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4720" w:rsidRDefault="00594720" w:rsidP="005947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C31D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Blueprint </w:t>
      </w:r>
      <w:proofErr w:type="spellStart"/>
      <w:r w:rsidRPr="00C31D8A">
        <w:rPr>
          <w:rFonts w:ascii="Times New Roman" w:hAnsi="Times New Roman" w:cs="Times New Roman"/>
          <w:b/>
          <w:sz w:val="24"/>
          <w:szCs w:val="24"/>
          <w:lang w:val="en-US"/>
        </w:rPr>
        <w:t>Skala</w:t>
      </w:r>
      <w:proofErr w:type="spellEnd"/>
      <w:r w:rsidRPr="00C31D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C31D8A">
        <w:rPr>
          <w:rFonts w:ascii="Times New Roman" w:hAnsi="Times New Roman" w:cs="Times New Roman"/>
          <w:b/>
          <w:sz w:val="24"/>
          <w:szCs w:val="24"/>
          <w:lang w:val="en-US"/>
        </w:rPr>
        <w:t>Harga</w:t>
      </w:r>
      <w:proofErr w:type="spellEnd"/>
      <w:r w:rsidRPr="00C31D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C31D8A">
        <w:rPr>
          <w:rFonts w:ascii="Times New Roman" w:hAnsi="Times New Roman" w:cs="Times New Roman"/>
          <w:b/>
          <w:sz w:val="24"/>
          <w:szCs w:val="24"/>
          <w:lang w:val="en-US"/>
        </w:rPr>
        <w:t>Diri</w:t>
      </w:r>
      <w:proofErr w:type="spellEnd"/>
      <w:r w:rsidRPr="00C31D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proofErr w:type="spellStart"/>
      <w:r w:rsidRPr="00C31D8A">
        <w:rPr>
          <w:rFonts w:ascii="Times New Roman" w:hAnsi="Times New Roman" w:cs="Times New Roman"/>
          <w:b/>
          <w:sz w:val="24"/>
          <w:szCs w:val="24"/>
          <w:lang w:val="en-US"/>
        </w:rPr>
        <w:t>Variabel</w:t>
      </w:r>
      <w:proofErr w:type="spellEnd"/>
      <w:r w:rsidRPr="00C31D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X)</w:t>
      </w:r>
    </w:p>
    <w:p w:rsidR="00594720" w:rsidRPr="00594720" w:rsidRDefault="00594720" w:rsidP="00594720">
      <w:pPr>
        <w:pStyle w:val="ListParagraph"/>
        <w:ind w:left="360" w:firstLine="3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21307">
        <w:rPr>
          <w:rFonts w:ascii="Times New Roman" w:eastAsia="Times New Roman" w:hAnsi="Times New Roman" w:cs="Times New Roman"/>
          <w:color w:val="000000"/>
          <w:sz w:val="24"/>
          <w:szCs w:val="24"/>
        </w:rPr>
        <w:t>Skala harga diri (self esteem) yang diadopsi berdasarkan teori Coopersmith dengan reliabilitas 0,897 dengan aspek: 1. Kekuasaan (Power), 2. Keberartian (Significance), 3. Kebajikan (Virtue), 4. Kemampuan (Competence)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15"/>
        <w:gridCol w:w="2976"/>
        <w:gridCol w:w="1787"/>
        <w:gridCol w:w="1939"/>
      </w:tblGrid>
      <w:tr w:rsidR="00594720" w:rsidRPr="00267C74" w:rsidTr="00845CFA">
        <w:tc>
          <w:tcPr>
            <w:tcW w:w="2405" w:type="dxa"/>
            <w:vMerge w:val="restart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67C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Aspek</w:t>
            </w:r>
            <w:proofErr w:type="spellEnd"/>
          </w:p>
        </w:tc>
        <w:tc>
          <w:tcPr>
            <w:tcW w:w="3119" w:type="dxa"/>
            <w:vMerge w:val="restart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</w:p>
        </w:tc>
        <w:tc>
          <w:tcPr>
            <w:tcW w:w="3827" w:type="dxa"/>
            <w:gridSpan w:val="2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b/>
                <w:sz w:val="24"/>
                <w:szCs w:val="24"/>
              </w:rPr>
              <w:t>Nomor Aitem</w:t>
            </w:r>
          </w:p>
        </w:tc>
      </w:tr>
      <w:tr w:rsidR="00594720" w:rsidRPr="00267C74" w:rsidTr="00845CFA">
        <w:tc>
          <w:tcPr>
            <w:tcW w:w="2405" w:type="dxa"/>
            <w:vMerge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b/>
                <w:sz w:val="24"/>
                <w:szCs w:val="24"/>
              </w:rPr>
              <w:t>Favorable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b/>
                <w:sz w:val="24"/>
                <w:szCs w:val="24"/>
              </w:rPr>
              <w:t>Unfavorable</w:t>
            </w:r>
          </w:p>
        </w:tc>
      </w:tr>
      <w:tr w:rsidR="00594720" w:rsidRPr="00267C74" w:rsidTr="00845CFA">
        <w:tc>
          <w:tcPr>
            <w:tcW w:w="2405" w:type="dxa"/>
            <w:vMerge w:val="restart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Kekuasaan</w:t>
            </w:r>
            <w:proofErr w:type="spellEnd"/>
          </w:p>
        </w:tc>
        <w:tc>
          <w:tcPr>
            <w:tcW w:w="3119" w:type="dxa"/>
          </w:tcPr>
          <w:p w:rsidR="00594720" w:rsidRPr="00267C74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Mampu mengatur dan mengendalikan tingkah laku diri</w:t>
            </w: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2, 16</w:t>
            </w:r>
          </w:p>
        </w:tc>
      </w:tr>
      <w:tr w:rsidR="00594720" w:rsidRPr="00267C74" w:rsidTr="00845CFA">
        <w:tc>
          <w:tcPr>
            <w:tcW w:w="2405" w:type="dxa"/>
            <w:vMerge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594720" w:rsidRPr="00267C74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Mampu mengatur dan mengendalikan tingkah</w:t>
            </w: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</w:tr>
      <w:tr w:rsidR="00594720" w:rsidRPr="00267C74" w:rsidTr="00845CFA">
        <w:tc>
          <w:tcPr>
            <w:tcW w:w="2405" w:type="dxa"/>
            <w:vMerge w:val="restart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Keberartian</w:t>
            </w:r>
            <w:proofErr w:type="spellEnd"/>
          </w:p>
        </w:tc>
        <w:tc>
          <w:tcPr>
            <w:tcW w:w="3119" w:type="dxa"/>
          </w:tcPr>
          <w:p w:rsidR="00594720" w:rsidRPr="00267C74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Kepedulian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</w:t>
            </w:r>
          </w:p>
        </w:tc>
        <w:tc>
          <w:tcPr>
            <w:tcW w:w="1842" w:type="dxa"/>
            <w:vAlign w:val="center"/>
          </w:tcPr>
          <w:p w:rsidR="00594720" w:rsidRPr="00C31D8A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3, 7</w:t>
            </w:r>
          </w:p>
        </w:tc>
      </w:tr>
      <w:tr w:rsidR="00594720" w:rsidRPr="00267C74" w:rsidTr="00845CFA">
        <w:tc>
          <w:tcPr>
            <w:tcW w:w="2405" w:type="dxa"/>
            <w:vMerge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119" w:type="dxa"/>
          </w:tcPr>
          <w:p w:rsidR="00594720" w:rsidRPr="00C31D8A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Perhatian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</w:t>
            </w:r>
          </w:p>
        </w:tc>
        <w:tc>
          <w:tcPr>
            <w:tcW w:w="1842" w:type="dxa"/>
            <w:vAlign w:val="center"/>
          </w:tcPr>
          <w:p w:rsidR="00594720" w:rsidRPr="00C31D8A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9, 18</w:t>
            </w:r>
          </w:p>
        </w:tc>
      </w:tr>
      <w:tr w:rsidR="00594720" w:rsidRPr="00267C74" w:rsidTr="00845CFA">
        <w:tc>
          <w:tcPr>
            <w:tcW w:w="2405" w:type="dxa"/>
            <w:vMerge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94720" w:rsidRPr="00C31D8A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Afeksi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kasih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sayang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orang lain</w:t>
            </w:r>
          </w:p>
        </w:tc>
        <w:tc>
          <w:tcPr>
            <w:tcW w:w="1842" w:type="dxa"/>
            <w:vAlign w:val="center"/>
          </w:tcPr>
          <w:p w:rsidR="00594720" w:rsidRPr="00C31D8A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11, 12</w:t>
            </w:r>
          </w:p>
        </w:tc>
      </w:tr>
      <w:tr w:rsidR="00594720" w:rsidRPr="00267C74" w:rsidTr="00845CFA">
        <w:tc>
          <w:tcPr>
            <w:tcW w:w="2405" w:type="dxa"/>
            <w:vMerge w:val="restart"/>
            <w:vAlign w:val="center"/>
          </w:tcPr>
          <w:p w:rsidR="00594720" w:rsidRPr="00C31D8A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Kebajikan</w:t>
            </w:r>
            <w:proofErr w:type="spellEnd"/>
          </w:p>
        </w:tc>
        <w:tc>
          <w:tcPr>
            <w:tcW w:w="3119" w:type="dxa"/>
          </w:tcPr>
          <w:p w:rsidR="00594720" w:rsidRPr="00C31D8A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Ketaatan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kode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moral</w:t>
            </w:r>
          </w:p>
        </w:tc>
        <w:tc>
          <w:tcPr>
            <w:tcW w:w="1842" w:type="dxa"/>
            <w:vAlign w:val="center"/>
          </w:tcPr>
          <w:p w:rsidR="00594720" w:rsidRPr="00C31D8A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13, 14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5, 15</w:t>
            </w:r>
          </w:p>
        </w:tc>
      </w:tr>
      <w:tr w:rsidR="00594720" w:rsidRPr="00267C74" w:rsidTr="00845CFA">
        <w:tc>
          <w:tcPr>
            <w:tcW w:w="2405" w:type="dxa"/>
            <w:vMerge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94720" w:rsidRPr="00C31D8A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etika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hidup</w:t>
            </w:r>
            <w:proofErr w:type="spellEnd"/>
          </w:p>
        </w:tc>
        <w:tc>
          <w:tcPr>
            <w:tcW w:w="1842" w:type="dxa"/>
            <w:vAlign w:val="center"/>
          </w:tcPr>
          <w:p w:rsidR="00594720" w:rsidRPr="00C31D8A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10, 19</w:t>
            </w:r>
          </w:p>
        </w:tc>
      </w:tr>
      <w:tr w:rsidR="00594720" w:rsidRPr="00267C74" w:rsidTr="00845CFA">
        <w:tc>
          <w:tcPr>
            <w:tcW w:w="2405" w:type="dxa"/>
            <w:vMerge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94720" w:rsidRPr="00C31D8A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Memiliki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prinsip-prinsip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keagamaan</w:t>
            </w:r>
            <w:proofErr w:type="spellEnd"/>
          </w:p>
        </w:tc>
        <w:tc>
          <w:tcPr>
            <w:tcW w:w="1842" w:type="dxa"/>
            <w:vAlign w:val="center"/>
          </w:tcPr>
          <w:p w:rsidR="00594720" w:rsidRPr="00C31D8A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20, 23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21, 22</w:t>
            </w:r>
          </w:p>
        </w:tc>
      </w:tr>
      <w:tr w:rsidR="00594720" w:rsidRPr="00267C74" w:rsidTr="00845CFA">
        <w:tc>
          <w:tcPr>
            <w:tcW w:w="2405" w:type="dxa"/>
            <w:vAlign w:val="center"/>
          </w:tcPr>
          <w:p w:rsidR="00594720" w:rsidRPr="00C31D8A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Kemampuan</w:t>
            </w:r>
            <w:proofErr w:type="spellEnd"/>
          </w:p>
        </w:tc>
        <w:tc>
          <w:tcPr>
            <w:tcW w:w="3119" w:type="dxa"/>
          </w:tcPr>
          <w:p w:rsidR="00594720" w:rsidRPr="00C31D8A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memenuhi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tuntutan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prestasi</w:t>
            </w:r>
            <w:proofErr w:type="spellEnd"/>
          </w:p>
        </w:tc>
        <w:tc>
          <w:tcPr>
            <w:tcW w:w="1842" w:type="dxa"/>
            <w:vAlign w:val="center"/>
          </w:tcPr>
          <w:p w:rsidR="00594720" w:rsidRPr="00C31D8A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94720" w:rsidRPr="00267C74" w:rsidTr="00845CFA">
        <w:tc>
          <w:tcPr>
            <w:tcW w:w="5524" w:type="dxa"/>
            <w:gridSpan w:val="2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7C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15</w:t>
            </w:r>
          </w:p>
        </w:tc>
      </w:tr>
    </w:tbl>
    <w:p w:rsidR="002646F9" w:rsidRPr="00267C74" w:rsidRDefault="002646F9" w:rsidP="0059472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94720" w:rsidRDefault="00594720" w:rsidP="005947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  <w:r w:rsidRPr="00C31D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Blueprint </w:t>
      </w:r>
      <w:proofErr w:type="spellStart"/>
      <w:r w:rsidRPr="00C31D8A">
        <w:rPr>
          <w:rFonts w:ascii="Times New Roman" w:hAnsi="Times New Roman" w:cs="Times New Roman"/>
          <w:b/>
          <w:sz w:val="24"/>
          <w:szCs w:val="24"/>
          <w:lang w:val="en-US"/>
        </w:rPr>
        <w:t>Skala</w:t>
      </w:r>
      <w:proofErr w:type="spellEnd"/>
      <w:r w:rsidRPr="00C31D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Quarter Life Crisis (</w:t>
      </w:r>
      <w:proofErr w:type="spellStart"/>
      <w:r w:rsidRPr="00C31D8A">
        <w:rPr>
          <w:rFonts w:ascii="Times New Roman" w:hAnsi="Times New Roman" w:cs="Times New Roman"/>
          <w:b/>
          <w:sz w:val="24"/>
          <w:szCs w:val="24"/>
          <w:lang w:val="en-US"/>
        </w:rPr>
        <w:t>Variabel</w:t>
      </w:r>
      <w:proofErr w:type="spellEnd"/>
      <w:r w:rsidRPr="00C31D8A">
        <w:rPr>
          <w:rFonts w:ascii="Times New Roman" w:hAnsi="Times New Roman" w:cs="Times New Roman"/>
          <w:b/>
          <w:sz w:val="24"/>
          <w:szCs w:val="24"/>
          <w:lang w:val="en-US"/>
        </w:rPr>
        <w:t xml:space="preserve"> Y)</w:t>
      </w:r>
    </w:p>
    <w:p w:rsidR="00594720" w:rsidRPr="00594720" w:rsidRDefault="00594720" w:rsidP="00594720">
      <w:pPr>
        <w:pStyle w:val="ListParagraph"/>
        <w:ind w:left="360" w:firstLine="3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21307">
        <w:rPr>
          <w:rFonts w:ascii="Times New Roman" w:eastAsia="Times New Roman" w:hAnsi="Times New Roman" w:cs="Times New Roman"/>
          <w:color w:val="000000"/>
          <w:sz w:val="24"/>
          <w:szCs w:val="24"/>
        </w:rPr>
        <w:t>Skala yang digunakan adalah skala quarter life crisis yang diadopsi berdasarkan teori Robbins &amp; Wilner dengan reliabilitas 0,822 dengan aspek: 1. Bimbang dalam mengambil keputusan, 2. Putus asa, 3. Penilaian diri yang negatif, 4. Terjebak dalam situasi sulit, 5. Tertekan, 6. Cemas, 7. Khawatir dengan hubungan interpersonal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3119"/>
        <w:gridCol w:w="1842"/>
        <w:gridCol w:w="1985"/>
      </w:tblGrid>
      <w:tr w:rsidR="00594720" w:rsidRPr="00267C74" w:rsidTr="00845CFA">
        <w:tc>
          <w:tcPr>
            <w:tcW w:w="2405" w:type="dxa"/>
            <w:vMerge w:val="restart"/>
            <w:vAlign w:val="center"/>
          </w:tcPr>
          <w:p w:rsidR="00594720" w:rsidRPr="00C31D8A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Aspek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119" w:type="dxa"/>
            <w:vMerge w:val="restart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</w:p>
        </w:tc>
        <w:tc>
          <w:tcPr>
            <w:tcW w:w="3827" w:type="dxa"/>
            <w:gridSpan w:val="2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b/>
                <w:sz w:val="24"/>
                <w:szCs w:val="24"/>
              </w:rPr>
              <w:t>Nomor Aitem</w:t>
            </w:r>
          </w:p>
        </w:tc>
      </w:tr>
      <w:tr w:rsidR="00594720" w:rsidRPr="00267C74" w:rsidTr="00845CFA">
        <w:tc>
          <w:tcPr>
            <w:tcW w:w="2405" w:type="dxa"/>
            <w:vMerge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b/>
                <w:sz w:val="24"/>
                <w:szCs w:val="24"/>
              </w:rPr>
              <w:t>Favorable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b/>
                <w:sz w:val="24"/>
                <w:szCs w:val="24"/>
              </w:rPr>
              <w:t>Unfavorable</w:t>
            </w:r>
          </w:p>
        </w:tc>
      </w:tr>
      <w:tr w:rsidR="00594720" w:rsidRPr="00267C74" w:rsidTr="00845CFA">
        <w:tc>
          <w:tcPr>
            <w:tcW w:w="2405" w:type="dxa"/>
            <w:vMerge w:val="restart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Kebimbangan dalam pengambilan keputusan</w:t>
            </w:r>
          </w:p>
        </w:tc>
        <w:tc>
          <w:tcPr>
            <w:tcW w:w="3119" w:type="dxa"/>
          </w:tcPr>
          <w:p w:rsidR="00594720" w:rsidRPr="00267C74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Merasa bimbang dalam menentukan pilihan</w:t>
            </w: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1, 2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94720" w:rsidRPr="00267C74" w:rsidTr="00845CFA">
        <w:tc>
          <w:tcPr>
            <w:tcW w:w="2405" w:type="dxa"/>
            <w:vMerge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94720" w:rsidRPr="00267C74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Mempertanyakan kembali keputusan yang telah diambil</w:t>
            </w: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94720" w:rsidRPr="00267C74" w:rsidTr="00845CFA">
        <w:tc>
          <w:tcPr>
            <w:tcW w:w="2405" w:type="dxa"/>
            <w:vMerge w:val="restart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Putus asa</w:t>
            </w:r>
          </w:p>
        </w:tc>
        <w:tc>
          <w:tcPr>
            <w:tcW w:w="3119" w:type="dxa"/>
          </w:tcPr>
          <w:p w:rsidR="00594720" w:rsidRPr="00267C74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Merasa yang dilakukan sia-sia</w:t>
            </w: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94720" w:rsidRPr="00267C74" w:rsidTr="00845CFA">
        <w:tc>
          <w:tcPr>
            <w:tcW w:w="2405" w:type="dxa"/>
            <w:vMerge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94720" w:rsidRPr="00267C74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Merasa gagal dalam hidup</w:t>
            </w: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94720" w:rsidRPr="00267C74" w:rsidTr="00845CFA">
        <w:tc>
          <w:tcPr>
            <w:tcW w:w="2405" w:type="dxa"/>
            <w:vMerge w:val="restart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Penilaian diri yang negatif</w:t>
            </w:r>
          </w:p>
        </w:tc>
        <w:tc>
          <w:tcPr>
            <w:tcW w:w="3119" w:type="dxa"/>
          </w:tcPr>
          <w:p w:rsidR="00594720" w:rsidRPr="00267C74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Menganalisis diri secara berlebihan</w:t>
            </w: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94720" w:rsidRPr="00267C74" w:rsidTr="00845CFA">
        <w:tc>
          <w:tcPr>
            <w:tcW w:w="2405" w:type="dxa"/>
            <w:vMerge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94720" w:rsidRPr="00267C74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Merasa hidup tidak memuaskan</w:t>
            </w: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94720" w:rsidRPr="00267C74" w:rsidTr="00845CFA">
        <w:tc>
          <w:tcPr>
            <w:tcW w:w="2405" w:type="dxa"/>
            <w:vMerge w:val="restart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Terjebak dalam situasi sulit</w:t>
            </w:r>
          </w:p>
        </w:tc>
        <w:tc>
          <w:tcPr>
            <w:tcW w:w="3119" w:type="dxa"/>
          </w:tcPr>
          <w:p w:rsidR="00594720" w:rsidRPr="00267C74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Merasa berada pada situasi yang berat</w:t>
            </w: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94720" w:rsidRPr="00267C74" w:rsidTr="00845CFA">
        <w:tc>
          <w:tcPr>
            <w:tcW w:w="2405" w:type="dxa"/>
            <w:vMerge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94720" w:rsidRPr="00267C74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Merasakan kesulitan dalam menentukan tujuan</w:t>
            </w: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94720" w:rsidRPr="00267C74" w:rsidTr="00845CFA">
        <w:tc>
          <w:tcPr>
            <w:tcW w:w="2405" w:type="dxa"/>
            <w:vMerge w:val="restart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Cemas</w:t>
            </w:r>
          </w:p>
        </w:tc>
        <w:tc>
          <w:tcPr>
            <w:tcW w:w="3119" w:type="dxa"/>
          </w:tcPr>
          <w:p w:rsidR="00594720" w:rsidRPr="00267C74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Merasa takut gagal</w:t>
            </w: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94720" w:rsidRPr="00267C74" w:rsidTr="00845CFA">
        <w:tc>
          <w:tcPr>
            <w:tcW w:w="2405" w:type="dxa"/>
            <w:vMerge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594720" w:rsidRPr="00267C74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Merasa khawatir yang berlebihan</w:t>
            </w: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94720" w:rsidRPr="00267C74" w:rsidTr="00845CFA">
        <w:tc>
          <w:tcPr>
            <w:tcW w:w="240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Tertekan</w:t>
            </w:r>
          </w:p>
        </w:tc>
        <w:tc>
          <w:tcPr>
            <w:tcW w:w="3119" w:type="dxa"/>
          </w:tcPr>
          <w:p w:rsidR="00594720" w:rsidRPr="00267C74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Merasakan tekanan hidup yang semakin berat</w:t>
            </w: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94720" w:rsidRPr="00267C74" w:rsidTr="00845CFA">
        <w:tc>
          <w:tcPr>
            <w:tcW w:w="240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Khawatir terhadap hubungan interpersonal</w:t>
            </w:r>
          </w:p>
        </w:tc>
        <w:tc>
          <w:tcPr>
            <w:tcW w:w="3119" w:type="dxa"/>
          </w:tcPr>
          <w:p w:rsidR="00594720" w:rsidRPr="00267C74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Memikirkan hubungan dengan teman, keluarga, pasangan dan karier</w:t>
            </w: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15, 16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594720" w:rsidRPr="00267C74" w:rsidTr="00845CFA">
        <w:tc>
          <w:tcPr>
            <w:tcW w:w="5524" w:type="dxa"/>
            <w:gridSpan w:val="2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7C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7C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7C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17</w:t>
            </w:r>
          </w:p>
        </w:tc>
      </w:tr>
    </w:tbl>
    <w:p w:rsidR="00594720" w:rsidRDefault="00594720" w:rsidP="00594720">
      <w:pPr>
        <w:pStyle w:val="ListParagraph"/>
        <w:ind w:left="36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594720" w:rsidRDefault="00594720" w:rsidP="00594720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46F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Blueprint </w:t>
      </w:r>
      <w:proofErr w:type="spellStart"/>
      <w:r w:rsidRPr="00146F49">
        <w:rPr>
          <w:rFonts w:ascii="Times New Roman" w:hAnsi="Times New Roman" w:cs="Times New Roman"/>
          <w:b/>
          <w:sz w:val="24"/>
          <w:szCs w:val="24"/>
          <w:lang w:val="en-US"/>
        </w:rPr>
        <w:t>Skala</w:t>
      </w:r>
      <w:proofErr w:type="spellEnd"/>
      <w:r w:rsidRPr="00146F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46F49">
        <w:rPr>
          <w:rFonts w:ascii="Times New Roman" w:hAnsi="Times New Roman" w:cs="Times New Roman"/>
          <w:b/>
          <w:sz w:val="24"/>
          <w:szCs w:val="24"/>
          <w:lang w:val="en-US"/>
        </w:rPr>
        <w:t>Kesepian</w:t>
      </w:r>
      <w:proofErr w:type="spellEnd"/>
      <w:r w:rsidRPr="00146F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proofErr w:type="spellStart"/>
      <w:r w:rsidRPr="00146F49">
        <w:rPr>
          <w:rFonts w:ascii="Times New Roman" w:hAnsi="Times New Roman" w:cs="Times New Roman"/>
          <w:b/>
          <w:sz w:val="24"/>
          <w:szCs w:val="24"/>
          <w:lang w:val="en-US"/>
        </w:rPr>
        <w:t>Variabel</w:t>
      </w:r>
      <w:proofErr w:type="spellEnd"/>
      <w:r w:rsidRPr="00146F49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46F49">
        <w:rPr>
          <w:rFonts w:ascii="Times New Roman" w:hAnsi="Times New Roman" w:cs="Times New Roman"/>
          <w:b/>
          <w:sz w:val="24"/>
          <w:szCs w:val="24"/>
          <w:lang w:val="en-US"/>
        </w:rPr>
        <w:t>Mediasi</w:t>
      </w:r>
      <w:proofErr w:type="spellEnd"/>
      <w:r w:rsidRPr="00146F49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p w:rsidR="00594720" w:rsidRPr="00146F49" w:rsidRDefault="00594720" w:rsidP="00594720">
      <w:pPr>
        <w:pStyle w:val="ListParagraph"/>
        <w:ind w:left="360" w:firstLine="36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21307">
        <w:rPr>
          <w:rFonts w:ascii="Times New Roman" w:eastAsia="Times New Roman" w:hAnsi="Times New Roman" w:cs="Times New Roman"/>
          <w:color w:val="000000"/>
          <w:sz w:val="24"/>
          <w:szCs w:val="24"/>
        </w:rPr>
        <w:t>Skala kesepian (loneliness) yang diadobsi dari teori The Revised UCLA Loneliness Scale oleh Russell et all dengan reliabilitas 0,94 dengan aspek: 1. Social loneliness, 2. Emotional loneliness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1"/>
        <w:gridCol w:w="2986"/>
        <w:gridCol w:w="1789"/>
        <w:gridCol w:w="1941"/>
      </w:tblGrid>
      <w:tr w:rsidR="00594720" w:rsidRPr="00267C74" w:rsidTr="00845CFA">
        <w:tc>
          <w:tcPr>
            <w:tcW w:w="2405" w:type="dxa"/>
            <w:vMerge w:val="restart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proofErr w:type="spellStart"/>
            <w:r w:rsidRPr="00267C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Aspek</w:t>
            </w:r>
            <w:proofErr w:type="spellEnd"/>
          </w:p>
        </w:tc>
        <w:tc>
          <w:tcPr>
            <w:tcW w:w="3119" w:type="dxa"/>
            <w:vMerge w:val="restart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b/>
                <w:sz w:val="24"/>
                <w:szCs w:val="24"/>
              </w:rPr>
              <w:t>Indikator</w:t>
            </w:r>
          </w:p>
        </w:tc>
        <w:tc>
          <w:tcPr>
            <w:tcW w:w="3827" w:type="dxa"/>
            <w:gridSpan w:val="2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b/>
                <w:sz w:val="24"/>
                <w:szCs w:val="24"/>
              </w:rPr>
              <w:t>Nomor Aitem</w:t>
            </w:r>
          </w:p>
        </w:tc>
      </w:tr>
      <w:tr w:rsidR="00594720" w:rsidRPr="00267C74" w:rsidTr="00845CFA">
        <w:tc>
          <w:tcPr>
            <w:tcW w:w="2405" w:type="dxa"/>
            <w:vMerge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  <w:vMerge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b/>
                <w:sz w:val="24"/>
                <w:szCs w:val="24"/>
              </w:rPr>
              <w:t>Favorable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b/>
                <w:sz w:val="24"/>
                <w:szCs w:val="24"/>
              </w:rPr>
              <w:t>Unfavorable</w:t>
            </w:r>
          </w:p>
        </w:tc>
      </w:tr>
      <w:tr w:rsidR="00594720" w:rsidRPr="00267C74" w:rsidTr="00845CFA">
        <w:tc>
          <w:tcPr>
            <w:tcW w:w="240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Social Loneliness</w:t>
            </w:r>
          </w:p>
        </w:tc>
        <w:tc>
          <w:tcPr>
            <w:tcW w:w="3119" w:type="dxa"/>
          </w:tcPr>
          <w:p w:rsidR="00594720" w:rsidRPr="00267C74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Tidak memiliki keterlibatan dalam kelompok dan merasa dikucilkan atau ditolak oleh jaringan sosial</w:t>
            </w: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7, 10, 12, 13, 14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1, 2, 5, 9</w:t>
            </w:r>
          </w:p>
        </w:tc>
      </w:tr>
      <w:tr w:rsidR="00594720" w:rsidRPr="00267C74" w:rsidTr="00845CFA">
        <w:tc>
          <w:tcPr>
            <w:tcW w:w="240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Emotional Loneliness</w:t>
            </w:r>
          </w:p>
        </w:tc>
        <w:tc>
          <w:tcPr>
            <w:tcW w:w="3119" w:type="dxa"/>
          </w:tcPr>
          <w:p w:rsidR="00594720" w:rsidRPr="00267C74" w:rsidRDefault="00594720" w:rsidP="00845CF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Merasa ketidakhadiran hubungan emosional yang intim dan merasa tidak memiliki hubungan bermakna dengan sosok intim</w:t>
            </w: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</w:rPr>
              <w:t>3, 4, 6, 8, 11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67C7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:rsidR="00594720" w:rsidRPr="00267C74" w:rsidTr="00845CFA">
        <w:tc>
          <w:tcPr>
            <w:tcW w:w="5524" w:type="dxa"/>
            <w:gridSpan w:val="2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7C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TOTAL</w:t>
            </w:r>
          </w:p>
        </w:tc>
        <w:tc>
          <w:tcPr>
            <w:tcW w:w="1842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7C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1985" w:type="dxa"/>
            <w:vAlign w:val="center"/>
          </w:tcPr>
          <w:p w:rsidR="00594720" w:rsidRPr="00267C74" w:rsidRDefault="00594720" w:rsidP="00845C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267C7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</w:tr>
    </w:tbl>
    <w:p w:rsidR="00594720" w:rsidRDefault="00594720" w:rsidP="00594720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17AB0" w:rsidRDefault="00217AB0"/>
    <w:sectPr w:rsidR="00217AB0" w:rsidSect="00594720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A1C06"/>
    <w:multiLevelType w:val="hybridMultilevel"/>
    <w:tmpl w:val="DFC0845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720"/>
    <w:rsid w:val="00217AB0"/>
    <w:rsid w:val="002646F9"/>
    <w:rsid w:val="00594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EAB2F4-A7B5-4CFC-9C25-354AC0277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4720"/>
    <w:rPr>
      <w:rFonts w:eastAsiaTheme="minorEastAsia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4720"/>
    <w:pPr>
      <w:spacing w:after="0" w:line="240" w:lineRule="auto"/>
    </w:pPr>
    <w:rPr>
      <w:rFonts w:eastAsiaTheme="minorEastAsia"/>
      <w:lang w:val="id-ID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47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WINDOWS10</dc:creator>
  <cp:keywords/>
  <dc:description/>
  <cp:lastModifiedBy>WINDOWS10</cp:lastModifiedBy>
  <cp:revision>1</cp:revision>
  <dcterms:created xsi:type="dcterms:W3CDTF">2026-01-21T15:20:00Z</dcterms:created>
  <dcterms:modified xsi:type="dcterms:W3CDTF">2026-01-21T15:43:00Z</dcterms:modified>
</cp:coreProperties>
</file>