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E7F" w:rsidRDefault="00636E7F" w:rsidP="00636E7F">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r>
        <w:rPr>
          <w:rFonts w:ascii="Arial Narrow" w:hAnsi="Arial Narrow"/>
          <w:b/>
          <w:noProof/>
          <w:color w:val="000000"/>
          <w:sz w:val="20"/>
          <w:lang w:val="en-US"/>
        </w:rPr>
        <w:drawing>
          <wp:anchor distT="0" distB="0" distL="114300" distR="114300" simplePos="0" relativeHeight="251660288" behindDoc="0" locked="0" layoutInCell="1" allowOverlap="1">
            <wp:simplePos x="0" y="0"/>
            <wp:positionH relativeFrom="column">
              <wp:posOffset>2823210</wp:posOffset>
            </wp:positionH>
            <wp:positionV relativeFrom="paragraph">
              <wp:posOffset>76835</wp:posOffset>
            </wp:positionV>
            <wp:extent cx="476250" cy="419100"/>
            <wp:effectExtent l="19050" t="0" r="0" b="0"/>
            <wp:wrapNone/>
            <wp:docPr id="3"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7" cstate="print"/>
                    <a:srcRect/>
                    <a:stretch>
                      <a:fillRect/>
                    </a:stretch>
                  </pic:blipFill>
                  <pic:spPr bwMode="auto">
                    <a:xfrm>
                      <a:off x="0" y="0"/>
                      <a:ext cx="476250" cy="419100"/>
                    </a:xfrm>
                    <a:prstGeom prst="rect">
                      <a:avLst/>
                    </a:prstGeom>
                    <a:noFill/>
                    <a:ln w="9525">
                      <a:noFill/>
                      <a:miter lim="800000"/>
                      <a:headEnd/>
                      <a:tailEnd/>
                    </a:ln>
                  </pic:spPr>
                </pic:pic>
              </a:graphicData>
            </a:graphic>
          </wp:anchor>
        </w:drawing>
      </w: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Pr="000831E6" w:rsidRDefault="00636E7F" w:rsidP="00636E7F">
      <w:pPr>
        <w:pBdr>
          <w:top w:val="nil"/>
          <w:left w:val="nil"/>
          <w:bottom w:val="nil"/>
          <w:right w:val="nil"/>
          <w:between w:val="nil"/>
        </w:pBdr>
        <w:spacing w:after="0" w:line="360" w:lineRule="auto"/>
        <w:jc w:val="both"/>
        <w:rPr>
          <w:rFonts w:ascii="Arial Narrow" w:hAnsi="Arial Narrow"/>
          <w:b/>
          <w:color w:val="000000"/>
          <w:sz w:val="4"/>
          <w:lang w:val="en-US"/>
        </w:rPr>
      </w:pPr>
    </w:p>
    <w:p w:rsidR="00636E7F" w:rsidRPr="00331D24" w:rsidRDefault="00636E7F" w:rsidP="00636E7F">
      <w:pPr>
        <w:pBdr>
          <w:top w:val="nil"/>
          <w:left w:val="nil"/>
          <w:bottom w:val="nil"/>
          <w:right w:val="nil"/>
          <w:between w:val="nil"/>
        </w:pBdr>
        <w:spacing w:after="0" w:line="360" w:lineRule="auto"/>
        <w:jc w:val="both"/>
        <w:rPr>
          <w:rFonts w:ascii="Arial Narrow" w:hAnsi="Arial Narrow"/>
          <w:b/>
          <w:color w:val="000000"/>
          <w:sz w:val="8"/>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Pr="000831E6" w:rsidRDefault="00636E7F" w:rsidP="00636E7F">
      <w:pPr>
        <w:pBdr>
          <w:top w:val="nil"/>
          <w:left w:val="nil"/>
          <w:bottom w:val="nil"/>
          <w:right w:val="nil"/>
          <w:between w:val="nil"/>
        </w:pBdr>
        <w:spacing w:after="0" w:line="360" w:lineRule="auto"/>
        <w:jc w:val="center"/>
        <w:rPr>
          <w:rFonts w:ascii="Arial Narrow" w:hAnsi="Arial Narrow"/>
          <w:b/>
          <w:color w:val="000000"/>
          <w:sz w:val="44"/>
          <w:lang w:val="en-US"/>
        </w:rPr>
      </w:pPr>
      <w:r w:rsidRPr="000831E6">
        <w:rPr>
          <w:rFonts w:ascii="Arial Narrow" w:hAnsi="Arial Narrow"/>
          <w:b/>
          <w:color w:val="000000"/>
          <w:sz w:val="44"/>
          <w:lang w:val="en-US"/>
        </w:rPr>
        <w:t>STANDARD OPERATING PROCEDURE</w:t>
      </w:r>
      <w:r>
        <w:rPr>
          <w:rFonts w:ascii="Arial Narrow" w:hAnsi="Arial Narrow"/>
          <w:b/>
          <w:color w:val="000000"/>
          <w:sz w:val="44"/>
          <w:lang w:val="en-US"/>
        </w:rPr>
        <w:t xml:space="preserve"> (SOP)</w:t>
      </w:r>
    </w:p>
    <w:p w:rsidR="00636E7F" w:rsidRPr="000831E6" w:rsidRDefault="00636E7F" w:rsidP="00636E7F">
      <w:pPr>
        <w:pBdr>
          <w:top w:val="nil"/>
          <w:left w:val="nil"/>
          <w:bottom w:val="nil"/>
          <w:right w:val="nil"/>
          <w:between w:val="nil"/>
        </w:pBdr>
        <w:spacing w:after="0" w:line="360" w:lineRule="auto"/>
        <w:jc w:val="center"/>
        <w:rPr>
          <w:rFonts w:ascii="Arial Narrow" w:hAnsi="Arial Narrow"/>
          <w:b/>
          <w:color w:val="000000"/>
          <w:sz w:val="20"/>
          <w:u w:val="single"/>
          <w:lang w:val="en-US"/>
        </w:rPr>
      </w:pPr>
    </w:p>
    <w:p w:rsidR="00636E7F" w:rsidRDefault="00517DAF" w:rsidP="00636E7F">
      <w:pPr>
        <w:pBdr>
          <w:top w:val="nil"/>
          <w:left w:val="nil"/>
          <w:bottom w:val="nil"/>
          <w:right w:val="nil"/>
          <w:between w:val="nil"/>
        </w:pBdr>
        <w:spacing w:after="0" w:line="360" w:lineRule="auto"/>
        <w:jc w:val="both"/>
        <w:rPr>
          <w:rFonts w:ascii="Arial Narrow" w:hAnsi="Arial Narrow"/>
          <w:b/>
          <w:color w:val="000000"/>
          <w:sz w:val="20"/>
          <w:lang w:val="en-US"/>
        </w:rPr>
      </w:pPr>
      <w:r w:rsidRPr="00517DAF">
        <w:rPr>
          <w:rFonts w:ascii="Arial Narrow" w:hAnsi="Arial Narrow"/>
          <w:b/>
          <w:noProof/>
          <w:color w:val="000000"/>
          <w:sz w:val="20"/>
          <w:u w:val="single"/>
          <w:lang w:val="en-US" w:eastAsia="zh-TW"/>
        </w:rPr>
        <w:pict>
          <v:roundrect id="_x0000_s1026" style="position:absolute;left:0;text-align:left;margin-left:98.8pt;margin-top:2.8pt;width:298.35pt;height:134.7pt;z-index:251658240;mso-height-percent:200;mso-height-percent:200;mso-width-relative:margin;mso-height-relative:margin" arcsize="10923f">
            <v:textbox style="mso-next-textbox:#_x0000_s1026;mso-fit-shape-to-text:t">
              <w:txbxContent>
                <w:p w:rsidR="00744CC6" w:rsidRDefault="00744CC6" w:rsidP="00636E7F">
                  <w:pPr>
                    <w:pBdr>
                      <w:top w:val="nil"/>
                      <w:left w:val="nil"/>
                      <w:bottom w:val="nil"/>
                      <w:right w:val="nil"/>
                      <w:between w:val="nil"/>
                    </w:pBd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BLA/SOP-HRD-07</w:t>
                  </w:r>
                </w:p>
                <w:p w:rsidR="00744CC6" w:rsidRPr="000831E6" w:rsidRDefault="00744CC6" w:rsidP="00636E7F">
                  <w:pPr>
                    <w:pBdr>
                      <w:top w:val="nil"/>
                      <w:left w:val="nil"/>
                      <w:bottom w:val="nil"/>
                      <w:right w:val="nil"/>
                      <w:between w:val="nil"/>
                    </w:pBdr>
                    <w:spacing w:after="0" w:line="240" w:lineRule="auto"/>
                    <w:jc w:val="center"/>
                    <w:rPr>
                      <w:rFonts w:ascii="Arial Narrow" w:hAnsi="Arial Narrow"/>
                      <w:b/>
                      <w:color w:val="000000"/>
                      <w:u w:val="single"/>
                      <w:lang w:val="en-US"/>
                    </w:rPr>
                  </w:pPr>
                </w:p>
                <w:p w:rsidR="00744CC6" w:rsidRDefault="00744CC6" w:rsidP="00636E7F">
                  <w:pPr>
                    <w:pBdr>
                      <w:top w:val="nil"/>
                      <w:left w:val="nil"/>
                      <w:bottom w:val="nil"/>
                      <w:right w:val="nil"/>
                      <w:between w:val="nil"/>
                    </w:pBdr>
                    <w:spacing w:after="0" w:line="240" w:lineRule="auto"/>
                    <w:jc w:val="center"/>
                    <w:rPr>
                      <w:rFonts w:ascii="Arial Narrow" w:hAnsi="Arial Narrow"/>
                      <w:b/>
                      <w:color w:val="000000"/>
                      <w:sz w:val="32"/>
                      <w:lang w:val="en-US"/>
                    </w:rPr>
                  </w:pPr>
                  <w:r w:rsidRPr="000831E6">
                    <w:rPr>
                      <w:rFonts w:ascii="Arial Narrow" w:hAnsi="Arial Narrow"/>
                      <w:b/>
                      <w:color w:val="000000"/>
                      <w:sz w:val="32"/>
                      <w:lang w:val="en-US"/>
                    </w:rPr>
                    <w:t xml:space="preserve">SOP </w:t>
                  </w:r>
                  <w:r>
                    <w:rPr>
                      <w:rFonts w:ascii="Arial Narrow" w:hAnsi="Arial Narrow"/>
                      <w:b/>
                      <w:color w:val="000000"/>
                      <w:sz w:val="32"/>
                      <w:lang w:val="en-US"/>
                    </w:rPr>
                    <w:t>PEMBAYARAN KOMPENSASI DAN TUNJANGAN KARYAWAN</w:t>
                  </w:r>
                </w:p>
                <w:p w:rsidR="00744CC6" w:rsidRPr="000831E6" w:rsidRDefault="00744CC6" w:rsidP="00636E7F">
                  <w:pPr>
                    <w:pBdr>
                      <w:top w:val="nil"/>
                      <w:left w:val="nil"/>
                      <w:bottom w:val="nil"/>
                      <w:right w:val="nil"/>
                      <w:between w:val="nil"/>
                    </w:pBdr>
                    <w:spacing w:after="0" w:line="240" w:lineRule="auto"/>
                    <w:jc w:val="center"/>
                    <w:rPr>
                      <w:rFonts w:ascii="Arial Narrow" w:hAnsi="Arial Narrow"/>
                      <w:b/>
                      <w:color w:val="000000"/>
                      <w:sz w:val="32"/>
                      <w:lang w:val="en-US"/>
                    </w:rPr>
                  </w:pPr>
                </w:p>
                <w:p w:rsidR="00744CC6" w:rsidRPr="000831E6" w:rsidRDefault="00744CC6" w:rsidP="00636E7F">
                  <w:pPr>
                    <w:spacing w:after="0" w:line="240" w:lineRule="auto"/>
                    <w:jc w:val="center"/>
                    <w:rPr>
                      <w:rFonts w:ascii="Arial Narrow" w:hAnsi="Arial Narrow"/>
                      <w:sz w:val="20"/>
                      <w:lang w:val="en-US"/>
                    </w:rPr>
                  </w:pPr>
                  <w:r>
                    <w:rPr>
                      <w:rFonts w:ascii="Arial Narrow" w:hAnsi="Arial Narrow"/>
                      <w:sz w:val="20"/>
                      <w:lang w:val="en-US"/>
                    </w:rPr>
                    <w:t>(Divisi Kerja HRD</w:t>
                  </w:r>
                  <w:r w:rsidRPr="000831E6">
                    <w:rPr>
                      <w:rFonts w:ascii="Arial Narrow" w:hAnsi="Arial Narrow"/>
                      <w:sz w:val="20"/>
                      <w:lang w:val="en-US"/>
                    </w:rPr>
                    <w:t>)</w:t>
                  </w:r>
                </w:p>
              </w:txbxContent>
            </v:textbox>
          </v:roundrect>
        </w:pict>
      </w: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Pr="000C67F1" w:rsidRDefault="00636E7F" w:rsidP="00636E7F">
      <w:pPr>
        <w:pBdr>
          <w:top w:val="nil"/>
          <w:left w:val="nil"/>
          <w:bottom w:val="nil"/>
          <w:right w:val="nil"/>
          <w:between w:val="nil"/>
        </w:pBdr>
        <w:spacing w:after="0" w:line="360" w:lineRule="auto"/>
        <w:jc w:val="center"/>
        <w:rPr>
          <w:rFonts w:ascii="Arial Narrow" w:hAnsi="Arial Narrow"/>
          <w:b/>
          <w:color w:val="000000"/>
          <w:sz w:val="24"/>
          <w:szCs w:val="24"/>
          <w:lang w:val="en-US"/>
        </w:rPr>
      </w:pPr>
      <w:r w:rsidRPr="000C67F1">
        <w:rPr>
          <w:rFonts w:ascii="Arial Narrow" w:hAnsi="Arial Narrow"/>
          <w:b/>
          <w:color w:val="000000"/>
          <w:sz w:val="24"/>
          <w:szCs w:val="24"/>
          <w:lang w:val="en-US"/>
        </w:rPr>
        <w:t>DAFTAR REVISI DOKUMEN</w:t>
      </w:r>
    </w:p>
    <w:tbl>
      <w:tblPr>
        <w:tblStyle w:val="TableGrid"/>
        <w:tblW w:w="0" w:type="auto"/>
        <w:tblInd w:w="250" w:type="dxa"/>
        <w:tblLook w:val="04A0"/>
      </w:tblPr>
      <w:tblGrid>
        <w:gridCol w:w="1134"/>
        <w:gridCol w:w="1559"/>
        <w:gridCol w:w="5529"/>
        <w:gridCol w:w="1417"/>
      </w:tblGrid>
      <w:tr w:rsidR="00636E7F" w:rsidTr="00BF2B83">
        <w:tc>
          <w:tcPr>
            <w:tcW w:w="1134" w:type="dxa"/>
          </w:tcPr>
          <w:p w:rsidR="00636E7F" w:rsidRDefault="00636E7F" w:rsidP="00BF2B83">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Pr>
          <w:p w:rsidR="00636E7F" w:rsidRDefault="00636E7F" w:rsidP="00BF2B83">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Pr>
          <w:p w:rsidR="00636E7F" w:rsidRDefault="00636E7F" w:rsidP="00BF2B83">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Pr>
          <w:p w:rsidR="00636E7F" w:rsidRDefault="00636E7F" w:rsidP="00BF2B83">
            <w:pPr>
              <w:jc w:val="center"/>
              <w:rPr>
                <w:rFonts w:ascii="Arial Narrow" w:hAnsi="Arial Narrow"/>
                <w:b/>
                <w:color w:val="000000"/>
                <w:sz w:val="20"/>
                <w:lang w:val="en-US"/>
              </w:rPr>
            </w:pPr>
            <w:r>
              <w:rPr>
                <w:rFonts w:ascii="Arial Narrow" w:hAnsi="Arial Narrow"/>
                <w:b/>
                <w:color w:val="000000"/>
                <w:sz w:val="20"/>
                <w:lang w:val="en-US"/>
              </w:rPr>
              <w:t>Halaman</w:t>
            </w:r>
          </w:p>
        </w:tc>
      </w:tr>
      <w:tr w:rsidR="00636E7F" w:rsidTr="00BF2B83">
        <w:tc>
          <w:tcPr>
            <w:tcW w:w="1134" w:type="dxa"/>
            <w:vAlign w:val="center"/>
          </w:tcPr>
          <w:p w:rsidR="00636E7F" w:rsidRPr="00217E30" w:rsidRDefault="00636E7F" w:rsidP="00BF2B83">
            <w:pPr>
              <w:jc w:val="center"/>
              <w:rPr>
                <w:rFonts w:ascii="Arial Narrow" w:hAnsi="Arial Narrow"/>
                <w:color w:val="000000"/>
                <w:sz w:val="24"/>
                <w:lang w:val="en-US"/>
              </w:rPr>
            </w:pPr>
            <w:r>
              <w:rPr>
                <w:rFonts w:ascii="Arial Narrow" w:hAnsi="Arial Narrow"/>
                <w:color w:val="000000"/>
                <w:sz w:val="24"/>
                <w:lang w:val="en-US"/>
              </w:rPr>
              <w:t>00</w:t>
            </w:r>
          </w:p>
        </w:tc>
        <w:tc>
          <w:tcPr>
            <w:tcW w:w="1559" w:type="dxa"/>
            <w:vAlign w:val="center"/>
          </w:tcPr>
          <w:p w:rsidR="00636E7F" w:rsidRPr="00217E30" w:rsidRDefault="00636E7F" w:rsidP="00BF2B83">
            <w:pPr>
              <w:jc w:val="center"/>
              <w:rPr>
                <w:rFonts w:ascii="Arial Narrow" w:hAnsi="Arial Narrow"/>
                <w:color w:val="000000"/>
                <w:sz w:val="24"/>
                <w:lang w:val="en-US"/>
              </w:rPr>
            </w:pPr>
            <w:r w:rsidRPr="00217E30">
              <w:rPr>
                <w:rFonts w:ascii="Arial Narrow" w:hAnsi="Arial Narrow"/>
                <w:color w:val="000000"/>
                <w:sz w:val="24"/>
                <w:lang w:val="en-US"/>
              </w:rPr>
              <w:t>-</w:t>
            </w:r>
          </w:p>
        </w:tc>
        <w:tc>
          <w:tcPr>
            <w:tcW w:w="5529" w:type="dxa"/>
            <w:vAlign w:val="center"/>
          </w:tcPr>
          <w:p w:rsidR="00636E7F" w:rsidRPr="00217E30" w:rsidRDefault="00636E7F" w:rsidP="00BF2B83">
            <w:pPr>
              <w:jc w:val="center"/>
              <w:rPr>
                <w:rFonts w:ascii="Arial Narrow" w:hAnsi="Arial Narrow"/>
                <w:color w:val="000000"/>
                <w:sz w:val="24"/>
                <w:lang w:val="en-US"/>
              </w:rPr>
            </w:pPr>
            <w:r w:rsidRPr="00217E30">
              <w:rPr>
                <w:rFonts w:ascii="Arial Narrow" w:hAnsi="Arial Narrow"/>
                <w:color w:val="000000"/>
                <w:sz w:val="24"/>
                <w:lang w:val="en-US"/>
              </w:rPr>
              <w:t>-</w:t>
            </w:r>
          </w:p>
        </w:tc>
        <w:tc>
          <w:tcPr>
            <w:tcW w:w="1417" w:type="dxa"/>
            <w:vAlign w:val="center"/>
          </w:tcPr>
          <w:p w:rsidR="00636E7F" w:rsidRPr="00217E30" w:rsidRDefault="00636E7F" w:rsidP="00BF2B83">
            <w:pPr>
              <w:jc w:val="center"/>
              <w:rPr>
                <w:rFonts w:ascii="Arial Narrow" w:hAnsi="Arial Narrow"/>
                <w:color w:val="000000"/>
                <w:sz w:val="24"/>
                <w:lang w:val="en-US"/>
              </w:rPr>
            </w:pPr>
            <w:r w:rsidRPr="00217E30">
              <w:rPr>
                <w:rFonts w:ascii="Arial Narrow" w:hAnsi="Arial Narrow"/>
                <w:color w:val="000000"/>
                <w:sz w:val="24"/>
                <w:lang w:val="en-US"/>
              </w:rPr>
              <w:t>-</w:t>
            </w:r>
          </w:p>
        </w:tc>
      </w:tr>
      <w:tr w:rsidR="00636E7F" w:rsidTr="00BF2B83">
        <w:tc>
          <w:tcPr>
            <w:tcW w:w="1134" w:type="dxa"/>
            <w:vAlign w:val="center"/>
          </w:tcPr>
          <w:p w:rsidR="00636E7F" w:rsidRPr="000831E6" w:rsidRDefault="00636E7F" w:rsidP="00BF2B83">
            <w:pPr>
              <w:jc w:val="center"/>
              <w:rPr>
                <w:rFonts w:ascii="Arial Narrow" w:hAnsi="Arial Narrow"/>
                <w:b/>
                <w:color w:val="000000"/>
                <w:sz w:val="24"/>
                <w:lang w:val="en-US"/>
              </w:rPr>
            </w:pPr>
          </w:p>
        </w:tc>
        <w:tc>
          <w:tcPr>
            <w:tcW w:w="1559" w:type="dxa"/>
            <w:vAlign w:val="center"/>
          </w:tcPr>
          <w:p w:rsidR="00636E7F" w:rsidRPr="000831E6" w:rsidRDefault="00636E7F" w:rsidP="00BF2B83">
            <w:pPr>
              <w:jc w:val="center"/>
              <w:rPr>
                <w:rFonts w:ascii="Arial Narrow" w:hAnsi="Arial Narrow"/>
                <w:b/>
                <w:color w:val="000000"/>
                <w:sz w:val="24"/>
                <w:lang w:val="en-US"/>
              </w:rPr>
            </w:pPr>
          </w:p>
        </w:tc>
        <w:tc>
          <w:tcPr>
            <w:tcW w:w="5529" w:type="dxa"/>
            <w:vAlign w:val="center"/>
          </w:tcPr>
          <w:p w:rsidR="00636E7F" w:rsidRPr="000831E6" w:rsidRDefault="00636E7F" w:rsidP="00BF2B83">
            <w:pPr>
              <w:jc w:val="center"/>
              <w:rPr>
                <w:rFonts w:ascii="Arial Narrow" w:hAnsi="Arial Narrow"/>
                <w:b/>
                <w:color w:val="000000"/>
                <w:sz w:val="24"/>
                <w:lang w:val="en-US"/>
              </w:rPr>
            </w:pPr>
          </w:p>
        </w:tc>
        <w:tc>
          <w:tcPr>
            <w:tcW w:w="1417" w:type="dxa"/>
            <w:vAlign w:val="center"/>
          </w:tcPr>
          <w:p w:rsidR="00636E7F" w:rsidRPr="000831E6" w:rsidRDefault="00636E7F" w:rsidP="00BF2B83">
            <w:pPr>
              <w:jc w:val="center"/>
              <w:rPr>
                <w:rFonts w:ascii="Arial Narrow" w:hAnsi="Arial Narrow"/>
                <w:b/>
                <w:color w:val="000000"/>
                <w:sz w:val="24"/>
                <w:lang w:val="en-US"/>
              </w:rPr>
            </w:pPr>
          </w:p>
        </w:tc>
      </w:tr>
      <w:tr w:rsidR="00636E7F" w:rsidTr="00BF2B83">
        <w:tc>
          <w:tcPr>
            <w:tcW w:w="1134" w:type="dxa"/>
            <w:vAlign w:val="center"/>
          </w:tcPr>
          <w:p w:rsidR="00636E7F" w:rsidRPr="000831E6" w:rsidRDefault="00636E7F" w:rsidP="00BF2B83">
            <w:pPr>
              <w:jc w:val="center"/>
              <w:rPr>
                <w:rFonts w:ascii="Arial Narrow" w:hAnsi="Arial Narrow"/>
                <w:b/>
                <w:color w:val="000000"/>
                <w:sz w:val="24"/>
                <w:lang w:val="en-US"/>
              </w:rPr>
            </w:pPr>
          </w:p>
        </w:tc>
        <w:tc>
          <w:tcPr>
            <w:tcW w:w="1559" w:type="dxa"/>
            <w:vAlign w:val="center"/>
          </w:tcPr>
          <w:p w:rsidR="00636E7F" w:rsidRPr="000831E6" w:rsidRDefault="00636E7F" w:rsidP="00BF2B83">
            <w:pPr>
              <w:jc w:val="center"/>
              <w:rPr>
                <w:rFonts w:ascii="Arial Narrow" w:hAnsi="Arial Narrow"/>
                <w:b/>
                <w:color w:val="000000"/>
                <w:sz w:val="24"/>
                <w:lang w:val="en-US"/>
              </w:rPr>
            </w:pPr>
          </w:p>
        </w:tc>
        <w:tc>
          <w:tcPr>
            <w:tcW w:w="5529" w:type="dxa"/>
            <w:vAlign w:val="center"/>
          </w:tcPr>
          <w:p w:rsidR="00636E7F" w:rsidRPr="000831E6" w:rsidRDefault="00636E7F" w:rsidP="00BF2B83">
            <w:pPr>
              <w:jc w:val="center"/>
              <w:rPr>
                <w:rFonts w:ascii="Arial Narrow" w:hAnsi="Arial Narrow"/>
                <w:b/>
                <w:color w:val="000000"/>
                <w:sz w:val="24"/>
                <w:lang w:val="en-US"/>
              </w:rPr>
            </w:pPr>
          </w:p>
        </w:tc>
        <w:tc>
          <w:tcPr>
            <w:tcW w:w="1417" w:type="dxa"/>
            <w:vAlign w:val="center"/>
          </w:tcPr>
          <w:p w:rsidR="00636E7F" w:rsidRPr="000831E6" w:rsidRDefault="00636E7F" w:rsidP="00BF2B83">
            <w:pPr>
              <w:jc w:val="center"/>
              <w:rPr>
                <w:rFonts w:ascii="Arial Narrow" w:hAnsi="Arial Narrow"/>
                <w:b/>
                <w:color w:val="000000"/>
                <w:sz w:val="24"/>
                <w:lang w:val="en-US"/>
              </w:rPr>
            </w:pPr>
          </w:p>
        </w:tc>
      </w:tr>
      <w:tr w:rsidR="00636E7F" w:rsidTr="00BF2B83">
        <w:tc>
          <w:tcPr>
            <w:tcW w:w="1134" w:type="dxa"/>
            <w:vAlign w:val="center"/>
          </w:tcPr>
          <w:p w:rsidR="00636E7F" w:rsidRPr="000831E6" w:rsidRDefault="00636E7F" w:rsidP="00BF2B83">
            <w:pPr>
              <w:jc w:val="center"/>
              <w:rPr>
                <w:rFonts w:ascii="Arial Narrow" w:hAnsi="Arial Narrow"/>
                <w:b/>
                <w:color w:val="000000"/>
                <w:sz w:val="24"/>
                <w:lang w:val="en-US"/>
              </w:rPr>
            </w:pPr>
          </w:p>
        </w:tc>
        <w:tc>
          <w:tcPr>
            <w:tcW w:w="1559" w:type="dxa"/>
            <w:vAlign w:val="center"/>
          </w:tcPr>
          <w:p w:rsidR="00636E7F" w:rsidRPr="000831E6" w:rsidRDefault="00636E7F" w:rsidP="00BF2B83">
            <w:pPr>
              <w:jc w:val="center"/>
              <w:rPr>
                <w:rFonts w:ascii="Arial Narrow" w:hAnsi="Arial Narrow"/>
                <w:b/>
                <w:color w:val="000000"/>
                <w:sz w:val="24"/>
                <w:lang w:val="en-US"/>
              </w:rPr>
            </w:pPr>
          </w:p>
        </w:tc>
        <w:tc>
          <w:tcPr>
            <w:tcW w:w="5529" w:type="dxa"/>
            <w:vAlign w:val="center"/>
          </w:tcPr>
          <w:p w:rsidR="00636E7F" w:rsidRPr="000831E6" w:rsidRDefault="00636E7F" w:rsidP="00BF2B83">
            <w:pPr>
              <w:jc w:val="center"/>
              <w:rPr>
                <w:rFonts w:ascii="Arial Narrow" w:hAnsi="Arial Narrow"/>
                <w:b/>
                <w:color w:val="000000"/>
                <w:sz w:val="24"/>
                <w:lang w:val="en-US"/>
              </w:rPr>
            </w:pPr>
          </w:p>
        </w:tc>
        <w:tc>
          <w:tcPr>
            <w:tcW w:w="1417" w:type="dxa"/>
            <w:vAlign w:val="center"/>
          </w:tcPr>
          <w:p w:rsidR="00636E7F" w:rsidRPr="000831E6" w:rsidRDefault="00636E7F" w:rsidP="00BF2B83">
            <w:pPr>
              <w:jc w:val="center"/>
              <w:rPr>
                <w:rFonts w:ascii="Arial Narrow" w:hAnsi="Arial Narrow"/>
                <w:b/>
                <w:color w:val="000000"/>
                <w:sz w:val="24"/>
                <w:lang w:val="en-US"/>
              </w:rPr>
            </w:pPr>
          </w:p>
        </w:tc>
      </w:tr>
      <w:tr w:rsidR="00636E7F" w:rsidTr="00BF2B83">
        <w:tc>
          <w:tcPr>
            <w:tcW w:w="1134" w:type="dxa"/>
            <w:vAlign w:val="center"/>
          </w:tcPr>
          <w:p w:rsidR="00636E7F" w:rsidRPr="000831E6" w:rsidRDefault="00636E7F" w:rsidP="00BF2B83">
            <w:pPr>
              <w:jc w:val="center"/>
              <w:rPr>
                <w:rFonts w:ascii="Arial Narrow" w:hAnsi="Arial Narrow"/>
                <w:b/>
                <w:color w:val="000000"/>
                <w:sz w:val="24"/>
                <w:lang w:val="en-US"/>
              </w:rPr>
            </w:pPr>
          </w:p>
        </w:tc>
        <w:tc>
          <w:tcPr>
            <w:tcW w:w="1559" w:type="dxa"/>
            <w:vAlign w:val="center"/>
          </w:tcPr>
          <w:p w:rsidR="00636E7F" w:rsidRPr="000831E6" w:rsidRDefault="00636E7F" w:rsidP="00BF2B83">
            <w:pPr>
              <w:jc w:val="center"/>
              <w:rPr>
                <w:rFonts w:ascii="Arial Narrow" w:hAnsi="Arial Narrow"/>
                <w:b/>
                <w:color w:val="000000"/>
                <w:sz w:val="24"/>
                <w:lang w:val="en-US"/>
              </w:rPr>
            </w:pPr>
          </w:p>
        </w:tc>
        <w:tc>
          <w:tcPr>
            <w:tcW w:w="5529" w:type="dxa"/>
            <w:vAlign w:val="center"/>
          </w:tcPr>
          <w:p w:rsidR="00636E7F" w:rsidRPr="000831E6" w:rsidRDefault="00636E7F" w:rsidP="00BF2B83">
            <w:pPr>
              <w:jc w:val="center"/>
              <w:rPr>
                <w:rFonts w:ascii="Arial Narrow" w:hAnsi="Arial Narrow"/>
                <w:b/>
                <w:color w:val="000000"/>
                <w:sz w:val="24"/>
                <w:lang w:val="en-US"/>
              </w:rPr>
            </w:pPr>
          </w:p>
        </w:tc>
        <w:tc>
          <w:tcPr>
            <w:tcW w:w="1417" w:type="dxa"/>
            <w:vAlign w:val="center"/>
          </w:tcPr>
          <w:p w:rsidR="00636E7F" w:rsidRPr="000831E6" w:rsidRDefault="00636E7F" w:rsidP="00BF2B83">
            <w:pPr>
              <w:jc w:val="center"/>
              <w:rPr>
                <w:rFonts w:ascii="Arial Narrow" w:hAnsi="Arial Narrow"/>
                <w:b/>
                <w:color w:val="000000"/>
                <w:sz w:val="24"/>
                <w:lang w:val="en-US"/>
              </w:rPr>
            </w:pPr>
          </w:p>
        </w:tc>
      </w:tr>
    </w:tbl>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Pr="000C67F1" w:rsidRDefault="00636E7F" w:rsidP="00636E7F">
      <w:pPr>
        <w:pBdr>
          <w:top w:val="nil"/>
          <w:left w:val="nil"/>
          <w:bottom w:val="nil"/>
          <w:right w:val="nil"/>
          <w:between w:val="nil"/>
        </w:pBdr>
        <w:spacing w:after="0" w:line="360" w:lineRule="auto"/>
        <w:jc w:val="center"/>
        <w:rPr>
          <w:rFonts w:ascii="Arial Narrow" w:hAnsi="Arial Narrow"/>
          <w:i/>
          <w:color w:val="000000"/>
          <w:sz w:val="20"/>
          <w:lang w:val="en-US"/>
        </w:rPr>
      </w:pPr>
      <w:r>
        <w:rPr>
          <w:rFonts w:ascii="Arial Narrow" w:hAnsi="Arial Narrow"/>
          <w:b/>
          <w:i/>
          <w:color w:val="000000"/>
          <w:sz w:val="20"/>
          <w:lang w:val="en-US"/>
        </w:rPr>
        <w:t>[</w:t>
      </w:r>
      <w:r w:rsidRPr="000C67F1">
        <w:rPr>
          <w:rFonts w:ascii="Arial Narrow" w:hAnsi="Arial Narrow"/>
          <w:b/>
          <w:i/>
          <w:color w:val="000000"/>
          <w:sz w:val="20"/>
          <w:lang w:val="en-US"/>
        </w:rPr>
        <w:t>Confidential</w:t>
      </w:r>
      <w:r>
        <w:rPr>
          <w:rFonts w:ascii="Arial Narrow" w:hAnsi="Arial Narrow"/>
          <w:b/>
          <w:i/>
          <w:color w:val="000000"/>
          <w:sz w:val="20"/>
          <w:lang w:val="en-US"/>
        </w:rPr>
        <w:t>]</w:t>
      </w:r>
      <w:r>
        <w:rPr>
          <w:rFonts w:ascii="Arial Narrow" w:hAnsi="Arial Narrow"/>
          <w:i/>
          <w:color w:val="000000"/>
          <w:sz w:val="20"/>
          <w:lang w:val="en-US"/>
        </w:rPr>
        <w:t xml:space="preserve"> : </w:t>
      </w:r>
      <w:r w:rsidRPr="000C67F1">
        <w:rPr>
          <w:rFonts w:ascii="Arial Narrow" w:hAnsi="Arial Narrow"/>
          <w:i/>
          <w:color w:val="000000"/>
          <w:sz w:val="20"/>
          <w:lang w:val="en-US"/>
        </w:rPr>
        <w:t>Dokumen Internal Perusahaan, hanya dipergunakan di ruang lingkup Internal PT Borneo Lancar Abadi</w:t>
      </w:r>
    </w:p>
    <w:p w:rsidR="00636E7F" w:rsidRDefault="00636E7F" w:rsidP="00636E7F">
      <w:pPr>
        <w:pBdr>
          <w:top w:val="nil"/>
          <w:left w:val="nil"/>
          <w:bottom w:val="nil"/>
          <w:right w:val="nil"/>
          <w:between w:val="nil"/>
        </w:pBdr>
        <w:spacing w:after="0" w:line="360" w:lineRule="auto"/>
        <w:jc w:val="center"/>
        <w:rPr>
          <w:rFonts w:ascii="Arial Narrow" w:hAnsi="Arial Narrow"/>
          <w:i/>
          <w:color w:val="000000"/>
          <w:sz w:val="20"/>
          <w:lang w:val="en-US"/>
        </w:rPr>
      </w:pPr>
      <w:r w:rsidRPr="000C67F1">
        <w:rPr>
          <w:rFonts w:ascii="Arial Narrow" w:hAnsi="Arial Narrow"/>
          <w:i/>
          <w:color w:val="000000"/>
          <w:sz w:val="20"/>
          <w:lang w:val="en-US"/>
        </w:rPr>
        <w:t>Dilarang menggandakan/memperbanyak tanpa seijin manajemen PT Borneo Lancar Abadi</w:t>
      </w:r>
    </w:p>
    <w:p w:rsidR="00636E7F" w:rsidRPr="000C67F1" w:rsidRDefault="00636E7F" w:rsidP="00636E7F">
      <w:pPr>
        <w:pBdr>
          <w:top w:val="nil"/>
          <w:left w:val="nil"/>
          <w:bottom w:val="nil"/>
          <w:right w:val="nil"/>
          <w:between w:val="nil"/>
        </w:pBdr>
        <w:spacing w:after="0" w:line="360" w:lineRule="auto"/>
        <w:jc w:val="center"/>
        <w:rPr>
          <w:rFonts w:ascii="Arial Narrow" w:hAnsi="Arial Narrow"/>
          <w:i/>
          <w:color w:val="000000"/>
          <w:sz w:val="20"/>
          <w:lang w:val="en-US"/>
        </w:rPr>
      </w:pPr>
    </w:p>
    <w:tbl>
      <w:tblPr>
        <w:tblW w:w="8537" w:type="dxa"/>
        <w:jc w:val="center"/>
        <w:tblInd w:w="-10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576"/>
        <w:gridCol w:w="851"/>
        <w:gridCol w:w="2977"/>
        <w:gridCol w:w="1534"/>
        <w:gridCol w:w="1599"/>
      </w:tblGrid>
      <w:tr w:rsidR="00C23CFE" w:rsidRPr="008E3F4F" w:rsidTr="00744CC6">
        <w:trPr>
          <w:trHeight w:val="300"/>
          <w:jc w:val="center"/>
        </w:trPr>
        <w:tc>
          <w:tcPr>
            <w:tcW w:w="1576" w:type="dxa"/>
            <w:vMerge w:val="restart"/>
            <w:vAlign w:val="center"/>
          </w:tcPr>
          <w:p w:rsidR="00C23CFE" w:rsidRPr="008E3F4F" w:rsidRDefault="00C23CFE" w:rsidP="00744CC6">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65408" behindDoc="0" locked="0" layoutInCell="1" allowOverlap="1">
                  <wp:simplePos x="0" y="0"/>
                  <wp:positionH relativeFrom="column">
                    <wp:posOffset>18415</wp:posOffset>
                  </wp:positionH>
                  <wp:positionV relativeFrom="paragraph">
                    <wp:posOffset>-86360</wp:posOffset>
                  </wp:positionV>
                  <wp:extent cx="904875" cy="800100"/>
                  <wp:effectExtent l="19050" t="0" r="9525" b="0"/>
                  <wp:wrapNone/>
                  <wp:docPr id="6"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8" cstate="print"/>
                          <a:srcRect/>
                          <a:stretch>
                            <a:fillRect/>
                          </a:stretch>
                        </pic:blipFill>
                        <pic:spPr bwMode="auto">
                          <a:xfrm>
                            <a:off x="0" y="0"/>
                            <a:ext cx="904875" cy="800100"/>
                          </a:xfrm>
                          <a:prstGeom prst="rect">
                            <a:avLst/>
                          </a:prstGeom>
                          <a:noFill/>
                          <a:ln w="9525">
                            <a:noFill/>
                            <a:miter lim="800000"/>
                            <a:headEnd/>
                            <a:tailEnd/>
                          </a:ln>
                        </pic:spPr>
                      </pic:pic>
                    </a:graphicData>
                  </a:graphic>
                </wp:anchor>
              </w:drawing>
            </w:r>
          </w:p>
          <w:p w:rsidR="00C23CFE" w:rsidRDefault="00C23CFE" w:rsidP="00744CC6">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rsidR="00C23CFE" w:rsidRDefault="00C23CFE" w:rsidP="00744CC6">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rsidR="00C23CFE" w:rsidRPr="008E3F4F" w:rsidRDefault="00C23CFE" w:rsidP="00744CC6">
            <w:pPr>
              <w:pBdr>
                <w:top w:val="nil"/>
                <w:left w:val="nil"/>
                <w:bottom w:val="nil"/>
                <w:right w:val="nil"/>
                <w:between w:val="nil"/>
              </w:pBd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left w:val="nil"/>
            </w:tcBorders>
            <w:vAlign w:val="center"/>
          </w:tcPr>
          <w:p w:rsidR="00C23CFE" w:rsidRPr="000C67F1" w:rsidRDefault="00C23CFE" w:rsidP="00744CC6">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r>
              <w:rPr>
                <w:rFonts w:ascii="Arial Narrow" w:hAnsi="Arial Narrow"/>
                <w:color w:val="000000"/>
                <w:sz w:val="18"/>
                <w:szCs w:val="18"/>
                <w:lang w:val="en-US"/>
              </w:rPr>
              <w:t xml:space="preserve">     :  BLA/SOP-HRD-07</w:t>
            </w:r>
          </w:p>
        </w:tc>
      </w:tr>
      <w:tr w:rsidR="00C23CFE" w:rsidRPr="008E3F4F" w:rsidTr="00744CC6">
        <w:trPr>
          <w:trHeight w:val="300"/>
          <w:jc w:val="center"/>
        </w:trPr>
        <w:tc>
          <w:tcPr>
            <w:tcW w:w="1576" w:type="dxa"/>
            <w:vMerge/>
            <w:vAlign w:val="center"/>
          </w:tcPr>
          <w:p w:rsidR="00C23CFE" w:rsidRPr="008E3F4F" w:rsidRDefault="00C23CFE" w:rsidP="00744CC6">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rsidR="00C23CFE" w:rsidRPr="000C67F1" w:rsidRDefault="00C23CFE" w:rsidP="00744CC6">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03 Maret 2021</w:t>
            </w:r>
          </w:p>
        </w:tc>
        <w:tc>
          <w:tcPr>
            <w:tcW w:w="1534" w:type="dxa"/>
            <w:tcBorders>
              <w:left w:val="single" w:sz="4" w:space="0" w:color="auto"/>
            </w:tcBorders>
            <w:vAlign w:val="center"/>
          </w:tcPr>
          <w:p w:rsidR="00C23CFE" w:rsidRPr="008E3F4F" w:rsidRDefault="00C23CFE" w:rsidP="00744CC6">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left w:val="single" w:sz="4" w:space="0" w:color="auto"/>
            </w:tcBorders>
            <w:vAlign w:val="center"/>
          </w:tcPr>
          <w:p w:rsidR="00C23CFE" w:rsidRPr="008E3F4F" w:rsidRDefault="00C23CFE" w:rsidP="00744CC6">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C23CFE" w:rsidRPr="008E3F4F" w:rsidTr="00744CC6">
        <w:trPr>
          <w:trHeight w:val="280"/>
          <w:jc w:val="center"/>
        </w:trPr>
        <w:tc>
          <w:tcPr>
            <w:tcW w:w="1576" w:type="dxa"/>
            <w:vMerge/>
            <w:vAlign w:val="center"/>
          </w:tcPr>
          <w:p w:rsidR="00C23CFE" w:rsidRPr="008E3F4F" w:rsidRDefault="00C23CFE" w:rsidP="00744CC6">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rsidR="00C23CFE" w:rsidRPr="000C67F1" w:rsidRDefault="00C23CFE" w:rsidP="00744CC6">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left w:val="single" w:sz="4" w:space="0" w:color="auto"/>
            </w:tcBorders>
            <w:vAlign w:val="center"/>
          </w:tcPr>
          <w:p w:rsidR="00C23CFE" w:rsidRPr="000C67F1" w:rsidRDefault="00C23CFE" w:rsidP="00744CC6">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C23CFE" w:rsidRPr="008E3F4F" w:rsidTr="00744CC6">
        <w:trPr>
          <w:trHeight w:val="1452"/>
          <w:jc w:val="center"/>
        </w:trPr>
        <w:tc>
          <w:tcPr>
            <w:tcW w:w="1576" w:type="dxa"/>
            <w:vMerge/>
            <w:vAlign w:val="center"/>
          </w:tcPr>
          <w:p w:rsidR="00C23CFE" w:rsidRPr="008E3F4F" w:rsidRDefault="00C23CFE" w:rsidP="00744CC6">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C23CFE" w:rsidRPr="000C67F1" w:rsidRDefault="00C23CFE" w:rsidP="00744CC6">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w:t>
            </w:r>
            <w:r w:rsidRPr="000C67F1">
              <w:rPr>
                <w:rFonts w:ascii="Arial Narrow" w:hAnsi="Arial Narrow"/>
                <w:b/>
                <w:color w:val="000000"/>
                <w:sz w:val="18"/>
                <w:szCs w:val="18"/>
                <w:lang w:val="en-US"/>
              </w:rPr>
              <w:t>D</w:t>
            </w:r>
          </w:p>
        </w:tc>
        <w:tc>
          <w:tcPr>
            <w:tcW w:w="2977" w:type="dxa"/>
            <w:tcBorders>
              <w:left w:val="single" w:sz="4" w:space="0" w:color="auto"/>
            </w:tcBorders>
            <w:vAlign w:val="center"/>
          </w:tcPr>
          <w:p w:rsidR="00C23CFE" w:rsidRPr="00507929" w:rsidRDefault="00C23CFE" w:rsidP="00744CC6">
            <w:pPr>
              <w:tabs>
                <w:tab w:val="left" w:pos="1332"/>
              </w:tabs>
              <w:spacing w:after="0"/>
              <w:ind w:right="57"/>
              <w:rPr>
                <w:rFonts w:ascii="Arial Narrow" w:hAnsi="Arial Narrow"/>
                <w:color w:val="000000"/>
                <w:sz w:val="18"/>
                <w:szCs w:val="18"/>
                <w:lang w:val="en-US"/>
              </w:rPr>
            </w:pPr>
          </w:p>
        </w:tc>
        <w:tc>
          <w:tcPr>
            <w:tcW w:w="3133" w:type="dxa"/>
            <w:gridSpan w:val="2"/>
            <w:tcBorders>
              <w:left w:val="single" w:sz="4" w:space="0" w:color="auto"/>
            </w:tcBorders>
            <w:vAlign w:val="center"/>
          </w:tcPr>
          <w:p w:rsidR="00C23CFE" w:rsidRPr="00507929" w:rsidRDefault="00C23CFE" w:rsidP="00744CC6">
            <w:pPr>
              <w:tabs>
                <w:tab w:val="left" w:pos="1332"/>
              </w:tabs>
              <w:spacing w:after="0"/>
              <w:ind w:right="57"/>
              <w:rPr>
                <w:rFonts w:ascii="Arial Narrow" w:hAnsi="Arial Narrow"/>
                <w:color w:val="000000"/>
                <w:sz w:val="18"/>
                <w:szCs w:val="18"/>
                <w:lang w:val="en-US"/>
              </w:rPr>
            </w:pPr>
          </w:p>
        </w:tc>
      </w:tr>
      <w:tr w:rsidR="00C23CFE" w:rsidRPr="008E3F4F" w:rsidTr="00744CC6">
        <w:trPr>
          <w:trHeight w:val="300"/>
          <w:jc w:val="center"/>
        </w:trPr>
        <w:tc>
          <w:tcPr>
            <w:tcW w:w="1576" w:type="dxa"/>
            <w:vMerge/>
            <w:vAlign w:val="center"/>
          </w:tcPr>
          <w:p w:rsidR="00C23CFE" w:rsidRPr="008E3F4F" w:rsidRDefault="00C23CFE" w:rsidP="00744CC6">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C23CFE" w:rsidRPr="000C67F1" w:rsidRDefault="00C23CFE" w:rsidP="00744CC6">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Nama</w:t>
            </w:r>
          </w:p>
        </w:tc>
        <w:tc>
          <w:tcPr>
            <w:tcW w:w="2977" w:type="dxa"/>
            <w:tcBorders>
              <w:left w:val="single" w:sz="4" w:space="0" w:color="auto"/>
            </w:tcBorders>
            <w:vAlign w:val="center"/>
          </w:tcPr>
          <w:p w:rsidR="00C23CFE" w:rsidRPr="00507929" w:rsidRDefault="00C23CFE" w:rsidP="00744CC6">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left w:val="single" w:sz="4" w:space="0" w:color="auto"/>
            </w:tcBorders>
            <w:vAlign w:val="center"/>
          </w:tcPr>
          <w:p w:rsidR="00C23CFE" w:rsidRPr="00507929" w:rsidRDefault="00C23CFE" w:rsidP="00744CC6">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C23CFE" w:rsidRPr="008E3F4F" w:rsidTr="00744CC6">
        <w:trPr>
          <w:trHeight w:val="300"/>
          <w:jc w:val="center"/>
        </w:trPr>
        <w:tc>
          <w:tcPr>
            <w:tcW w:w="1576" w:type="dxa"/>
            <w:vMerge/>
            <w:vAlign w:val="center"/>
          </w:tcPr>
          <w:p w:rsidR="00C23CFE" w:rsidRPr="008E3F4F" w:rsidRDefault="00C23CFE" w:rsidP="00744CC6">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C23CFE" w:rsidRPr="000C67F1" w:rsidRDefault="00C23CFE" w:rsidP="00744CC6">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Jabatan</w:t>
            </w:r>
          </w:p>
        </w:tc>
        <w:tc>
          <w:tcPr>
            <w:tcW w:w="2977" w:type="dxa"/>
            <w:tcBorders>
              <w:left w:val="single" w:sz="4" w:space="0" w:color="auto"/>
            </w:tcBorders>
            <w:vAlign w:val="center"/>
          </w:tcPr>
          <w:p w:rsidR="00C23CFE" w:rsidRPr="00507929" w:rsidRDefault="00C23CFE" w:rsidP="00744CC6">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left w:val="single" w:sz="4" w:space="0" w:color="auto"/>
            </w:tcBorders>
            <w:vAlign w:val="center"/>
          </w:tcPr>
          <w:p w:rsidR="00C23CFE" w:rsidRPr="00507929" w:rsidRDefault="00C23CFE" w:rsidP="00744CC6">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tbl>
      <w:tblPr>
        <w:tblW w:w="965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683"/>
        <w:gridCol w:w="4809"/>
        <w:gridCol w:w="1701"/>
        <w:gridCol w:w="1465"/>
      </w:tblGrid>
      <w:tr w:rsidR="00636E7F" w:rsidRPr="008E3F4F" w:rsidTr="00BF2B83">
        <w:trPr>
          <w:trHeight w:val="300"/>
          <w:jc w:val="center"/>
        </w:trPr>
        <w:tc>
          <w:tcPr>
            <w:tcW w:w="1683" w:type="dxa"/>
            <w:vMerge w:val="restart"/>
            <w:vAlign w:val="center"/>
          </w:tcPr>
          <w:p w:rsidR="00636E7F" w:rsidRPr="008E3F4F" w:rsidRDefault="00636E7F" w:rsidP="00BF2B83">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62336" behindDoc="0" locked="0" layoutInCell="1" allowOverlap="1">
                  <wp:simplePos x="0" y="0"/>
                  <wp:positionH relativeFrom="column">
                    <wp:posOffset>170815</wp:posOffset>
                  </wp:positionH>
                  <wp:positionV relativeFrom="paragraph">
                    <wp:posOffset>17145</wp:posOffset>
                  </wp:positionV>
                  <wp:extent cx="676275" cy="600075"/>
                  <wp:effectExtent l="19050" t="0" r="9525" b="0"/>
                  <wp:wrapNone/>
                  <wp:docPr id="1"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8"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rsidR="00636E7F" w:rsidRPr="008E3F4F" w:rsidRDefault="00636E7F" w:rsidP="00BF2B83">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rsidR="00636E7F" w:rsidRPr="00DF1316" w:rsidRDefault="00636E7F" w:rsidP="00BF2B83">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rsidR="00636E7F" w:rsidRPr="008E3F4F" w:rsidRDefault="00636E7F" w:rsidP="00BF2B83">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rsidR="00636E7F" w:rsidRPr="008E3F4F" w:rsidRDefault="00636E7F" w:rsidP="00BF2B83">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w:t>
            </w:r>
            <w:r w:rsidR="009C30F5">
              <w:rPr>
                <w:rFonts w:ascii="Arial Narrow" w:hAnsi="Arial Narrow"/>
                <w:color w:val="000000"/>
                <w:sz w:val="18"/>
                <w:szCs w:val="18"/>
                <w:lang w:val="en-US"/>
              </w:rPr>
              <w:t>7</w:t>
            </w:r>
          </w:p>
        </w:tc>
      </w:tr>
      <w:tr w:rsidR="00636E7F" w:rsidRPr="008E3F4F" w:rsidTr="00BF2B83">
        <w:trPr>
          <w:trHeight w:val="300"/>
          <w:jc w:val="center"/>
        </w:trPr>
        <w:tc>
          <w:tcPr>
            <w:tcW w:w="1683"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636E7F" w:rsidRPr="008E3F4F" w:rsidRDefault="00636E7F" w:rsidP="00BF2B83">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rsidR="00636E7F" w:rsidRPr="008E3F4F" w:rsidRDefault="00C23CFE" w:rsidP="00BF2B83">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636E7F" w:rsidRPr="008E3F4F" w:rsidTr="00BF2B83">
        <w:trPr>
          <w:trHeight w:val="280"/>
          <w:jc w:val="center"/>
        </w:trPr>
        <w:tc>
          <w:tcPr>
            <w:tcW w:w="1683"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636E7F" w:rsidRPr="008E3F4F" w:rsidRDefault="00636E7F" w:rsidP="00BF2B83">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rsidR="00636E7F" w:rsidRPr="008E3F4F" w:rsidRDefault="00636E7F" w:rsidP="00BF2B83">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636E7F" w:rsidRPr="008E3F4F" w:rsidTr="00BF2B83">
        <w:trPr>
          <w:trHeight w:val="300"/>
          <w:jc w:val="center"/>
        </w:trPr>
        <w:tc>
          <w:tcPr>
            <w:tcW w:w="1683"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rsidR="00636E7F" w:rsidRPr="00BF2B83" w:rsidRDefault="009C30F5" w:rsidP="00BF2B83">
            <w:pPr>
              <w:spacing w:after="0" w:line="240" w:lineRule="auto"/>
              <w:jc w:val="center"/>
              <w:rPr>
                <w:rFonts w:ascii="Arial Narrow" w:hAnsi="Arial Narrow"/>
                <w:b/>
                <w:color w:val="000000"/>
                <w:lang w:val="en-US"/>
              </w:rPr>
            </w:pPr>
            <w:r>
              <w:rPr>
                <w:rFonts w:ascii="Arial Narrow" w:eastAsia="Arial" w:hAnsi="Arial Narrow" w:cs="Arial"/>
                <w:b/>
                <w:szCs w:val="28"/>
                <w:lang w:val="en-US"/>
              </w:rPr>
              <w:t>SOP PEMBAYARAN KOMPENSASI DAN TUNJANGAN KARYAWAN</w:t>
            </w:r>
          </w:p>
        </w:tc>
        <w:tc>
          <w:tcPr>
            <w:tcW w:w="1701" w:type="dxa"/>
            <w:vAlign w:val="center"/>
          </w:tcPr>
          <w:p w:rsidR="00636E7F" w:rsidRPr="008E3F4F" w:rsidRDefault="00636E7F" w:rsidP="00BF2B83">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rsidR="00636E7F" w:rsidRPr="00507929" w:rsidRDefault="00636E7F" w:rsidP="00BF2B83">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rsidR="00636E7F" w:rsidRDefault="00636E7F" w:rsidP="00636E7F">
      <w:pPr>
        <w:pBdr>
          <w:top w:val="nil"/>
          <w:left w:val="nil"/>
          <w:bottom w:val="nil"/>
          <w:right w:val="nil"/>
          <w:between w:val="nil"/>
        </w:pBdr>
        <w:spacing w:after="0" w:line="360" w:lineRule="auto"/>
        <w:jc w:val="both"/>
        <w:rPr>
          <w:rFonts w:ascii="Arial Narrow" w:hAnsi="Arial Narrow"/>
          <w:b/>
          <w:color w:val="000000"/>
          <w:sz w:val="20"/>
          <w:lang w:val="en-US"/>
        </w:rPr>
      </w:pPr>
    </w:p>
    <w:p w:rsidR="00636E7F" w:rsidRPr="00F54930" w:rsidRDefault="00636E7F" w:rsidP="00636E7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sidRPr="00F54930">
        <w:rPr>
          <w:rFonts w:ascii="Arial Narrow" w:hAnsi="Arial Narrow"/>
          <w:b/>
          <w:color w:val="000000"/>
          <w:sz w:val="20"/>
          <w:lang w:val="en-US"/>
        </w:rPr>
        <w:t>TUJUAN</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sidRPr="00F54930">
        <w:rPr>
          <w:rFonts w:ascii="Arial Narrow" w:hAnsi="Arial Narrow"/>
          <w:color w:val="000000"/>
          <w:sz w:val="20"/>
          <w:lang w:val="en-US"/>
        </w:rPr>
        <w:t>Menetapkan sistem, p</w:t>
      </w:r>
      <w:r>
        <w:rPr>
          <w:rFonts w:ascii="Arial Narrow" w:hAnsi="Arial Narrow"/>
          <w:color w:val="000000"/>
          <w:sz w:val="20"/>
          <w:lang w:val="en-US"/>
        </w:rPr>
        <w:t xml:space="preserve">rosedur, dan aturan terkait proses </w:t>
      </w:r>
      <w:r w:rsidR="009C30F5">
        <w:rPr>
          <w:rFonts w:ascii="Arial Narrow" w:hAnsi="Arial Narrow"/>
          <w:color w:val="000000"/>
          <w:sz w:val="20"/>
          <w:lang w:val="en-US"/>
        </w:rPr>
        <w:t>pengajuan dan pembayaran kompensasi (gaji) dan Tunjangan karyawan</w:t>
      </w:r>
    </w:p>
    <w:p w:rsidR="00636E7F" w:rsidRPr="00F54930"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636E7F" w:rsidRPr="00F54930" w:rsidRDefault="00636E7F" w:rsidP="00636E7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 xml:space="preserve">Prosedur ini berlaku dan mengatur seluruh proses pengajuan dan </w:t>
      </w:r>
      <w:r w:rsidR="009C30F5">
        <w:rPr>
          <w:rFonts w:ascii="Arial Narrow" w:hAnsi="Arial Narrow"/>
          <w:color w:val="000000"/>
          <w:sz w:val="20"/>
          <w:lang w:val="en-US"/>
        </w:rPr>
        <w:t>pembayaran kompensasi (gaji) dan tunjangan karyawan pusat dan wilayah</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636E7F" w:rsidRPr="00F54930" w:rsidRDefault="00636E7F" w:rsidP="00636E7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rsidR="00636E7F" w:rsidRPr="00B815C1" w:rsidRDefault="000F2FDB" w:rsidP="00636E7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Presensi</w:t>
      </w:r>
      <w:r w:rsidR="00636E7F">
        <w:rPr>
          <w:rFonts w:ascii="Arial Narrow" w:hAnsi="Arial Narrow"/>
          <w:color w:val="000000"/>
          <w:sz w:val="20"/>
          <w:lang w:val="en-US"/>
        </w:rPr>
        <w:tab/>
        <w:t xml:space="preserve">: </w:t>
      </w:r>
      <w:r>
        <w:rPr>
          <w:rFonts w:ascii="Arial Narrow" w:hAnsi="Arial Narrow"/>
          <w:color w:val="000000"/>
          <w:sz w:val="20"/>
          <w:lang w:val="en-US"/>
        </w:rPr>
        <w:t>Data rekap kehadiran dan ketidakhadiaran karyawan</w:t>
      </w:r>
    </w:p>
    <w:p w:rsidR="00636E7F" w:rsidRDefault="000F2FDB" w:rsidP="00636E7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Gaji</w:t>
      </w:r>
      <w:r w:rsidR="00636E7F">
        <w:rPr>
          <w:rFonts w:ascii="Arial Narrow" w:hAnsi="Arial Narrow"/>
          <w:color w:val="000000"/>
          <w:sz w:val="20"/>
          <w:lang w:val="en-US"/>
        </w:rPr>
        <w:tab/>
        <w:t xml:space="preserve">: </w:t>
      </w:r>
      <w:r>
        <w:rPr>
          <w:rFonts w:ascii="Arial Narrow" w:hAnsi="Arial Narrow"/>
          <w:color w:val="000000"/>
          <w:sz w:val="20"/>
          <w:lang w:val="en-US"/>
        </w:rPr>
        <w:t>Sejumlah uang yang diberikan ke karyawan setiap bulannya sebagai imbalan kerja</w:t>
      </w:r>
    </w:p>
    <w:p w:rsidR="000F2FDB" w:rsidRDefault="000F2FDB" w:rsidP="00636E7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Uang Makan</w:t>
      </w:r>
      <w:r>
        <w:rPr>
          <w:rFonts w:ascii="Arial Narrow" w:hAnsi="Arial Narrow"/>
          <w:color w:val="000000"/>
          <w:sz w:val="20"/>
          <w:lang w:val="en-US"/>
        </w:rPr>
        <w:tab/>
        <w:t>: Tunjangan konsumsi yang diberikan ke karyawan</w:t>
      </w:r>
    </w:p>
    <w:p w:rsidR="000F2FDB" w:rsidRDefault="000F2FDB" w:rsidP="00636E7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Komisi</w:t>
      </w:r>
      <w:r>
        <w:rPr>
          <w:rFonts w:ascii="Arial Narrow" w:hAnsi="Arial Narrow"/>
          <w:color w:val="000000"/>
          <w:sz w:val="20"/>
          <w:lang w:val="en-US"/>
        </w:rPr>
        <w:tab/>
        <w:t>: Bonus hasil kinerja</w:t>
      </w:r>
    </w:p>
    <w:p w:rsidR="000F2FDB" w:rsidRDefault="000F2FDB" w:rsidP="00636E7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Slip Gaji</w:t>
      </w:r>
      <w:r>
        <w:rPr>
          <w:rFonts w:ascii="Arial Narrow" w:hAnsi="Arial Narrow"/>
          <w:color w:val="000000"/>
          <w:sz w:val="20"/>
          <w:lang w:val="en-US"/>
        </w:rPr>
        <w:tab/>
        <w:t>: Slip keterangan total gaji yang telah diterima karyawan</w:t>
      </w:r>
    </w:p>
    <w:p w:rsidR="000F2FDB" w:rsidRPr="000F2FDB" w:rsidRDefault="000F2FDB" w:rsidP="000F2FDB">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Data kasbon</w:t>
      </w:r>
      <w:r>
        <w:rPr>
          <w:rFonts w:ascii="Arial Narrow" w:hAnsi="Arial Narrow"/>
          <w:color w:val="000000"/>
          <w:sz w:val="20"/>
          <w:lang w:val="en-US"/>
        </w:rPr>
        <w:tab/>
        <w:t>: Rekap data yang berisi keterangan jumlah kasbon karyawan terhadap perusahaan</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636E7F" w:rsidRDefault="00636E7F" w:rsidP="00636E7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rsidR="00636E7F" w:rsidRDefault="00BF2B83"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BLA/SO</w:t>
      </w:r>
      <w:r w:rsidR="000F2FDB">
        <w:rPr>
          <w:rFonts w:ascii="Arial Narrow" w:hAnsi="Arial Narrow"/>
          <w:color w:val="000000"/>
          <w:sz w:val="20"/>
          <w:lang w:val="en-US"/>
        </w:rPr>
        <w:t>P-HRD-07</w:t>
      </w:r>
      <w:r w:rsidR="00636E7F">
        <w:rPr>
          <w:rFonts w:ascii="Arial Narrow" w:hAnsi="Arial Narrow"/>
          <w:color w:val="000000"/>
          <w:sz w:val="20"/>
          <w:lang w:val="en-US"/>
        </w:rPr>
        <w:t xml:space="preserve">; SOP </w:t>
      </w:r>
      <w:r w:rsidR="000F2FDB">
        <w:rPr>
          <w:rFonts w:ascii="Arial Narrow" w:hAnsi="Arial Narrow"/>
          <w:color w:val="000000"/>
          <w:sz w:val="20"/>
          <w:lang w:val="en-US"/>
        </w:rPr>
        <w:t>Pembayaran Kompensasi dan Tunjangan Karyawan</w:t>
      </w:r>
    </w:p>
    <w:p w:rsidR="00BF2B83" w:rsidRPr="00F54930" w:rsidRDefault="00BF2B83"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636E7F" w:rsidRDefault="00636E7F" w:rsidP="00636E7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Kawil</w:t>
      </w:r>
      <w:r>
        <w:rPr>
          <w:rFonts w:ascii="Arial Narrow" w:hAnsi="Arial Narrow"/>
          <w:color w:val="000000"/>
          <w:sz w:val="20"/>
          <w:lang w:val="en-US"/>
        </w:rPr>
        <w:tab/>
        <w:t>: Koordinator Wilayah</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KaTP</w:t>
      </w:r>
      <w:r>
        <w:rPr>
          <w:rFonts w:ascii="Arial Narrow" w:hAnsi="Arial Narrow"/>
          <w:color w:val="000000"/>
          <w:sz w:val="20"/>
          <w:lang w:val="en-US"/>
        </w:rPr>
        <w:tab/>
        <w:t>: Kepala TP</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ACC</w:t>
      </w:r>
      <w:r>
        <w:rPr>
          <w:rFonts w:ascii="Arial Narrow" w:hAnsi="Arial Narrow"/>
          <w:color w:val="000000"/>
          <w:sz w:val="20"/>
          <w:lang w:val="en-US"/>
        </w:rPr>
        <w:tab/>
        <w:t>: Tax Accounting</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PRCH</w:t>
      </w:r>
      <w:r>
        <w:rPr>
          <w:rFonts w:ascii="Arial Narrow" w:hAnsi="Arial Narrow"/>
          <w:color w:val="000000"/>
          <w:sz w:val="20"/>
          <w:lang w:val="en-US"/>
        </w:rPr>
        <w:tab/>
        <w:t>: Purchasing</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DIR</w:t>
      </w:r>
      <w:r>
        <w:rPr>
          <w:rFonts w:ascii="Arial Narrow" w:hAnsi="Arial Narrow"/>
          <w:color w:val="000000"/>
          <w:sz w:val="20"/>
          <w:lang w:val="en-US"/>
        </w:rPr>
        <w:tab/>
        <w:t>: Direktur</w:t>
      </w:r>
    </w:p>
    <w:p w:rsidR="00636E7F"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OPSM</w:t>
      </w:r>
      <w:r>
        <w:rPr>
          <w:rFonts w:ascii="Arial Narrow" w:hAnsi="Arial Narrow"/>
          <w:color w:val="000000"/>
          <w:sz w:val="20"/>
          <w:lang w:val="en-US"/>
        </w:rPr>
        <w:tab/>
        <w:t>: Operasional dan Marketing</w:t>
      </w:r>
    </w:p>
    <w:p w:rsidR="00636E7F" w:rsidRPr="00F46208" w:rsidRDefault="00636E7F" w:rsidP="00636E7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ADM-K</w:t>
      </w:r>
      <w:r>
        <w:rPr>
          <w:rFonts w:ascii="Arial Narrow" w:hAnsi="Arial Narrow"/>
          <w:color w:val="000000"/>
          <w:sz w:val="20"/>
          <w:lang w:val="en-US"/>
        </w:rPr>
        <w:tab/>
        <w:t>: Admin Kantor Cabang Sampit</w:t>
      </w:r>
    </w:p>
    <w:p w:rsidR="00636E7F" w:rsidRPr="00F54930" w:rsidRDefault="00636E7F" w:rsidP="00636E7F">
      <w:pPr>
        <w:pStyle w:val="ListParagraph"/>
        <w:pBdr>
          <w:top w:val="nil"/>
          <w:left w:val="nil"/>
          <w:bottom w:val="nil"/>
          <w:right w:val="nil"/>
          <w:between w:val="nil"/>
        </w:pBdr>
        <w:spacing w:after="0" w:line="360" w:lineRule="auto"/>
        <w:ind w:left="502" w:right="282"/>
        <w:jc w:val="both"/>
        <w:rPr>
          <w:rFonts w:ascii="Arial Narrow" w:hAnsi="Arial Narrow"/>
          <w:color w:val="000000"/>
          <w:sz w:val="20"/>
          <w:lang w:val="en-US"/>
        </w:rPr>
      </w:pPr>
    </w:p>
    <w:p w:rsidR="00636E7F" w:rsidRDefault="00636E7F" w:rsidP="00636E7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rsidR="000F2FDB" w:rsidRDefault="000F2FDB" w:rsidP="000F2FDB">
      <w:pPr>
        <w:pStyle w:val="ListParagraph"/>
        <w:numPr>
          <w:ilvl w:val="0"/>
          <w:numId w:val="7"/>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Gaji Bulanan</w:t>
      </w:r>
    </w:p>
    <w:p w:rsidR="00636E7F" w:rsidRDefault="000F2FDB" w:rsidP="00636E7F">
      <w:pPr>
        <w:pStyle w:val="ListParagraph"/>
        <w:numPr>
          <w:ilvl w:val="1"/>
          <w:numId w:val="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collect data presensi dan melakukan rekap pengajuan gaji pada worksheet pengajuan gaji bulanan</w:t>
      </w:r>
    </w:p>
    <w:p w:rsidR="000F2FDB" w:rsidRDefault="000F2FDB" w:rsidP="00636E7F">
      <w:pPr>
        <w:pStyle w:val="ListParagraph"/>
        <w:numPr>
          <w:ilvl w:val="2"/>
          <w:numId w:val="3"/>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Data presensi yang dimaksud pada point 6.1 meliputi (Data kehadiran dan ketidakhadiran, Uang Makan, Cuti, Kasbon, Kenaikan Gaji, Komisi, Asuransi BPJS Kesehatan dan Ketenagakerjaan, parkir, dan data lainnya apabila ada)</w:t>
      </w:r>
    </w:p>
    <w:p w:rsidR="00636E7F" w:rsidRDefault="000F2FDB" w:rsidP="00636E7F">
      <w:pPr>
        <w:pStyle w:val="ListParagraph"/>
        <w:numPr>
          <w:ilvl w:val="2"/>
          <w:numId w:val="3"/>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Cuttoff dilakukan setiap tanggal 25 setiap bulannya, atau maksimal H-2 sebelum tanggal realisasi penggajian</w:t>
      </w:r>
    </w:p>
    <w:p w:rsidR="000F2FDB" w:rsidRDefault="000F2FDB" w:rsidP="00636E7F">
      <w:pPr>
        <w:pStyle w:val="ListParagraph"/>
        <w:numPr>
          <w:ilvl w:val="2"/>
          <w:numId w:val="3"/>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Gaji bulanan di realisasikan setiap tanggal 28 setiap bulannya. Dan bisa berubah H-/+ apabila tanggal 28 jatuh tepat pada hari libur BANK Payroll</w:t>
      </w:r>
    </w:p>
    <w:p w:rsidR="000F2FDB" w:rsidRPr="00776B8A" w:rsidRDefault="00AD3171" w:rsidP="00636E7F">
      <w:pPr>
        <w:pStyle w:val="ListParagraph"/>
        <w:numPr>
          <w:ilvl w:val="2"/>
          <w:numId w:val="3"/>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Staf HRD input data di sheet Payroll All-in pada worksheet pengajuan gaji. Untuk sheet lain dan beberapa nominal/case khusus merupakan wewenang MNG HRD</w:t>
      </w:r>
    </w:p>
    <w:p w:rsidR="00636E7F" w:rsidRDefault="00AD3171" w:rsidP="00636E7F">
      <w:pPr>
        <w:pStyle w:val="ListParagraph"/>
        <w:numPr>
          <w:ilvl w:val="1"/>
          <w:numId w:val="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Setelah data pengajuan gaji dasar sudah siap. Selanjjutnya Staf HRD menyerahkan rekap ke MNG HRD untuk dilakukan input data khusus dan check validasi bersamaan dengan seluruh lampiran yang tertulis dalam point 6.1.1 maksimal H-2 sebelum periode realisasi gaji</w:t>
      </w:r>
    </w:p>
    <w:p w:rsidR="00AD3171" w:rsidRDefault="00AD3171" w:rsidP="00636E7F">
      <w:pPr>
        <w:pStyle w:val="ListParagraph"/>
        <w:numPr>
          <w:ilvl w:val="1"/>
          <w:numId w:val="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HRD input data khusus dan check validasi keseluruhan. Apabila sudah selesai selanjutnya rekap worksheet pengajuan gaji dikirimkan ke MNG FNC untuk di validasi realisasi.</w:t>
      </w:r>
    </w:p>
    <w:p w:rsidR="00AD3171" w:rsidRDefault="00AD3171" w:rsidP="00636E7F">
      <w:pPr>
        <w:pStyle w:val="ListParagraph"/>
        <w:numPr>
          <w:ilvl w:val="1"/>
          <w:numId w:val="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FNC check validasi realisasi. Setelah selesai menginformasikan total nominal payroll ke STAF HRD untuk dibuatkan surat pemindahan dana payroll</w:t>
      </w:r>
    </w:p>
    <w:p w:rsidR="00636E7F" w:rsidRPr="00AD3171" w:rsidRDefault="00AD3171" w:rsidP="00636E7F">
      <w:pPr>
        <w:pStyle w:val="ListParagraph"/>
        <w:numPr>
          <w:ilvl w:val="1"/>
          <w:numId w:val="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FNC menerima surat dan mengirimkan ke BANK Payroll bersama dengan data rekap payroll yang akan di transfer ke karyawan</w:t>
      </w:r>
    </w:p>
    <w:p w:rsidR="00416A14" w:rsidRPr="005B28DD" w:rsidRDefault="00416A14" w:rsidP="00636E7F">
      <w:pPr>
        <w:pBdr>
          <w:top w:val="nil"/>
          <w:left w:val="nil"/>
          <w:bottom w:val="nil"/>
          <w:right w:val="nil"/>
          <w:between w:val="nil"/>
        </w:pBdr>
        <w:spacing w:after="0"/>
        <w:ind w:right="284"/>
        <w:jc w:val="both"/>
        <w:rPr>
          <w:rFonts w:ascii="Arial Narrow" w:hAnsi="Arial Narrow"/>
          <w:color w:val="000000"/>
          <w:sz w:val="20"/>
          <w:lang w:val="en-US"/>
        </w:rPr>
      </w:pPr>
    </w:p>
    <w:tbl>
      <w:tblPr>
        <w:tblpPr w:leftFromText="180" w:rightFromText="180" w:vertAnchor="text" w:horzAnchor="margin" w:tblpY="66"/>
        <w:tblW w:w="965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683"/>
        <w:gridCol w:w="4809"/>
        <w:gridCol w:w="1701"/>
        <w:gridCol w:w="1465"/>
      </w:tblGrid>
      <w:tr w:rsidR="00636E7F" w:rsidRPr="008E3F4F" w:rsidTr="00BF2B83">
        <w:trPr>
          <w:trHeight w:val="300"/>
        </w:trPr>
        <w:tc>
          <w:tcPr>
            <w:tcW w:w="1683" w:type="dxa"/>
            <w:vMerge w:val="restart"/>
            <w:vAlign w:val="center"/>
          </w:tcPr>
          <w:p w:rsidR="00636E7F" w:rsidRPr="008E3F4F" w:rsidRDefault="00636E7F" w:rsidP="00BF2B83">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63360" behindDoc="0" locked="0" layoutInCell="1" allowOverlap="1">
                  <wp:simplePos x="0" y="0"/>
                  <wp:positionH relativeFrom="column">
                    <wp:posOffset>170815</wp:posOffset>
                  </wp:positionH>
                  <wp:positionV relativeFrom="paragraph">
                    <wp:posOffset>17145</wp:posOffset>
                  </wp:positionV>
                  <wp:extent cx="676275" cy="600075"/>
                  <wp:effectExtent l="19050" t="0" r="9525" b="0"/>
                  <wp:wrapNone/>
                  <wp:docPr id="2"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8"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rsidR="00636E7F" w:rsidRPr="008E3F4F" w:rsidRDefault="00636E7F" w:rsidP="00BF2B83">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rsidR="00636E7F" w:rsidRPr="00DF1316" w:rsidRDefault="00636E7F" w:rsidP="00BF2B83">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rsidR="00636E7F" w:rsidRPr="008E3F4F" w:rsidRDefault="00636E7F" w:rsidP="00BF2B83">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rsidR="00636E7F" w:rsidRPr="008E3F4F" w:rsidRDefault="00636E7F" w:rsidP="00BF2B83">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BLA/SOP-HRD-0</w:t>
            </w:r>
            <w:r w:rsidR="009C30F5">
              <w:rPr>
                <w:rFonts w:ascii="Arial Narrow" w:hAnsi="Arial Narrow"/>
                <w:color w:val="000000"/>
                <w:sz w:val="18"/>
                <w:szCs w:val="18"/>
                <w:lang w:val="en-US"/>
              </w:rPr>
              <w:t>7</w:t>
            </w:r>
          </w:p>
        </w:tc>
      </w:tr>
      <w:tr w:rsidR="00636E7F" w:rsidRPr="008E3F4F" w:rsidTr="00BF2B83">
        <w:trPr>
          <w:trHeight w:val="300"/>
        </w:trPr>
        <w:tc>
          <w:tcPr>
            <w:tcW w:w="1683"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636E7F" w:rsidRPr="008E3F4F" w:rsidRDefault="00636E7F" w:rsidP="00BF2B83">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rsidR="00636E7F" w:rsidRPr="008E3F4F" w:rsidRDefault="00C23CFE" w:rsidP="00BF2B83">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636E7F" w:rsidRPr="008E3F4F" w:rsidTr="00BF2B83">
        <w:trPr>
          <w:trHeight w:val="280"/>
        </w:trPr>
        <w:tc>
          <w:tcPr>
            <w:tcW w:w="1683"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636E7F" w:rsidRPr="008E3F4F" w:rsidRDefault="00636E7F" w:rsidP="00BF2B83">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rsidR="00636E7F" w:rsidRPr="008E3F4F" w:rsidRDefault="00636E7F" w:rsidP="00BF2B83">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636E7F" w:rsidRPr="008E3F4F" w:rsidTr="00BF2B83">
        <w:trPr>
          <w:trHeight w:val="300"/>
        </w:trPr>
        <w:tc>
          <w:tcPr>
            <w:tcW w:w="1683" w:type="dxa"/>
            <w:vMerge/>
            <w:vAlign w:val="center"/>
          </w:tcPr>
          <w:p w:rsidR="00636E7F" w:rsidRPr="008E3F4F" w:rsidRDefault="00636E7F" w:rsidP="00BF2B83">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rsidR="009C30F5" w:rsidRPr="009C30F5" w:rsidRDefault="009C30F5" w:rsidP="009C30F5">
            <w:pPr>
              <w:spacing w:after="0" w:line="240" w:lineRule="auto"/>
              <w:jc w:val="center"/>
              <w:rPr>
                <w:rFonts w:ascii="Arial Narrow" w:eastAsia="Arial" w:hAnsi="Arial Narrow" w:cs="Arial"/>
                <w:b/>
                <w:szCs w:val="28"/>
                <w:lang w:val="en-US"/>
              </w:rPr>
            </w:pPr>
            <w:r>
              <w:rPr>
                <w:rFonts w:ascii="Arial Narrow" w:eastAsia="Arial" w:hAnsi="Arial Narrow" w:cs="Arial"/>
                <w:b/>
                <w:szCs w:val="28"/>
                <w:lang w:val="en-US"/>
              </w:rPr>
              <w:t>SOP PEMBAYARAN KOMPENSASI DAN TUNJANGAN KARYAWAN</w:t>
            </w:r>
          </w:p>
        </w:tc>
        <w:tc>
          <w:tcPr>
            <w:tcW w:w="1701" w:type="dxa"/>
            <w:vAlign w:val="center"/>
          </w:tcPr>
          <w:p w:rsidR="00636E7F" w:rsidRPr="008E3F4F" w:rsidRDefault="00636E7F" w:rsidP="00BF2B83">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rsidR="00636E7F" w:rsidRPr="00776B8A" w:rsidRDefault="00636E7F" w:rsidP="00BF2B83">
            <w:pPr>
              <w:pStyle w:val="ListParagraph"/>
              <w:numPr>
                <w:ilvl w:val="0"/>
                <w:numId w:val="5"/>
              </w:numPr>
              <w:tabs>
                <w:tab w:val="left" w:pos="1332"/>
              </w:tabs>
              <w:spacing w:after="0"/>
              <w:ind w:left="251" w:right="57" w:hanging="142"/>
              <w:rPr>
                <w:rFonts w:ascii="Arial Narrow" w:hAnsi="Arial Narrow"/>
                <w:color w:val="000000"/>
                <w:sz w:val="18"/>
                <w:szCs w:val="18"/>
                <w:lang w:val="en-US"/>
              </w:rPr>
            </w:pPr>
            <w:r w:rsidRPr="00776B8A">
              <w:rPr>
                <w:rFonts w:ascii="Arial Narrow" w:hAnsi="Arial Narrow"/>
                <w:color w:val="000000"/>
                <w:sz w:val="18"/>
                <w:szCs w:val="18"/>
                <w:lang w:val="en-US"/>
              </w:rPr>
              <w:t>dari 3</w:t>
            </w:r>
          </w:p>
        </w:tc>
      </w:tr>
    </w:tbl>
    <w:p w:rsidR="00636E7F" w:rsidRDefault="00636E7F" w:rsidP="00636E7F">
      <w:pPr>
        <w:pBdr>
          <w:top w:val="nil"/>
          <w:left w:val="nil"/>
          <w:bottom w:val="nil"/>
          <w:right w:val="nil"/>
          <w:between w:val="nil"/>
        </w:pBdr>
        <w:spacing w:after="0"/>
        <w:ind w:right="284"/>
        <w:jc w:val="both"/>
        <w:rPr>
          <w:rFonts w:ascii="Arial Narrow" w:hAnsi="Arial Narrow"/>
          <w:color w:val="000000"/>
          <w:sz w:val="20"/>
          <w:lang w:val="en-US"/>
        </w:rPr>
      </w:pPr>
    </w:p>
    <w:p w:rsidR="00636E7F" w:rsidRDefault="00AD3171" w:rsidP="00636E7F">
      <w:pPr>
        <w:pStyle w:val="ListParagraph"/>
        <w:numPr>
          <w:ilvl w:val="1"/>
          <w:numId w:val="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FNC Mengirimkan berkas payroll ke MNG ACC (Sheet Rekap Keseluruhan) dan ke Konsultan Pajak (Keseluruhan Worksheet Pengajuan Gaji)</w:t>
      </w:r>
    </w:p>
    <w:p w:rsidR="001E1D4A" w:rsidRDefault="00AD3171" w:rsidP="001E1D4A">
      <w:pPr>
        <w:pStyle w:val="ListParagraph"/>
        <w:numPr>
          <w:ilvl w:val="1"/>
          <w:numId w:val="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HRD membuat Slip Gaji dan mengirimkan ke masing-masing karyawan maksimal H+1 realisasi pembayaran gaji</w:t>
      </w:r>
    </w:p>
    <w:p w:rsidR="001E1D4A" w:rsidRDefault="00AD3171" w:rsidP="001E1D4A">
      <w:pPr>
        <w:pStyle w:val="ListParagraph"/>
        <w:numPr>
          <w:ilvl w:val="1"/>
          <w:numId w:val="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MNG HRD mengirimkan data rekap gaji masing-masing wilayah untuk diserahkan ke KAWIL 1 dan KAWIL 2</w:t>
      </w:r>
    </w:p>
    <w:p w:rsidR="00AD3171" w:rsidRDefault="00AD3171" w:rsidP="001E1D4A">
      <w:pPr>
        <w:pStyle w:val="ListParagraph"/>
        <w:numPr>
          <w:ilvl w:val="1"/>
          <w:numId w:val="3"/>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menyerahkan seluruh data lampiran gaji ke Staf ACC untuk dilakukan Penjurnalan dengan berdasarkan rekap data gaji yang ada di MNG ACC</w:t>
      </w:r>
    </w:p>
    <w:p w:rsidR="00636E7F" w:rsidRDefault="00636E7F" w:rsidP="00636E7F">
      <w:pPr>
        <w:pBdr>
          <w:top w:val="nil"/>
          <w:left w:val="nil"/>
          <w:bottom w:val="nil"/>
          <w:right w:val="nil"/>
          <w:between w:val="nil"/>
        </w:pBdr>
        <w:tabs>
          <w:tab w:val="left" w:pos="1785"/>
        </w:tabs>
        <w:spacing w:after="0" w:line="360" w:lineRule="auto"/>
        <w:jc w:val="both"/>
        <w:rPr>
          <w:rFonts w:ascii="Arial Narrow" w:hAnsi="Arial Narrow"/>
          <w:b/>
          <w:color w:val="000000"/>
          <w:sz w:val="20"/>
          <w:lang w:val="en-US"/>
        </w:rPr>
      </w:pPr>
    </w:p>
    <w:p w:rsidR="00AD3171" w:rsidRDefault="00AD3171" w:rsidP="00AD3171">
      <w:pPr>
        <w:pStyle w:val="ListParagraph"/>
        <w:numPr>
          <w:ilvl w:val="0"/>
          <w:numId w:val="7"/>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Uang Makan</w:t>
      </w:r>
    </w:p>
    <w:p w:rsidR="00AD3171" w:rsidRDefault="00AD3171" w:rsidP="007B121E">
      <w:pPr>
        <w:pStyle w:val="ListParagraph"/>
        <w:numPr>
          <w:ilvl w:val="1"/>
          <w:numId w:val="8"/>
        </w:numPr>
        <w:pBdr>
          <w:top w:val="nil"/>
          <w:left w:val="nil"/>
          <w:bottom w:val="nil"/>
          <w:right w:val="nil"/>
          <w:between w:val="nil"/>
        </w:pBdr>
        <w:spacing w:after="0"/>
        <w:ind w:left="993" w:right="284" w:hanging="426"/>
        <w:jc w:val="both"/>
        <w:rPr>
          <w:rFonts w:ascii="Arial Narrow" w:hAnsi="Arial Narrow"/>
          <w:color w:val="000000"/>
          <w:sz w:val="20"/>
          <w:lang w:val="en-US"/>
        </w:rPr>
      </w:pPr>
      <w:r>
        <w:rPr>
          <w:rFonts w:ascii="Arial Narrow" w:hAnsi="Arial Narrow"/>
          <w:color w:val="000000"/>
          <w:sz w:val="20"/>
          <w:lang w:val="en-US"/>
        </w:rPr>
        <w:t xml:space="preserve">Staf HRD collect data presensi dan melakukan </w:t>
      </w:r>
      <w:r w:rsidR="007B121E">
        <w:rPr>
          <w:rFonts w:ascii="Arial Narrow" w:hAnsi="Arial Narrow"/>
          <w:color w:val="000000"/>
          <w:sz w:val="20"/>
          <w:lang w:val="en-US"/>
        </w:rPr>
        <w:t>rekap</w:t>
      </w:r>
    </w:p>
    <w:p w:rsidR="00AD3171" w:rsidRDefault="00CB7DAB" w:rsidP="007B121E">
      <w:pPr>
        <w:pStyle w:val="ListParagraph"/>
        <w:numPr>
          <w:ilvl w:val="2"/>
          <w:numId w:val="8"/>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Data presensi karyawan/staf wilayah, disesuaikan dengan data cuti dan ijin pulang karyawan. Apabila tidak cuti/pulang maka dianggap masuk penuh</w:t>
      </w:r>
    </w:p>
    <w:p w:rsidR="00AD3171" w:rsidRDefault="00CB7DAB" w:rsidP="007B121E">
      <w:pPr>
        <w:pStyle w:val="ListParagraph"/>
        <w:numPr>
          <w:ilvl w:val="2"/>
          <w:numId w:val="8"/>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Data presensi juru masak dan pemuat/selain staf disesuaikan dengan absen yang dikirimkan KaTP setiap 2 minggu sekali</w:t>
      </w:r>
    </w:p>
    <w:p w:rsidR="00CB7DAB" w:rsidRDefault="00CB7DAB" w:rsidP="00CB7DAB">
      <w:pPr>
        <w:pStyle w:val="ListParagraph"/>
        <w:numPr>
          <w:ilvl w:val="1"/>
          <w:numId w:val="8"/>
        </w:numPr>
        <w:pBdr>
          <w:top w:val="nil"/>
          <w:left w:val="nil"/>
          <w:bottom w:val="nil"/>
          <w:right w:val="nil"/>
          <w:between w:val="nil"/>
        </w:pBd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melakukan pengajuan realisasi Uang Makan</w:t>
      </w:r>
    </w:p>
    <w:p w:rsidR="00CB7DAB" w:rsidRDefault="00CB7DAB" w:rsidP="00CB7DAB">
      <w:pPr>
        <w:pStyle w:val="ListParagraph"/>
        <w:numPr>
          <w:ilvl w:val="2"/>
          <w:numId w:val="8"/>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wilayah diberikan 2 minggu sekali dan melalui transfer BANK Payroll, cutoff tgl 15 setiap bulannya</w:t>
      </w:r>
    </w:p>
    <w:p w:rsidR="00CB7DAB" w:rsidRDefault="00CB7DAB" w:rsidP="00CB7DAB">
      <w:pPr>
        <w:pStyle w:val="ListParagraph"/>
        <w:numPr>
          <w:ilvl w:val="2"/>
          <w:numId w:val="8"/>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pusat diberikan setiap 1 minggu sekali melalui pembayaran tunai. Cutoff hari terakhir masuk setiap minggunya</w:t>
      </w:r>
    </w:p>
    <w:p w:rsidR="00CB7DAB" w:rsidRDefault="00CB7DAB" w:rsidP="00CB7DAB">
      <w:pPr>
        <w:pStyle w:val="ListParagraph"/>
        <w:numPr>
          <w:ilvl w:val="1"/>
          <w:numId w:val="8"/>
        </w:numPr>
        <w:pBdr>
          <w:top w:val="nil"/>
          <w:left w:val="nil"/>
          <w:bottom w:val="nil"/>
          <w:right w:val="nil"/>
          <w:between w:val="nil"/>
        </w:pBd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mengajukan rincian pengajuan ke MNG HRD dan MNG FNC untuk di vcheck dan validasi</w:t>
      </w:r>
    </w:p>
    <w:p w:rsidR="00CB7DAB" w:rsidRDefault="00CB7DAB" w:rsidP="00CB7DAB">
      <w:pPr>
        <w:pStyle w:val="ListParagraph"/>
        <w:numPr>
          <w:ilvl w:val="1"/>
          <w:numId w:val="8"/>
        </w:numPr>
        <w:pBdr>
          <w:top w:val="nil"/>
          <w:left w:val="nil"/>
          <w:bottom w:val="nil"/>
          <w:right w:val="nil"/>
          <w:between w:val="nil"/>
        </w:pBdr>
        <w:spacing w:after="0"/>
        <w:ind w:left="993" w:right="284" w:hanging="426"/>
        <w:jc w:val="both"/>
        <w:rPr>
          <w:rFonts w:ascii="Arial Narrow" w:hAnsi="Arial Narrow"/>
          <w:color w:val="000000"/>
          <w:sz w:val="20"/>
          <w:lang w:val="en-US"/>
        </w:rPr>
      </w:pPr>
      <w:r>
        <w:rPr>
          <w:rFonts w:ascii="Arial Narrow" w:hAnsi="Arial Narrow"/>
          <w:color w:val="000000"/>
          <w:sz w:val="20"/>
          <w:lang w:val="en-US"/>
        </w:rPr>
        <w:t>Staf HRD membuat surat pemindahan dana senilai yang tertera di lembar rekap pengajuan realisasi uang makan wilayah</w:t>
      </w:r>
    </w:p>
    <w:p w:rsidR="00CB7DAB" w:rsidRDefault="00CB7DAB" w:rsidP="00CB7DAB">
      <w:pPr>
        <w:pStyle w:val="ListParagraph"/>
        <w:numPr>
          <w:ilvl w:val="1"/>
          <w:numId w:val="8"/>
        </w:numPr>
        <w:pBdr>
          <w:top w:val="nil"/>
          <w:left w:val="nil"/>
          <w:bottom w:val="nil"/>
          <w:right w:val="nil"/>
          <w:between w:val="nil"/>
        </w:pBdr>
        <w:spacing w:after="0"/>
        <w:ind w:left="993" w:right="284" w:hanging="426"/>
        <w:jc w:val="both"/>
        <w:rPr>
          <w:rFonts w:ascii="Arial Narrow" w:hAnsi="Arial Narrow"/>
          <w:color w:val="000000"/>
          <w:sz w:val="20"/>
          <w:lang w:val="en-US"/>
        </w:rPr>
      </w:pPr>
      <w:r>
        <w:rPr>
          <w:rFonts w:ascii="Arial Narrow" w:hAnsi="Arial Narrow"/>
          <w:color w:val="000000"/>
          <w:sz w:val="20"/>
          <w:lang w:val="en-US"/>
        </w:rPr>
        <w:t>Setelah proses selesai dan dana diterima masing-masing karyawan Staf HRD menyerahkan berkas rekap dan bukti pembayaran ke ACC dan di arsip untuk bahan lampiran pelaporan gaji bulanan</w:t>
      </w:r>
    </w:p>
    <w:p w:rsidR="00AD3171" w:rsidRDefault="00AD3171" w:rsidP="00636E7F">
      <w:pPr>
        <w:pBdr>
          <w:top w:val="nil"/>
          <w:left w:val="nil"/>
          <w:bottom w:val="nil"/>
          <w:right w:val="nil"/>
          <w:between w:val="nil"/>
        </w:pBdr>
        <w:tabs>
          <w:tab w:val="left" w:pos="1785"/>
        </w:tabs>
        <w:spacing w:after="0" w:line="360" w:lineRule="auto"/>
        <w:jc w:val="both"/>
        <w:rPr>
          <w:rFonts w:ascii="Arial Narrow" w:hAnsi="Arial Narrow"/>
          <w:b/>
          <w:color w:val="000000"/>
          <w:sz w:val="20"/>
          <w:lang w:val="en-US"/>
        </w:rPr>
      </w:pPr>
    </w:p>
    <w:p w:rsidR="00636E7F" w:rsidRDefault="00636E7F" w:rsidP="00636E7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rsidR="00636E7F" w:rsidRDefault="00920CE8" w:rsidP="00636E7F">
      <w:pPr>
        <w:pStyle w:val="ListParagraph"/>
        <w:numPr>
          <w:ilvl w:val="0"/>
          <w:numId w:val="4"/>
        </w:numPr>
        <w:pBdr>
          <w:top w:val="nil"/>
          <w:left w:val="nil"/>
          <w:bottom w:val="nil"/>
          <w:right w:val="nil"/>
          <w:between w:val="nil"/>
        </w:pBdr>
        <w:spacing w:after="0"/>
        <w:ind w:left="851" w:right="282" w:hanging="284"/>
        <w:jc w:val="both"/>
        <w:rPr>
          <w:rFonts w:ascii="Arial Narrow" w:hAnsi="Arial Narrow"/>
          <w:color w:val="000000"/>
          <w:sz w:val="20"/>
          <w:lang w:val="en-US"/>
        </w:rPr>
      </w:pPr>
      <w:r>
        <w:rPr>
          <w:rFonts w:ascii="Arial Narrow" w:hAnsi="Arial Narrow"/>
          <w:color w:val="000000"/>
          <w:sz w:val="20"/>
          <w:lang w:val="en-US"/>
        </w:rPr>
        <w:t>Payroll realisasi gaji diserahkan ke MNG FNC maksimal H-2 tanggal realisasi pencairan (MNG HRD)</w:t>
      </w:r>
    </w:p>
    <w:p w:rsidR="00920CE8" w:rsidRDefault="00920CE8" w:rsidP="00636E7F">
      <w:pPr>
        <w:pStyle w:val="ListParagraph"/>
        <w:numPr>
          <w:ilvl w:val="0"/>
          <w:numId w:val="4"/>
        </w:numPr>
        <w:pBdr>
          <w:top w:val="nil"/>
          <w:left w:val="nil"/>
          <w:bottom w:val="nil"/>
          <w:right w:val="nil"/>
          <w:between w:val="nil"/>
        </w:pBdr>
        <w:spacing w:after="0"/>
        <w:ind w:left="851" w:right="282" w:hanging="284"/>
        <w:jc w:val="both"/>
        <w:rPr>
          <w:rFonts w:ascii="Arial Narrow" w:hAnsi="Arial Narrow"/>
          <w:color w:val="000000"/>
          <w:sz w:val="20"/>
          <w:lang w:val="en-US"/>
        </w:rPr>
      </w:pPr>
      <w:r>
        <w:rPr>
          <w:rFonts w:ascii="Arial Narrow" w:hAnsi="Arial Narrow"/>
          <w:color w:val="000000"/>
          <w:sz w:val="20"/>
          <w:lang w:val="en-US"/>
        </w:rPr>
        <w:t>Payroll realisasi uang makandiserahkan maksimal H-2 tanggal realisasi dan terealisasi maksimal H+1 terhitung tengah bulan (Staf HRD)</w:t>
      </w:r>
    </w:p>
    <w:p w:rsidR="00636E7F" w:rsidRPr="007C71CB" w:rsidRDefault="00636E7F" w:rsidP="00636E7F">
      <w:pPr>
        <w:pBdr>
          <w:top w:val="nil"/>
          <w:left w:val="nil"/>
          <w:bottom w:val="nil"/>
          <w:right w:val="nil"/>
          <w:between w:val="nil"/>
        </w:pBdr>
        <w:spacing w:after="0"/>
        <w:ind w:right="282"/>
        <w:jc w:val="both"/>
        <w:rPr>
          <w:rFonts w:ascii="Arial Narrow" w:hAnsi="Arial Narrow"/>
          <w:b/>
          <w:color w:val="000000"/>
          <w:sz w:val="20"/>
          <w:lang w:val="en-US"/>
        </w:rPr>
      </w:pPr>
    </w:p>
    <w:p w:rsidR="00636E7F" w:rsidRDefault="00636E7F" w:rsidP="00636E7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rsidR="00636E7F" w:rsidRDefault="00C23CFE" w:rsidP="00636E7F">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sidRPr="00C23CFE">
        <w:rPr>
          <w:rFonts w:ascii="Arial Narrow" w:hAnsi="Arial Narrow"/>
          <w:color w:val="000000"/>
          <w:sz w:val="20"/>
          <w:lang w:val="en-US"/>
        </w:rPr>
        <w:t>BLA/Hrdga-Lk-14</w:t>
      </w:r>
      <w:r w:rsidR="00920CE8">
        <w:rPr>
          <w:rFonts w:ascii="Arial Narrow" w:hAnsi="Arial Narrow"/>
          <w:color w:val="000000"/>
          <w:sz w:val="20"/>
          <w:lang w:val="en-US"/>
        </w:rPr>
        <w:tab/>
      </w:r>
      <w:r w:rsidR="00636E7F">
        <w:rPr>
          <w:rFonts w:ascii="Arial Narrow" w:hAnsi="Arial Narrow"/>
          <w:color w:val="000000"/>
          <w:sz w:val="20"/>
          <w:lang w:val="en-US"/>
        </w:rPr>
        <w:tab/>
        <w:t xml:space="preserve">: </w:t>
      </w:r>
      <w:r>
        <w:rPr>
          <w:rFonts w:ascii="Arial Narrow" w:hAnsi="Arial Narrow"/>
          <w:color w:val="000000"/>
          <w:sz w:val="20"/>
          <w:lang w:val="en-US"/>
        </w:rPr>
        <w:t>Lembar Kerja</w:t>
      </w:r>
      <w:r w:rsidR="00920CE8">
        <w:rPr>
          <w:rFonts w:ascii="Arial Narrow" w:hAnsi="Arial Narrow"/>
          <w:color w:val="000000"/>
          <w:sz w:val="20"/>
          <w:lang w:val="en-US"/>
        </w:rPr>
        <w:t xml:space="preserve"> Pengajuan Gaji</w:t>
      </w:r>
    </w:p>
    <w:p w:rsidR="00636E7F" w:rsidRDefault="00C23CFE" w:rsidP="00636E7F">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sidRPr="00C23CFE">
        <w:rPr>
          <w:rFonts w:ascii="Arial Narrow" w:eastAsia="Times New Roman" w:hAnsi="Arial Narrow"/>
          <w:color w:val="000000"/>
          <w:sz w:val="20"/>
          <w:szCs w:val="20"/>
          <w:lang w:val="en-US"/>
        </w:rPr>
        <w:t>BLA/Hrdga-Lk-13</w:t>
      </w:r>
      <w:r w:rsidR="00920CE8">
        <w:rPr>
          <w:rFonts w:ascii="Arial Narrow" w:eastAsia="Times New Roman" w:hAnsi="Arial Narrow"/>
          <w:color w:val="000000"/>
          <w:sz w:val="20"/>
          <w:szCs w:val="20"/>
          <w:lang w:val="en-US"/>
        </w:rPr>
        <w:tab/>
      </w:r>
      <w:r w:rsidR="001E1D4A">
        <w:rPr>
          <w:rFonts w:ascii="Arial Narrow" w:hAnsi="Arial Narrow"/>
          <w:color w:val="000000"/>
          <w:sz w:val="20"/>
          <w:lang w:val="en-US"/>
        </w:rPr>
        <w:tab/>
      </w:r>
      <w:r w:rsidR="00636E7F">
        <w:rPr>
          <w:rFonts w:ascii="Arial Narrow" w:hAnsi="Arial Narrow"/>
          <w:color w:val="000000"/>
          <w:sz w:val="20"/>
          <w:lang w:val="en-US"/>
        </w:rPr>
        <w:t xml:space="preserve">: </w:t>
      </w:r>
      <w:r w:rsidRPr="00C23CFE">
        <w:rPr>
          <w:rFonts w:ascii="Arial Narrow" w:eastAsia="Times New Roman" w:hAnsi="Arial Narrow"/>
          <w:color w:val="000000"/>
          <w:sz w:val="20"/>
          <w:szCs w:val="20"/>
          <w:lang w:val="en-US"/>
        </w:rPr>
        <w:t>Lembar Kerja "Database Kontrol Cuti Karyawan"</w:t>
      </w:r>
    </w:p>
    <w:p w:rsidR="00636E7F" w:rsidRDefault="00C23CFE" w:rsidP="00636E7F">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sidRPr="00C23CFE">
        <w:rPr>
          <w:rFonts w:ascii="Arial Narrow" w:eastAsia="Times New Roman" w:hAnsi="Arial Narrow"/>
          <w:color w:val="000000"/>
          <w:sz w:val="20"/>
          <w:szCs w:val="20"/>
          <w:lang w:val="en-US"/>
        </w:rPr>
        <w:t>BLA/Hrdga-Lk-15</w:t>
      </w:r>
      <w:r w:rsidR="00920CE8">
        <w:rPr>
          <w:rFonts w:ascii="Arial Narrow" w:eastAsia="Times New Roman" w:hAnsi="Arial Narrow"/>
          <w:color w:val="000000"/>
          <w:sz w:val="20"/>
          <w:szCs w:val="20"/>
          <w:lang w:val="en-US"/>
        </w:rPr>
        <w:tab/>
      </w:r>
      <w:r w:rsidR="00636E7F">
        <w:rPr>
          <w:rFonts w:ascii="Arial Narrow" w:hAnsi="Arial Narrow"/>
          <w:color w:val="000000"/>
          <w:sz w:val="20"/>
          <w:lang w:val="en-US"/>
        </w:rPr>
        <w:tab/>
        <w:t xml:space="preserve">: </w:t>
      </w:r>
      <w:r>
        <w:rPr>
          <w:rFonts w:ascii="Arial Narrow" w:hAnsi="Arial Narrow"/>
          <w:color w:val="000000"/>
          <w:sz w:val="20"/>
          <w:lang w:val="en-US"/>
        </w:rPr>
        <w:t xml:space="preserve">Lembar Kerja </w:t>
      </w:r>
      <w:r w:rsidR="00853FAE">
        <w:rPr>
          <w:rFonts w:ascii="Arial Narrow" w:eastAsia="Times New Roman" w:hAnsi="Arial Narrow"/>
          <w:color w:val="000000"/>
          <w:sz w:val="20"/>
          <w:szCs w:val="20"/>
          <w:lang w:val="en-US"/>
        </w:rPr>
        <w:t>Data Rekap Kasbo</w:t>
      </w:r>
      <w:r w:rsidR="00920CE8" w:rsidRPr="00920CE8">
        <w:rPr>
          <w:rFonts w:ascii="Arial Narrow" w:eastAsia="Times New Roman" w:hAnsi="Arial Narrow"/>
          <w:color w:val="000000"/>
          <w:sz w:val="20"/>
          <w:szCs w:val="20"/>
          <w:lang w:val="en-US"/>
        </w:rPr>
        <w:t>n Karyawan</w:t>
      </w:r>
    </w:p>
    <w:p w:rsidR="00636E7F" w:rsidRPr="001E1D4A" w:rsidRDefault="00C23CFE" w:rsidP="001E1D4A">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sidRPr="00C23CFE">
        <w:rPr>
          <w:rFonts w:ascii="Arial Narrow" w:eastAsia="Times New Roman" w:hAnsi="Arial Narrow"/>
          <w:color w:val="000000"/>
          <w:sz w:val="20"/>
          <w:szCs w:val="20"/>
          <w:lang w:val="en-US"/>
        </w:rPr>
        <w:t>BLA/Hrdga-Lk-16</w:t>
      </w:r>
      <w:r w:rsidR="00920CE8">
        <w:rPr>
          <w:rFonts w:ascii="Arial Narrow" w:eastAsia="Times New Roman" w:hAnsi="Arial Narrow"/>
          <w:color w:val="000000"/>
          <w:sz w:val="20"/>
          <w:szCs w:val="20"/>
          <w:lang w:val="en-US"/>
        </w:rPr>
        <w:tab/>
      </w:r>
      <w:r w:rsidR="00636E7F">
        <w:rPr>
          <w:rFonts w:ascii="Arial Narrow" w:hAnsi="Arial Narrow"/>
          <w:color w:val="000000"/>
          <w:sz w:val="20"/>
          <w:lang w:val="en-US"/>
        </w:rPr>
        <w:tab/>
        <w:t xml:space="preserve">: </w:t>
      </w:r>
      <w:r>
        <w:rPr>
          <w:rFonts w:ascii="Arial Narrow" w:hAnsi="Arial Narrow"/>
          <w:color w:val="000000"/>
          <w:sz w:val="20"/>
          <w:lang w:val="en-US"/>
        </w:rPr>
        <w:t xml:space="preserve">Lembar </w:t>
      </w:r>
      <w:r w:rsidR="00920CE8" w:rsidRPr="00920CE8">
        <w:rPr>
          <w:rFonts w:ascii="Arial Narrow" w:eastAsia="Times New Roman" w:hAnsi="Arial Narrow"/>
          <w:color w:val="000000"/>
          <w:sz w:val="20"/>
          <w:szCs w:val="20"/>
          <w:lang w:val="en-US"/>
        </w:rPr>
        <w:t>Data Rekap Uang Makan</w:t>
      </w:r>
    </w:p>
    <w:p w:rsidR="001E1D4A" w:rsidRPr="001E1D4A" w:rsidRDefault="00C23CFE" w:rsidP="001E1D4A">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sidRPr="00C23CFE">
        <w:rPr>
          <w:rFonts w:ascii="Arial Narrow" w:eastAsia="Times New Roman" w:hAnsi="Arial Narrow"/>
          <w:color w:val="000000"/>
          <w:sz w:val="20"/>
          <w:szCs w:val="20"/>
          <w:lang w:val="en-US"/>
        </w:rPr>
        <w:t>BLA/Hrdga-Doc-39</w:t>
      </w:r>
      <w:r w:rsidR="001E1D4A">
        <w:rPr>
          <w:rFonts w:ascii="Arial Narrow" w:eastAsia="Times New Roman" w:hAnsi="Arial Narrow"/>
          <w:color w:val="000000"/>
          <w:sz w:val="20"/>
          <w:szCs w:val="20"/>
          <w:lang w:val="en-US"/>
        </w:rPr>
        <w:tab/>
        <w:t xml:space="preserve">: </w:t>
      </w:r>
      <w:r w:rsidR="00920CE8" w:rsidRPr="00920CE8">
        <w:rPr>
          <w:rFonts w:ascii="Arial Narrow" w:eastAsia="Times New Roman" w:hAnsi="Arial Narrow"/>
          <w:color w:val="000000"/>
          <w:sz w:val="20"/>
          <w:szCs w:val="20"/>
          <w:lang w:val="en-US"/>
        </w:rPr>
        <w:t>Dokumen Presensi Karyawan</w:t>
      </w:r>
    </w:p>
    <w:p w:rsidR="001E1D4A" w:rsidRPr="001E1D4A" w:rsidRDefault="00C23CFE" w:rsidP="001E1D4A">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sidRPr="00C23CFE">
        <w:rPr>
          <w:rFonts w:ascii="Arial Narrow" w:eastAsia="Times New Roman" w:hAnsi="Arial Narrow"/>
          <w:color w:val="000000"/>
          <w:sz w:val="20"/>
          <w:szCs w:val="20"/>
          <w:lang w:val="en-US"/>
        </w:rPr>
        <w:t>BLA/Hrdga-Doc-40</w:t>
      </w:r>
      <w:r w:rsidR="001E1D4A">
        <w:rPr>
          <w:rFonts w:ascii="Arial Narrow" w:eastAsia="Times New Roman" w:hAnsi="Arial Narrow"/>
          <w:color w:val="000000"/>
          <w:sz w:val="20"/>
          <w:szCs w:val="20"/>
          <w:lang w:val="en-US"/>
        </w:rPr>
        <w:tab/>
        <w:t xml:space="preserve">: </w:t>
      </w:r>
      <w:r w:rsidR="00920CE8" w:rsidRPr="00920CE8">
        <w:rPr>
          <w:rFonts w:ascii="Arial Narrow" w:eastAsia="Times New Roman" w:hAnsi="Arial Narrow"/>
          <w:color w:val="000000"/>
          <w:sz w:val="20"/>
          <w:szCs w:val="20"/>
          <w:lang w:val="en-US"/>
        </w:rPr>
        <w:t>Dokumen Pengajuan Komisi Karyawan</w:t>
      </w:r>
    </w:p>
    <w:p w:rsidR="001E1D4A" w:rsidRPr="001E1D4A" w:rsidRDefault="00C23CFE" w:rsidP="001E1D4A">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sidRPr="00C23CFE">
        <w:rPr>
          <w:rFonts w:ascii="Arial Narrow" w:eastAsia="Times New Roman" w:hAnsi="Arial Narrow"/>
          <w:color w:val="000000"/>
          <w:sz w:val="20"/>
          <w:szCs w:val="20"/>
          <w:lang w:val="en-US"/>
        </w:rPr>
        <w:t>BLA/Hrdga-Doc-30</w:t>
      </w:r>
      <w:r w:rsidR="001E1D4A">
        <w:rPr>
          <w:rFonts w:ascii="Arial Narrow" w:eastAsia="Times New Roman" w:hAnsi="Arial Narrow"/>
          <w:color w:val="000000"/>
          <w:sz w:val="20"/>
          <w:szCs w:val="20"/>
          <w:lang w:val="en-US"/>
        </w:rPr>
        <w:tab/>
        <w:t xml:space="preserve">: </w:t>
      </w:r>
      <w:r w:rsidR="00084601" w:rsidRPr="00084601">
        <w:rPr>
          <w:rFonts w:ascii="Arial Narrow" w:eastAsia="Times New Roman" w:hAnsi="Arial Narrow"/>
          <w:color w:val="000000"/>
          <w:sz w:val="20"/>
          <w:szCs w:val="20"/>
          <w:lang w:val="en-US"/>
        </w:rPr>
        <w:t>Dokumen Billing Statement BPJS</w:t>
      </w:r>
    </w:p>
    <w:p w:rsidR="001E1D4A" w:rsidRPr="001E1D4A" w:rsidRDefault="00C23CFE" w:rsidP="001E1D4A">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sidRPr="00C23CFE">
        <w:rPr>
          <w:rFonts w:ascii="Arial Narrow" w:eastAsia="Times New Roman" w:hAnsi="Arial Narrow"/>
          <w:color w:val="000000"/>
          <w:sz w:val="20"/>
          <w:szCs w:val="20"/>
          <w:lang w:val="en-US"/>
        </w:rPr>
        <w:t>BLA/Hrdga-Doc-41</w:t>
      </w:r>
      <w:r w:rsidR="001E1D4A">
        <w:rPr>
          <w:rFonts w:ascii="Arial Narrow" w:eastAsia="Times New Roman" w:hAnsi="Arial Narrow"/>
          <w:color w:val="000000"/>
          <w:sz w:val="20"/>
          <w:szCs w:val="20"/>
          <w:lang w:val="en-US"/>
        </w:rPr>
        <w:tab/>
        <w:t xml:space="preserve">: </w:t>
      </w:r>
      <w:r w:rsidR="00920CE8" w:rsidRPr="00920CE8">
        <w:rPr>
          <w:rFonts w:ascii="Arial Narrow" w:eastAsia="Times New Roman" w:hAnsi="Arial Narrow"/>
          <w:color w:val="000000"/>
          <w:sz w:val="20"/>
          <w:szCs w:val="20"/>
          <w:lang w:val="en-US"/>
        </w:rPr>
        <w:t>Dokumen Slip Gaji Karyawan</w:t>
      </w:r>
    </w:p>
    <w:p w:rsidR="001E1D4A" w:rsidRPr="001E1D4A" w:rsidRDefault="001E1D4A" w:rsidP="001E1D4A">
      <w:pPr>
        <w:pBdr>
          <w:top w:val="nil"/>
          <w:left w:val="nil"/>
          <w:bottom w:val="nil"/>
          <w:right w:val="nil"/>
          <w:between w:val="nil"/>
        </w:pBdr>
        <w:spacing w:after="0"/>
        <w:ind w:right="282"/>
        <w:jc w:val="both"/>
        <w:rPr>
          <w:rFonts w:ascii="Arial Narrow" w:hAnsi="Arial Narrow"/>
          <w:b/>
          <w:color w:val="000000"/>
          <w:sz w:val="20"/>
          <w:lang w:val="en-US"/>
        </w:rPr>
      </w:pPr>
    </w:p>
    <w:p w:rsidR="00636E7F" w:rsidRDefault="00636E7F" w:rsidP="00636E7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rsidR="00C23CFE" w:rsidRDefault="00C23CFE" w:rsidP="00C23CFE">
      <w:pPr>
        <w:pStyle w:val="ListParagraph"/>
        <w:numPr>
          <w:ilvl w:val="0"/>
          <w:numId w:val="10"/>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C23CFE">
        <w:rPr>
          <w:rFonts w:ascii="Arial Narrow" w:hAnsi="Arial Narrow"/>
          <w:color w:val="000000"/>
          <w:sz w:val="20"/>
          <w:lang w:val="en-US"/>
        </w:rPr>
        <w:t>BLA/Hrdga-Lk-14</w:t>
      </w:r>
      <w:r>
        <w:rPr>
          <w:rFonts w:ascii="Arial Narrow" w:hAnsi="Arial Narrow"/>
          <w:color w:val="000000"/>
          <w:sz w:val="20"/>
          <w:lang w:val="en-US"/>
        </w:rPr>
        <w:tab/>
      </w:r>
      <w:r>
        <w:rPr>
          <w:rFonts w:ascii="Arial Narrow" w:hAnsi="Arial Narrow"/>
          <w:color w:val="000000"/>
          <w:sz w:val="20"/>
          <w:lang w:val="en-US"/>
        </w:rPr>
        <w:tab/>
        <w:t xml:space="preserve">: Disimpan </w:t>
      </w:r>
      <w:r w:rsidR="001C7E5A">
        <w:rPr>
          <w:rFonts w:ascii="Arial Narrow" w:hAnsi="Arial Narrow"/>
          <w:color w:val="000000"/>
          <w:sz w:val="20"/>
          <w:lang w:val="en-US"/>
        </w:rPr>
        <w:t>selamanya</w:t>
      </w:r>
    </w:p>
    <w:p w:rsidR="00C23CFE" w:rsidRDefault="00C23CFE" w:rsidP="00C23CFE">
      <w:pPr>
        <w:pStyle w:val="ListParagraph"/>
        <w:numPr>
          <w:ilvl w:val="0"/>
          <w:numId w:val="10"/>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C23CFE">
        <w:rPr>
          <w:rFonts w:ascii="Arial Narrow" w:eastAsia="Times New Roman" w:hAnsi="Arial Narrow"/>
          <w:color w:val="000000"/>
          <w:sz w:val="20"/>
          <w:szCs w:val="20"/>
          <w:lang w:val="en-US"/>
        </w:rPr>
        <w:t>BLA/Hrdga-Lk-13</w:t>
      </w:r>
      <w:r>
        <w:rPr>
          <w:rFonts w:ascii="Arial Narrow" w:hAnsi="Arial Narrow"/>
          <w:color w:val="000000"/>
          <w:sz w:val="20"/>
          <w:lang w:val="en-US"/>
        </w:rPr>
        <w:tab/>
      </w:r>
      <w:r>
        <w:rPr>
          <w:rFonts w:ascii="Arial Narrow" w:hAnsi="Arial Narrow"/>
          <w:color w:val="000000"/>
          <w:sz w:val="20"/>
          <w:lang w:val="en-US"/>
        </w:rPr>
        <w:tab/>
        <w:t xml:space="preserve">: Disimpan </w:t>
      </w:r>
      <w:r w:rsidR="001C7E5A">
        <w:rPr>
          <w:rFonts w:ascii="Arial Narrow" w:hAnsi="Arial Narrow"/>
          <w:color w:val="000000"/>
          <w:sz w:val="20"/>
          <w:lang w:val="en-US"/>
        </w:rPr>
        <w:t>selamanya</w:t>
      </w:r>
    </w:p>
    <w:p w:rsidR="00C23CFE" w:rsidRDefault="00C23CFE" w:rsidP="00C23CFE">
      <w:pPr>
        <w:pStyle w:val="ListParagraph"/>
        <w:numPr>
          <w:ilvl w:val="0"/>
          <w:numId w:val="10"/>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C23CFE">
        <w:rPr>
          <w:rFonts w:ascii="Arial Narrow" w:eastAsia="Times New Roman" w:hAnsi="Arial Narrow"/>
          <w:color w:val="000000"/>
          <w:sz w:val="20"/>
          <w:szCs w:val="20"/>
          <w:lang w:val="en-US"/>
        </w:rPr>
        <w:t>BLA/Hrdga-Lk-15</w:t>
      </w:r>
      <w:r>
        <w:rPr>
          <w:rFonts w:ascii="Arial Narrow" w:hAnsi="Arial Narrow"/>
          <w:color w:val="000000"/>
          <w:sz w:val="20"/>
          <w:lang w:val="en-US"/>
        </w:rPr>
        <w:tab/>
      </w:r>
      <w:r>
        <w:rPr>
          <w:rFonts w:ascii="Arial Narrow" w:hAnsi="Arial Narrow"/>
          <w:color w:val="000000"/>
          <w:sz w:val="20"/>
          <w:lang w:val="en-US"/>
        </w:rPr>
        <w:tab/>
        <w:t>: Disimpan selama 60 Bulan</w:t>
      </w:r>
    </w:p>
    <w:p w:rsidR="00C23CFE" w:rsidRDefault="00C23CFE" w:rsidP="00C23CFE">
      <w:pPr>
        <w:pStyle w:val="ListParagraph"/>
        <w:numPr>
          <w:ilvl w:val="0"/>
          <w:numId w:val="10"/>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C23CFE">
        <w:rPr>
          <w:rFonts w:ascii="Arial Narrow" w:eastAsia="Times New Roman" w:hAnsi="Arial Narrow"/>
          <w:color w:val="000000"/>
          <w:sz w:val="20"/>
          <w:szCs w:val="20"/>
          <w:lang w:val="en-US"/>
        </w:rPr>
        <w:t>BLA/Hrdga-Lk-16</w:t>
      </w:r>
      <w:r>
        <w:rPr>
          <w:rFonts w:ascii="Arial Narrow" w:hAnsi="Arial Narrow"/>
          <w:color w:val="000000"/>
          <w:sz w:val="20"/>
          <w:lang w:val="en-US"/>
        </w:rPr>
        <w:tab/>
      </w:r>
      <w:r>
        <w:rPr>
          <w:rFonts w:ascii="Arial Narrow" w:hAnsi="Arial Narrow"/>
          <w:color w:val="000000"/>
          <w:sz w:val="20"/>
          <w:lang w:val="en-US"/>
        </w:rPr>
        <w:tab/>
        <w:t>: Disimpan selama 60 Bulan</w:t>
      </w:r>
    </w:p>
    <w:p w:rsidR="00C23CFE" w:rsidRDefault="00C23CFE" w:rsidP="00C23CFE">
      <w:pPr>
        <w:pStyle w:val="ListParagraph"/>
        <w:numPr>
          <w:ilvl w:val="0"/>
          <w:numId w:val="10"/>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C23CFE">
        <w:rPr>
          <w:rFonts w:ascii="Arial Narrow" w:eastAsia="Times New Roman" w:hAnsi="Arial Narrow"/>
          <w:color w:val="000000"/>
          <w:sz w:val="20"/>
          <w:szCs w:val="20"/>
          <w:lang w:val="en-US"/>
        </w:rPr>
        <w:t>BLA/Hrdga-Doc-39</w:t>
      </w:r>
      <w:r>
        <w:rPr>
          <w:rFonts w:ascii="Arial Narrow" w:hAnsi="Arial Narrow"/>
          <w:color w:val="000000"/>
          <w:sz w:val="20"/>
          <w:lang w:val="en-US"/>
        </w:rPr>
        <w:tab/>
        <w:t>: Disimpan selama 60 Bulan</w:t>
      </w:r>
    </w:p>
    <w:p w:rsidR="00C23CFE" w:rsidRDefault="00C23CFE" w:rsidP="00C23CFE">
      <w:pPr>
        <w:pStyle w:val="ListParagraph"/>
        <w:numPr>
          <w:ilvl w:val="0"/>
          <w:numId w:val="10"/>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C23CFE">
        <w:rPr>
          <w:rFonts w:ascii="Arial Narrow" w:eastAsia="Times New Roman" w:hAnsi="Arial Narrow"/>
          <w:color w:val="000000"/>
          <w:sz w:val="20"/>
          <w:szCs w:val="20"/>
          <w:lang w:val="en-US"/>
        </w:rPr>
        <w:t>BLA/Hrdga-Doc-40</w:t>
      </w:r>
      <w:r>
        <w:rPr>
          <w:rFonts w:ascii="Arial Narrow" w:hAnsi="Arial Narrow"/>
          <w:color w:val="000000"/>
          <w:sz w:val="20"/>
          <w:lang w:val="en-US"/>
        </w:rPr>
        <w:tab/>
        <w:t>: Disimpan selama 60 Bulan</w:t>
      </w:r>
    </w:p>
    <w:p w:rsidR="00C23CFE" w:rsidRDefault="00C23CFE" w:rsidP="00C23CFE">
      <w:pPr>
        <w:pStyle w:val="ListParagraph"/>
        <w:numPr>
          <w:ilvl w:val="0"/>
          <w:numId w:val="10"/>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C23CFE">
        <w:rPr>
          <w:rFonts w:ascii="Arial Narrow" w:eastAsia="Times New Roman" w:hAnsi="Arial Narrow"/>
          <w:color w:val="000000"/>
          <w:sz w:val="20"/>
          <w:szCs w:val="20"/>
          <w:lang w:val="en-US"/>
        </w:rPr>
        <w:t>BLA/Hrdga-Doc-30</w:t>
      </w:r>
      <w:r>
        <w:rPr>
          <w:rFonts w:ascii="Arial Narrow" w:hAnsi="Arial Narrow"/>
          <w:color w:val="000000"/>
          <w:sz w:val="20"/>
          <w:lang w:val="en-US"/>
        </w:rPr>
        <w:tab/>
        <w:t>: Disimpan selama 60 Bulan</w:t>
      </w:r>
    </w:p>
    <w:p w:rsidR="00C23CFE" w:rsidRDefault="00C23CFE" w:rsidP="00C23CFE">
      <w:pPr>
        <w:pStyle w:val="ListParagraph"/>
        <w:numPr>
          <w:ilvl w:val="0"/>
          <w:numId w:val="10"/>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C23CFE">
        <w:rPr>
          <w:rFonts w:ascii="Arial Narrow" w:eastAsia="Times New Roman" w:hAnsi="Arial Narrow"/>
          <w:color w:val="000000"/>
          <w:sz w:val="20"/>
          <w:szCs w:val="20"/>
          <w:lang w:val="en-US"/>
        </w:rPr>
        <w:t>BLA/Hrdga-Doc-41</w:t>
      </w:r>
      <w:r>
        <w:rPr>
          <w:rFonts w:ascii="Arial Narrow" w:hAnsi="Arial Narrow"/>
          <w:color w:val="000000"/>
          <w:sz w:val="20"/>
          <w:lang w:val="en-US"/>
        </w:rPr>
        <w:tab/>
        <w:t>: Disimpan selama 60 Bulan</w:t>
      </w:r>
    </w:p>
    <w:p w:rsidR="00636E7F" w:rsidRPr="00E5291E" w:rsidRDefault="00636E7F" w:rsidP="00E5291E">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ab/>
      </w:r>
      <w:r>
        <w:rPr>
          <w:rFonts w:ascii="Arial Narrow" w:hAnsi="Arial Narrow"/>
          <w:color w:val="000000"/>
          <w:sz w:val="20"/>
          <w:lang w:val="en-US"/>
        </w:rPr>
        <w:tab/>
      </w:r>
      <w:r w:rsidR="00744CC6">
        <w:rPr>
          <w:rFonts w:ascii="Arial Narrow" w:hAnsi="Arial Narrow"/>
          <w:color w:val="000000"/>
          <w:sz w:val="20"/>
          <w:lang w:val="en-US"/>
        </w:rPr>
        <w:t xml:space="preserve"> </w:t>
      </w:r>
    </w:p>
    <w:p w:rsidR="00636E7F" w:rsidRPr="005065F6" w:rsidRDefault="00636E7F" w:rsidP="00636E7F">
      <w:pPr>
        <w:pStyle w:val="ListParagraph"/>
        <w:pBdr>
          <w:top w:val="nil"/>
          <w:left w:val="nil"/>
          <w:bottom w:val="nil"/>
          <w:right w:val="nil"/>
          <w:between w:val="nil"/>
        </w:pBdr>
        <w:spacing w:after="0"/>
        <w:ind w:left="862" w:right="282"/>
        <w:jc w:val="both"/>
        <w:rPr>
          <w:rFonts w:ascii="Arial Narrow" w:hAnsi="Arial Narrow"/>
          <w:color w:val="000000"/>
          <w:sz w:val="20"/>
          <w:lang w:val="en-US"/>
        </w:rPr>
      </w:pPr>
    </w:p>
    <w:p w:rsidR="006E4226" w:rsidRDefault="006E4226"/>
    <w:sectPr w:rsidR="006E4226" w:rsidSect="00BF2B83">
      <w:headerReference w:type="default" r:id="rId9"/>
      <w:footerReference w:type="first" r:id="rId10"/>
      <w:pgSz w:w="11906" w:h="16838" w:code="9"/>
      <w:pgMar w:top="167" w:right="851" w:bottom="567" w:left="1134" w:header="284" w:footer="567" w:gutter="0"/>
      <w:pgNumType w:start="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CC6" w:rsidRDefault="00744CC6" w:rsidP="00697B45">
      <w:pPr>
        <w:spacing w:after="0" w:line="240" w:lineRule="auto"/>
      </w:pPr>
      <w:r>
        <w:separator/>
      </w:r>
    </w:p>
  </w:endnote>
  <w:endnote w:type="continuationSeparator" w:id="0">
    <w:p w:rsidR="00744CC6" w:rsidRDefault="00744CC6" w:rsidP="00697B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C6" w:rsidRPr="009B281E" w:rsidRDefault="00744CC6" w:rsidP="00BF2B83">
    <w:pPr>
      <w:pBdr>
        <w:top w:val="nil"/>
        <w:left w:val="nil"/>
        <w:bottom w:val="nil"/>
        <w:right w:val="nil"/>
        <w:between w:val="nil"/>
      </w:pBdr>
      <w:tabs>
        <w:tab w:val="center" w:pos="4320"/>
      </w:tabs>
      <w:spacing w:after="0" w:line="240" w:lineRule="auto"/>
      <w:jc w:val="right"/>
      <w:rPr>
        <w:rFonts w:ascii="Times New Roman" w:eastAsia="Times New Roman" w:hAnsi="Times New Roman" w:cs="Times New Roman"/>
        <w:i/>
        <w:color w:val="000000"/>
        <w:sz w:val="20"/>
        <w:szCs w:val="24"/>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CC6" w:rsidRDefault="00744CC6" w:rsidP="00697B45">
      <w:pPr>
        <w:spacing w:after="0" w:line="240" w:lineRule="auto"/>
      </w:pPr>
      <w:r>
        <w:separator/>
      </w:r>
    </w:p>
  </w:footnote>
  <w:footnote w:type="continuationSeparator" w:id="0">
    <w:p w:rsidR="00744CC6" w:rsidRDefault="00744CC6" w:rsidP="00697B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C6" w:rsidRPr="00C45619" w:rsidRDefault="00744CC6">
    <w:pPr>
      <w:pBdr>
        <w:top w:val="nil"/>
        <w:left w:val="nil"/>
        <w:bottom w:val="nil"/>
        <w:right w:val="nil"/>
        <w:between w:val="nil"/>
      </w:pBdr>
      <w:tabs>
        <w:tab w:val="center" w:pos="4320"/>
        <w:tab w:val="right" w:pos="8640"/>
      </w:tabs>
      <w:spacing w:after="0" w:line="240" w:lineRule="auto"/>
      <w:rPr>
        <w:rFonts w:ascii="Times New Roman" w:eastAsia="Times New Roman" w:hAnsi="Times New Roman" w:cs="Times New Roman"/>
        <w:color w:val="000000"/>
        <w:sz w:val="18"/>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1764E"/>
    <w:multiLevelType w:val="hybridMultilevel"/>
    <w:tmpl w:val="E56AC03A"/>
    <w:lvl w:ilvl="0" w:tplc="1376FD0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nsid w:val="1E060457"/>
    <w:multiLevelType w:val="hybridMultilevel"/>
    <w:tmpl w:val="0D8056AC"/>
    <w:lvl w:ilvl="0" w:tplc="1BE6B610">
      <w:start w:val="1"/>
      <w:numFmt w:val="lowerLetter"/>
      <w:lvlText w:val="%1."/>
      <w:lvlJc w:val="left"/>
      <w:pPr>
        <w:ind w:left="1582" w:hanging="360"/>
      </w:pPr>
      <w:rPr>
        <w:rFonts w:hint="default"/>
      </w:rPr>
    </w:lvl>
    <w:lvl w:ilvl="1" w:tplc="04090019" w:tentative="1">
      <w:start w:val="1"/>
      <w:numFmt w:val="lowerLetter"/>
      <w:lvlText w:val="%2."/>
      <w:lvlJc w:val="left"/>
      <w:pPr>
        <w:ind w:left="2302" w:hanging="360"/>
      </w:p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2">
    <w:nsid w:val="22DB6B08"/>
    <w:multiLevelType w:val="multilevel"/>
    <w:tmpl w:val="4BA0CE34"/>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6"/>
      <w:numFmt w:val="decimal"/>
      <w:lvlText w:val="%3.4.5"/>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3">
    <w:nsid w:val="362205DF"/>
    <w:multiLevelType w:val="hybridMultilevel"/>
    <w:tmpl w:val="1124F4E0"/>
    <w:lvl w:ilvl="0" w:tplc="E2CC433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32103A"/>
    <w:multiLevelType w:val="multilevel"/>
    <w:tmpl w:val="6F243F8E"/>
    <w:lvl w:ilvl="0">
      <w:start w:val="6"/>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066" w:hanging="1080"/>
      </w:pPr>
      <w:rPr>
        <w:rFonts w:hint="default"/>
      </w:rPr>
    </w:lvl>
    <w:lvl w:ilvl="8">
      <w:start w:val="1"/>
      <w:numFmt w:val="decimal"/>
      <w:lvlText w:val="%1.%2.%3.%4.%5.%6.%7.%8.%9"/>
      <w:lvlJc w:val="left"/>
      <w:pPr>
        <w:ind w:left="9424" w:hanging="1440"/>
      </w:pPr>
      <w:rPr>
        <w:rFonts w:hint="default"/>
      </w:rPr>
    </w:lvl>
  </w:abstractNum>
  <w:abstractNum w:abstractNumId="5">
    <w:nsid w:val="5B2B5BA2"/>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6">
    <w:nsid w:val="5BD832EC"/>
    <w:multiLevelType w:val="hybridMultilevel"/>
    <w:tmpl w:val="4294BA6C"/>
    <w:lvl w:ilvl="0" w:tplc="D804CFEC">
      <w:start w:val="1"/>
      <w:numFmt w:val="upp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665B6BC5"/>
    <w:multiLevelType w:val="multilevel"/>
    <w:tmpl w:val="DFE6FE92"/>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8">
    <w:nsid w:val="695D5806"/>
    <w:multiLevelType w:val="hybridMultilevel"/>
    <w:tmpl w:val="29142C1C"/>
    <w:lvl w:ilvl="0" w:tplc="03066228">
      <w:start w:val="1"/>
      <w:numFmt w:val="lowerLetter"/>
      <w:lvlText w:val="%1."/>
      <w:lvlJc w:val="left"/>
      <w:pPr>
        <w:ind w:left="1222"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9">
    <w:nsid w:val="6C606E16"/>
    <w:multiLevelType w:val="hybridMultilevel"/>
    <w:tmpl w:val="9DC87036"/>
    <w:lvl w:ilvl="0" w:tplc="5218C52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7"/>
  </w:num>
  <w:num w:numId="2">
    <w:abstractNumId w:val="0"/>
  </w:num>
  <w:num w:numId="3">
    <w:abstractNumId w:val="5"/>
  </w:num>
  <w:num w:numId="4">
    <w:abstractNumId w:val="1"/>
  </w:num>
  <w:num w:numId="5">
    <w:abstractNumId w:val="3"/>
  </w:num>
  <w:num w:numId="6">
    <w:abstractNumId w:val="2"/>
  </w:num>
  <w:num w:numId="7">
    <w:abstractNumId w:val="6"/>
  </w:num>
  <w:num w:numId="8">
    <w:abstractNumId w:val="4"/>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36E7F"/>
    <w:rsid w:val="00064461"/>
    <w:rsid w:val="00084601"/>
    <w:rsid w:val="000B5F07"/>
    <w:rsid w:val="000F2FDB"/>
    <w:rsid w:val="001C7E5A"/>
    <w:rsid w:val="001E1D4A"/>
    <w:rsid w:val="002A4BB3"/>
    <w:rsid w:val="003661FE"/>
    <w:rsid w:val="0038767C"/>
    <w:rsid w:val="0040189B"/>
    <w:rsid w:val="00416A14"/>
    <w:rsid w:val="00517DAF"/>
    <w:rsid w:val="00582C25"/>
    <w:rsid w:val="00636E7F"/>
    <w:rsid w:val="00697B45"/>
    <w:rsid w:val="006D3415"/>
    <w:rsid w:val="006E4226"/>
    <w:rsid w:val="00723235"/>
    <w:rsid w:val="00744CC6"/>
    <w:rsid w:val="007B121E"/>
    <w:rsid w:val="00853FAE"/>
    <w:rsid w:val="00920CE8"/>
    <w:rsid w:val="009C30F5"/>
    <w:rsid w:val="00AD3171"/>
    <w:rsid w:val="00BF2B83"/>
    <w:rsid w:val="00C23CFE"/>
    <w:rsid w:val="00C35979"/>
    <w:rsid w:val="00CB7DAB"/>
    <w:rsid w:val="00CE1DB6"/>
    <w:rsid w:val="00D514DA"/>
    <w:rsid w:val="00D5294C"/>
    <w:rsid w:val="00DA76FA"/>
    <w:rsid w:val="00E5291E"/>
    <w:rsid w:val="00F211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36E7F"/>
    <w:rPr>
      <w:rFonts w:ascii="Calibri" w:eastAsia="Calibri" w:hAnsi="Calibri" w:cs="Calibri"/>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E7F"/>
    <w:pPr>
      <w:ind w:left="720"/>
      <w:contextualSpacing/>
    </w:pPr>
  </w:style>
  <w:style w:type="table" w:styleId="TableGrid">
    <w:name w:val="Table Grid"/>
    <w:basedOn w:val="TableNormal"/>
    <w:uiPriority w:val="39"/>
    <w:rsid w:val="00636E7F"/>
    <w:pPr>
      <w:spacing w:after="0" w:line="240" w:lineRule="auto"/>
    </w:pPr>
    <w:rPr>
      <w:rFonts w:ascii="Calibri" w:eastAsia="Calibri" w:hAnsi="Calibri" w:cs="Calibri"/>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3904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3</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Wahyu Eko Prasetyo</dc:creator>
  <cp:lastModifiedBy>Wahyu Eko Prasetyo</cp:lastModifiedBy>
  <cp:revision>15</cp:revision>
  <dcterms:created xsi:type="dcterms:W3CDTF">2021-04-29T03:25:00Z</dcterms:created>
  <dcterms:modified xsi:type="dcterms:W3CDTF">2021-05-11T04:08:00Z</dcterms:modified>
</cp:coreProperties>
</file>