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FDBFA" w14:textId="77777777" w:rsidR="002E5455" w:rsidRPr="008C4592" w:rsidRDefault="002E5455" w:rsidP="002E5455">
      <w:pPr>
        <w:pStyle w:val="Heading3"/>
        <w:numPr>
          <w:ilvl w:val="0"/>
          <w:numId w:val="3"/>
        </w:numPr>
        <w:tabs>
          <w:tab w:val="num" w:pos="360"/>
        </w:tabs>
        <w:spacing w:line="240" w:lineRule="auto"/>
        <w:ind w:left="0" w:firstLine="0"/>
        <w:rPr>
          <w:rFonts w:ascii="Times New Roman" w:hAnsi="Times New Roman" w:cs="Times New Roman"/>
          <w:b/>
          <w:bCs/>
          <w:color w:val="000000" w:themeColor="text1"/>
        </w:rPr>
      </w:pPr>
      <w:r w:rsidRPr="008C4592">
        <w:rPr>
          <w:rFonts w:ascii="Times New Roman" w:hAnsi="Times New Roman" w:cs="Times New Roman"/>
          <w:b/>
          <w:bCs/>
          <w:color w:val="000000" w:themeColor="text1"/>
        </w:rPr>
        <w:t>Uji Instrumen Penelitian</w:t>
      </w:r>
    </w:p>
    <w:p w14:paraId="7C96CBA6" w14:textId="77777777" w:rsidR="002E5455" w:rsidRPr="008C4592" w:rsidRDefault="002E5455" w:rsidP="002E5455">
      <w:pPr>
        <w:pStyle w:val="Heading4"/>
        <w:numPr>
          <w:ilvl w:val="0"/>
          <w:numId w:val="4"/>
        </w:numPr>
        <w:tabs>
          <w:tab w:val="num" w:pos="360"/>
        </w:tabs>
        <w:ind w:left="426" w:firstLine="0"/>
        <w:rPr>
          <w:rFonts w:ascii="Times New Roman" w:hAnsi="Times New Roman" w:cs="Times New Roman"/>
          <w:b/>
          <w:bCs/>
          <w:i w:val="0"/>
          <w:iCs w:val="0"/>
          <w:color w:val="000000" w:themeColor="text1"/>
          <w:szCs w:val="24"/>
        </w:rPr>
      </w:pPr>
      <w:r w:rsidRPr="008C4592">
        <w:rPr>
          <w:rFonts w:ascii="Times New Roman" w:hAnsi="Times New Roman" w:cs="Times New Roman"/>
          <w:b/>
          <w:bCs/>
          <w:i w:val="0"/>
          <w:iCs w:val="0"/>
          <w:color w:val="000000" w:themeColor="text1"/>
          <w:szCs w:val="24"/>
        </w:rPr>
        <w:t>Uji Validitas</w:t>
      </w:r>
    </w:p>
    <w:p w14:paraId="400FAA99" w14:textId="77777777" w:rsidR="002E5455" w:rsidRDefault="002E5455" w:rsidP="002E5455">
      <w:pPr>
        <w:pStyle w:val="ListParagraph"/>
        <w:spacing w:line="360" w:lineRule="auto"/>
        <w:ind w:left="0" w:firstLine="851"/>
        <w:jc w:val="both"/>
        <w:rPr>
          <w:rFonts w:ascii="Times New Roman" w:eastAsia="Calibri" w:hAnsi="Times New Roman" w:cs="Times New Roman"/>
          <w:color w:val="000000" w:themeColor="text1"/>
          <w:sz w:val="24"/>
          <w:szCs w:val="24"/>
        </w:rPr>
      </w:pPr>
      <w:r w:rsidRPr="008C4592">
        <w:rPr>
          <w:rFonts w:ascii="Times New Roman" w:hAnsi="Times New Roman" w:cs="Times New Roman"/>
          <w:color w:val="000000" w:themeColor="text1"/>
          <w:sz w:val="24"/>
          <w:szCs w:val="24"/>
        </w:rPr>
        <w:t>Data variabel dinyatakan valid jika mempunyai nilai r-</w:t>
      </w:r>
      <w:r w:rsidRPr="008C4592">
        <w:rPr>
          <w:rFonts w:ascii="Times New Roman" w:hAnsi="Times New Roman" w:cs="Times New Roman"/>
          <w:color w:val="000000" w:themeColor="text1"/>
          <w:sz w:val="24"/>
          <w:szCs w:val="24"/>
          <w:vertAlign w:val="subscript"/>
        </w:rPr>
        <w:t>hitung</w:t>
      </w:r>
      <w:r w:rsidRPr="008C4592">
        <w:rPr>
          <w:rFonts w:ascii="Times New Roman" w:hAnsi="Times New Roman" w:cs="Times New Roman"/>
          <w:color w:val="000000" w:themeColor="text1"/>
          <w:sz w:val="24"/>
          <w:szCs w:val="24"/>
        </w:rPr>
        <w:t xml:space="preserve"> lebih besar r-</w:t>
      </w:r>
      <w:r w:rsidRPr="008C4592">
        <w:rPr>
          <w:rFonts w:ascii="Times New Roman" w:hAnsi="Times New Roman" w:cs="Times New Roman"/>
          <w:color w:val="000000" w:themeColor="text1"/>
          <w:sz w:val="24"/>
          <w:szCs w:val="24"/>
          <w:vertAlign w:val="subscript"/>
        </w:rPr>
        <w:t>tabel</w:t>
      </w:r>
      <w:r w:rsidRPr="008C4592">
        <w:rPr>
          <w:rFonts w:ascii="Times New Roman" w:hAnsi="Times New Roman" w:cs="Times New Roman"/>
          <w:color w:val="000000" w:themeColor="text1"/>
          <w:sz w:val="24"/>
          <w:szCs w:val="24"/>
        </w:rPr>
        <w:t xml:space="preserve"> dan nilai signifiknasi &lt;0,05. Dikatakan tidak valid apabila r-</w:t>
      </w:r>
      <w:r w:rsidRPr="008C4592">
        <w:rPr>
          <w:rFonts w:ascii="Times New Roman" w:hAnsi="Times New Roman" w:cs="Times New Roman"/>
          <w:color w:val="000000" w:themeColor="text1"/>
          <w:sz w:val="24"/>
          <w:szCs w:val="24"/>
          <w:vertAlign w:val="subscript"/>
        </w:rPr>
        <w:t>hitung</w:t>
      </w:r>
      <w:r w:rsidRPr="008C4592">
        <w:rPr>
          <w:rFonts w:ascii="Times New Roman" w:hAnsi="Times New Roman" w:cs="Times New Roman"/>
          <w:color w:val="000000" w:themeColor="text1"/>
          <w:sz w:val="24"/>
          <w:szCs w:val="24"/>
        </w:rPr>
        <w:t xml:space="preserve"> lebih kecil r-</w:t>
      </w:r>
      <w:r w:rsidRPr="008C4592">
        <w:rPr>
          <w:rFonts w:ascii="Times New Roman" w:hAnsi="Times New Roman" w:cs="Times New Roman"/>
          <w:color w:val="000000" w:themeColor="text1"/>
          <w:sz w:val="24"/>
          <w:szCs w:val="24"/>
          <w:vertAlign w:val="subscript"/>
        </w:rPr>
        <w:t xml:space="preserve">tabel </w:t>
      </w:r>
      <w:r w:rsidRPr="008C4592">
        <w:rPr>
          <w:rFonts w:ascii="Times New Roman" w:hAnsi="Times New Roman" w:cs="Times New Roman"/>
          <w:color w:val="000000" w:themeColor="text1"/>
          <w:sz w:val="24"/>
          <w:szCs w:val="24"/>
        </w:rPr>
        <w:t>dan nilai signifikansi &gt;0,05. r-</w:t>
      </w:r>
      <w:r w:rsidRPr="008C4592">
        <w:rPr>
          <w:rFonts w:ascii="Times New Roman" w:hAnsi="Times New Roman" w:cs="Times New Roman"/>
          <w:color w:val="000000" w:themeColor="text1"/>
          <w:sz w:val="24"/>
          <w:szCs w:val="24"/>
          <w:vertAlign w:val="subscript"/>
        </w:rPr>
        <w:t>tabel</w:t>
      </w:r>
      <w:r w:rsidRPr="008C4592">
        <w:rPr>
          <w:rFonts w:ascii="Times New Roman" w:hAnsi="Times New Roman" w:cs="Times New Roman"/>
          <w:color w:val="000000" w:themeColor="text1"/>
          <w:sz w:val="24"/>
          <w:szCs w:val="24"/>
        </w:rPr>
        <w:t xml:space="preserve"> pada tabel yang dicantumkan dalam riset yang dilakukan oleh peneliti dengan jumlah sampel sebanyak 100 responden senilai 0,1964 dengan memakai taraf nyata α = 0.05 atau 5%. </w:t>
      </w:r>
      <w:r w:rsidRPr="008C4592">
        <w:rPr>
          <w:rFonts w:ascii="Times New Roman" w:eastAsia="Calibri" w:hAnsi="Times New Roman" w:cs="Times New Roman"/>
          <w:color w:val="000000" w:themeColor="text1"/>
          <w:sz w:val="24"/>
          <w:szCs w:val="24"/>
        </w:rPr>
        <w:t>Dibawah ini adalah hasil uji validitas dari kuisioner dari beberapa variabel riset ini adalah sebagai berikut:</w:t>
      </w:r>
    </w:p>
    <w:p w14:paraId="34107CD6" w14:textId="77777777" w:rsidR="002E5455" w:rsidRDefault="002E5455" w:rsidP="002E5455">
      <w:pPr>
        <w:pStyle w:val="ListParagraph"/>
        <w:spacing w:line="360" w:lineRule="auto"/>
        <w:ind w:left="0" w:firstLine="851"/>
        <w:jc w:val="both"/>
        <w:rPr>
          <w:rFonts w:ascii="Times New Roman" w:eastAsia="Calibri" w:hAnsi="Times New Roman" w:cs="Times New Roman"/>
          <w:color w:val="000000" w:themeColor="text1"/>
          <w:sz w:val="24"/>
          <w:szCs w:val="24"/>
        </w:rPr>
      </w:pPr>
    </w:p>
    <w:p w14:paraId="7791DBA1" w14:textId="77777777" w:rsidR="002E5455" w:rsidRPr="008C4592" w:rsidRDefault="002E5455" w:rsidP="002E5455">
      <w:pPr>
        <w:pStyle w:val="ListParagraph"/>
        <w:spacing w:line="360" w:lineRule="auto"/>
        <w:ind w:left="0" w:firstLine="851"/>
        <w:jc w:val="both"/>
        <w:rPr>
          <w:rFonts w:ascii="Times New Roman" w:eastAsia="Calibri" w:hAnsi="Times New Roman" w:cs="Times New Roman"/>
          <w:color w:val="000000" w:themeColor="text1"/>
          <w:sz w:val="24"/>
          <w:szCs w:val="24"/>
        </w:rPr>
      </w:pPr>
    </w:p>
    <w:p w14:paraId="31A3B10A" w14:textId="77777777" w:rsidR="002E5455" w:rsidRPr="008C4592" w:rsidRDefault="002E5455" w:rsidP="002E5455">
      <w:pPr>
        <w:pStyle w:val="ListParagraph"/>
        <w:ind w:left="0" w:firstLine="851"/>
        <w:jc w:val="both"/>
        <w:rPr>
          <w:rFonts w:ascii="Times New Roman" w:eastAsia="Calibri" w:hAnsi="Times New Roman" w:cs="Times New Roman"/>
          <w:color w:val="000000" w:themeColor="text1"/>
          <w:sz w:val="24"/>
          <w:szCs w:val="24"/>
        </w:rPr>
      </w:pPr>
    </w:p>
    <w:p w14:paraId="6FCBA8B8" w14:textId="77777777" w:rsidR="002E5455" w:rsidRPr="008C4592" w:rsidRDefault="002E5455" w:rsidP="002E5455">
      <w:pPr>
        <w:pStyle w:val="ListParagraph"/>
        <w:ind w:left="0"/>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Tabel 1. Hasil Uji Validitas Variabel Kualitas Layanan (X1)</w:t>
      </w:r>
    </w:p>
    <w:tbl>
      <w:tblPr>
        <w:tblStyle w:val="TableGrid"/>
        <w:tblW w:w="9000" w:type="dxa"/>
        <w:tblInd w:w="198" w:type="dxa"/>
        <w:tblLook w:val="04A0" w:firstRow="1" w:lastRow="0" w:firstColumn="1" w:lastColumn="0" w:noHBand="0" w:noVBand="1"/>
      </w:tblPr>
      <w:tblGrid>
        <w:gridCol w:w="1068"/>
        <w:gridCol w:w="2422"/>
        <w:gridCol w:w="2352"/>
        <w:gridCol w:w="1430"/>
        <w:gridCol w:w="1728"/>
      </w:tblGrid>
      <w:tr w:rsidR="002E5455" w:rsidRPr="008C4592" w14:paraId="54D6D8CA" w14:textId="77777777" w:rsidTr="00E73F6E">
        <w:tc>
          <w:tcPr>
            <w:tcW w:w="1068" w:type="dxa"/>
          </w:tcPr>
          <w:p w14:paraId="73147DBF"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No.</w:t>
            </w:r>
          </w:p>
        </w:tc>
        <w:tc>
          <w:tcPr>
            <w:tcW w:w="2422" w:type="dxa"/>
          </w:tcPr>
          <w:p w14:paraId="7428FF98"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hitung</w:t>
            </w:r>
          </w:p>
        </w:tc>
        <w:tc>
          <w:tcPr>
            <w:tcW w:w="2352" w:type="dxa"/>
          </w:tcPr>
          <w:p w14:paraId="63E26A1F"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tabel</w:t>
            </w:r>
          </w:p>
        </w:tc>
        <w:tc>
          <w:tcPr>
            <w:tcW w:w="1430" w:type="dxa"/>
          </w:tcPr>
          <w:p w14:paraId="000E0381"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Nilai Sig.</w:t>
            </w:r>
          </w:p>
        </w:tc>
        <w:tc>
          <w:tcPr>
            <w:tcW w:w="1728" w:type="dxa"/>
          </w:tcPr>
          <w:p w14:paraId="34A90FFB"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Keterangan</w:t>
            </w:r>
          </w:p>
        </w:tc>
      </w:tr>
      <w:tr w:rsidR="002E5455" w:rsidRPr="008C4592" w14:paraId="54249026" w14:textId="77777777" w:rsidTr="00E73F6E">
        <w:tc>
          <w:tcPr>
            <w:tcW w:w="1068" w:type="dxa"/>
          </w:tcPr>
          <w:p w14:paraId="5147A53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w:t>
            </w:r>
          </w:p>
        </w:tc>
        <w:tc>
          <w:tcPr>
            <w:tcW w:w="2422" w:type="dxa"/>
            <w:vAlign w:val="center"/>
          </w:tcPr>
          <w:p w14:paraId="449ABF32"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0,459</w:t>
            </w:r>
          </w:p>
        </w:tc>
        <w:tc>
          <w:tcPr>
            <w:tcW w:w="2352" w:type="dxa"/>
          </w:tcPr>
          <w:p w14:paraId="7FA5B72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13714DA2"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7CBC054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22F0B2BB" w14:textId="77777777" w:rsidTr="00E73F6E">
        <w:tc>
          <w:tcPr>
            <w:tcW w:w="1068" w:type="dxa"/>
          </w:tcPr>
          <w:p w14:paraId="19BAE3B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w:t>
            </w:r>
          </w:p>
        </w:tc>
        <w:tc>
          <w:tcPr>
            <w:tcW w:w="2422" w:type="dxa"/>
            <w:vAlign w:val="center"/>
          </w:tcPr>
          <w:p w14:paraId="31BF8CA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0,408</w:t>
            </w:r>
          </w:p>
        </w:tc>
        <w:tc>
          <w:tcPr>
            <w:tcW w:w="2352" w:type="dxa"/>
          </w:tcPr>
          <w:p w14:paraId="1C837E9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7B9D43B8"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B3BDF41"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07578F9F" w14:textId="77777777" w:rsidTr="00E73F6E">
        <w:tc>
          <w:tcPr>
            <w:tcW w:w="1068" w:type="dxa"/>
          </w:tcPr>
          <w:p w14:paraId="07057BE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3</w:t>
            </w:r>
          </w:p>
        </w:tc>
        <w:tc>
          <w:tcPr>
            <w:tcW w:w="2422" w:type="dxa"/>
            <w:vAlign w:val="center"/>
          </w:tcPr>
          <w:p w14:paraId="786F7A8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0,280</w:t>
            </w:r>
          </w:p>
        </w:tc>
        <w:tc>
          <w:tcPr>
            <w:tcW w:w="2352" w:type="dxa"/>
          </w:tcPr>
          <w:p w14:paraId="67BC618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40F7A6F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77CCD014"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E1FB812" w14:textId="77777777" w:rsidTr="00E73F6E">
        <w:tc>
          <w:tcPr>
            <w:tcW w:w="1068" w:type="dxa"/>
          </w:tcPr>
          <w:p w14:paraId="452D801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4</w:t>
            </w:r>
          </w:p>
        </w:tc>
        <w:tc>
          <w:tcPr>
            <w:tcW w:w="2422" w:type="dxa"/>
            <w:vAlign w:val="center"/>
          </w:tcPr>
          <w:p w14:paraId="7D977DB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0,307</w:t>
            </w:r>
          </w:p>
        </w:tc>
        <w:tc>
          <w:tcPr>
            <w:tcW w:w="2352" w:type="dxa"/>
          </w:tcPr>
          <w:p w14:paraId="37BFD33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5517B6A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9C82428"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6365E24" w14:textId="77777777" w:rsidTr="00E73F6E">
        <w:tc>
          <w:tcPr>
            <w:tcW w:w="1068" w:type="dxa"/>
          </w:tcPr>
          <w:p w14:paraId="01E5647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5</w:t>
            </w:r>
          </w:p>
        </w:tc>
        <w:tc>
          <w:tcPr>
            <w:tcW w:w="2422" w:type="dxa"/>
            <w:vAlign w:val="center"/>
          </w:tcPr>
          <w:p w14:paraId="584B8EC8"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0,312</w:t>
            </w:r>
          </w:p>
        </w:tc>
        <w:tc>
          <w:tcPr>
            <w:tcW w:w="2352" w:type="dxa"/>
          </w:tcPr>
          <w:p w14:paraId="65B163E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615360B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6B1988E"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022774FE" w14:textId="77777777" w:rsidTr="00E73F6E">
        <w:tc>
          <w:tcPr>
            <w:tcW w:w="1068" w:type="dxa"/>
          </w:tcPr>
          <w:p w14:paraId="1EC6942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6</w:t>
            </w:r>
          </w:p>
        </w:tc>
        <w:tc>
          <w:tcPr>
            <w:tcW w:w="2422" w:type="dxa"/>
            <w:vAlign w:val="center"/>
          </w:tcPr>
          <w:p w14:paraId="432D4BA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0,350</w:t>
            </w:r>
          </w:p>
        </w:tc>
        <w:tc>
          <w:tcPr>
            <w:tcW w:w="2352" w:type="dxa"/>
          </w:tcPr>
          <w:p w14:paraId="3BBBBF6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CA995D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0E5923A"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09CBFDF0" w14:textId="77777777" w:rsidTr="00E73F6E">
        <w:trPr>
          <w:trHeight w:val="70"/>
        </w:trPr>
        <w:tc>
          <w:tcPr>
            <w:tcW w:w="1068" w:type="dxa"/>
          </w:tcPr>
          <w:p w14:paraId="3EBFF76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7</w:t>
            </w:r>
          </w:p>
        </w:tc>
        <w:tc>
          <w:tcPr>
            <w:tcW w:w="2422" w:type="dxa"/>
            <w:vAlign w:val="center"/>
          </w:tcPr>
          <w:p w14:paraId="658352E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0,289</w:t>
            </w:r>
          </w:p>
        </w:tc>
        <w:tc>
          <w:tcPr>
            <w:tcW w:w="2352" w:type="dxa"/>
          </w:tcPr>
          <w:p w14:paraId="7A0FDAF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4D4FB29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582E65C"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2E18DDBA" w14:textId="77777777" w:rsidTr="00E73F6E">
        <w:tc>
          <w:tcPr>
            <w:tcW w:w="1068" w:type="dxa"/>
          </w:tcPr>
          <w:p w14:paraId="71D9A19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w:t>
            </w:r>
          </w:p>
        </w:tc>
        <w:tc>
          <w:tcPr>
            <w:tcW w:w="2422" w:type="dxa"/>
            <w:vAlign w:val="center"/>
          </w:tcPr>
          <w:p w14:paraId="45195A6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0,400</w:t>
            </w:r>
          </w:p>
        </w:tc>
        <w:tc>
          <w:tcPr>
            <w:tcW w:w="2352" w:type="dxa"/>
          </w:tcPr>
          <w:p w14:paraId="78ACEF0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1D5A33A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287BBD46"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663D81AB" w14:textId="77777777" w:rsidTr="00E73F6E">
        <w:tc>
          <w:tcPr>
            <w:tcW w:w="1068" w:type="dxa"/>
          </w:tcPr>
          <w:p w14:paraId="0AFF045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w:t>
            </w:r>
          </w:p>
        </w:tc>
        <w:tc>
          <w:tcPr>
            <w:tcW w:w="2422" w:type="dxa"/>
            <w:vAlign w:val="center"/>
          </w:tcPr>
          <w:p w14:paraId="7457047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0,497</w:t>
            </w:r>
          </w:p>
        </w:tc>
        <w:tc>
          <w:tcPr>
            <w:tcW w:w="2352" w:type="dxa"/>
          </w:tcPr>
          <w:p w14:paraId="4952B77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0555750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3A7644E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1D3D0F93" w14:textId="77777777" w:rsidTr="00E73F6E">
        <w:tc>
          <w:tcPr>
            <w:tcW w:w="1068" w:type="dxa"/>
          </w:tcPr>
          <w:p w14:paraId="60A468B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10</w:t>
            </w:r>
          </w:p>
        </w:tc>
        <w:tc>
          <w:tcPr>
            <w:tcW w:w="2422" w:type="dxa"/>
            <w:vAlign w:val="center"/>
          </w:tcPr>
          <w:p w14:paraId="1E522E6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0,317</w:t>
            </w:r>
          </w:p>
        </w:tc>
        <w:tc>
          <w:tcPr>
            <w:tcW w:w="2352" w:type="dxa"/>
          </w:tcPr>
          <w:p w14:paraId="51CA7A1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5FBB5E7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3223A9F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86EAEF8" w14:textId="77777777" w:rsidTr="00E73F6E">
        <w:tc>
          <w:tcPr>
            <w:tcW w:w="1068" w:type="dxa"/>
          </w:tcPr>
          <w:p w14:paraId="4A8B4AE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11</w:t>
            </w:r>
          </w:p>
        </w:tc>
        <w:tc>
          <w:tcPr>
            <w:tcW w:w="2422" w:type="dxa"/>
            <w:vAlign w:val="center"/>
          </w:tcPr>
          <w:p w14:paraId="5CC4505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0,386</w:t>
            </w:r>
          </w:p>
        </w:tc>
        <w:tc>
          <w:tcPr>
            <w:tcW w:w="2352" w:type="dxa"/>
          </w:tcPr>
          <w:p w14:paraId="724BC338"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5F8D277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52FDE4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21967294" w14:textId="77777777" w:rsidTr="00E73F6E">
        <w:tc>
          <w:tcPr>
            <w:tcW w:w="1068" w:type="dxa"/>
          </w:tcPr>
          <w:p w14:paraId="293B38E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12</w:t>
            </w:r>
          </w:p>
        </w:tc>
        <w:tc>
          <w:tcPr>
            <w:tcW w:w="2422" w:type="dxa"/>
            <w:vAlign w:val="center"/>
          </w:tcPr>
          <w:p w14:paraId="6002194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0,323</w:t>
            </w:r>
          </w:p>
        </w:tc>
        <w:tc>
          <w:tcPr>
            <w:tcW w:w="2352" w:type="dxa"/>
          </w:tcPr>
          <w:p w14:paraId="4B91B20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F68B26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E91FCA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bl>
    <w:p w14:paraId="23B65E6D" w14:textId="77777777" w:rsidR="002E5455" w:rsidRPr="008C4592" w:rsidRDefault="002E5455" w:rsidP="002E5455">
      <w:pPr>
        <w:pStyle w:val="ListParagraph"/>
        <w:jc w:val="both"/>
        <w:rPr>
          <w:rFonts w:ascii="Times New Roman" w:eastAsia="Calibri" w:hAnsi="Times New Roman" w:cs="Times New Roman"/>
          <w:color w:val="000000" w:themeColor="text1"/>
          <w:sz w:val="24"/>
          <w:szCs w:val="24"/>
        </w:rPr>
      </w:pPr>
    </w:p>
    <w:p w14:paraId="26513A17" w14:textId="77777777" w:rsidR="002E5455" w:rsidRPr="008C4592" w:rsidRDefault="002E5455" w:rsidP="002E5455">
      <w:pPr>
        <w:pStyle w:val="ListParagraph"/>
        <w:ind w:left="0" w:firstLine="851"/>
        <w:jc w:val="both"/>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Dari data tersebut menyatakan kesimpulan uji validitas kuisioner pada variabel Kualitas Layanan (X1)</w:t>
      </w:r>
      <w:r w:rsidRPr="008C4592">
        <w:rPr>
          <w:rFonts w:ascii="Times New Roman" w:eastAsia="Calibri" w:hAnsi="Times New Roman" w:cs="Times New Roman"/>
          <w:i/>
          <w:iCs/>
          <w:color w:val="000000" w:themeColor="text1"/>
          <w:sz w:val="24"/>
          <w:szCs w:val="24"/>
        </w:rPr>
        <w:t xml:space="preserve">. </w:t>
      </w:r>
      <w:r w:rsidRPr="008C4592">
        <w:rPr>
          <w:rFonts w:ascii="Times New Roman" w:eastAsia="Calibri" w:hAnsi="Times New Roman" w:cs="Times New Roman"/>
          <w:color w:val="000000" w:themeColor="text1"/>
          <w:sz w:val="24"/>
          <w:szCs w:val="24"/>
        </w:rPr>
        <w:t xml:space="preserve">Pada tabel tersebut dapat dilihat hasilnya yang disimpulkan variabel setiap instrument pertanyaan dikatakan sesuai atau valid dengan </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z w:val="24"/>
          <w:szCs w:val="24"/>
          <w:vertAlign w:val="subscript"/>
        </w:rPr>
        <w:t>hitung</w:t>
      </w:r>
      <w:r w:rsidRPr="008C4592">
        <w:rPr>
          <w:rFonts w:ascii="Times New Roman" w:hAnsi="Times New Roman" w:cs="Times New Roman"/>
          <w:color w:val="000000" w:themeColor="text1"/>
          <w:sz w:val="24"/>
          <w:szCs w:val="24"/>
        </w:rPr>
        <w:t xml:space="preserve"> lebih </w:t>
      </w:r>
      <w:r w:rsidRPr="008C4592">
        <w:rPr>
          <w:rFonts w:ascii="Times New Roman" w:hAnsi="Times New Roman" w:cs="Times New Roman"/>
          <w:sz w:val="24"/>
          <w:szCs w:val="24"/>
        </w:rPr>
        <w:t>besar r-</w:t>
      </w:r>
      <w:r w:rsidRPr="008C4592">
        <w:rPr>
          <w:rFonts w:ascii="Times New Roman" w:hAnsi="Times New Roman" w:cs="Times New Roman"/>
          <w:sz w:val="24"/>
          <w:szCs w:val="24"/>
          <w:vertAlign w:val="subscript"/>
        </w:rPr>
        <w:t xml:space="preserve">tabel </w:t>
      </w:r>
      <w:r w:rsidRPr="008C4592">
        <w:rPr>
          <w:rFonts w:ascii="Times New Roman" w:eastAsia="Calibri" w:hAnsi="Times New Roman" w:cs="Times New Roman"/>
          <w:sz w:val="24"/>
          <w:szCs w:val="24"/>
        </w:rPr>
        <w:t>(</w:t>
      </w:r>
      <w:r w:rsidRPr="008C4592">
        <w:rPr>
          <w:rFonts w:ascii="Times New Roman" w:hAnsi="Times New Roman" w:cs="Times New Roman"/>
          <w:sz w:val="24"/>
          <w:szCs w:val="24"/>
        </w:rPr>
        <w:t>r-</w:t>
      </w:r>
      <w:r w:rsidRPr="008C4592">
        <w:rPr>
          <w:rFonts w:ascii="Times New Roman" w:hAnsi="Times New Roman" w:cs="Times New Roman"/>
          <w:sz w:val="24"/>
          <w:szCs w:val="24"/>
          <w:vertAlign w:val="subscript"/>
        </w:rPr>
        <w:t xml:space="preserve">hitung </w:t>
      </w:r>
      <w:r w:rsidRPr="008C4592">
        <w:rPr>
          <w:rFonts w:ascii="Times New Roman" w:hAnsi="Times New Roman" w:cs="Times New Roman"/>
          <w:sz w:val="24"/>
          <w:szCs w:val="24"/>
        </w:rPr>
        <w:t xml:space="preserve"> &gt;  </w:t>
      </w:r>
      <w:r w:rsidRPr="008C4592">
        <w:rPr>
          <w:rFonts w:ascii="Times New Roman" w:hAnsi="Times New Roman" w:cs="Times New Roman"/>
          <w:color w:val="000000" w:themeColor="text1"/>
          <w:sz w:val="24"/>
          <w:szCs w:val="24"/>
        </w:rPr>
        <w:t xml:space="preserve">0,1966) dan nilai signifikansinya &lt;0,05. </w:t>
      </w:r>
    </w:p>
    <w:p w14:paraId="152E4A91" w14:textId="77777777" w:rsidR="002E5455" w:rsidRPr="008C4592" w:rsidRDefault="002E5455" w:rsidP="002E5455">
      <w:pPr>
        <w:pStyle w:val="ListParagraph"/>
        <w:ind w:left="0" w:firstLine="851"/>
        <w:jc w:val="both"/>
        <w:rPr>
          <w:rFonts w:ascii="Times New Roman" w:eastAsia="Calibri" w:hAnsi="Times New Roman" w:cs="Times New Roman"/>
          <w:color w:val="000000" w:themeColor="text1"/>
          <w:sz w:val="24"/>
          <w:szCs w:val="24"/>
        </w:rPr>
      </w:pPr>
    </w:p>
    <w:p w14:paraId="2BEF57B9" w14:textId="77777777" w:rsidR="002E5455" w:rsidRPr="008C4592" w:rsidRDefault="002E5455" w:rsidP="002E5455">
      <w:pPr>
        <w:pStyle w:val="ListParagraph"/>
        <w:ind w:left="0"/>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Tabel 2. Hasil Uji Validitas Variabel Nilai-Nilai Syariah (X2)</w:t>
      </w:r>
    </w:p>
    <w:tbl>
      <w:tblPr>
        <w:tblStyle w:val="TableGrid"/>
        <w:tblW w:w="9000" w:type="dxa"/>
        <w:tblInd w:w="198" w:type="dxa"/>
        <w:tblLook w:val="04A0" w:firstRow="1" w:lastRow="0" w:firstColumn="1" w:lastColumn="0" w:noHBand="0" w:noVBand="1"/>
      </w:tblPr>
      <w:tblGrid>
        <w:gridCol w:w="1068"/>
        <w:gridCol w:w="2422"/>
        <w:gridCol w:w="2352"/>
        <w:gridCol w:w="1430"/>
        <w:gridCol w:w="1728"/>
      </w:tblGrid>
      <w:tr w:rsidR="002E5455" w:rsidRPr="008C4592" w14:paraId="2EC45BA8" w14:textId="77777777" w:rsidTr="00E73F6E">
        <w:tc>
          <w:tcPr>
            <w:tcW w:w="1068" w:type="dxa"/>
          </w:tcPr>
          <w:p w14:paraId="18050CC8"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lastRenderedPageBreak/>
              <w:t>No.</w:t>
            </w:r>
          </w:p>
        </w:tc>
        <w:tc>
          <w:tcPr>
            <w:tcW w:w="2422" w:type="dxa"/>
          </w:tcPr>
          <w:p w14:paraId="14C80D74"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hitung</w:t>
            </w:r>
          </w:p>
        </w:tc>
        <w:tc>
          <w:tcPr>
            <w:tcW w:w="2352" w:type="dxa"/>
          </w:tcPr>
          <w:p w14:paraId="59B8E8D7"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tabel</w:t>
            </w:r>
          </w:p>
        </w:tc>
        <w:tc>
          <w:tcPr>
            <w:tcW w:w="1430" w:type="dxa"/>
          </w:tcPr>
          <w:p w14:paraId="25C967CF"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Nilai Sig.</w:t>
            </w:r>
          </w:p>
        </w:tc>
        <w:tc>
          <w:tcPr>
            <w:tcW w:w="1728" w:type="dxa"/>
          </w:tcPr>
          <w:p w14:paraId="3AA032A9"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Keterangan</w:t>
            </w:r>
          </w:p>
        </w:tc>
      </w:tr>
      <w:tr w:rsidR="002E5455" w:rsidRPr="008C4592" w14:paraId="43D4964B" w14:textId="77777777" w:rsidTr="00E73F6E">
        <w:tc>
          <w:tcPr>
            <w:tcW w:w="1068" w:type="dxa"/>
          </w:tcPr>
          <w:p w14:paraId="3DFD02D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w:t>
            </w:r>
          </w:p>
        </w:tc>
        <w:tc>
          <w:tcPr>
            <w:tcW w:w="2422" w:type="dxa"/>
            <w:vAlign w:val="center"/>
          </w:tcPr>
          <w:p w14:paraId="2E62BE8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0,323</w:t>
            </w:r>
          </w:p>
        </w:tc>
        <w:tc>
          <w:tcPr>
            <w:tcW w:w="2352" w:type="dxa"/>
          </w:tcPr>
          <w:p w14:paraId="1D344BB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7A4A4D7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F8A330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29D2B26" w14:textId="77777777" w:rsidTr="00E73F6E">
        <w:tc>
          <w:tcPr>
            <w:tcW w:w="1068" w:type="dxa"/>
          </w:tcPr>
          <w:p w14:paraId="4D9693A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w:t>
            </w:r>
          </w:p>
        </w:tc>
        <w:tc>
          <w:tcPr>
            <w:tcW w:w="2422" w:type="dxa"/>
            <w:vAlign w:val="center"/>
          </w:tcPr>
          <w:p w14:paraId="24ABA12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0,503</w:t>
            </w:r>
          </w:p>
        </w:tc>
        <w:tc>
          <w:tcPr>
            <w:tcW w:w="2352" w:type="dxa"/>
          </w:tcPr>
          <w:p w14:paraId="6750FD3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90F612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E0FE3A6"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062428C9" w14:textId="77777777" w:rsidTr="00E73F6E">
        <w:tc>
          <w:tcPr>
            <w:tcW w:w="1068" w:type="dxa"/>
          </w:tcPr>
          <w:p w14:paraId="728D347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3</w:t>
            </w:r>
          </w:p>
        </w:tc>
        <w:tc>
          <w:tcPr>
            <w:tcW w:w="2422" w:type="dxa"/>
            <w:vAlign w:val="center"/>
          </w:tcPr>
          <w:p w14:paraId="2E225CA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0,410</w:t>
            </w:r>
          </w:p>
        </w:tc>
        <w:tc>
          <w:tcPr>
            <w:tcW w:w="2352" w:type="dxa"/>
          </w:tcPr>
          <w:p w14:paraId="774A092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6E4EE34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637121A2"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3E6DD564" w14:textId="77777777" w:rsidTr="00E73F6E">
        <w:tc>
          <w:tcPr>
            <w:tcW w:w="1068" w:type="dxa"/>
          </w:tcPr>
          <w:p w14:paraId="343D4DD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4</w:t>
            </w:r>
          </w:p>
        </w:tc>
        <w:tc>
          <w:tcPr>
            <w:tcW w:w="2422" w:type="dxa"/>
            <w:vAlign w:val="center"/>
          </w:tcPr>
          <w:p w14:paraId="2EDFC1A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0,362</w:t>
            </w:r>
          </w:p>
        </w:tc>
        <w:tc>
          <w:tcPr>
            <w:tcW w:w="2352" w:type="dxa"/>
          </w:tcPr>
          <w:p w14:paraId="5915761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75F45D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D061C06"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C717616" w14:textId="77777777" w:rsidTr="00E73F6E">
        <w:tc>
          <w:tcPr>
            <w:tcW w:w="1068" w:type="dxa"/>
          </w:tcPr>
          <w:p w14:paraId="16A0348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5</w:t>
            </w:r>
          </w:p>
        </w:tc>
        <w:tc>
          <w:tcPr>
            <w:tcW w:w="2422" w:type="dxa"/>
            <w:vAlign w:val="center"/>
          </w:tcPr>
          <w:p w14:paraId="1B0CA2D2"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0,391</w:t>
            </w:r>
          </w:p>
        </w:tc>
        <w:tc>
          <w:tcPr>
            <w:tcW w:w="2352" w:type="dxa"/>
          </w:tcPr>
          <w:p w14:paraId="4ECF227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7B69F05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2A3633E4"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E251E32" w14:textId="77777777" w:rsidTr="00E73F6E">
        <w:tc>
          <w:tcPr>
            <w:tcW w:w="1068" w:type="dxa"/>
          </w:tcPr>
          <w:p w14:paraId="27CC160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6</w:t>
            </w:r>
          </w:p>
        </w:tc>
        <w:tc>
          <w:tcPr>
            <w:tcW w:w="2422" w:type="dxa"/>
            <w:vAlign w:val="center"/>
          </w:tcPr>
          <w:p w14:paraId="5B7654C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0,425</w:t>
            </w:r>
          </w:p>
        </w:tc>
        <w:tc>
          <w:tcPr>
            <w:tcW w:w="2352" w:type="dxa"/>
          </w:tcPr>
          <w:p w14:paraId="659F1348"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2B3ABD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61D331A9"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316840ED" w14:textId="77777777" w:rsidTr="00E73F6E">
        <w:trPr>
          <w:trHeight w:val="70"/>
        </w:trPr>
        <w:tc>
          <w:tcPr>
            <w:tcW w:w="1068" w:type="dxa"/>
          </w:tcPr>
          <w:p w14:paraId="7104636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7</w:t>
            </w:r>
          </w:p>
        </w:tc>
        <w:tc>
          <w:tcPr>
            <w:tcW w:w="2422" w:type="dxa"/>
            <w:vAlign w:val="center"/>
          </w:tcPr>
          <w:p w14:paraId="5065DDA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0,401</w:t>
            </w:r>
          </w:p>
        </w:tc>
        <w:tc>
          <w:tcPr>
            <w:tcW w:w="2352" w:type="dxa"/>
          </w:tcPr>
          <w:p w14:paraId="6EF51FE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4CD6427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2C02C17"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0C7E625" w14:textId="77777777" w:rsidTr="00E73F6E">
        <w:tc>
          <w:tcPr>
            <w:tcW w:w="1068" w:type="dxa"/>
          </w:tcPr>
          <w:p w14:paraId="078FA462"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w:t>
            </w:r>
          </w:p>
        </w:tc>
        <w:tc>
          <w:tcPr>
            <w:tcW w:w="2422" w:type="dxa"/>
            <w:vAlign w:val="center"/>
          </w:tcPr>
          <w:p w14:paraId="2CA206B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0,359</w:t>
            </w:r>
          </w:p>
        </w:tc>
        <w:tc>
          <w:tcPr>
            <w:tcW w:w="2352" w:type="dxa"/>
          </w:tcPr>
          <w:p w14:paraId="5EE950E8"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37D1C2B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528295F"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0061FB1" w14:textId="77777777" w:rsidTr="00E73F6E">
        <w:tc>
          <w:tcPr>
            <w:tcW w:w="1068" w:type="dxa"/>
          </w:tcPr>
          <w:p w14:paraId="3FD501F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w:t>
            </w:r>
          </w:p>
        </w:tc>
        <w:tc>
          <w:tcPr>
            <w:tcW w:w="2422" w:type="dxa"/>
            <w:vAlign w:val="center"/>
          </w:tcPr>
          <w:p w14:paraId="69B9498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0,440</w:t>
            </w:r>
          </w:p>
        </w:tc>
        <w:tc>
          <w:tcPr>
            <w:tcW w:w="2352" w:type="dxa"/>
          </w:tcPr>
          <w:p w14:paraId="0447AAD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4C720DA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E82190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3AD3D257" w14:textId="77777777" w:rsidTr="00E73F6E">
        <w:tc>
          <w:tcPr>
            <w:tcW w:w="1068" w:type="dxa"/>
          </w:tcPr>
          <w:p w14:paraId="35FAAB7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10</w:t>
            </w:r>
          </w:p>
        </w:tc>
        <w:tc>
          <w:tcPr>
            <w:tcW w:w="2422" w:type="dxa"/>
            <w:vAlign w:val="center"/>
          </w:tcPr>
          <w:p w14:paraId="6C907F8B"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0,328</w:t>
            </w:r>
          </w:p>
        </w:tc>
        <w:tc>
          <w:tcPr>
            <w:tcW w:w="2352" w:type="dxa"/>
          </w:tcPr>
          <w:p w14:paraId="7E79E1B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4D625B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672BD4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11E8004E" w14:textId="77777777" w:rsidTr="00E73F6E">
        <w:tc>
          <w:tcPr>
            <w:tcW w:w="1068" w:type="dxa"/>
          </w:tcPr>
          <w:p w14:paraId="6B39180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11</w:t>
            </w:r>
          </w:p>
        </w:tc>
        <w:tc>
          <w:tcPr>
            <w:tcW w:w="2422" w:type="dxa"/>
            <w:vAlign w:val="center"/>
          </w:tcPr>
          <w:p w14:paraId="085B251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0,458</w:t>
            </w:r>
          </w:p>
        </w:tc>
        <w:tc>
          <w:tcPr>
            <w:tcW w:w="2352" w:type="dxa"/>
          </w:tcPr>
          <w:p w14:paraId="2BAA18A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378094D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ADAAB3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70026216" w14:textId="77777777" w:rsidTr="00E73F6E">
        <w:tc>
          <w:tcPr>
            <w:tcW w:w="1068" w:type="dxa"/>
          </w:tcPr>
          <w:p w14:paraId="0C606C3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12</w:t>
            </w:r>
          </w:p>
        </w:tc>
        <w:tc>
          <w:tcPr>
            <w:tcW w:w="2422" w:type="dxa"/>
            <w:vAlign w:val="center"/>
          </w:tcPr>
          <w:p w14:paraId="6A23E5B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0,451</w:t>
            </w:r>
          </w:p>
        </w:tc>
        <w:tc>
          <w:tcPr>
            <w:tcW w:w="2352" w:type="dxa"/>
          </w:tcPr>
          <w:p w14:paraId="7E31CEF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57DCC55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B8CB4D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bl>
    <w:p w14:paraId="2679D8DC" w14:textId="77777777" w:rsidR="002E5455" w:rsidRPr="008C4592" w:rsidRDefault="002E5455" w:rsidP="002E5455">
      <w:pPr>
        <w:pStyle w:val="ListParagraph"/>
        <w:spacing w:line="240" w:lineRule="auto"/>
        <w:ind w:left="360" w:firstLine="720"/>
        <w:jc w:val="both"/>
        <w:rPr>
          <w:rFonts w:ascii="Times New Roman" w:eastAsia="Calibri" w:hAnsi="Times New Roman" w:cs="Times New Roman"/>
          <w:color w:val="000000" w:themeColor="text1"/>
          <w:sz w:val="24"/>
          <w:szCs w:val="24"/>
        </w:rPr>
      </w:pPr>
    </w:p>
    <w:p w14:paraId="2B8134EF" w14:textId="77777777" w:rsidR="002E5455" w:rsidRPr="008C4592" w:rsidRDefault="002E5455" w:rsidP="002E5455">
      <w:pPr>
        <w:pStyle w:val="ListParagraph"/>
        <w:spacing w:line="360" w:lineRule="auto"/>
        <w:ind w:left="360" w:firstLine="720"/>
        <w:jc w:val="both"/>
        <w:rPr>
          <w:rFonts w:ascii="Times New Roman"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Dari data tersebut memberikan hasil uji validitas kuisioner untuk variabel Nilai-Nilai Syariah (X2)</w:t>
      </w:r>
      <w:r w:rsidRPr="008C4592">
        <w:rPr>
          <w:rFonts w:ascii="Times New Roman" w:eastAsia="Calibri" w:hAnsi="Times New Roman" w:cs="Times New Roman"/>
          <w:i/>
          <w:iCs/>
          <w:color w:val="000000" w:themeColor="text1"/>
          <w:sz w:val="24"/>
          <w:szCs w:val="24"/>
        </w:rPr>
        <w:t xml:space="preserve">. </w:t>
      </w:r>
      <w:r w:rsidRPr="008C4592">
        <w:rPr>
          <w:rFonts w:ascii="Times New Roman" w:eastAsia="Calibri" w:hAnsi="Times New Roman" w:cs="Times New Roman"/>
          <w:color w:val="000000" w:themeColor="text1"/>
          <w:sz w:val="24"/>
          <w:szCs w:val="24"/>
        </w:rPr>
        <w:t xml:space="preserve">Dari hasil yang diperoleh pada tabel tersebut dapat diamati bahwa hasil uji validitas setiap instrumen pertanyaan dikatakan valid dengan </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z w:val="24"/>
          <w:szCs w:val="24"/>
          <w:vertAlign w:val="subscript"/>
        </w:rPr>
        <w:t>hitung</w:t>
      </w:r>
      <w:r w:rsidRPr="008C4592">
        <w:rPr>
          <w:rFonts w:ascii="Times New Roman" w:hAnsi="Times New Roman" w:cs="Times New Roman"/>
          <w:color w:val="000000" w:themeColor="text1"/>
          <w:sz w:val="24"/>
          <w:szCs w:val="24"/>
        </w:rPr>
        <w:t xml:space="preserve"> lebih besar r-</w:t>
      </w:r>
      <w:r w:rsidRPr="008C4592">
        <w:rPr>
          <w:rFonts w:ascii="Times New Roman" w:hAnsi="Times New Roman" w:cs="Times New Roman"/>
          <w:color w:val="000000" w:themeColor="text1"/>
          <w:sz w:val="24"/>
          <w:szCs w:val="24"/>
          <w:vertAlign w:val="subscript"/>
        </w:rPr>
        <w:t xml:space="preserve">tabel </w:t>
      </w:r>
      <w:r w:rsidRPr="008C4592">
        <w:rPr>
          <w:rFonts w:ascii="Times New Roman" w:eastAsia="Calibri" w:hAnsi="Times New Roman" w:cs="Times New Roman"/>
          <w:color w:val="000000" w:themeColor="text1"/>
          <w:sz w:val="24"/>
          <w:szCs w:val="24"/>
        </w:rPr>
        <w:t>(</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z w:val="24"/>
          <w:szCs w:val="24"/>
          <w:vertAlign w:val="subscript"/>
        </w:rPr>
        <w:t xml:space="preserve">hitung </w:t>
      </w:r>
      <w:r w:rsidRPr="008C4592">
        <w:rPr>
          <w:rFonts w:ascii="Times New Roman" w:hAnsi="Times New Roman" w:cs="Times New Roman"/>
          <w:color w:val="000000" w:themeColor="text1"/>
          <w:sz w:val="24"/>
          <w:szCs w:val="24"/>
        </w:rPr>
        <w:t xml:space="preserve"> &gt;  0,1966) dan nilai signifikansinya &lt;0,05. </w:t>
      </w:r>
    </w:p>
    <w:p w14:paraId="16D87378" w14:textId="77777777" w:rsidR="002E5455" w:rsidRPr="008C4592" w:rsidRDefault="002E5455" w:rsidP="002E5455">
      <w:pPr>
        <w:pStyle w:val="ListParagraph"/>
        <w:spacing w:line="240" w:lineRule="auto"/>
        <w:ind w:left="360" w:firstLine="720"/>
        <w:jc w:val="both"/>
        <w:rPr>
          <w:rFonts w:ascii="Times New Roman" w:hAnsi="Times New Roman" w:cs="Times New Roman"/>
          <w:color w:val="000000" w:themeColor="text1"/>
          <w:sz w:val="24"/>
          <w:szCs w:val="24"/>
        </w:rPr>
      </w:pPr>
    </w:p>
    <w:p w14:paraId="08D27061" w14:textId="77777777" w:rsidR="002E5455" w:rsidRDefault="002E5455" w:rsidP="002E5455">
      <w:pPr>
        <w:pStyle w:val="ListParagraph"/>
        <w:ind w:left="0" w:firstLine="851"/>
        <w:jc w:val="both"/>
        <w:rPr>
          <w:rFonts w:ascii="Times New Roman" w:eastAsia="Calibri" w:hAnsi="Times New Roman" w:cs="Times New Roman"/>
          <w:color w:val="000000" w:themeColor="text1"/>
          <w:sz w:val="24"/>
          <w:szCs w:val="24"/>
        </w:rPr>
      </w:pPr>
    </w:p>
    <w:p w14:paraId="0C2DEC0B" w14:textId="77777777" w:rsidR="002E5455" w:rsidRDefault="002E5455" w:rsidP="002E5455">
      <w:pPr>
        <w:pStyle w:val="ListParagraph"/>
        <w:ind w:left="0" w:firstLine="851"/>
        <w:jc w:val="both"/>
        <w:rPr>
          <w:rFonts w:ascii="Times New Roman" w:eastAsia="Calibri" w:hAnsi="Times New Roman" w:cs="Times New Roman"/>
          <w:color w:val="000000" w:themeColor="text1"/>
          <w:sz w:val="24"/>
          <w:szCs w:val="24"/>
        </w:rPr>
      </w:pPr>
    </w:p>
    <w:p w14:paraId="58C51B51" w14:textId="77777777" w:rsidR="002E5455" w:rsidRPr="008C4592" w:rsidRDefault="002E5455" w:rsidP="002E5455">
      <w:pPr>
        <w:pStyle w:val="ListParagraph"/>
        <w:ind w:left="0" w:firstLine="851"/>
        <w:jc w:val="both"/>
        <w:rPr>
          <w:rFonts w:ascii="Times New Roman" w:eastAsia="Calibri" w:hAnsi="Times New Roman" w:cs="Times New Roman"/>
          <w:color w:val="000000" w:themeColor="text1"/>
          <w:sz w:val="24"/>
          <w:szCs w:val="24"/>
        </w:rPr>
      </w:pPr>
    </w:p>
    <w:p w14:paraId="1CB5CA8B" w14:textId="77777777" w:rsidR="002E5455" w:rsidRPr="008C4592" w:rsidRDefault="002E5455" w:rsidP="002E5455">
      <w:pPr>
        <w:pStyle w:val="ListParagraph"/>
        <w:ind w:left="0"/>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Tabel 3. Hasil Uji Validitas Variabel Kepuasan Nasabah (Y)</w:t>
      </w:r>
    </w:p>
    <w:tbl>
      <w:tblPr>
        <w:tblStyle w:val="TableGrid"/>
        <w:tblW w:w="9000" w:type="dxa"/>
        <w:tblInd w:w="198" w:type="dxa"/>
        <w:tblLook w:val="04A0" w:firstRow="1" w:lastRow="0" w:firstColumn="1" w:lastColumn="0" w:noHBand="0" w:noVBand="1"/>
      </w:tblPr>
      <w:tblGrid>
        <w:gridCol w:w="1068"/>
        <w:gridCol w:w="2422"/>
        <w:gridCol w:w="2352"/>
        <w:gridCol w:w="1430"/>
        <w:gridCol w:w="1728"/>
      </w:tblGrid>
      <w:tr w:rsidR="002E5455" w:rsidRPr="008C4592" w14:paraId="5E486139" w14:textId="77777777" w:rsidTr="00E73F6E">
        <w:tc>
          <w:tcPr>
            <w:tcW w:w="1068" w:type="dxa"/>
          </w:tcPr>
          <w:p w14:paraId="0528015A"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No.</w:t>
            </w:r>
          </w:p>
        </w:tc>
        <w:tc>
          <w:tcPr>
            <w:tcW w:w="2422" w:type="dxa"/>
          </w:tcPr>
          <w:p w14:paraId="6AC89EC7"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hitung</w:t>
            </w:r>
          </w:p>
        </w:tc>
        <w:tc>
          <w:tcPr>
            <w:tcW w:w="2352" w:type="dxa"/>
          </w:tcPr>
          <w:p w14:paraId="2D802444"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r tabel</w:t>
            </w:r>
          </w:p>
        </w:tc>
        <w:tc>
          <w:tcPr>
            <w:tcW w:w="1430" w:type="dxa"/>
          </w:tcPr>
          <w:p w14:paraId="27FC14CE"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Nilai Sig.</w:t>
            </w:r>
          </w:p>
        </w:tc>
        <w:tc>
          <w:tcPr>
            <w:tcW w:w="1728" w:type="dxa"/>
          </w:tcPr>
          <w:p w14:paraId="0CB6DCFC"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Keterangan</w:t>
            </w:r>
          </w:p>
        </w:tc>
      </w:tr>
      <w:tr w:rsidR="002E5455" w:rsidRPr="008C4592" w14:paraId="6185901F" w14:textId="77777777" w:rsidTr="00E73F6E">
        <w:tc>
          <w:tcPr>
            <w:tcW w:w="1068" w:type="dxa"/>
          </w:tcPr>
          <w:p w14:paraId="19C6B1F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w:t>
            </w:r>
          </w:p>
        </w:tc>
        <w:tc>
          <w:tcPr>
            <w:tcW w:w="2422" w:type="dxa"/>
            <w:vAlign w:val="center"/>
          </w:tcPr>
          <w:p w14:paraId="76A5CD3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0,323</w:t>
            </w:r>
          </w:p>
        </w:tc>
        <w:tc>
          <w:tcPr>
            <w:tcW w:w="2352" w:type="dxa"/>
          </w:tcPr>
          <w:p w14:paraId="51BE55D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0DF05FB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995C3C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19F82112" w14:textId="77777777" w:rsidTr="00E73F6E">
        <w:tc>
          <w:tcPr>
            <w:tcW w:w="1068" w:type="dxa"/>
          </w:tcPr>
          <w:p w14:paraId="5BF6F0B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w:t>
            </w:r>
          </w:p>
        </w:tc>
        <w:tc>
          <w:tcPr>
            <w:tcW w:w="2422" w:type="dxa"/>
            <w:vAlign w:val="center"/>
          </w:tcPr>
          <w:p w14:paraId="2B7E900D"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0,503</w:t>
            </w:r>
          </w:p>
        </w:tc>
        <w:tc>
          <w:tcPr>
            <w:tcW w:w="2352" w:type="dxa"/>
          </w:tcPr>
          <w:p w14:paraId="31691332"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712422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0280959C"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4C6C9FBC" w14:textId="77777777" w:rsidTr="00E73F6E">
        <w:tc>
          <w:tcPr>
            <w:tcW w:w="1068" w:type="dxa"/>
          </w:tcPr>
          <w:p w14:paraId="5F19672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3</w:t>
            </w:r>
          </w:p>
        </w:tc>
        <w:tc>
          <w:tcPr>
            <w:tcW w:w="2422" w:type="dxa"/>
            <w:vAlign w:val="center"/>
          </w:tcPr>
          <w:p w14:paraId="6C96920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0,410</w:t>
            </w:r>
          </w:p>
        </w:tc>
        <w:tc>
          <w:tcPr>
            <w:tcW w:w="2352" w:type="dxa"/>
          </w:tcPr>
          <w:p w14:paraId="676C774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4729825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1E7A1461"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0CEE5A58" w14:textId="77777777" w:rsidTr="00E73F6E">
        <w:tc>
          <w:tcPr>
            <w:tcW w:w="1068" w:type="dxa"/>
          </w:tcPr>
          <w:p w14:paraId="7E38C89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4</w:t>
            </w:r>
          </w:p>
        </w:tc>
        <w:tc>
          <w:tcPr>
            <w:tcW w:w="2422" w:type="dxa"/>
            <w:vAlign w:val="center"/>
          </w:tcPr>
          <w:p w14:paraId="6374F64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0,362</w:t>
            </w:r>
          </w:p>
        </w:tc>
        <w:tc>
          <w:tcPr>
            <w:tcW w:w="2352" w:type="dxa"/>
          </w:tcPr>
          <w:p w14:paraId="19196B3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7F322FBB"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35E1F94"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4942E1D1" w14:textId="77777777" w:rsidTr="00E73F6E">
        <w:tc>
          <w:tcPr>
            <w:tcW w:w="1068" w:type="dxa"/>
          </w:tcPr>
          <w:p w14:paraId="2F0C92D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5</w:t>
            </w:r>
          </w:p>
        </w:tc>
        <w:tc>
          <w:tcPr>
            <w:tcW w:w="2422" w:type="dxa"/>
            <w:vAlign w:val="center"/>
          </w:tcPr>
          <w:p w14:paraId="10696C9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0,391</w:t>
            </w:r>
          </w:p>
        </w:tc>
        <w:tc>
          <w:tcPr>
            <w:tcW w:w="2352" w:type="dxa"/>
          </w:tcPr>
          <w:p w14:paraId="3778933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27B43FBB"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8FDBCDA"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1505E4BA" w14:textId="77777777" w:rsidTr="00E73F6E">
        <w:tc>
          <w:tcPr>
            <w:tcW w:w="1068" w:type="dxa"/>
          </w:tcPr>
          <w:p w14:paraId="25DDFAF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lastRenderedPageBreak/>
              <w:t>6</w:t>
            </w:r>
          </w:p>
        </w:tc>
        <w:tc>
          <w:tcPr>
            <w:tcW w:w="2422" w:type="dxa"/>
            <w:vAlign w:val="center"/>
          </w:tcPr>
          <w:p w14:paraId="4FF1F97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0,425</w:t>
            </w:r>
          </w:p>
        </w:tc>
        <w:tc>
          <w:tcPr>
            <w:tcW w:w="2352" w:type="dxa"/>
          </w:tcPr>
          <w:p w14:paraId="10FB863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1C5808B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7852A160"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F8D6092" w14:textId="77777777" w:rsidTr="00E73F6E">
        <w:trPr>
          <w:trHeight w:val="70"/>
        </w:trPr>
        <w:tc>
          <w:tcPr>
            <w:tcW w:w="1068" w:type="dxa"/>
          </w:tcPr>
          <w:p w14:paraId="1E2468F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7</w:t>
            </w:r>
          </w:p>
        </w:tc>
        <w:tc>
          <w:tcPr>
            <w:tcW w:w="2422" w:type="dxa"/>
            <w:vAlign w:val="center"/>
          </w:tcPr>
          <w:p w14:paraId="75DCC5A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0,401</w:t>
            </w:r>
          </w:p>
        </w:tc>
        <w:tc>
          <w:tcPr>
            <w:tcW w:w="2352" w:type="dxa"/>
          </w:tcPr>
          <w:p w14:paraId="3198127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3208C42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155B02F6"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3D288422" w14:textId="77777777" w:rsidTr="00E73F6E">
        <w:tc>
          <w:tcPr>
            <w:tcW w:w="1068" w:type="dxa"/>
          </w:tcPr>
          <w:p w14:paraId="4DBEACA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w:t>
            </w:r>
          </w:p>
        </w:tc>
        <w:tc>
          <w:tcPr>
            <w:tcW w:w="2422" w:type="dxa"/>
            <w:vAlign w:val="center"/>
          </w:tcPr>
          <w:p w14:paraId="26F1BCC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0,359</w:t>
            </w:r>
          </w:p>
        </w:tc>
        <w:tc>
          <w:tcPr>
            <w:tcW w:w="2352" w:type="dxa"/>
          </w:tcPr>
          <w:p w14:paraId="22E34CA0"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04FF4A0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0C8A9D7" w14:textId="77777777" w:rsidR="002E5455" w:rsidRPr="008C4592" w:rsidRDefault="002E5455" w:rsidP="00E73F6E">
            <w:pPr>
              <w:pStyle w:val="ListParagraph"/>
              <w:ind w:left="0"/>
              <w:jc w:val="center"/>
              <w:rPr>
                <w:rFonts w:ascii="Times New Roman" w:hAnsi="Times New Roman" w:cs="Times New Roman"/>
                <w:b/>
                <w:bCs/>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47696136" w14:textId="77777777" w:rsidTr="00E73F6E">
        <w:tc>
          <w:tcPr>
            <w:tcW w:w="1068" w:type="dxa"/>
          </w:tcPr>
          <w:p w14:paraId="5661DCD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w:t>
            </w:r>
          </w:p>
        </w:tc>
        <w:tc>
          <w:tcPr>
            <w:tcW w:w="2422" w:type="dxa"/>
            <w:vAlign w:val="center"/>
          </w:tcPr>
          <w:p w14:paraId="036167A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0,440</w:t>
            </w:r>
          </w:p>
        </w:tc>
        <w:tc>
          <w:tcPr>
            <w:tcW w:w="2352" w:type="dxa"/>
          </w:tcPr>
          <w:p w14:paraId="4AD1C20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6C0CD93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3F5CA9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3621707" w14:textId="77777777" w:rsidTr="00E73F6E">
        <w:tc>
          <w:tcPr>
            <w:tcW w:w="1068" w:type="dxa"/>
          </w:tcPr>
          <w:p w14:paraId="30C33F7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10</w:t>
            </w:r>
          </w:p>
        </w:tc>
        <w:tc>
          <w:tcPr>
            <w:tcW w:w="2422" w:type="dxa"/>
            <w:vAlign w:val="center"/>
          </w:tcPr>
          <w:p w14:paraId="4D6692D1"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0,328</w:t>
            </w:r>
          </w:p>
        </w:tc>
        <w:tc>
          <w:tcPr>
            <w:tcW w:w="2352" w:type="dxa"/>
          </w:tcPr>
          <w:p w14:paraId="731B4CEA"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7962A9E9"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591D480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627E818F" w14:textId="77777777" w:rsidTr="00E73F6E">
        <w:tc>
          <w:tcPr>
            <w:tcW w:w="1068" w:type="dxa"/>
          </w:tcPr>
          <w:p w14:paraId="751A4E7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11</w:t>
            </w:r>
          </w:p>
        </w:tc>
        <w:tc>
          <w:tcPr>
            <w:tcW w:w="2422" w:type="dxa"/>
            <w:vAlign w:val="center"/>
          </w:tcPr>
          <w:p w14:paraId="0D4227A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0,458</w:t>
            </w:r>
          </w:p>
        </w:tc>
        <w:tc>
          <w:tcPr>
            <w:tcW w:w="2352" w:type="dxa"/>
          </w:tcPr>
          <w:p w14:paraId="3DF79FC3"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5FB8C5DE"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4E8BC12C"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r w:rsidR="002E5455" w:rsidRPr="008C4592" w14:paraId="5C864F54" w14:textId="77777777" w:rsidTr="00E73F6E">
        <w:tc>
          <w:tcPr>
            <w:tcW w:w="1068" w:type="dxa"/>
          </w:tcPr>
          <w:p w14:paraId="2A3D3D37"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12</w:t>
            </w:r>
          </w:p>
        </w:tc>
        <w:tc>
          <w:tcPr>
            <w:tcW w:w="2422" w:type="dxa"/>
            <w:vAlign w:val="center"/>
          </w:tcPr>
          <w:p w14:paraId="0A6240E6"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0,451</w:t>
            </w:r>
          </w:p>
        </w:tc>
        <w:tc>
          <w:tcPr>
            <w:tcW w:w="2352" w:type="dxa"/>
          </w:tcPr>
          <w:p w14:paraId="766069D4"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0,1966</w:t>
            </w:r>
          </w:p>
        </w:tc>
        <w:tc>
          <w:tcPr>
            <w:tcW w:w="1430" w:type="dxa"/>
          </w:tcPr>
          <w:p w14:paraId="6BC8E5A5"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0,000</w:t>
            </w:r>
          </w:p>
        </w:tc>
        <w:tc>
          <w:tcPr>
            <w:tcW w:w="1728" w:type="dxa"/>
          </w:tcPr>
          <w:p w14:paraId="151EE00F" w14:textId="77777777" w:rsidR="002E5455" w:rsidRPr="008C4592" w:rsidRDefault="002E5455" w:rsidP="00E73F6E">
            <w:pPr>
              <w:pStyle w:val="ListParagraph"/>
              <w:ind w:left="0"/>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Valid</w:t>
            </w:r>
          </w:p>
        </w:tc>
      </w:tr>
    </w:tbl>
    <w:p w14:paraId="279E25FB" w14:textId="77777777" w:rsidR="002E5455" w:rsidRPr="008C4592" w:rsidRDefault="002E5455" w:rsidP="002E5455">
      <w:pPr>
        <w:pStyle w:val="ListParagraph"/>
        <w:ind w:left="360" w:firstLine="360"/>
        <w:jc w:val="both"/>
        <w:rPr>
          <w:rFonts w:ascii="Times New Roman" w:eastAsia="Calibri" w:hAnsi="Times New Roman" w:cs="Times New Roman"/>
          <w:color w:val="000000" w:themeColor="text1"/>
          <w:sz w:val="24"/>
          <w:szCs w:val="24"/>
        </w:rPr>
      </w:pPr>
    </w:p>
    <w:p w14:paraId="7923C733" w14:textId="77777777" w:rsidR="002E5455" w:rsidRPr="00BC7A65"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Dari data tersebut memberikan hasil uji kevalidan kuisioner pada variabel Kepuasan Nasabah (Y)</w:t>
      </w:r>
      <w:r w:rsidRPr="008C4592">
        <w:rPr>
          <w:rFonts w:ascii="Times New Roman" w:eastAsia="Calibri" w:hAnsi="Times New Roman" w:cs="Times New Roman"/>
          <w:i/>
          <w:iCs/>
          <w:color w:val="000000" w:themeColor="text1"/>
          <w:sz w:val="24"/>
          <w:szCs w:val="24"/>
        </w:rPr>
        <w:t xml:space="preserve">. </w:t>
      </w:r>
      <w:r w:rsidRPr="008C4592">
        <w:rPr>
          <w:rFonts w:ascii="Times New Roman" w:eastAsia="Calibri" w:hAnsi="Times New Roman" w:cs="Times New Roman"/>
          <w:color w:val="000000" w:themeColor="text1"/>
          <w:sz w:val="24"/>
          <w:szCs w:val="24"/>
        </w:rPr>
        <w:t xml:space="preserve">diperoleh hasil dari tabel tersebut dapat diamati yakni hasil uji validitas dari semua instrumen kuesioner dikatakan valid dengan </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z w:val="24"/>
          <w:szCs w:val="24"/>
          <w:vertAlign w:val="subscript"/>
        </w:rPr>
        <w:t>hitung</w:t>
      </w:r>
      <w:r w:rsidRPr="008C4592">
        <w:rPr>
          <w:rFonts w:ascii="Times New Roman" w:hAnsi="Times New Roman" w:cs="Times New Roman"/>
          <w:color w:val="000000" w:themeColor="text1"/>
          <w:sz w:val="24"/>
          <w:szCs w:val="24"/>
        </w:rPr>
        <w:t xml:space="preserve"> lebih besar r-</w:t>
      </w:r>
      <w:r w:rsidRPr="008C4592">
        <w:rPr>
          <w:rFonts w:ascii="Times New Roman" w:hAnsi="Times New Roman" w:cs="Times New Roman"/>
          <w:color w:val="000000" w:themeColor="text1"/>
          <w:sz w:val="24"/>
          <w:szCs w:val="24"/>
          <w:vertAlign w:val="subscript"/>
        </w:rPr>
        <w:t xml:space="preserve">tabel </w:t>
      </w:r>
      <w:r w:rsidRPr="008C4592">
        <w:rPr>
          <w:rFonts w:ascii="Times New Roman" w:eastAsia="Calibri" w:hAnsi="Times New Roman" w:cs="Times New Roman"/>
          <w:color w:val="000000" w:themeColor="text1"/>
          <w:sz w:val="24"/>
          <w:szCs w:val="24"/>
        </w:rPr>
        <w:t>(</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z w:val="24"/>
          <w:szCs w:val="24"/>
          <w:vertAlign w:val="subscript"/>
        </w:rPr>
        <w:t xml:space="preserve">hitung </w:t>
      </w:r>
      <w:r w:rsidRPr="008C4592">
        <w:rPr>
          <w:rFonts w:ascii="Times New Roman" w:hAnsi="Times New Roman" w:cs="Times New Roman"/>
          <w:color w:val="000000" w:themeColor="text1"/>
          <w:sz w:val="24"/>
          <w:szCs w:val="24"/>
        </w:rPr>
        <w:t xml:space="preserve"> &gt;  0,1966) dengan nilai signifikansi &lt;0,05.</w:t>
      </w:r>
    </w:p>
    <w:p w14:paraId="6C9DF87E" w14:textId="77777777" w:rsidR="002E5455" w:rsidRPr="008C4592" w:rsidRDefault="002E5455" w:rsidP="002E5455">
      <w:pPr>
        <w:pStyle w:val="Heading4"/>
        <w:numPr>
          <w:ilvl w:val="0"/>
          <w:numId w:val="4"/>
        </w:numPr>
        <w:tabs>
          <w:tab w:val="num" w:pos="360"/>
        </w:tabs>
        <w:ind w:left="426" w:firstLine="0"/>
        <w:rPr>
          <w:rFonts w:ascii="Times New Roman" w:hAnsi="Times New Roman" w:cs="Times New Roman"/>
          <w:b/>
          <w:bCs/>
          <w:i w:val="0"/>
          <w:iCs w:val="0"/>
          <w:color w:val="000000" w:themeColor="text1"/>
          <w:szCs w:val="24"/>
        </w:rPr>
      </w:pPr>
      <w:r w:rsidRPr="008C4592">
        <w:rPr>
          <w:rFonts w:ascii="Times New Roman" w:hAnsi="Times New Roman" w:cs="Times New Roman"/>
          <w:b/>
          <w:bCs/>
          <w:i w:val="0"/>
          <w:iCs w:val="0"/>
          <w:color w:val="000000" w:themeColor="text1"/>
          <w:szCs w:val="24"/>
        </w:rPr>
        <w:t>Uji Reliabilitas</w:t>
      </w:r>
    </w:p>
    <w:p w14:paraId="0352FB7A" w14:textId="77777777" w:rsidR="002E5455" w:rsidRPr="008C4592" w:rsidRDefault="002E5455" w:rsidP="002E5455">
      <w:pPr>
        <w:spacing w:line="360" w:lineRule="auto"/>
        <w:ind w:firstLine="851"/>
        <w:jc w:val="both"/>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 xml:space="preserve">Pada riset ini, uji reliabilitas dilaksanakan dengan menerapkan </w:t>
      </w:r>
      <w:r w:rsidRPr="008C4592">
        <w:rPr>
          <w:rFonts w:ascii="Times New Roman" w:eastAsia="Calibri" w:hAnsi="Times New Roman" w:cs="Times New Roman"/>
          <w:i/>
          <w:color w:val="000000" w:themeColor="text1"/>
          <w:sz w:val="24"/>
          <w:szCs w:val="24"/>
        </w:rPr>
        <w:t>Cronbach’s Alpha</w:t>
      </w:r>
      <w:r w:rsidRPr="008C4592">
        <w:rPr>
          <w:rFonts w:ascii="Times New Roman" w:eastAsia="Calibri" w:hAnsi="Times New Roman" w:cs="Times New Roman"/>
          <w:color w:val="000000" w:themeColor="text1"/>
          <w:sz w:val="24"/>
          <w:szCs w:val="24"/>
        </w:rPr>
        <w:t xml:space="preserve">, dimana koefisien dalam model ini dijadikan acuan guna menetapkan reliabilitas variabel dalam setiap aspek. Suatu instrumen penelitian menandakan mempunyai tingkat realibilitas layak jika koefeisien </w:t>
      </w:r>
      <w:r w:rsidRPr="008C4592">
        <w:rPr>
          <w:rFonts w:ascii="Times New Roman" w:eastAsia="Calibri" w:hAnsi="Times New Roman" w:cs="Times New Roman"/>
          <w:i/>
          <w:iCs/>
          <w:color w:val="000000" w:themeColor="text1"/>
          <w:sz w:val="24"/>
          <w:szCs w:val="24"/>
        </w:rPr>
        <w:t>Cronbach Alpha</w:t>
      </w:r>
      <w:r w:rsidRPr="008C4592">
        <w:rPr>
          <w:rFonts w:ascii="Times New Roman" w:eastAsia="Calibri" w:hAnsi="Times New Roman" w:cs="Times New Roman"/>
          <w:color w:val="000000" w:themeColor="text1"/>
          <w:sz w:val="24"/>
          <w:szCs w:val="24"/>
        </w:rPr>
        <w:t xml:space="preserve"> lebih besar atau sama dengan 0,60. Dibawah ini adalah tabel kesimpulan dari hasil uji reliabilitas yang sudah dilaksanakan:</w:t>
      </w:r>
    </w:p>
    <w:p w14:paraId="21863AFC" w14:textId="77777777" w:rsidR="002E5455" w:rsidRPr="008C4592" w:rsidRDefault="002E5455" w:rsidP="002E5455">
      <w:pPr>
        <w:spacing w:line="240" w:lineRule="auto"/>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Tabel 4. Hasil Uji Reliabilitas</w:t>
      </w:r>
    </w:p>
    <w:tbl>
      <w:tblPr>
        <w:tblStyle w:val="TableGrid"/>
        <w:tblW w:w="8929" w:type="dxa"/>
        <w:jc w:val="center"/>
        <w:tblLook w:val="04A0" w:firstRow="1" w:lastRow="0" w:firstColumn="1" w:lastColumn="0" w:noHBand="0" w:noVBand="1"/>
      </w:tblPr>
      <w:tblGrid>
        <w:gridCol w:w="2819"/>
        <w:gridCol w:w="3044"/>
        <w:gridCol w:w="3066"/>
      </w:tblGrid>
      <w:tr w:rsidR="002E5455" w:rsidRPr="008C4592" w14:paraId="2FBC0762" w14:textId="77777777" w:rsidTr="00E73F6E">
        <w:trPr>
          <w:trHeight w:val="241"/>
          <w:jc w:val="center"/>
        </w:trPr>
        <w:tc>
          <w:tcPr>
            <w:tcW w:w="2819" w:type="dxa"/>
          </w:tcPr>
          <w:p w14:paraId="359189DA" w14:textId="77777777" w:rsidR="002E5455" w:rsidRPr="008C4592" w:rsidRDefault="002E5455" w:rsidP="00E73F6E">
            <w:pPr>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Variabel</w:t>
            </w:r>
          </w:p>
        </w:tc>
        <w:tc>
          <w:tcPr>
            <w:tcW w:w="3044" w:type="dxa"/>
          </w:tcPr>
          <w:p w14:paraId="2B62326F" w14:textId="77777777" w:rsidR="002E5455" w:rsidRPr="008C4592" w:rsidRDefault="002E5455" w:rsidP="00E73F6E">
            <w:pPr>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i/>
                <w:iCs/>
                <w:color w:val="000000" w:themeColor="text1"/>
                <w:sz w:val="24"/>
                <w:szCs w:val="24"/>
              </w:rPr>
              <w:t>Cronbach Alpha</w:t>
            </w:r>
          </w:p>
        </w:tc>
        <w:tc>
          <w:tcPr>
            <w:tcW w:w="3066" w:type="dxa"/>
          </w:tcPr>
          <w:p w14:paraId="713595AD" w14:textId="77777777" w:rsidR="002E5455" w:rsidRPr="008C4592" w:rsidRDefault="002E5455" w:rsidP="00E73F6E">
            <w:pPr>
              <w:jc w:val="center"/>
              <w:rPr>
                <w:rFonts w:ascii="Times New Roman" w:eastAsia="Calibri" w:hAnsi="Times New Roman" w:cs="Times New Roman"/>
                <w:b/>
                <w:bCs/>
                <w:color w:val="000000" w:themeColor="text1"/>
                <w:sz w:val="24"/>
                <w:szCs w:val="24"/>
              </w:rPr>
            </w:pPr>
            <w:r w:rsidRPr="008C4592">
              <w:rPr>
                <w:rFonts w:ascii="Times New Roman" w:eastAsia="Calibri" w:hAnsi="Times New Roman" w:cs="Times New Roman"/>
                <w:b/>
                <w:bCs/>
                <w:color w:val="000000" w:themeColor="text1"/>
                <w:sz w:val="24"/>
                <w:szCs w:val="24"/>
              </w:rPr>
              <w:t xml:space="preserve">Keterangan </w:t>
            </w:r>
          </w:p>
        </w:tc>
      </w:tr>
      <w:tr w:rsidR="002E5455" w:rsidRPr="008C4592" w14:paraId="7B50C2DF" w14:textId="77777777" w:rsidTr="00E73F6E">
        <w:trPr>
          <w:trHeight w:val="241"/>
          <w:jc w:val="center"/>
        </w:trPr>
        <w:tc>
          <w:tcPr>
            <w:tcW w:w="2819" w:type="dxa"/>
          </w:tcPr>
          <w:p w14:paraId="5B74060E"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Ku</w:t>
            </w:r>
            <w:r>
              <w:rPr>
                <w:rFonts w:ascii="Times New Roman" w:eastAsia="Calibri" w:hAnsi="Times New Roman" w:cs="Times New Roman"/>
                <w:color w:val="000000" w:themeColor="text1"/>
                <w:sz w:val="24"/>
                <w:szCs w:val="24"/>
              </w:rPr>
              <w:t>a</w:t>
            </w:r>
            <w:r w:rsidRPr="008C4592">
              <w:rPr>
                <w:rFonts w:ascii="Times New Roman" w:eastAsia="Calibri" w:hAnsi="Times New Roman" w:cs="Times New Roman"/>
                <w:color w:val="000000" w:themeColor="text1"/>
                <w:sz w:val="24"/>
                <w:szCs w:val="24"/>
              </w:rPr>
              <w:t>litas Layanan (X1)</w:t>
            </w:r>
          </w:p>
        </w:tc>
        <w:tc>
          <w:tcPr>
            <w:tcW w:w="3044" w:type="dxa"/>
          </w:tcPr>
          <w:p w14:paraId="0D191D8E"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0,898</w:t>
            </w:r>
          </w:p>
        </w:tc>
        <w:tc>
          <w:tcPr>
            <w:tcW w:w="3066" w:type="dxa"/>
          </w:tcPr>
          <w:p w14:paraId="178F9B98"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 xml:space="preserve">Reliabel </w:t>
            </w:r>
          </w:p>
        </w:tc>
      </w:tr>
      <w:tr w:rsidR="002E5455" w:rsidRPr="008C4592" w14:paraId="20C97255" w14:textId="77777777" w:rsidTr="00E73F6E">
        <w:trPr>
          <w:trHeight w:val="244"/>
          <w:jc w:val="center"/>
        </w:trPr>
        <w:tc>
          <w:tcPr>
            <w:tcW w:w="2819" w:type="dxa"/>
          </w:tcPr>
          <w:p w14:paraId="6450EF1A"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Nilai-Nilai Syariah (X2)</w:t>
            </w:r>
          </w:p>
        </w:tc>
        <w:tc>
          <w:tcPr>
            <w:tcW w:w="3044" w:type="dxa"/>
          </w:tcPr>
          <w:p w14:paraId="0FF1AFA9"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0,829</w:t>
            </w:r>
          </w:p>
        </w:tc>
        <w:tc>
          <w:tcPr>
            <w:tcW w:w="3066" w:type="dxa"/>
          </w:tcPr>
          <w:p w14:paraId="45EC997F"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Reliabel</w:t>
            </w:r>
          </w:p>
        </w:tc>
      </w:tr>
      <w:tr w:rsidR="002E5455" w:rsidRPr="008C4592" w14:paraId="24FBBDCB" w14:textId="77777777" w:rsidTr="00E73F6E">
        <w:trPr>
          <w:trHeight w:val="262"/>
          <w:jc w:val="center"/>
        </w:trPr>
        <w:tc>
          <w:tcPr>
            <w:tcW w:w="2819" w:type="dxa"/>
          </w:tcPr>
          <w:p w14:paraId="6B33EE82"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Kepuasan Nasabah (Y)</w:t>
            </w:r>
          </w:p>
        </w:tc>
        <w:tc>
          <w:tcPr>
            <w:tcW w:w="3044" w:type="dxa"/>
          </w:tcPr>
          <w:p w14:paraId="4251E3F1"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0,809</w:t>
            </w:r>
          </w:p>
        </w:tc>
        <w:tc>
          <w:tcPr>
            <w:tcW w:w="3066" w:type="dxa"/>
          </w:tcPr>
          <w:p w14:paraId="5AA271FC" w14:textId="77777777" w:rsidR="002E5455" w:rsidRPr="008C4592" w:rsidRDefault="002E5455" w:rsidP="00E73F6E">
            <w:pPr>
              <w:jc w:val="center"/>
              <w:rPr>
                <w:rFonts w:ascii="Times New Roman" w:eastAsia="Calibri"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Reliabel</w:t>
            </w:r>
          </w:p>
        </w:tc>
      </w:tr>
    </w:tbl>
    <w:p w14:paraId="68ACE824" w14:textId="77777777" w:rsidR="002E5455" w:rsidRPr="008C4592" w:rsidRDefault="002E5455" w:rsidP="002E5455">
      <w:pPr>
        <w:spacing w:line="240" w:lineRule="auto"/>
        <w:jc w:val="both"/>
        <w:rPr>
          <w:rFonts w:ascii="Times New Roman" w:eastAsia="Calibri" w:hAnsi="Times New Roman" w:cs="Times New Roman"/>
          <w:color w:val="000000" w:themeColor="text1"/>
          <w:sz w:val="24"/>
          <w:szCs w:val="24"/>
        </w:rPr>
      </w:pPr>
    </w:p>
    <w:p w14:paraId="4C528D49" w14:textId="77777777" w:rsidR="002E5455" w:rsidRPr="008C4592" w:rsidRDefault="002E5455" w:rsidP="002E5455">
      <w:pPr>
        <w:spacing w:line="360" w:lineRule="auto"/>
        <w:ind w:firstLine="851"/>
        <w:jc w:val="both"/>
        <w:rPr>
          <w:rFonts w:ascii="Times New Roman" w:hAnsi="Times New Roman" w:cs="Times New Roman"/>
          <w:color w:val="000000" w:themeColor="text1"/>
          <w:sz w:val="24"/>
          <w:szCs w:val="24"/>
        </w:rPr>
      </w:pPr>
      <w:r w:rsidRPr="008C4592">
        <w:rPr>
          <w:rFonts w:ascii="Times New Roman" w:eastAsia="Calibri" w:hAnsi="Times New Roman" w:cs="Times New Roman"/>
          <w:color w:val="000000" w:themeColor="text1"/>
          <w:sz w:val="24"/>
          <w:szCs w:val="24"/>
        </w:rPr>
        <w:t xml:space="preserve">Berdasarkan tabel tersebut, menyatakan hasil uji reliabilitas dari ketiga variabel (kualitas layanan, nilai-nilai syariah dan tingkat kepuasan nasabah) pada penelitian ini dikatakan reliabel. Secara keseluruhan dapat dikatakan reliabel sebab sudah sesuai ketentuan yakni nilai koefeisien </w:t>
      </w:r>
      <w:r w:rsidRPr="008C4592">
        <w:rPr>
          <w:rFonts w:ascii="Times New Roman" w:eastAsia="Calibri" w:hAnsi="Times New Roman" w:cs="Times New Roman"/>
          <w:i/>
          <w:iCs/>
          <w:color w:val="000000" w:themeColor="text1"/>
          <w:sz w:val="24"/>
          <w:szCs w:val="24"/>
        </w:rPr>
        <w:t>Cronbach Alpha</w:t>
      </w:r>
      <w:r w:rsidRPr="008C4592">
        <w:rPr>
          <w:rFonts w:ascii="Times New Roman" w:eastAsia="Calibri" w:hAnsi="Times New Roman" w:cs="Times New Roman"/>
          <w:color w:val="000000" w:themeColor="text1"/>
          <w:sz w:val="24"/>
          <w:szCs w:val="24"/>
        </w:rPr>
        <w:t xml:space="preserve"> &gt;0,60</w:t>
      </w:r>
      <w:r w:rsidRPr="008C4592">
        <w:rPr>
          <w:rFonts w:ascii="Times New Roman" w:hAnsi="Times New Roman" w:cs="Times New Roman"/>
          <w:color w:val="000000" w:themeColor="text1"/>
          <w:sz w:val="24"/>
          <w:szCs w:val="24"/>
        </w:rPr>
        <w:t>.</w:t>
      </w:r>
    </w:p>
    <w:p w14:paraId="16030C0E" w14:textId="77777777" w:rsidR="002E5455" w:rsidRPr="008C4592" w:rsidRDefault="002E5455" w:rsidP="002E5455">
      <w:pPr>
        <w:pStyle w:val="Heading3"/>
        <w:numPr>
          <w:ilvl w:val="0"/>
          <w:numId w:val="3"/>
        </w:numPr>
        <w:tabs>
          <w:tab w:val="num" w:pos="360"/>
        </w:tabs>
        <w:ind w:left="0" w:firstLine="0"/>
        <w:rPr>
          <w:rFonts w:ascii="Times New Roman" w:hAnsi="Times New Roman" w:cs="Times New Roman"/>
          <w:b/>
          <w:bCs/>
          <w:color w:val="000000" w:themeColor="text1"/>
        </w:rPr>
      </w:pPr>
      <w:r w:rsidRPr="008C4592">
        <w:rPr>
          <w:rFonts w:ascii="Times New Roman" w:hAnsi="Times New Roman" w:cs="Times New Roman"/>
          <w:b/>
          <w:bCs/>
          <w:color w:val="000000" w:themeColor="text1"/>
        </w:rPr>
        <w:lastRenderedPageBreak/>
        <w:t>Analisis Regresi Linier Berganda</w:t>
      </w:r>
    </w:p>
    <w:p w14:paraId="0DF22318" w14:textId="77777777" w:rsidR="002E5455" w:rsidRPr="00D816DD" w:rsidRDefault="002E5455" w:rsidP="002E5455">
      <w:pPr>
        <w:pStyle w:val="ListParagraph"/>
        <w:spacing w:line="360" w:lineRule="auto"/>
        <w:ind w:left="0" w:firstLine="709"/>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Regresi linier berganda adalah model regresi yang mencakup lebih dari satu variable independent. Analisis regresi linier berganda dalam riset ini tujukan untuk menentukan dampak </w:t>
      </w:r>
      <w:r w:rsidRPr="008C4592">
        <w:rPr>
          <w:rFonts w:ascii="Times New Roman" w:hAnsi="Times New Roman" w:cs="Times New Roman"/>
          <w:i/>
          <w:iCs/>
          <w:color w:val="000000" w:themeColor="text1"/>
          <w:sz w:val="24"/>
          <w:szCs w:val="24"/>
        </w:rPr>
        <w:t>Servant Leadership</w:t>
      </w:r>
      <w:r w:rsidRPr="008C4592">
        <w:rPr>
          <w:rFonts w:ascii="Times New Roman" w:hAnsi="Times New Roman" w:cs="Times New Roman"/>
          <w:color w:val="000000" w:themeColor="text1"/>
          <w:sz w:val="24"/>
          <w:szCs w:val="24"/>
        </w:rPr>
        <w:t xml:space="preserve"> dan perjanjian pada performa pegawai.</w:t>
      </w:r>
    </w:p>
    <w:p w14:paraId="1D39176D" w14:textId="77777777" w:rsidR="002E5455" w:rsidRPr="008C4592" w:rsidRDefault="002E5455" w:rsidP="002E5455">
      <w:pPr>
        <w:autoSpaceDE w:val="0"/>
        <w:autoSpaceDN w:val="0"/>
        <w:adjustRightInd w:val="0"/>
        <w:spacing w:line="240" w:lineRule="auto"/>
        <w:jc w:val="center"/>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Tabel 5. Hasil Uji Analisis Regresi Linier Berganda</w:t>
      </w:r>
    </w:p>
    <w:tbl>
      <w:tblPr>
        <w:tblW w:w="881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897"/>
        <w:gridCol w:w="1331"/>
        <w:gridCol w:w="1331"/>
        <w:gridCol w:w="1469"/>
        <w:gridCol w:w="1025"/>
        <w:gridCol w:w="1025"/>
      </w:tblGrid>
      <w:tr w:rsidR="002E5455" w:rsidRPr="008C4592" w14:paraId="0985A79D" w14:textId="77777777" w:rsidTr="00E73F6E">
        <w:trPr>
          <w:cantSplit/>
          <w:jc w:val="center"/>
        </w:trPr>
        <w:tc>
          <w:tcPr>
            <w:tcW w:w="8806" w:type="dxa"/>
            <w:gridSpan w:val="7"/>
            <w:tcBorders>
              <w:top w:val="nil"/>
              <w:left w:val="nil"/>
              <w:bottom w:val="nil"/>
              <w:right w:val="nil"/>
            </w:tcBorders>
            <w:shd w:val="clear" w:color="auto" w:fill="FFFFFF"/>
            <w:vAlign w:val="center"/>
          </w:tcPr>
          <w:p w14:paraId="324483EB" w14:textId="77777777" w:rsidR="002E5455" w:rsidRPr="008C4592" w:rsidRDefault="002E5455" w:rsidP="00E73F6E">
            <w:pPr>
              <w:pStyle w:val="BodyText"/>
              <w:spacing w:after="0" w:line="240" w:lineRule="auto"/>
              <w:ind w:firstLine="720"/>
              <w:jc w:val="center"/>
              <w:rPr>
                <w:color w:val="000000" w:themeColor="text1"/>
              </w:rPr>
            </w:pPr>
            <w:r w:rsidRPr="008C4592">
              <w:rPr>
                <w:b/>
                <w:bCs/>
                <w:color w:val="000000" w:themeColor="text1"/>
              </w:rPr>
              <w:t>Coefficients</w:t>
            </w:r>
            <w:r w:rsidRPr="008C4592">
              <w:rPr>
                <w:b/>
                <w:bCs/>
                <w:color w:val="000000" w:themeColor="text1"/>
                <w:vertAlign w:val="superscript"/>
              </w:rPr>
              <w:t>a</w:t>
            </w:r>
          </w:p>
        </w:tc>
      </w:tr>
      <w:tr w:rsidR="002E5455" w:rsidRPr="008C4592" w14:paraId="4CC4B4BF" w14:textId="77777777" w:rsidTr="00E73F6E">
        <w:trPr>
          <w:cantSplit/>
          <w:jc w:val="center"/>
        </w:trPr>
        <w:tc>
          <w:tcPr>
            <w:tcW w:w="2630" w:type="dxa"/>
            <w:gridSpan w:val="2"/>
            <w:vMerge w:val="restart"/>
            <w:tcBorders>
              <w:top w:val="single" w:sz="16" w:space="0" w:color="000000"/>
              <w:left w:val="single" w:sz="16" w:space="0" w:color="000000"/>
              <w:bottom w:val="nil"/>
              <w:right w:val="nil"/>
            </w:tcBorders>
            <w:shd w:val="clear" w:color="auto" w:fill="FFFFFF"/>
            <w:vAlign w:val="bottom"/>
          </w:tcPr>
          <w:p w14:paraId="677BF252"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Model</w:t>
            </w:r>
          </w:p>
        </w:tc>
        <w:tc>
          <w:tcPr>
            <w:tcW w:w="2660" w:type="dxa"/>
            <w:gridSpan w:val="2"/>
            <w:tcBorders>
              <w:top w:val="single" w:sz="16" w:space="0" w:color="000000"/>
              <w:left w:val="single" w:sz="16" w:space="0" w:color="000000"/>
            </w:tcBorders>
            <w:shd w:val="clear" w:color="auto" w:fill="FFFFFF"/>
            <w:vAlign w:val="bottom"/>
          </w:tcPr>
          <w:p w14:paraId="190C2E26" w14:textId="77777777" w:rsidR="002E5455" w:rsidRDefault="002E5455" w:rsidP="00E73F6E">
            <w:pPr>
              <w:pStyle w:val="BodyText"/>
              <w:spacing w:after="0" w:line="240" w:lineRule="auto"/>
              <w:jc w:val="center"/>
              <w:rPr>
                <w:color w:val="000000" w:themeColor="text1"/>
              </w:rPr>
            </w:pPr>
            <w:r w:rsidRPr="008C4592">
              <w:rPr>
                <w:color w:val="000000" w:themeColor="text1"/>
              </w:rPr>
              <w:t>Unstandardized</w:t>
            </w:r>
          </w:p>
          <w:p w14:paraId="03533309"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Coefficients</w:t>
            </w:r>
          </w:p>
        </w:tc>
        <w:tc>
          <w:tcPr>
            <w:tcW w:w="1468" w:type="dxa"/>
            <w:tcBorders>
              <w:top w:val="single" w:sz="16" w:space="0" w:color="000000"/>
            </w:tcBorders>
            <w:shd w:val="clear" w:color="auto" w:fill="FFFFFF"/>
            <w:vAlign w:val="bottom"/>
          </w:tcPr>
          <w:p w14:paraId="29D9A1D5"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Standardized Coefficients</w:t>
            </w:r>
          </w:p>
        </w:tc>
        <w:tc>
          <w:tcPr>
            <w:tcW w:w="1024" w:type="dxa"/>
            <w:vMerge w:val="restart"/>
            <w:tcBorders>
              <w:top w:val="single" w:sz="16" w:space="0" w:color="000000"/>
            </w:tcBorders>
            <w:shd w:val="clear" w:color="auto" w:fill="FFFFFF"/>
            <w:vAlign w:val="bottom"/>
          </w:tcPr>
          <w:p w14:paraId="1D223FC0"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t</w:t>
            </w:r>
          </w:p>
        </w:tc>
        <w:tc>
          <w:tcPr>
            <w:tcW w:w="1024" w:type="dxa"/>
            <w:vMerge w:val="restart"/>
            <w:tcBorders>
              <w:top w:val="single" w:sz="16" w:space="0" w:color="000000"/>
              <w:right w:val="single" w:sz="16" w:space="0" w:color="000000"/>
            </w:tcBorders>
            <w:shd w:val="clear" w:color="auto" w:fill="FFFFFF"/>
            <w:vAlign w:val="bottom"/>
          </w:tcPr>
          <w:p w14:paraId="45F46B49"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Sig.</w:t>
            </w:r>
          </w:p>
        </w:tc>
      </w:tr>
      <w:tr w:rsidR="002E5455" w:rsidRPr="008C4592" w14:paraId="51A42243" w14:textId="77777777" w:rsidTr="00E73F6E">
        <w:trPr>
          <w:cantSplit/>
          <w:jc w:val="center"/>
        </w:trPr>
        <w:tc>
          <w:tcPr>
            <w:tcW w:w="2630" w:type="dxa"/>
            <w:gridSpan w:val="2"/>
            <w:vMerge/>
            <w:tcBorders>
              <w:top w:val="single" w:sz="16" w:space="0" w:color="000000"/>
              <w:left w:val="single" w:sz="16" w:space="0" w:color="000000"/>
              <w:bottom w:val="nil"/>
              <w:right w:val="nil"/>
            </w:tcBorders>
            <w:shd w:val="clear" w:color="auto" w:fill="FFFFFF"/>
            <w:vAlign w:val="bottom"/>
          </w:tcPr>
          <w:p w14:paraId="3156EC70" w14:textId="77777777" w:rsidR="002E5455" w:rsidRPr="008C4592" w:rsidRDefault="002E5455" w:rsidP="00E73F6E">
            <w:pPr>
              <w:pStyle w:val="BodyText"/>
              <w:spacing w:after="0" w:line="240" w:lineRule="auto"/>
              <w:ind w:firstLine="720"/>
              <w:jc w:val="center"/>
              <w:rPr>
                <w:color w:val="000000" w:themeColor="text1"/>
              </w:rPr>
            </w:pPr>
          </w:p>
        </w:tc>
        <w:tc>
          <w:tcPr>
            <w:tcW w:w="1330" w:type="dxa"/>
            <w:tcBorders>
              <w:left w:val="single" w:sz="16" w:space="0" w:color="000000"/>
              <w:bottom w:val="single" w:sz="16" w:space="0" w:color="000000"/>
            </w:tcBorders>
            <w:shd w:val="clear" w:color="auto" w:fill="FFFFFF"/>
            <w:vAlign w:val="bottom"/>
          </w:tcPr>
          <w:p w14:paraId="6EB9517D" w14:textId="77777777" w:rsidR="002E5455" w:rsidRPr="008C4592" w:rsidRDefault="002E5455" w:rsidP="00E73F6E">
            <w:pPr>
              <w:pStyle w:val="BodyText"/>
              <w:spacing w:after="0" w:line="240" w:lineRule="auto"/>
              <w:ind w:firstLine="720"/>
              <w:jc w:val="center"/>
              <w:rPr>
                <w:color w:val="000000" w:themeColor="text1"/>
              </w:rPr>
            </w:pPr>
            <w:r w:rsidRPr="008C4592">
              <w:rPr>
                <w:color w:val="000000" w:themeColor="text1"/>
              </w:rPr>
              <w:t>B</w:t>
            </w:r>
          </w:p>
        </w:tc>
        <w:tc>
          <w:tcPr>
            <w:tcW w:w="1330" w:type="dxa"/>
            <w:tcBorders>
              <w:bottom w:val="single" w:sz="16" w:space="0" w:color="000000"/>
            </w:tcBorders>
            <w:shd w:val="clear" w:color="auto" w:fill="FFFFFF"/>
            <w:vAlign w:val="bottom"/>
          </w:tcPr>
          <w:p w14:paraId="56780937"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Std. Error</w:t>
            </w:r>
          </w:p>
        </w:tc>
        <w:tc>
          <w:tcPr>
            <w:tcW w:w="1468" w:type="dxa"/>
            <w:tcBorders>
              <w:bottom w:val="single" w:sz="16" w:space="0" w:color="000000"/>
            </w:tcBorders>
            <w:shd w:val="clear" w:color="auto" w:fill="FFFFFF"/>
            <w:vAlign w:val="bottom"/>
          </w:tcPr>
          <w:p w14:paraId="560676E5"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Beta</w:t>
            </w:r>
          </w:p>
        </w:tc>
        <w:tc>
          <w:tcPr>
            <w:tcW w:w="1024" w:type="dxa"/>
            <w:vMerge/>
            <w:tcBorders>
              <w:top w:val="single" w:sz="16" w:space="0" w:color="000000"/>
            </w:tcBorders>
            <w:shd w:val="clear" w:color="auto" w:fill="FFFFFF"/>
            <w:vAlign w:val="bottom"/>
          </w:tcPr>
          <w:p w14:paraId="510C08F4" w14:textId="77777777" w:rsidR="002E5455" w:rsidRPr="008C4592" w:rsidRDefault="002E5455" w:rsidP="00E73F6E">
            <w:pPr>
              <w:pStyle w:val="BodyText"/>
              <w:spacing w:after="0" w:line="240" w:lineRule="auto"/>
              <w:ind w:firstLine="720"/>
              <w:jc w:val="center"/>
              <w:rPr>
                <w:color w:val="000000" w:themeColor="text1"/>
              </w:rPr>
            </w:pPr>
          </w:p>
        </w:tc>
        <w:tc>
          <w:tcPr>
            <w:tcW w:w="1024" w:type="dxa"/>
            <w:vMerge/>
            <w:tcBorders>
              <w:top w:val="single" w:sz="16" w:space="0" w:color="000000"/>
              <w:right w:val="single" w:sz="16" w:space="0" w:color="000000"/>
            </w:tcBorders>
            <w:shd w:val="clear" w:color="auto" w:fill="FFFFFF"/>
            <w:vAlign w:val="bottom"/>
          </w:tcPr>
          <w:p w14:paraId="55C069B5" w14:textId="77777777" w:rsidR="002E5455" w:rsidRPr="008C4592" w:rsidRDefault="002E5455" w:rsidP="00E73F6E">
            <w:pPr>
              <w:pStyle w:val="BodyText"/>
              <w:spacing w:after="0" w:line="240" w:lineRule="auto"/>
              <w:ind w:firstLine="720"/>
              <w:jc w:val="center"/>
              <w:rPr>
                <w:color w:val="000000" w:themeColor="text1"/>
              </w:rPr>
            </w:pPr>
          </w:p>
        </w:tc>
      </w:tr>
      <w:tr w:rsidR="002E5455" w:rsidRPr="008C4592" w14:paraId="545DF412" w14:textId="77777777" w:rsidTr="00E73F6E">
        <w:trPr>
          <w:cantSplit/>
          <w:jc w:val="center"/>
        </w:trPr>
        <w:tc>
          <w:tcPr>
            <w:tcW w:w="734" w:type="dxa"/>
            <w:vMerge w:val="restart"/>
            <w:tcBorders>
              <w:top w:val="single" w:sz="16" w:space="0" w:color="000000"/>
              <w:left w:val="single" w:sz="16" w:space="0" w:color="000000"/>
              <w:bottom w:val="single" w:sz="16" w:space="0" w:color="000000"/>
              <w:right w:val="nil"/>
            </w:tcBorders>
            <w:shd w:val="clear" w:color="auto" w:fill="FFFFFF"/>
          </w:tcPr>
          <w:p w14:paraId="20C3588E" w14:textId="77777777" w:rsidR="002E5455" w:rsidRPr="008C4592" w:rsidRDefault="002E5455" w:rsidP="00E73F6E">
            <w:pPr>
              <w:pStyle w:val="BodyText"/>
              <w:spacing w:after="0" w:line="240" w:lineRule="auto"/>
              <w:ind w:firstLine="720"/>
              <w:jc w:val="center"/>
              <w:rPr>
                <w:color w:val="000000" w:themeColor="text1"/>
              </w:rPr>
            </w:pPr>
            <w:r w:rsidRPr="008C4592">
              <w:rPr>
                <w:color w:val="000000" w:themeColor="text1"/>
              </w:rPr>
              <w:t>1</w:t>
            </w:r>
          </w:p>
        </w:tc>
        <w:tc>
          <w:tcPr>
            <w:tcW w:w="1896" w:type="dxa"/>
            <w:tcBorders>
              <w:top w:val="single" w:sz="16" w:space="0" w:color="000000"/>
              <w:left w:val="nil"/>
              <w:bottom w:val="nil"/>
              <w:right w:val="single" w:sz="16" w:space="0" w:color="000000"/>
            </w:tcBorders>
            <w:shd w:val="clear" w:color="auto" w:fill="FFFFFF"/>
          </w:tcPr>
          <w:p w14:paraId="01290EDD" w14:textId="77777777" w:rsidR="002E5455" w:rsidRPr="008C4592" w:rsidRDefault="002E5455" w:rsidP="00E73F6E">
            <w:pPr>
              <w:pStyle w:val="BodyText"/>
              <w:spacing w:after="0" w:line="240" w:lineRule="auto"/>
              <w:rPr>
                <w:color w:val="000000" w:themeColor="text1"/>
              </w:rPr>
            </w:pPr>
            <w:r>
              <w:rPr>
                <w:color w:val="000000" w:themeColor="text1"/>
              </w:rPr>
              <w:t xml:space="preserve">1 </w:t>
            </w:r>
            <w:r w:rsidRPr="008C4592">
              <w:rPr>
                <w:color w:val="000000" w:themeColor="text1"/>
              </w:rPr>
              <w:t>(Constant)</w:t>
            </w:r>
          </w:p>
        </w:tc>
        <w:tc>
          <w:tcPr>
            <w:tcW w:w="1330" w:type="dxa"/>
            <w:tcBorders>
              <w:top w:val="single" w:sz="16" w:space="0" w:color="000000"/>
              <w:left w:val="single" w:sz="16" w:space="0" w:color="000000"/>
              <w:bottom w:val="nil"/>
            </w:tcBorders>
            <w:shd w:val="clear" w:color="auto" w:fill="FFFFFF"/>
            <w:vAlign w:val="center"/>
          </w:tcPr>
          <w:p w14:paraId="1F2BEE82"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24.394</w:t>
            </w:r>
          </w:p>
        </w:tc>
        <w:tc>
          <w:tcPr>
            <w:tcW w:w="1330" w:type="dxa"/>
            <w:tcBorders>
              <w:top w:val="single" w:sz="16" w:space="0" w:color="000000"/>
              <w:bottom w:val="nil"/>
            </w:tcBorders>
            <w:shd w:val="clear" w:color="auto" w:fill="FFFFFF"/>
            <w:vAlign w:val="center"/>
          </w:tcPr>
          <w:p w14:paraId="7369A9DF"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4.298</w:t>
            </w:r>
          </w:p>
        </w:tc>
        <w:tc>
          <w:tcPr>
            <w:tcW w:w="1468" w:type="dxa"/>
            <w:tcBorders>
              <w:top w:val="single" w:sz="16" w:space="0" w:color="000000"/>
              <w:bottom w:val="nil"/>
            </w:tcBorders>
            <w:shd w:val="clear" w:color="auto" w:fill="FFFFFF"/>
            <w:vAlign w:val="center"/>
          </w:tcPr>
          <w:p w14:paraId="37A6C1A4" w14:textId="77777777" w:rsidR="002E5455" w:rsidRPr="008C4592" w:rsidRDefault="002E5455" w:rsidP="00E73F6E">
            <w:pPr>
              <w:pStyle w:val="BodyText"/>
              <w:spacing w:after="0" w:line="240" w:lineRule="auto"/>
              <w:ind w:firstLine="720"/>
              <w:jc w:val="center"/>
              <w:rPr>
                <w:color w:val="000000" w:themeColor="text1"/>
              </w:rPr>
            </w:pPr>
          </w:p>
        </w:tc>
        <w:tc>
          <w:tcPr>
            <w:tcW w:w="1024" w:type="dxa"/>
            <w:tcBorders>
              <w:top w:val="single" w:sz="16" w:space="0" w:color="000000"/>
              <w:bottom w:val="nil"/>
            </w:tcBorders>
            <w:shd w:val="clear" w:color="auto" w:fill="FFFFFF"/>
            <w:vAlign w:val="center"/>
          </w:tcPr>
          <w:p w14:paraId="135F88EC"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5.676</w:t>
            </w:r>
          </w:p>
        </w:tc>
        <w:tc>
          <w:tcPr>
            <w:tcW w:w="1024" w:type="dxa"/>
            <w:tcBorders>
              <w:top w:val="single" w:sz="16" w:space="0" w:color="000000"/>
              <w:bottom w:val="nil"/>
              <w:right w:val="single" w:sz="16" w:space="0" w:color="000000"/>
            </w:tcBorders>
            <w:shd w:val="clear" w:color="auto" w:fill="FFFFFF"/>
            <w:vAlign w:val="center"/>
          </w:tcPr>
          <w:p w14:paraId="53147F21"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1BBBAD9A"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336943A3" w14:textId="77777777" w:rsidR="002E5455" w:rsidRPr="008C4592" w:rsidRDefault="002E5455" w:rsidP="00E73F6E">
            <w:pPr>
              <w:pStyle w:val="BodyText"/>
              <w:spacing w:after="0" w:line="240" w:lineRule="auto"/>
              <w:ind w:firstLine="720"/>
              <w:jc w:val="center"/>
              <w:rPr>
                <w:color w:val="000000" w:themeColor="text1"/>
              </w:rPr>
            </w:pPr>
          </w:p>
        </w:tc>
        <w:tc>
          <w:tcPr>
            <w:tcW w:w="1896" w:type="dxa"/>
            <w:tcBorders>
              <w:top w:val="nil"/>
              <w:left w:val="nil"/>
              <w:bottom w:val="nil"/>
              <w:right w:val="single" w:sz="16" w:space="0" w:color="000000"/>
            </w:tcBorders>
            <w:shd w:val="clear" w:color="auto" w:fill="FFFFFF"/>
          </w:tcPr>
          <w:p w14:paraId="685489AC" w14:textId="77777777" w:rsidR="002E5455" w:rsidRPr="008C4592" w:rsidRDefault="002E5455" w:rsidP="00E73F6E">
            <w:pPr>
              <w:pStyle w:val="BodyText"/>
              <w:spacing w:after="0" w:line="240" w:lineRule="auto"/>
              <w:rPr>
                <w:color w:val="000000" w:themeColor="text1"/>
              </w:rPr>
            </w:pPr>
            <w:r w:rsidRPr="008C4592">
              <w:rPr>
                <w:color w:val="000000" w:themeColor="text1"/>
              </w:rPr>
              <w:t>Kualitas Layanan</w:t>
            </w:r>
          </w:p>
        </w:tc>
        <w:tc>
          <w:tcPr>
            <w:tcW w:w="1330" w:type="dxa"/>
            <w:tcBorders>
              <w:top w:val="nil"/>
              <w:left w:val="single" w:sz="16" w:space="0" w:color="000000"/>
              <w:bottom w:val="nil"/>
            </w:tcBorders>
            <w:shd w:val="clear" w:color="auto" w:fill="FFFFFF"/>
            <w:vAlign w:val="center"/>
          </w:tcPr>
          <w:p w14:paraId="0E3273F0"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.453</w:t>
            </w:r>
          </w:p>
        </w:tc>
        <w:tc>
          <w:tcPr>
            <w:tcW w:w="1330" w:type="dxa"/>
            <w:tcBorders>
              <w:top w:val="nil"/>
              <w:bottom w:val="nil"/>
            </w:tcBorders>
            <w:shd w:val="clear" w:color="auto" w:fill="FFFFFF"/>
            <w:vAlign w:val="center"/>
          </w:tcPr>
          <w:p w14:paraId="4096799B"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.099</w:t>
            </w:r>
          </w:p>
        </w:tc>
        <w:tc>
          <w:tcPr>
            <w:tcW w:w="1468" w:type="dxa"/>
            <w:tcBorders>
              <w:top w:val="nil"/>
              <w:bottom w:val="nil"/>
            </w:tcBorders>
            <w:shd w:val="clear" w:color="auto" w:fill="FFFFFF"/>
            <w:vAlign w:val="center"/>
          </w:tcPr>
          <w:p w14:paraId="67C40AB8"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.356</w:t>
            </w:r>
          </w:p>
        </w:tc>
        <w:tc>
          <w:tcPr>
            <w:tcW w:w="1024" w:type="dxa"/>
            <w:tcBorders>
              <w:top w:val="nil"/>
              <w:bottom w:val="nil"/>
            </w:tcBorders>
            <w:shd w:val="clear" w:color="auto" w:fill="FFFFFF"/>
            <w:vAlign w:val="center"/>
          </w:tcPr>
          <w:p w14:paraId="66DC25C2"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4.587</w:t>
            </w:r>
          </w:p>
        </w:tc>
        <w:tc>
          <w:tcPr>
            <w:tcW w:w="1024" w:type="dxa"/>
            <w:tcBorders>
              <w:top w:val="nil"/>
              <w:bottom w:val="nil"/>
              <w:right w:val="single" w:sz="16" w:space="0" w:color="000000"/>
            </w:tcBorders>
            <w:shd w:val="clear" w:color="auto" w:fill="FFFFFF"/>
            <w:vAlign w:val="center"/>
          </w:tcPr>
          <w:p w14:paraId="26A1796A"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69848381"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09FFBB79" w14:textId="77777777" w:rsidR="002E5455" w:rsidRPr="008C4592" w:rsidRDefault="002E5455" w:rsidP="00E73F6E">
            <w:pPr>
              <w:pStyle w:val="BodyText"/>
              <w:spacing w:after="0" w:line="240" w:lineRule="auto"/>
              <w:ind w:firstLine="720"/>
              <w:jc w:val="center"/>
              <w:rPr>
                <w:color w:val="000000" w:themeColor="text1"/>
              </w:rPr>
            </w:pPr>
          </w:p>
        </w:tc>
        <w:tc>
          <w:tcPr>
            <w:tcW w:w="1896" w:type="dxa"/>
            <w:tcBorders>
              <w:top w:val="nil"/>
              <w:left w:val="nil"/>
              <w:bottom w:val="single" w:sz="16" w:space="0" w:color="000000"/>
              <w:right w:val="single" w:sz="16" w:space="0" w:color="000000"/>
            </w:tcBorders>
            <w:shd w:val="clear" w:color="auto" w:fill="FFFFFF"/>
          </w:tcPr>
          <w:p w14:paraId="32C7D239" w14:textId="77777777" w:rsidR="002E5455" w:rsidRPr="008C4592" w:rsidRDefault="002E5455" w:rsidP="00E73F6E">
            <w:pPr>
              <w:pStyle w:val="BodyText"/>
              <w:spacing w:after="0" w:line="240" w:lineRule="auto"/>
              <w:rPr>
                <w:color w:val="000000" w:themeColor="text1"/>
              </w:rPr>
            </w:pPr>
            <w:r w:rsidRPr="008C4592">
              <w:rPr>
                <w:color w:val="000000" w:themeColor="text1"/>
              </w:rPr>
              <w:t>Nilai-Nilai Syariah</w:t>
            </w:r>
          </w:p>
        </w:tc>
        <w:tc>
          <w:tcPr>
            <w:tcW w:w="1330" w:type="dxa"/>
            <w:tcBorders>
              <w:top w:val="nil"/>
              <w:left w:val="single" w:sz="16" w:space="0" w:color="000000"/>
              <w:bottom w:val="single" w:sz="16" w:space="0" w:color="000000"/>
            </w:tcBorders>
            <w:shd w:val="clear" w:color="auto" w:fill="FFFFFF"/>
            <w:vAlign w:val="center"/>
          </w:tcPr>
          <w:p w14:paraId="36D89033"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.449</w:t>
            </w:r>
          </w:p>
        </w:tc>
        <w:tc>
          <w:tcPr>
            <w:tcW w:w="1330" w:type="dxa"/>
            <w:tcBorders>
              <w:top w:val="nil"/>
              <w:bottom w:val="single" w:sz="16" w:space="0" w:color="000000"/>
            </w:tcBorders>
            <w:shd w:val="clear" w:color="auto" w:fill="FFFFFF"/>
            <w:vAlign w:val="center"/>
          </w:tcPr>
          <w:p w14:paraId="2D20D6E9"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.073</w:t>
            </w:r>
          </w:p>
        </w:tc>
        <w:tc>
          <w:tcPr>
            <w:tcW w:w="1468" w:type="dxa"/>
            <w:tcBorders>
              <w:top w:val="nil"/>
              <w:bottom w:val="single" w:sz="16" w:space="0" w:color="000000"/>
            </w:tcBorders>
            <w:shd w:val="clear" w:color="auto" w:fill="FFFFFF"/>
            <w:vAlign w:val="center"/>
          </w:tcPr>
          <w:p w14:paraId="5FE16F13"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.545</w:t>
            </w:r>
          </w:p>
        </w:tc>
        <w:tc>
          <w:tcPr>
            <w:tcW w:w="1024" w:type="dxa"/>
            <w:tcBorders>
              <w:top w:val="nil"/>
              <w:bottom w:val="single" w:sz="16" w:space="0" w:color="000000"/>
            </w:tcBorders>
            <w:shd w:val="clear" w:color="auto" w:fill="FFFFFF"/>
            <w:vAlign w:val="center"/>
          </w:tcPr>
          <w:p w14:paraId="666F2236"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6.125</w:t>
            </w:r>
          </w:p>
        </w:tc>
        <w:tc>
          <w:tcPr>
            <w:tcW w:w="1024" w:type="dxa"/>
            <w:tcBorders>
              <w:top w:val="nil"/>
              <w:bottom w:val="single" w:sz="16" w:space="0" w:color="000000"/>
              <w:right w:val="single" w:sz="16" w:space="0" w:color="000000"/>
            </w:tcBorders>
            <w:shd w:val="clear" w:color="auto" w:fill="FFFFFF"/>
            <w:vAlign w:val="center"/>
          </w:tcPr>
          <w:p w14:paraId="50806A8D"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29C72109" w14:textId="77777777" w:rsidTr="00E73F6E">
        <w:trPr>
          <w:cantSplit/>
          <w:jc w:val="center"/>
        </w:trPr>
        <w:tc>
          <w:tcPr>
            <w:tcW w:w="8806" w:type="dxa"/>
            <w:gridSpan w:val="7"/>
            <w:tcBorders>
              <w:top w:val="nil"/>
              <w:left w:val="nil"/>
              <w:bottom w:val="nil"/>
              <w:right w:val="nil"/>
            </w:tcBorders>
            <w:shd w:val="clear" w:color="auto" w:fill="FFFFFF"/>
          </w:tcPr>
          <w:p w14:paraId="1BB5D55D" w14:textId="77777777" w:rsidR="002E5455" w:rsidRPr="008C4592" w:rsidRDefault="002E5455" w:rsidP="00E73F6E">
            <w:pPr>
              <w:pStyle w:val="BodyText"/>
              <w:spacing w:after="0" w:line="240" w:lineRule="auto"/>
              <w:ind w:firstLine="720"/>
              <w:jc w:val="both"/>
              <w:rPr>
                <w:color w:val="000000" w:themeColor="text1"/>
              </w:rPr>
            </w:pPr>
            <w:r w:rsidRPr="008C4592">
              <w:rPr>
                <w:color w:val="000000" w:themeColor="text1"/>
              </w:rPr>
              <w:t>a. Dependent Variable: Kepuasan Nasabah</w:t>
            </w:r>
          </w:p>
        </w:tc>
      </w:tr>
    </w:tbl>
    <w:p w14:paraId="574B1E59" w14:textId="77777777" w:rsidR="002E5455" w:rsidRDefault="002E5455" w:rsidP="002E5455">
      <w:pPr>
        <w:pStyle w:val="BodyText"/>
        <w:ind w:right="3"/>
        <w:jc w:val="both"/>
        <w:rPr>
          <w:color w:val="000000" w:themeColor="text1"/>
          <w:lang w:val="en-US"/>
        </w:rPr>
      </w:pPr>
    </w:p>
    <w:p w14:paraId="77D8327E" w14:textId="77777777" w:rsidR="002E5455" w:rsidRPr="008C4592" w:rsidRDefault="002E5455" w:rsidP="002E5455">
      <w:pPr>
        <w:pStyle w:val="BodyText"/>
        <w:ind w:right="3" w:firstLine="720"/>
        <w:jc w:val="both"/>
        <w:rPr>
          <w:color w:val="000000" w:themeColor="text1"/>
        </w:rPr>
      </w:pPr>
      <w:r w:rsidRPr="008C4592">
        <w:rPr>
          <w:color w:val="000000" w:themeColor="text1"/>
          <w:lang w:val="en-US"/>
        </w:rPr>
        <w:t>Dari</w:t>
      </w:r>
      <w:r w:rsidRPr="008C4592">
        <w:rPr>
          <w:color w:val="000000" w:themeColor="text1"/>
        </w:rPr>
        <w:t xml:space="preserve"> hasil tabel 5 diatas </w:t>
      </w:r>
      <w:r w:rsidRPr="008C4592">
        <w:rPr>
          <w:color w:val="000000" w:themeColor="text1"/>
          <w:lang w:val="en-US"/>
        </w:rPr>
        <w:t>dapat</w:t>
      </w:r>
      <w:r w:rsidRPr="008C4592">
        <w:rPr>
          <w:color w:val="000000" w:themeColor="text1"/>
        </w:rPr>
        <w:t xml:space="preserve"> </w:t>
      </w:r>
      <w:r w:rsidRPr="008C4592">
        <w:rPr>
          <w:color w:val="000000" w:themeColor="text1"/>
          <w:lang w:val="en-US"/>
        </w:rPr>
        <w:t>dilihat</w:t>
      </w:r>
      <w:r w:rsidRPr="008C4592">
        <w:rPr>
          <w:color w:val="000000" w:themeColor="text1"/>
        </w:rPr>
        <w:t xml:space="preserve"> model persamaan regresinya </w:t>
      </w:r>
      <w:r w:rsidRPr="008C4592">
        <w:rPr>
          <w:color w:val="000000" w:themeColor="text1"/>
          <w:lang w:val="en-US"/>
        </w:rPr>
        <w:t>seperti</w:t>
      </w:r>
      <w:r w:rsidRPr="008C4592">
        <w:rPr>
          <w:color w:val="000000" w:themeColor="text1"/>
        </w:rPr>
        <w:t xml:space="preserve"> </w:t>
      </w:r>
      <w:r w:rsidRPr="008C4592">
        <w:rPr>
          <w:color w:val="000000" w:themeColor="text1"/>
          <w:lang w:val="en-US"/>
        </w:rPr>
        <w:t>dibawah ini</w:t>
      </w:r>
      <w:r w:rsidRPr="008C4592">
        <w:rPr>
          <w:color w:val="000000" w:themeColor="text1"/>
        </w:rPr>
        <w:t>:</w:t>
      </w:r>
    </w:p>
    <w:p w14:paraId="3C15F6C6" w14:textId="77777777" w:rsidR="002E5455" w:rsidRPr="008C4592" w:rsidRDefault="002E5455" w:rsidP="002E5455">
      <w:pPr>
        <w:pStyle w:val="ListParagraph"/>
        <w:ind w:left="1440" w:hanging="731"/>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Y = a + b</w:t>
      </w:r>
      <w:r w:rsidRPr="008C4592">
        <w:rPr>
          <w:rFonts w:ascii="Times New Roman" w:hAnsi="Times New Roman" w:cs="Times New Roman"/>
          <w:color w:val="000000" w:themeColor="text1"/>
          <w:sz w:val="24"/>
          <w:szCs w:val="24"/>
          <w:vertAlign w:val="subscript"/>
        </w:rPr>
        <w:t>1</w:t>
      </w:r>
      <w:r w:rsidRPr="008C4592">
        <w:rPr>
          <w:rFonts w:ascii="Times New Roman" w:hAnsi="Times New Roman" w:cs="Times New Roman"/>
          <w:color w:val="000000" w:themeColor="text1"/>
          <w:sz w:val="24"/>
          <w:szCs w:val="24"/>
        </w:rPr>
        <w:t>X</w:t>
      </w:r>
      <w:r w:rsidRPr="008C4592">
        <w:rPr>
          <w:rFonts w:ascii="Times New Roman" w:hAnsi="Times New Roman" w:cs="Times New Roman"/>
          <w:color w:val="000000" w:themeColor="text1"/>
          <w:sz w:val="24"/>
          <w:szCs w:val="24"/>
          <w:vertAlign w:val="subscript"/>
        </w:rPr>
        <w:t xml:space="preserve">1 </w:t>
      </w:r>
      <w:r w:rsidRPr="008C4592">
        <w:rPr>
          <w:rFonts w:ascii="Times New Roman" w:hAnsi="Times New Roman" w:cs="Times New Roman"/>
          <w:color w:val="000000" w:themeColor="text1"/>
          <w:sz w:val="24"/>
          <w:szCs w:val="24"/>
        </w:rPr>
        <w:t>+ b</w:t>
      </w:r>
      <w:r w:rsidRPr="008C4592">
        <w:rPr>
          <w:rFonts w:ascii="Times New Roman" w:hAnsi="Times New Roman" w:cs="Times New Roman"/>
          <w:color w:val="000000" w:themeColor="text1"/>
          <w:sz w:val="24"/>
          <w:szCs w:val="24"/>
          <w:vertAlign w:val="subscript"/>
        </w:rPr>
        <w:t>2</w:t>
      </w:r>
      <w:r w:rsidRPr="008C4592">
        <w:rPr>
          <w:rFonts w:ascii="Times New Roman" w:hAnsi="Times New Roman" w:cs="Times New Roman"/>
          <w:color w:val="000000" w:themeColor="text1"/>
          <w:sz w:val="24"/>
          <w:szCs w:val="24"/>
        </w:rPr>
        <w:t>X</w:t>
      </w:r>
      <w:r w:rsidRPr="008C4592">
        <w:rPr>
          <w:rFonts w:ascii="Times New Roman" w:hAnsi="Times New Roman" w:cs="Times New Roman"/>
          <w:color w:val="000000" w:themeColor="text1"/>
          <w:sz w:val="24"/>
          <w:szCs w:val="24"/>
          <w:vertAlign w:val="subscript"/>
        </w:rPr>
        <w:t xml:space="preserve">2 </w:t>
      </w:r>
    </w:p>
    <w:p w14:paraId="31A8CC18" w14:textId="77777777" w:rsidR="002E5455" w:rsidRPr="008C4592" w:rsidRDefault="002E5455" w:rsidP="002E5455">
      <w:pPr>
        <w:pStyle w:val="ListParagraph"/>
        <w:ind w:left="709"/>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Y = 24,394 + 0,453 + 0,449</w:t>
      </w:r>
    </w:p>
    <w:p w14:paraId="33AA771B" w14:textId="77777777" w:rsidR="002E5455" w:rsidRPr="008C4592" w:rsidRDefault="002E5455" w:rsidP="002E5455">
      <w:pPr>
        <w:pStyle w:val="ListParagraph"/>
        <w:ind w:left="0" w:firstLine="720"/>
        <w:jc w:val="both"/>
        <w:rPr>
          <w:rFonts w:ascii="Times New Roman" w:hAnsi="Times New Roman" w:cs="Times New Roman"/>
          <w:color w:val="000000" w:themeColor="text1"/>
          <w:sz w:val="24"/>
          <w:szCs w:val="24"/>
        </w:rPr>
      </w:pPr>
    </w:p>
    <w:p w14:paraId="2DA81E1A" w14:textId="77777777" w:rsidR="002E5455" w:rsidRPr="008C4592" w:rsidRDefault="002E5455" w:rsidP="002E5455">
      <w:pPr>
        <w:pStyle w:val="ListParagraph"/>
        <w:spacing w:line="360" w:lineRule="auto"/>
        <w:ind w:left="0" w:firstLine="720"/>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Menurut kesamaannya tersebut dapat diartikan sebagai berikut:</w:t>
      </w:r>
    </w:p>
    <w:p w14:paraId="25979660" w14:textId="77777777" w:rsidR="002E5455" w:rsidRPr="008C4592" w:rsidRDefault="002E5455" w:rsidP="002E5455">
      <w:pPr>
        <w:pStyle w:val="ListParagraph"/>
        <w:numPr>
          <w:ilvl w:val="0"/>
          <w:numId w:val="2"/>
        </w:numPr>
        <w:spacing w:after="160" w:line="360" w:lineRule="auto"/>
        <w:ind w:left="426" w:hanging="426"/>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Nilai a adalah 24,394 adalah keadaan variabel Kepuasan Nasabah tidak terpengaruh dengan variabel yang lain yakni variabel Kualitas </w:t>
      </w:r>
      <w:r w:rsidRPr="008C4592">
        <w:rPr>
          <w:rFonts w:ascii="Times New Roman" w:hAnsi="Times New Roman" w:cs="Times New Roman"/>
          <w:iCs/>
          <w:color w:val="000000" w:themeColor="text1"/>
          <w:sz w:val="24"/>
          <w:szCs w:val="24"/>
        </w:rPr>
        <w:t>Layanan dan Nilai-Nilai Syariah</w:t>
      </w:r>
      <w:r w:rsidRPr="008C4592">
        <w:rPr>
          <w:rFonts w:ascii="Times New Roman" w:hAnsi="Times New Roman" w:cs="Times New Roman"/>
          <w:color w:val="000000" w:themeColor="text1"/>
          <w:sz w:val="24"/>
          <w:szCs w:val="24"/>
        </w:rPr>
        <w:t>, apabila variabel indepeden tidak dicantumkan sehingga tidak ada yang berubah dari variabel dependen.</w:t>
      </w:r>
    </w:p>
    <w:p w14:paraId="4370ACED" w14:textId="77777777" w:rsidR="002E5455" w:rsidRPr="008C4592" w:rsidRDefault="002E5455" w:rsidP="002E5455">
      <w:pPr>
        <w:pStyle w:val="ListParagraph"/>
        <w:numPr>
          <w:ilvl w:val="0"/>
          <w:numId w:val="2"/>
        </w:numPr>
        <w:spacing w:after="160" w:line="360" w:lineRule="auto"/>
        <w:ind w:left="426" w:hanging="426"/>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b1 dalam variabel </w:t>
      </w:r>
      <w:r w:rsidRPr="008C4592">
        <w:rPr>
          <w:rFonts w:ascii="Times New Roman" w:hAnsi="Times New Roman" w:cs="Times New Roman"/>
          <w:iCs/>
          <w:color w:val="000000" w:themeColor="text1"/>
          <w:sz w:val="24"/>
          <w:szCs w:val="24"/>
        </w:rPr>
        <w:t xml:space="preserve">Layanan </w:t>
      </w:r>
      <w:r w:rsidRPr="008C4592">
        <w:rPr>
          <w:rFonts w:ascii="Times New Roman" w:hAnsi="Times New Roman" w:cs="Times New Roman"/>
          <w:color w:val="000000" w:themeColor="text1"/>
          <w:sz w:val="24"/>
          <w:szCs w:val="24"/>
        </w:rPr>
        <w:t>(X1) adalah 0,453 menyatakan yakni variabel X1 berhubungan secara positif pada performa pegawai.</w:t>
      </w:r>
    </w:p>
    <w:p w14:paraId="54A6E7F3" w14:textId="77777777" w:rsidR="002E5455" w:rsidRPr="008C4592" w:rsidRDefault="002E5455" w:rsidP="002E5455">
      <w:pPr>
        <w:pStyle w:val="ListParagraph"/>
        <w:numPr>
          <w:ilvl w:val="0"/>
          <w:numId w:val="2"/>
        </w:numPr>
        <w:spacing w:after="160" w:line="360" w:lineRule="auto"/>
        <w:ind w:left="426" w:hanging="426"/>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b2 dalam variabel Produk tabungan (X2) adalah 0,449 yang artinya mempunyai hubungan positif.</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Maka</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dapat</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diambil</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hasil</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yaitu</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variabel</w:t>
      </w:r>
      <w:r w:rsidRPr="008C4592">
        <w:rPr>
          <w:rFonts w:ascii="Times New Roman" w:hAnsi="Times New Roman" w:cs="Times New Roman"/>
          <w:color w:val="000000" w:themeColor="text1"/>
          <w:spacing w:val="1"/>
          <w:sz w:val="24"/>
          <w:szCs w:val="24"/>
        </w:rPr>
        <w:t xml:space="preserve"> Produk tabungan berhubungan secara positif dengan Kepuasan</w:t>
      </w:r>
      <w:r w:rsidRPr="008C4592">
        <w:rPr>
          <w:rFonts w:ascii="Times New Roman" w:hAnsi="Times New Roman" w:cs="Times New Roman"/>
          <w:color w:val="FFFFFF" w:themeColor="background1"/>
          <w:spacing w:val="1"/>
          <w:sz w:val="24"/>
          <w:szCs w:val="24"/>
        </w:rPr>
        <w:t>1</w:t>
      </w:r>
      <w:r w:rsidRPr="008C4592">
        <w:rPr>
          <w:rFonts w:ascii="Times New Roman" w:hAnsi="Times New Roman" w:cs="Times New Roman"/>
          <w:color w:val="000000" w:themeColor="text1"/>
          <w:spacing w:val="1"/>
          <w:sz w:val="24"/>
          <w:szCs w:val="24"/>
        </w:rPr>
        <w:t xml:space="preserve"> Nasabah</w:t>
      </w:r>
      <w:r w:rsidRPr="008C4592">
        <w:rPr>
          <w:rFonts w:ascii="Times New Roman" w:hAnsi="Times New Roman" w:cs="Times New Roman"/>
          <w:color w:val="FFFFFF" w:themeColor="background1"/>
          <w:spacing w:val="1"/>
          <w:sz w:val="24"/>
          <w:szCs w:val="24"/>
        </w:rPr>
        <w:t>1</w:t>
      </w:r>
    </w:p>
    <w:p w14:paraId="221D25AD" w14:textId="77777777" w:rsidR="002E5455" w:rsidRPr="008C4592" w:rsidRDefault="002E5455" w:rsidP="002E5455">
      <w:pPr>
        <w:pStyle w:val="ListParagraph"/>
        <w:spacing w:line="360" w:lineRule="auto"/>
        <w:ind w:left="426"/>
        <w:jc w:val="both"/>
        <w:rPr>
          <w:rFonts w:ascii="Times New Roman" w:hAnsi="Times New Roman" w:cs="Times New Roman"/>
          <w:color w:val="000000" w:themeColor="text1"/>
          <w:sz w:val="24"/>
          <w:szCs w:val="24"/>
        </w:rPr>
      </w:pPr>
    </w:p>
    <w:p w14:paraId="533B33DD" w14:textId="77777777" w:rsidR="002E5455" w:rsidRPr="00814672" w:rsidRDefault="002E5455" w:rsidP="002E5455">
      <w:pPr>
        <w:pStyle w:val="Heading3"/>
        <w:numPr>
          <w:ilvl w:val="0"/>
          <w:numId w:val="3"/>
        </w:numPr>
        <w:tabs>
          <w:tab w:val="num" w:pos="360"/>
        </w:tabs>
        <w:spacing w:line="240" w:lineRule="auto"/>
        <w:ind w:left="0" w:firstLine="0"/>
        <w:rPr>
          <w:rFonts w:ascii="Times New Roman" w:hAnsi="Times New Roman" w:cs="Times New Roman"/>
          <w:b/>
          <w:bCs/>
          <w:color w:val="000000" w:themeColor="text1"/>
        </w:rPr>
      </w:pPr>
      <w:r w:rsidRPr="00814672">
        <w:rPr>
          <w:rFonts w:ascii="Times New Roman" w:hAnsi="Times New Roman" w:cs="Times New Roman"/>
          <w:b/>
          <w:bCs/>
          <w:color w:val="000000" w:themeColor="text1"/>
        </w:rPr>
        <w:t>Uji Hipotesis</w:t>
      </w:r>
    </w:p>
    <w:p w14:paraId="21419335" w14:textId="77777777" w:rsidR="002E5455" w:rsidRPr="008C4592" w:rsidRDefault="002E5455" w:rsidP="002E5455">
      <w:pPr>
        <w:pStyle w:val="Heading4"/>
        <w:numPr>
          <w:ilvl w:val="0"/>
          <w:numId w:val="5"/>
        </w:numPr>
        <w:tabs>
          <w:tab w:val="num" w:pos="360"/>
        </w:tabs>
        <w:ind w:left="426" w:firstLine="0"/>
        <w:rPr>
          <w:rFonts w:ascii="Times New Roman" w:hAnsi="Times New Roman" w:cs="Times New Roman"/>
          <w:b/>
          <w:bCs/>
          <w:i w:val="0"/>
          <w:iCs w:val="0"/>
          <w:color w:val="000000" w:themeColor="text1"/>
          <w:szCs w:val="24"/>
        </w:rPr>
      </w:pPr>
      <w:r w:rsidRPr="008C4592">
        <w:rPr>
          <w:rFonts w:ascii="Times New Roman" w:hAnsi="Times New Roman" w:cs="Times New Roman"/>
          <w:b/>
          <w:bCs/>
          <w:i w:val="0"/>
          <w:iCs w:val="0"/>
          <w:color w:val="000000" w:themeColor="text1"/>
          <w:szCs w:val="24"/>
        </w:rPr>
        <w:t>Uji Parsial (Uji t)</w:t>
      </w:r>
    </w:p>
    <w:p w14:paraId="6BB91DA3" w14:textId="77777777" w:rsidR="002E5455" w:rsidRPr="008C4592"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Uji parsial (Uji t) adalah </w:t>
      </w:r>
      <w:r w:rsidRPr="008C4592">
        <w:rPr>
          <w:rFonts w:ascii="Times New Roman" w:hAnsi="Times New Roman" w:cs="Times New Roman"/>
          <w:color w:val="000000" w:themeColor="text1"/>
          <w:sz w:val="24"/>
          <w:szCs w:val="24"/>
          <w:shd w:val="clear" w:color="auto" w:fill="FFFFFF"/>
        </w:rPr>
        <w:t>statistik inferensial yang dilakukan untuk menetapkan adakah yang berbeda diantara rerata dari kedua variabel yang signifikan secara statistik</w:t>
      </w:r>
      <w:r w:rsidRPr="008C4592">
        <w:rPr>
          <w:rFonts w:ascii="Times New Roman" w:hAnsi="Times New Roman" w:cs="Times New Roman"/>
          <w:color w:val="000000" w:themeColor="text1"/>
          <w:sz w:val="24"/>
          <w:szCs w:val="24"/>
        </w:rPr>
        <w:t xml:space="preserve">. Yang menjadi dasar penentuan akhir uji t dilihat dari hasil nilai yang signifikan, apabila nilai sig.&lt;0,05 berarti dikatakan variabel independent memepengaruhi variabel dependen dan menentukan </w:t>
      </w:r>
      <w:r w:rsidRPr="008C4592">
        <w:rPr>
          <w:rFonts w:ascii="Times New Roman" w:hAnsi="Times New Roman" w:cs="Times New Roman"/>
          <w:color w:val="000000" w:themeColor="text1"/>
          <w:sz w:val="24"/>
          <w:szCs w:val="24"/>
        </w:rPr>
        <w:lastRenderedPageBreak/>
        <w:t>perbandingan nilai t-hitung menggunakan t-tabel, jika t-hitung&gt;t-tabel berarti dikatakan terdapat dampah yang mempengaruhi. Berikut hasil yang di dapatkan dari pengujian tersebut:</w:t>
      </w:r>
    </w:p>
    <w:p w14:paraId="37B2D7B3" w14:textId="77777777" w:rsidR="002E5455" w:rsidRPr="008C4592" w:rsidRDefault="002E5455" w:rsidP="002E5455">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Tabel 6. Hasil Uji t</w:t>
      </w:r>
    </w:p>
    <w:tbl>
      <w:tblPr>
        <w:tblW w:w="881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897"/>
        <w:gridCol w:w="1331"/>
        <w:gridCol w:w="1331"/>
        <w:gridCol w:w="1469"/>
        <w:gridCol w:w="1025"/>
        <w:gridCol w:w="1025"/>
      </w:tblGrid>
      <w:tr w:rsidR="002E5455" w:rsidRPr="008C4592" w14:paraId="05574E97" w14:textId="77777777" w:rsidTr="00E73F6E">
        <w:trPr>
          <w:cantSplit/>
          <w:jc w:val="center"/>
        </w:trPr>
        <w:tc>
          <w:tcPr>
            <w:tcW w:w="8806" w:type="dxa"/>
            <w:gridSpan w:val="7"/>
            <w:tcBorders>
              <w:top w:val="nil"/>
              <w:left w:val="nil"/>
              <w:bottom w:val="nil"/>
              <w:right w:val="nil"/>
            </w:tcBorders>
            <w:shd w:val="clear" w:color="auto" w:fill="FFFFFF"/>
            <w:vAlign w:val="center"/>
          </w:tcPr>
          <w:p w14:paraId="6309ADA4" w14:textId="77777777" w:rsidR="002E5455" w:rsidRPr="008C4592" w:rsidRDefault="002E5455" w:rsidP="00E73F6E">
            <w:pPr>
              <w:pStyle w:val="BodyText"/>
              <w:spacing w:after="0" w:line="240" w:lineRule="auto"/>
              <w:ind w:firstLine="720"/>
              <w:jc w:val="center"/>
              <w:rPr>
                <w:color w:val="000000" w:themeColor="text1"/>
              </w:rPr>
            </w:pPr>
            <w:r w:rsidRPr="008C4592">
              <w:rPr>
                <w:b/>
                <w:bCs/>
                <w:color w:val="000000" w:themeColor="text1"/>
              </w:rPr>
              <w:t>Coefficients</w:t>
            </w:r>
            <w:r w:rsidRPr="008C4592">
              <w:rPr>
                <w:b/>
                <w:bCs/>
                <w:color w:val="000000" w:themeColor="text1"/>
                <w:vertAlign w:val="superscript"/>
              </w:rPr>
              <w:t>a</w:t>
            </w:r>
          </w:p>
        </w:tc>
      </w:tr>
      <w:tr w:rsidR="002E5455" w:rsidRPr="008C4592" w14:paraId="7B3527DB" w14:textId="77777777" w:rsidTr="00E73F6E">
        <w:trPr>
          <w:cantSplit/>
          <w:jc w:val="center"/>
        </w:trPr>
        <w:tc>
          <w:tcPr>
            <w:tcW w:w="2630" w:type="dxa"/>
            <w:gridSpan w:val="2"/>
            <w:vMerge w:val="restart"/>
            <w:tcBorders>
              <w:top w:val="single" w:sz="16" w:space="0" w:color="000000"/>
              <w:left w:val="single" w:sz="16" w:space="0" w:color="000000"/>
              <w:bottom w:val="nil"/>
              <w:right w:val="nil"/>
            </w:tcBorders>
            <w:shd w:val="clear" w:color="auto" w:fill="FFFFFF"/>
            <w:vAlign w:val="bottom"/>
          </w:tcPr>
          <w:p w14:paraId="016E9A73" w14:textId="77777777" w:rsidR="002E5455" w:rsidRPr="008C4592" w:rsidRDefault="002E5455" w:rsidP="00E73F6E">
            <w:pPr>
              <w:pStyle w:val="BodyText"/>
              <w:spacing w:after="0" w:line="240" w:lineRule="auto"/>
              <w:ind w:firstLine="720"/>
              <w:jc w:val="center"/>
              <w:rPr>
                <w:color w:val="000000" w:themeColor="text1"/>
              </w:rPr>
            </w:pPr>
            <w:r w:rsidRPr="008C4592">
              <w:rPr>
                <w:color w:val="000000" w:themeColor="text1"/>
              </w:rPr>
              <w:t>Model</w:t>
            </w:r>
          </w:p>
        </w:tc>
        <w:tc>
          <w:tcPr>
            <w:tcW w:w="2660" w:type="dxa"/>
            <w:gridSpan w:val="2"/>
            <w:tcBorders>
              <w:top w:val="single" w:sz="16" w:space="0" w:color="000000"/>
              <w:left w:val="single" w:sz="16" w:space="0" w:color="000000"/>
            </w:tcBorders>
            <w:shd w:val="clear" w:color="auto" w:fill="FFFFFF"/>
            <w:vAlign w:val="bottom"/>
          </w:tcPr>
          <w:p w14:paraId="0B27EBF9"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Unstandardized Coefficients</w:t>
            </w:r>
          </w:p>
        </w:tc>
        <w:tc>
          <w:tcPr>
            <w:tcW w:w="1468" w:type="dxa"/>
            <w:tcBorders>
              <w:top w:val="single" w:sz="16" w:space="0" w:color="000000"/>
            </w:tcBorders>
            <w:shd w:val="clear" w:color="auto" w:fill="FFFFFF"/>
            <w:vAlign w:val="bottom"/>
          </w:tcPr>
          <w:p w14:paraId="159459CC"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Standardized Coefficients</w:t>
            </w:r>
          </w:p>
        </w:tc>
        <w:tc>
          <w:tcPr>
            <w:tcW w:w="1024" w:type="dxa"/>
            <w:vMerge w:val="restart"/>
            <w:tcBorders>
              <w:top w:val="single" w:sz="16" w:space="0" w:color="000000"/>
            </w:tcBorders>
            <w:shd w:val="clear" w:color="auto" w:fill="FFFFFF"/>
            <w:vAlign w:val="bottom"/>
          </w:tcPr>
          <w:p w14:paraId="774597C6"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t</w:t>
            </w:r>
          </w:p>
        </w:tc>
        <w:tc>
          <w:tcPr>
            <w:tcW w:w="1024" w:type="dxa"/>
            <w:vMerge w:val="restart"/>
            <w:tcBorders>
              <w:top w:val="single" w:sz="16" w:space="0" w:color="000000"/>
              <w:right w:val="single" w:sz="16" w:space="0" w:color="000000"/>
            </w:tcBorders>
            <w:shd w:val="clear" w:color="auto" w:fill="FFFFFF"/>
            <w:vAlign w:val="bottom"/>
          </w:tcPr>
          <w:p w14:paraId="43DC7304"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Sig.</w:t>
            </w:r>
          </w:p>
        </w:tc>
      </w:tr>
      <w:tr w:rsidR="002E5455" w:rsidRPr="008C4592" w14:paraId="69BAEF79" w14:textId="77777777" w:rsidTr="00E73F6E">
        <w:trPr>
          <w:cantSplit/>
          <w:jc w:val="center"/>
        </w:trPr>
        <w:tc>
          <w:tcPr>
            <w:tcW w:w="2630" w:type="dxa"/>
            <w:gridSpan w:val="2"/>
            <w:vMerge/>
            <w:tcBorders>
              <w:top w:val="single" w:sz="16" w:space="0" w:color="000000"/>
              <w:left w:val="single" w:sz="16" w:space="0" w:color="000000"/>
              <w:bottom w:val="nil"/>
              <w:right w:val="nil"/>
            </w:tcBorders>
            <w:shd w:val="clear" w:color="auto" w:fill="FFFFFF"/>
            <w:vAlign w:val="bottom"/>
          </w:tcPr>
          <w:p w14:paraId="414700BB" w14:textId="77777777" w:rsidR="002E5455" w:rsidRPr="008C4592" w:rsidRDefault="002E5455" w:rsidP="00E73F6E">
            <w:pPr>
              <w:pStyle w:val="BodyText"/>
              <w:spacing w:after="0" w:line="240" w:lineRule="auto"/>
              <w:ind w:firstLine="720"/>
              <w:jc w:val="center"/>
              <w:rPr>
                <w:color w:val="000000" w:themeColor="text1"/>
              </w:rPr>
            </w:pPr>
          </w:p>
        </w:tc>
        <w:tc>
          <w:tcPr>
            <w:tcW w:w="1330" w:type="dxa"/>
            <w:tcBorders>
              <w:left w:val="single" w:sz="16" w:space="0" w:color="000000"/>
              <w:bottom w:val="single" w:sz="16" w:space="0" w:color="000000"/>
            </w:tcBorders>
            <w:shd w:val="clear" w:color="auto" w:fill="FFFFFF"/>
            <w:vAlign w:val="bottom"/>
          </w:tcPr>
          <w:p w14:paraId="5BF3EFA8" w14:textId="77777777" w:rsidR="002E5455" w:rsidRPr="008C4592" w:rsidRDefault="002E5455" w:rsidP="00E73F6E">
            <w:pPr>
              <w:pStyle w:val="BodyText"/>
              <w:spacing w:after="0" w:line="240" w:lineRule="auto"/>
              <w:ind w:firstLine="720"/>
              <w:jc w:val="center"/>
              <w:rPr>
                <w:color w:val="000000" w:themeColor="text1"/>
              </w:rPr>
            </w:pPr>
            <w:r w:rsidRPr="008C4592">
              <w:rPr>
                <w:color w:val="000000" w:themeColor="text1"/>
              </w:rPr>
              <w:t>B</w:t>
            </w:r>
          </w:p>
        </w:tc>
        <w:tc>
          <w:tcPr>
            <w:tcW w:w="1330" w:type="dxa"/>
            <w:tcBorders>
              <w:bottom w:val="single" w:sz="16" w:space="0" w:color="000000"/>
            </w:tcBorders>
            <w:shd w:val="clear" w:color="auto" w:fill="FFFFFF"/>
            <w:vAlign w:val="bottom"/>
          </w:tcPr>
          <w:p w14:paraId="383DE52F"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Std. Error</w:t>
            </w:r>
          </w:p>
        </w:tc>
        <w:tc>
          <w:tcPr>
            <w:tcW w:w="1468" w:type="dxa"/>
            <w:tcBorders>
              <w:bottom w:val="single" w:sz="16" w:space="0" w:color="000000"/>
            </w:tcBorders>
            <w:shd w:val="clear" w:color="auto" w:fill="FFFFFF"/>
            <w:vAlign w:val="bottom"/>
          </w:tcPr>
          <w:p w14:paraId="398E1E28"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Beta</w:t>
            </w:r>
          </w:p>
        </w:tc>
        <w:tc>
          <w:tcPr>
            <w:tcW w:w="1024" w:type="dxa"/>
            <w:vMerge/>
            <w:tcBorders>
              <w:top w:val="single" w:sz="16" w:space="0" w:color="000000"/>
            </w:tcBorders>
            <w:shd w:val="clear" w:color="auto" w:fill="FFFFFF"/>
            <w:vAlign w:val="bottom"/>
          </w:tcPr>
          <w:p w14:paraId="1C27B575" w14:textId="77777777" w:rsidR="002E5455" w:rsidRPr="008C4592" w:rsidRDefault="002E5455" w:rsidP="00E73F6E">
            <w:pPr>
              <w:pStyle w:val="BodyText"/>
              <w:spacing w:after="0" w:line="240" w:lineRule="auto"/>
              <w:ind w:firstLine="720"/>
              <w:jc w:val="center"/>
              <w:rPr>
                <w:color w:val="000000" w:themeColor="text1"/>
              </w:rPr>
            </w:pPr>
          </w:p>
        </w:tc>
        <w:tc>
          <w:tcPr>
            <w:tcW w:w="1024" w:type="dxa"/>
            <w:vMerge/>
            <w:tcBorders>
              <w:top w:val="single" w:sz="16" w:space="0" w:color="000000"/>
              <w:right w:val="single" w:sz="16" w:space="0" w:color="000000"/>
            </w:tcBorders>
            <w:shd w:val="clear" w:color="auto" w:fill="FFFFFF"/>
            <w:vAlign w:val="bottom"/>
          </w:tcPr>
          <w:p w14:paraId="3A690393" w14:textId="77777777" w:rsidR="002E5455" w:rsidRPr="008C4592" w:rsidRDefault="002E5455" w:rsidP="00E73F6E">
            <w:pPr>
              <w:pStyle w:val="BodyText"/>
              <w:spacing w:after="0" w:line="240" w:lineRule="auto"/>
              <w:ind w:firstLine="720"/>
              <w:jc w:val="center"/>
              <w:rPr>
                <w:color w:val="000000" w:themeColor="text1"/>
              </w:rPr>
            </w:pPr>
          </w:p>
        </w:tc>
      </w:tr>
      <w:tr w:rsidR="002E5455" w:rsidRPr="008C4592" w14:paraId="61CC8D37" w14:textId="77777777" w:rsidTr="00E73F6E">
        <w:trPr>
          <w:cantSplit/>
          <w:jc w:val="center"/>
        </w:trPr>
        <w:tc>
          <w:tcPr>
            <w:tcW w:w="734" w:type="dxa"/>
            <w:vMerge w:val="restart"/>
            <w:tcBorders>
              <w:top w:val="single" w:sz="16" w:space="0" w:color="000000"/>
              <w:left w:val="single" w:sz="16" w:space="0" w:color="000000"/>
              <w:bottom w:val="single" w:sz="16" w:space="0" w:color="000000"/>
              <w:right w:val="nil"/>
            </w:tcBorders>
            <w:shd w:val="clear" w:color="auto" w:fill="FFFFFF"/>
          </w:tcPr>
          <w:p w14:paraId="4381E354" w14:textId="77777777" w:rsidR="002E5455" w:rsidRPr="008C4592" w:rsidRDefault="002E5455" w:rsidP="00E73F6E">
            <w:pPr>
              <w:pStyle w:val="BodyText"/>
              <w:spacing w:after="0" w:line="240" w:lineRule="auto"/>
              <w:ind w:firstLine="720"/>
              <w:jc w:val="center"/>
              <w:rPr>
                <w:color w:val="000000" w:themeColor="text1"/>
              </w:rPr>
            </w:pPr>
            <w:r w:rsidRPr="008C4592">
              <w:rPr>
                <w:color w:val="000000" w:themeColor="text1"/>
              </w:rPr>
              <w:t>1</w:t>
            </w:r>
          </w:p>
        </w:tc>
        <w:tc>
          <w:tcPr>
            <w:tcW w:w="1896" w:type="dxa"/>
            <w:tcBorders>
              <w:top w:val="single" w:sz="16" w:space="0" w:color="000000"/>
              <w:left w:val="nil"/>
              <w:bottom w:val="nil"/>
              <w:right w:val="single" w:sz="16" w:space="0" w:color="000000"/>
            </w:tcBorders>
            <w:shd w:val="clear" w:color="auto" w:fill="FFFFFF"/>
          </w:tcPr>
          <w:p w14:paraId="68FAD658" w14:textId="77777777" w:rsidR="002E5455" w:rsidRPr="008C4592" w:rsidRDefault="002E5455" w:rsidP="00E73F6E">
            <w:pPr>
              <w:pStyle w:val="BodyText"/>
              <w:spacing w:after="0" w:line="240" w:lineRule="auto"/>
              <w:jc w:val="center"/>
              <w:rPr>
                <w:color w:val="000000" w:themeColor="text1"/>
              </w:rPr>
            </w:pPr>
            <w:r>
              <w:rPr>
                <w:color w:val="000000" w:themeColor="text1"/>
              </w:rPr>
              <w:t xml:space="preserve">1 </w:t>
            </w:r>
            <w:r w:rsidRPr="008C4592">
              <w:rPr>
                <w:color w:val="000000" w:themeColor="text1"/>
              </w:rPr>
              <w:t>(Constant)</w:t>
            </w:r>
          </w:p>
        </w:tc>
        <w:tc>
          <w:tcPr>
            <w:tcW w:w="1330" w:type="dxa"/>
            <w:tcBorders>
              <w:top w:val="single" w:sz="16" w:space="0" w:color="000000"/>
              <w:left w:val="single" w:sz="16" w:space="0" w:color="000000"/>
              <w:bottom w:val="nil"/>
            </w:tcBorders>
            <w:shd w:val="clear" w:color="auto" w:fill="FFFFFF"/>
            <w:vAlign w:val="center"/>
          </w:tcPr>
          <w:p w14:paraId="79FDDD16"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24.394</w:t>
            </w:r>
          </w:p>
        </w:tc>
        <w:tc>
          <w:tcPr>
            <w:tcW w:w="1330" w:type="dxa"/>
            <w:tcBorders>
              <w:top w:val="single" w:sz="16" w:space="0" w:color="000000"/>
              <w:bottom w:val="nil"/>
            </w:tcBorders>
            <w:shd w:val="clear" w:color="auto" w:fill="FFFFFF"/>
            <w:vAlign w:val="center"/>
          </w:tcPr>
          <w:p w14:paraId="1B177D25"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4.298</w:t>
            </w:r>
          </w:p>
        </w:tc>
        <w:tc>
          <w:tcPr>
            <w:tcW w:w="1468" w:type="dxa"/>
            <w:tcBorders>
              <w:top w:val="single" w:sz="16" w:space="0" w:color="000000"/>
              <w:bottom w:val="nil"/>
            </w:tcBorders>
            <w:shd w:val="clear" w:color="auto" w:fill="FFFFFF"/>
            <w:vAlign w:val="center"/>
          </w:tcPr>
          <w:p w14:paraId="6F28BA7F" w14:textId="77777777" w:rsidR="002E5455" w:rsidRPr="008C4592" w:rsidRDefault="002E5455" w:rsidP="00E73F6E">
            <w:pPr>
              <w:pStyle w:val="BodyText"/>
              <w:spacing w:after="0" w:line="240" w:lineRule="auto"/>
              <w:ind w:firstLine="720"/>
              <w:jc w:val="center"/>
              <w:rPr>
                <w:color w:val="000000" w:themeColor="text1"/>
              </w:rPr>
            </w:pPr>
          </w:p>
        </w:tc>
        <w:tc>
          <w:tcPr>
            <w:tcW w:w="1024" w:type="dxa"/>
            <w:tcBorders>
              <w:top w:val="single" w:sz="16" w:space="0" w:color="000000"/>
              <w:bottom w:val="nil"/>
            </w:tcBorders>
            <w:shd w:val="clear" w:color="auto" w:fill="FFFFFF"/>
            <w:vAlign w:val="center"/>
          </w:tcPr>
          <w:p w14:paraId="088793F9"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5.676</w:t>
            </w:r>
          </w:p>
        </w:tc>
        <w:tc>
          <w:tcPr>
            <w:tcW w:w="1024" w:type="dxa"/>
            <w:tcBorders>
              <w:top w:val="single" w:sz="16" w:space="0" w:color="000000"/>
              <w:bottom w:val="nil"/>
              <w:right w:val="single" w:sz="16" w:space="0" w:color="000000"/>
            </w:tcBorders>
            <w:shd w:val="clear" w:color="auto" w:fill="FFFFFF"/>
            <w:vAlign w:val="center"/>
          </w:tcPr>
          <w:p w14:paraId="5444786B"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2C1538F3"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7F5269D8" w14:textId="77777777" w:rsidR="002E5455" w:rsidRPr="008C4592" w:rsidRDefault="002E5455" w:rsidP="00E73F6E">
            <w:pPr>
              <w:pStyle w:val="BodyText"/>
              <w:spacing w:after="0" w:line="240" w:lineRule="auto"/>
              <w:ind w:firstLine="720"/>
              <w:jc w:val="center"/>
              <w:rPr>
                <w:color w:val="000000" w:themeColor="text1"/>
              </w:rPr>
            </w:pPr>
          </w:p>
        </w:tc>
        <w:tc>
          <w:tcPr>
            <w:tcW w:w="1896" w:type="dxa"/>
            <w:tcBorders>
              <w:top w:val="nil"/>
              <w:left w:val="nil"/>
              <w:bottom w:val="nil"/>
              <w:right w:val="single" w:sz="16" w:space="0" w:color="000000"/>
            </w:tcBorders>
            <w:shd w:val="clear" w:color="auto" w:fill="FFFFFF"/>
          </w:tcPr>
          <w:p w14:paraId="17B36EC5"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Kualitas Layanan</w:t>
            </w:r>
          </w:p>
        </w:tc>
        <w:tc>
          <w:tcPr>
            <w:tcW w:w="1330" w:type="dxa"/>
            <w:tcBorders>
              <w:top w:val="nil"/>
              <w:left w:val="single" w:sz="16" w:space="0" w:color="000000"/>
              <w:bottom w:val="nil"/>
            </w:tcBorders>
            <w:shd w:val="clear" w:color="auto" w:fill="FFFFFF"/>
            <w:vAlign w:val="center"/>
          </w:tcPr>
          <w:p w14:paraId="59AD333D"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.453</w:t>
            </w:r>
          </w:p>
        </w:tc>
        <w:tc>
          <w:tcPr>
            <w:tcW w:w="1330" w:type="dxa"/>
            <w:tcBorders>
              <w:top w:val="nil"/>
              <w:bottom w:val="nil"/>
            </w:tcBorders>
            <w:shd w:val="clear" w:color="auto" w:fill="FFFFFF"/>
            <w:vAlign w:val="center"/>
          </w:tcPr>
          <w:p w14:paraId="6493836C"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.099</w:t>
            </w:r>
          </w:p>
        </w:tc>
        <w:tc>
          <w:tcPr>
            <w:tcW w:w="1468" w:type="dxa"/>
            <w:tcBorders>
              <w:top w:val="nil"/>
              <w:bottom w:val="nil"/>
            </w:tcBorders>
            <w:shd w:val="clear" w:color="auto" w:fill="FFFFFF"/>
            <w:vAlign w:val="center"/>
          </w:tcPr>
          <w:p w14:paraId="0A25C564"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.356</w:t>
            </w:r>
          </w:p>
        </w:tc>
        <w:tc>
          <w:tcPr>
            <w:tcW w:w="1024" w:type="dxa"/>
            <w:tcBorders>
              <w:top w:val="nil"/>
              <w:bottom w:val="nil"/>
            </w:tcBorders>
            <w:shd w:val="clear" w:color="auto" w:fill="FFFFFF"/>
            <w:vAlign w:val="center"/>
          </w:tcPr>
          <w:p w14:paraId="66124A2B"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4.587</w:t>
            </w:r>
          </w:p>
        </w:tc>
        <w:tc>
          <w:tcPr>
            <w:tcW w:w="1024" w:type="dxa"/>
            <w:tcBorders>
              <w:top w:val="nil"/>
              <w:bottom w:val="nil"/>
              <w:right w:val="single" w:sz="16" w:space="0" w:color="000000"/>
            </w:tcBorders>
            <w:shd w:val="clear" w:color="auto" w:fill="FFFFFF"/>
            <w:vAlign w:val="center"/>
          </w:tcPr>
          <w:p w14:paraId="66B44057"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749E7F80"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453698F8" w14:textId="77777777" w:rsidR="002E5455" w:rsidRPr="008C4592" w:rsidRDefault="002E5455" w:rsidP="00E73F6E">
            <w:pPr>
              <w:pStyle w:val="BodyText"/>
              <w:spacing w:after="0" w:line="240" w:lineRule="auto"/>
              <w:ind w:firstLine="720"/>
              <w:jc w:val="center"/>
              <w:rPr>
                <w:color w:val="000000" w:themeColor="text1"/>
              </w:rPr>
            </w:pPr>
          </w:p>
        </w:tc>
        <w:tc>
          <w:tcPr>
            <w:tcW w:w="1896" w:type="dxa"/>
            <w:tcBorders>
              <w:top w:val="nil"/>
              <w:left w:val="nil"/>
              <w:bottom w:val="single" w:sz="16" w:space="0" w:color="000000"/>
              <w:right w:val="single" w:sz="16" w:space="0" w:color="000000"/>
            </w:tcBorders>
            <w:shd w:val="clear" w:color="auto" w:fill="FFFFFF"/>
          </w:tcPr>
          <w:p w14:paraId="5A974200"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Nilai-Nilai Syariah</w:t>
            </w:r>
          </w:p>
        </w:tc>
        <w:tc>
          <w:tcPr>
            <w:tcW w:w="1330" w:type="dxa"/>
            <w:tcBorders>
              <w:top w:val="nil"/>
              <w:left w:val="single" w:sz="16" w:space="0" w:color="000000"/>
              <w:bottom w:val="single" w:sz="16" w:space="0" w:color="000000"/>
            </w:tcBorders>
            <w:shd w:val="clear" w:color="auto" w:fill="FFFFFF"/>
            <w:vAlign w:val="center"/>
          </w:tcPr>
          <w:p w14:paraId="77CBE705"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.449</w:t>
            </w:r>
          </w:p>
        </w:tc>
        <w:tc>
          <w:tcPr>
            <w:tcW w:w="1330" w:type="dxa"/>
            <w:tcBorders>
              <w:top w:val="nil"/>
              <w:bottom w:val="single" w:sz="16" w:space="0" w:color="000000"/>
            </w:tcBorders>
            <w:shd w:val="clear" w:color="auto" w:fill="FFFFFF"/>
            <w:vAlign w:val="center"/>
          </w:tcPr>
          <w:p w14:paraId="646A8FAB"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.073</w:t>
            </w:r>
          </w:p>
        </w:tc>
        <w:tc>
          <w:tcPr>
            <w:tcW w:w="1468" w:type="dxa"/>
            <w:tcBorders>
              <w:top w:val="nil"/>
              <w:bottom w:val="single" w:sz="16" w:space="0" w:color="000000"/>
            </w:tcBorders>
            <w:shd w:val="clear" w:color="auto" w:fill="FFFFFF"/>
            <w:vAlign w:val="center"/>
          </w:tcPr>
          <w:p w14:paraId="67167FD7"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.545</w:t>
            </w:r>
          </w:p>
        </w:tc>
        <w:tc>
          <w:tcPr>
            <w:tcW w:w="1024" w:type="dxa"/>
            <w:tcBorders>
              <w:top w:val="nil"/>
              <w:bottom w:val="single" w:sz="16" w:space="0" w:color="000000"/>
            </w:tcBorders>
            <w:shd w:val="clear" w:color="auto" w:fill="FFFFFF"/>
            <w:vAlign w:val="center"/>
          </w:tcPr>
          <w:p w14:paraId="65334A72"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6.125</w:t>
            </w:r>
          </w:p>
        </w:tc>
        <w:tc>
          <w:tcPr>
            <w:tcW w:w="1024" w:type="dxa"/>
            <w:tcBorders>
              <w:top w:val="nil"/>
              <w:bottom w:val="single" w:sz="16" w:space="0" w:color="000000"/>
              <w:right w:val="single" w:sz="16" w:space="0" w:color="000000"/>
            </w:tcBorders>
            <w:shd w:val="clear" w:color="auto" w:fill="FFFFFF"/>
            <w:vAlign w:val="center"/>
          </w:tcPr>
          <w:p w14:paraId="7BBBF477" w14:textId="77777777" w:rsidR="002E5455" w:rsidRPr="008C4592" w:rsidRDefault="002E5455" w:rsidP="00E73F6E">
            <w:pPr>
              <w:pStyle w:val="BodyText"/>
              <w:spacing w:after="0" w:line="240" w:lineRule="auto"/>
              <w:jc w:val="center"/>
              <w:rPr>
                <w:color w:val="000000" w:themeColor="text1"/>
              </w:rPr>
            </w:pPr>
            <w:r w:rsidRPr="008C4592">
              <w:rPr>
                <w:color w:val="000000" w:themeColor="text1"/>
              </w:rPr>
              <w:t>.000</w:t>
            </w:r>
          </w:p>
        </w:tc>
      </w:tr>
      <w:tr w:rsidR="002E5455" w:rsidRPr="008C4592" w14:paraId="0F015940" w14:textId="77777777" w:rsidTr="00E73F6E">
        <w:trPr>
          <w:cantSplit/>
          <w:jc w:val="center"/>
        </w:trPr>
        <w:tc>
          <w:tcPr>
            <w:tcW w:w="8806" w:type="dxa"/>
            <w:gridSpan w:val="7"/>
            <w:tcBorders>
              <w:top w:val="nil"/>
              <w:left w:val="nil"/>
              <w:bottom w:val="nil"/>
              <w:right w:val="nil"/>
            </w:tcBorders>
            <w:shd w:val="clear" w:color="auto" w:fill="FFFFFF"/>
          </w:tcPr>
          <w:p w14:paraId="7F8E3E84" w14:textId="77777777" w:rsidR="002E5455" w:rsidRPr="008C4592" w:rsidRDefault="002E5455" w:rsidP="00E73F6E">
            <w:pPr>
              <w:pStyle w:val="BodyText"/>
              <w:spacing w:after="0" w:line="240" w:lineRule="auto"/>
              <w:ind w:firstLine="720"/>
              <w:jc w:val="both"/>
              <w:rPr>
                <w:color w:val="000000" w:themeColor="text1"/>
              </w:rPr>
            </w:pPr>
            <w:r w:rsidRPr="008C4592">
              <w:rPr>
                <w:color w:val="000000" w:themeColor="text1"/>
              </w:rPr>
              <w:t>a. Dependent Variable: Kepuasan Nasabah</w:t>
            </w:r>
          </w:p>
        </w:tc>
      </w:tr>
    </w:tbl>
    <w:p w14:paraId="41C99323" w14:textId="77777777" w:rsidR="002E5455" w:rsidRPr="008C4592" w:rsidRDefault="002E5455" w:rsidP="002E5455">
      <w:pPr>
        <w:spacing w:after="0" w:line="240" w:lineRule="auto"/>
        <w:jc w:val="both"/>
        <w:rPr>
          <w:rFonts w:ascii="Times New Roman" w:hAnsi="Times New Roman" w:cs="Times New Roman"/>
          <w:color w:val="000000" w:themeColor="text1"/>
          <w:sz w:val="24"/>
          <w:szCs w:val="24"/>
        </w:rPr>
      </w:pPr>
    </w:p>
    <w:p w14:paraId="6D1E89F7" w14:textId="77777777" w:rsidR="002E5455" w:rsidRPr="008C4592" w:rsidRDefault="002E5455" w:rsidP="002E5455">
      <w:pPr>
        <w:pStyle w:val="ListParagraph"/>
        <w:numPr>
          <w:ilvl w:val="0"/>
          <w:numId w:val="1"/>
        </w:numPr>
        <w:spacing w:after="0" w:line="360" w:lineRule="auto"/>
        <w:ind w:left="360"/>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Dari menganalisis variabel Kualitas </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Layanan, didapatkan nilai t-hitung (4,587) &gt; t-tabel (1,660) dan untuk nilai sig. (0,000) &lt; 0,05. berarti dapat ditarik hasilnya dinyatakan adanya dampak yang mempengaruhi secara signifikan antara Kualitas Layanan pada Tingkat Kepuasan Nasabah di Bank Syariah Indonesia KCP Ahmad Yani.</w:t>
      </w:r>
    </w:p>
    <w:p w14:paraId="479FCA48" w14:textId="77777777" w:rsidR="002E5455" w:rsidRPr="00D816DD" w:rsidRDefault="002E5455" w:rsidP="002E5455">
      <w:pPr>
        <w:pStyle w:val="ListParagraph"/>
        <w:numPr>
          <w:ilvl w:val="0"/>
          <w:numId w:val="1"/>
        </w:numPr>
        <w:spacing w:after="0" w:line="360" w:lineRule="auto"/>
        <w:ind w:left="360"/>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Dari analisis variabel  Nilai-Nilai Syariah, diperoleh nilai t-hitung (7,210) &lt; t-tabel (1,660) dan pada nilai sig. (0,000) &lt; 0,05. Maka dapat ditarik hasilnya dinyatakan adanya pengaruh yang signifikan Nilai-Nilai Syariah pada Tingkat Kepuasan Nasabah di Bank</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Syariah</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Indonesia KCP Ahmad Yani.</w:t>
      </w:r>
    </w:p>
    <w:p w14:paraId="5820083E" w14:textId="77777777" w:rsidR="002E5455" w:rsidRPr="008C4592" w:rsidRDefault="002E5455" w:rsidP="002E5455">
      <w:pPr>
        <w:pStyle w:val="Heading4"/>
        <w:numPr>
          <w:ilvl w:val="0"/>
          <w:numId w:val="5"/>
        </w:numPr>
        <w:tabs>
          <w:tab w:val="num" w:pos="360"/>
        </w:tabs>
        <w:ind w:left="426" w:firstLine="0"/>
        <w:rPr>
          <w:rFonts w:ascii="Times New Roman" w:hAnsi="Times New Roman" w:cs="Times New Roman"/>
          <w:b/>
          <w:bCs/>
          <w:i w:val="0"/>
          <w:iCs w:val="0"/>
          <w:color w:val="000000" w:themeColor="text1"/>
          <w:szCs w:val="24"/>
        </w:rPr>
      </w:pPr>
      <w:r w:rsidRPr="008C4592">
        <w:rPr>
          <w:rFonts w:ascii="Times New Roman" w:hAnsi="Times New Roman" w:cs="Times New Roman"/>
          <w:b/>
          <w:bCs/>
          <w:i w:val="0"/>
          <w:iCs w:val="0"/>
          <w:color w:val="000000" w:themeColor="text1"/>
          <w:szCs w:val="24"/>
        </w:rPr>
        <w:t>Uji Simultan (Uji f)</w:t>
      </w:r>
    </w:p>
    <w:p w14:paraId="5FE9156D" w14:textId="77777777" w:rsidR="002E5455" w:rsidRDefault="002E5455" w:rsidP="002E5455">
      <w:pPr>
        <w:spacing w:line="360" w:lineRule="auto"/>
        <w:ind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Uji f </w:t>
      </w:r>
      <w:r w:rsidRPr="008C4592">
        <w:rPr>
          <w:rFonts w:ascii="Times New Roman" w:hAnsi="Times New Roman" w:cs="Times New Roman"/>
          <w:color w:val="000000" w:themeColor="text1"/>
          <w:sz w:val="24"/>
          <w:szCs w:val="24"/>
          <w:shd w:val="clear" w:color="auto" w:fill="FFFFFF"/>
        </w:rPr>
        <w:t>digunakan agar mendapatkan hasil benarkah variabel independen secara bersamaan (stimultan) berpengaruh pada variabel dependen.</w:t>
      </w:r>
      <w:r w:rsidRPr="008C4592">
        <w:rPr>
          <w:rFonts w:ascii="Times New Roman" w:hAnsi="Times New Roman" w:cs="Times New Roman"/>
          <w:color w:val="000000" w:themeColor="text1"/>
          <w:sz w:val="24"/>
          <w:szCs w:val="24"/>
        </w:rPr>
        <w:t xml:space="preserve"> Yang manjadi landasan diambilnya penilaian mengenai uji f yaitu melihat dari nilai </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signifikansinya, jika nilai sig. &lt;0,05 berarti dapat dikatakan variabel independent memepengaruhi variabel dependen dan juga dibandingkan nilai f-hitung dan f-tabel, apabila f-hitung &gt; f-tabel berarti dikatakan berpengaruh. Hasil dari pengujian uji f seperti dibawah ini:</w:t>
      </w:r>
    </w:p>
    <w:p w14:paraId="0BE7EDD0" w14:textId="77777777" w:rsidR="002E5455" w:rsidRDefault="002E5455" w:rsidP="002E5455">
      <w:pPr>
        <w:spacing w:line="360" w:lineRule="auto"/>
        <w:ind w:firstLine="851"/>
        <w:jc w:val="both"/>
        <w:rPr>
          <w:rFonts w:ascii="Times New Roman" w:hAnsi="Times New Roman" w:cs="Times New Roman"/>
          <w:color w:val="000000" w:themeColor="text1"/>
          <w:sz w:val="24"/>
          <w:szCs w:val="24"/>
        </w:rPr>
      </w:pPr>
    </w:p>
    <w:p w14:paraId="5B9AF7AA" w14:textId="77777777" w:rsidR="002E5455" w:rsidRDefault="002E5455" w:rsidP="002E5455">
      <w:pPr>
        <w:spacing w:line="360" w:lineRule="auto"/>
        <w:ind w:firstLine="851"/>
        <w:jc w:val="both"/>
        <w:rPr>
          <w:rFonts w:ascii="Times New Roman" w:hAnsi="Times New Roman" w:cs="Times New Roman"/>
          <w:color w:val="000000" w:themeColor="text1"/>
          <w:sz w:val="24"/>
          <w:szCs w:val="24"/>
        </w:rPr>
      </w:pPr>
    </w:p>
    <w:p w14:paraId="631C09F3" w14:textId="77777777" w:rsidR="002E5455" w:rsidRDefault="002E5455" w:rsidP="002E5455">
      <w:pPr>
        <w:spacing w:line="360" w:lineRule="auto"/>
        <w:ind w:firstLine="851"/>
        <w:jc w:val="both"/>
        <w:rPr>
          <w:rFonts w:ascii="Times New Roman" w:hAnsi="Times New Roman" w:cs="Times New Roman"/>
          <w:color w:val="000000" w:themeColor="text1"/>
          <w:sz w:val="24"/>
          <w:szCs w:val="24"/>
        </w:rPr>
      </w:pPr>
    </w:p>
    <w:p w14:paraId="45B69D46" w14:textId="77777777" w:rsidR="002E5455" w:rsidRDefault="002E5455" w:rsidP="002E5455">
      <w:pPr>
        <w:spacing w:line="360" w:lineRule="auto"/>
        <w:ind w:firstLine="851"/>
        <w:jc w:val="both"/>
        <w:rPr>
          <w:rFonts w:ascii="Times New Roman" w:hAnsi="Times New Roman" w:cs="Times New Roman"/>
          <w:color w:val="000000" w:themeColor="text1"/>
          <w:sz w:val="24"/>
          <w:szCs w:val="24"/>
        </w:rPr>
      </w:pPr>
    </w:p>
    <w:p w14:paraId="09BC52C9" w14:textId="77777777" w:rsidR="002E5455" w:rsidRPr="008C4592" w:rsidRDefault="002E5455" w:rsidP="002E5455">
      <w:pPr>
        <w:spacing w:line="360" w:lineRule="auto"/>
        <w:ind w:firstLine="851"/>
        <w:jc w:val="both"/>
        <w:rPr>
          <w:rFonts w:ascii="Times New Roman" w:hAnsi="Times New Roman" w:cs="Times New Roman"/>
          <w:color w:val="000000" w:themeColor="text1"/>
          <w:sz w:val="24"/>
          <w:szCs w:val="24"/>
        </w:rPr>
      </w:pPr>
    </w:p>
    <w:p w14:paraId="18C0A005" w14:textId="77777777" w:rsidR="002E5455" w:rsidRPr="00814672" w:rsidRDefault="002E5455" w:rsidP="002E5455">
      <w:pPr>
        <w:spacing w:line="240" w:lineRule="auto"/>
        <w:jc w:val="center"/>
        <w:rPr>
          <w:rFonts w:ascii="Times New Roman" w:hAnsi="Times New Roman" w:cs="Times New Roman"/>
          <w:b/>
          <w:bCs/>
          <w:color w:val="000000" w:themeColor="text1"/>
          <w:sz w:val="24"/>
          <w:szCs w:val="24"/>
        </w:rPr>
      </w:pPr>
      <w:r w:rsidRPr="00814672">
        <w:rPr>
          <w:rFonts w:ascii="Times New Roman" w:hAnsi="Times New Roman" w:cs="Times New Roman"/>
          <w:b/>
          <w:bCs/>
          <w:color w:val="000000" w:themeColor="text1"/>
          <w:sz w:val="24"/>
          <w:szCs w:val="24"/>
        </w:rPr>
        <w:lastRenderedPageBreak/>
        <w:t>Tabel 7. Hasil Uji f</w:t>
      </w:r>
    </w:p>
    <w:tbl>
      <w:tblPr>
        <w:tblW w:w="796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2E5455" w:rsidRPr="008C4592" w14:paraId="7547A072" w14:textId="77777777" w:rsidTr="00E73F6E">
        <w:trPr>
          <w:cantSplit/>
          <w:jc w:val="center"/>
        </w:trPr>
        <w:tc>
          <w:tcPr>
            <w:tcW w:w="7965" w:type="dxa"/>
            <w:gridSpan w:val="7"/>
            <w:tcBorders>
              <w:top w:val="nil"/>
              <w:left w:val="nil"/>
              <w:bottom w:val="nil"/>
              <w:right w:val="nil"/>
            </w:tcBorders>
            <w:shd w:val="clear" w:color="auto" w:fill="FFFFFF"/>
            <w:vAlign w:val="center"/>
          </w:tcPr>
          <w:p w14:paraId="30C79FBB"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b/>
                <w:bCs/>
                <w:color w:val="000000" w:themeColor="text1"/>
                <w:sz w:val="24"/>
                <w:szCs w:val="24"/>
              </w:rPr>
              <w:t>ANOVA</w:t>
            </w:r>
            <w:r w:rsidRPr="008C4592">
              <w:rPr>
                <w:rFonts w:ascii="Times New Roman" w:hAnsi="Times New Roman" w:cs="Times New Roman"/>
                <w:b/>
                <w:bCs/>
                <w:color w:val="000000" w:themeColor="text1"/>
                <w:sz w:val="24"/>
                <w:szCs w:val="24"/>
                <w:vertAlign w:val="superscript"/>
              </w:rPr>
              <w:t>a</w:t>
            </w:r>
          </w:p>
        </w:tc>
      </w:tr>
      <w:tr w:rsidR="002E5455" w:rsidRPr="008C4592" w14:paraId="5E8BF3F0" w14:textId="77777777" w:rsidTr="00E73F6E">
        <w:trPr>
          <w:cantSplit/>
          <w:jc w:val="center"/>
        </w:trPr>
        <w:tc>
          <w:tcPr>
            <w:tcW w:w="2018" w:type="dxa"/>
            <w:gridSpan w:val="2"/>
            <w:tcBorders>
              <w:top w:val="single" w:sz="16" w:space="0" w:color="000000"/>
              <w:left w:val="single" w:sz="16" w:space="0" w:color="000000"/>
              <w:bottom w:val="single" w:sz="16" w:space="0" w:color="000000"/>
              <w:right w:val="nil"/>
            </w:tcBorders>
            <w:shd w:val="clear" w:color="auto" w:fill="FFFFFF"/>
            <w:vAlign w:val="bottom"/>
          </w:tcPr>
          <w:p w14:paraId="57E33B9C"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Model</w:t>
            </w:r>
          </w:p>
        </w:tc>
        <w:tc>
          <w:tcPr>
            <w:tcW w:w="1468" w:type="dxa"/>
            <w:tcBorders>
              <w:top w:val="single" w:sz="16" w:space="0" w:color="000000"/>
              <w:left w:val="single" w:sz="16" w:space="0" w:color="000000"/>
              <w:bottom w:val="single" w:sz="16" w:space="0" w:color="000000"/>
            </w:tcBorders>
            <w:shd w:val="clear" w:color="auto" w:fill="FFFFFF"/>
            <w:vAlign w:val="bottom"/>
          </w:tcPr>
          <w:p w14:paraId="4372B5CD"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Sum of Squares</w:t>
            </w:r>
          </w:p>
        </w:tc>
        <w:tc>
          <w:tcPr>
            <w:tcW w:w="1024" w:type="dxa"/>
            <w:tcBorders>
              <w:top w:val="single" w:sz="16" w:space="0" w:color="000000"/>
              <w:bottom w:val="single" w:sz="16" w:space="0" w:color="000000"/>
            </w:tcBorders>
            <w:shd w:val="clear" w:color="auto" w:fill="FFFFFF"/>
            <w:vAlign w:val="bottom"/>
          </w:tcPr>
          <w:p w14:paraId="22B5430E"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df</w:t>
            </w:r>
          </w:p>
        </w:tc>
        <w:tc>
          <w:tcPr>
            <w:tcW w:w="1407" w:type="dxa"/>
            <w:tcBorders>
              <w:top w:val="single" w:sz="16" w:space="0" w:color="000000"/>
              <w:bottom w:val="single" w:sz="16" w:space="0" w:color="000000"/>
            </w:tcBorders>
            <w:shd w:val="clear" w:color="auto" w:fill="FFFFFF"/>
            <w:vAlign w:val="bottom"/>
          </w:tcPr>
          <w:p w14:paraId="1EDA31CD"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Mean Square</w:t>
            </w:r>
          </w:p>
        </w:tc>
        <w:tc>
          <w:tcPr>
            <w:tcW w:w="1024" w:type="dxa"/>
            <w:tcBorders>
              <w:top w:val="single" w:sz="16" w:space="0" w:color="000000"/>
              <w:bottom w:val="single" w:sz="16" w:space="0" w:color="000000"/>
            </w:tcBorders>
            <w:shd w:val="clear" w:color="auto" w:fill="FFFFFF"/>
            <w:vAlign w:val="bottom"/>
          </w:tcPr>
          <w:p w14:paraId="33B5446A"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F</w:t>
            </w:r>
          </w:p>
        </w:tc>
        <w:tc>
          <w:tcPr>
            <w:tcW w:w="1024" w:type="dxa"/>
            <w:tcBorders>
              <w:top w:val="single" w:sz="16" w:space="0" w:color="000000"/>
              <w:bottom w:val="single" w:sz="16" w:space="0" w:color="000000"/>
              <w:right w:val="single" w:sz="16" w:space="0" w:color="000000"/>
            </w:tcBorders>
            <w:shd w:val="clear" w:color="auto" w:fill="FFFFFF"/>
            <w:vAlign w:val="bottom"/>
          </w:tcPr>
          <w:p w14:paraId="4C0E6029"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Sig.</w:t>
            </w:r>
          </w:p>
        </w:tc>
      </w:tr>
      <w:tr w:rsidR="002E5455" w:rsidRPr="008C4592" w14:paraId="109721DA" w14:textId="77777777" w:rsidTr="00E73F6E">
        <w:trPr>
          <w:cantSplit/>
          <w:jc w:val="center"/>
        </w:trPr>
        <w:tc>
          <w:tcPr>
            <w:tcW w:w="734" w:type="dxa"/>
            <w:vMerge w:val="restart"/>
            <w:tcBorders>
              <w:top w:val="single" w:sz="16" w:space="0" w:color="000000"/>
              <w:left w:val="single" w:sz="16" w:space="0" w:color="000000"/>
              <w:bottom w:val="single" w:sz="16" w:space="0" w:color="000000"/>
              <w:right w:val="nil"/>
            </w:tcBorders>
            <w:shd w:val="clear" w:color="auto" w:fill="FFFFFF"/>
          </w:tcPr>
          <w:p w14:paraId="3A1A1F5F"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w:t>
            </w:r>
          </w:p>
        </w:tc>
        <w:tc>
          <w:tcPr>
            <w:tcW w:w="1284" w:type="dxa"/>
            <w:tcBorders>
              <w:top w:val="single" w:sz="16" w:space="0" w:color="000000"/>
              <w:left w:val="nil"/>
              <w:bottom w:val="nil"/>
              <w:right w:val="single" w:sz="16" w:space="0" w:color="000000"/>
            </w:tcBorders>
            <w:shd w:val="clear" w:color="auto" w:fill="FFFFFF"/>
          </w:tcPr>
          <w:p w14:paraId="1732498B" w14:textId="77777777" w:rsidR="002E5455" w:rsidRPr="008C4592" w:rsidRDefault="002E5455" w:rsidP="00E73F6E">
            <w:pPr>
              <w:spacing w:line="240" w:lineRule="auto"/>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Regression</w:t>
            </w:r>
          </w:p>
        </w:tc>
        <w:tc>
          <w:tcPr>
            <w:tcW w:w="1468" w:type="dxa"/>
            <w:tcBorders>
              <w:top w:val="single" w:sz="16" w:space="0" w:color="000000"/>
              <w:left w:val="single" w:sz="16" w:space="0" w:color="000000"/>
              <w:bottom w:val="nil"/>
            </w:tcBorders>
            <w:shd w:val="clear" w:color="auto" w:fill="FFFFFF"/>
            <w:vAlign w:val="center"/>
          </w:tcPr>
          <w:p w14:paraId="7F3C1EA7"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333.592</w:t>
            </w:r>
          </w:p>
        </w:tc>
        <w:tc>
          <w:tcPr>
            <w:tcW w:w="1024" w:type="dxa"/>
            <w:tcBorders>
              <w:top w:val="single" w:sz="16" w:space="0" w:color="000000"/>
              <w:bottom w:val="nil"/>
            </w:tcBorders>
            <w:shd w:val="clear" w:color="auto" w:fill="FFFFFF"/>
            <w:vAlign w:val="center"/>
          </w:tcPr>
          <w:p w14:paraId="4070DF9C"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w:t>
            </w:r>
          </w:p>
        </w:tc>
        <w:tc>
          <w:tcPr>
            <w:tcW w:w="1407" w:type="dxa"/>
            <w:tcBorders>
              <w:top w:val="single" w:sz="16" w:space="0" w:color="000000"/>
              <w:bottom w:val="nil"/>
            </w:tcBorders>
            <w:shd w:val="clear" w:color="auto" w:fill="FFFFFF"/>
            <w:vAlign w:val="center"/>
          </w:tcPr>
          <w:p w14:paraId="453F2FB9"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166.796</w:t>
            </w:r>
          </w:p>
        </w:tc>
        <w:tc>
          <w:tcPr>
            <w:tcW w:w="1024" w:type="dxa"/>
            <w:tcBorders>
              <w:top w:val="single" w:sz="16" w:space="0" w:color="000000"/>
              <w:bottom w:val="nil"/>
            </w:tcBorders>
            <w:shd w:val="clear" w:color="auto" w:fill="FFFFFF"/>
            <w:vAlign w:val="center"/>
          </w:tcPr>
          <w:p w14:paraId="2416B40F"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26.131</w:t>
            </w:r>
          </w:p>
        </w:tc>
        <w:tc>
          <w:tcPr>
            <w:tcW w:w="1024" w:type="dxa"/>
            <w:tcBorders>
              <w:top w:val="single" w:sz="16" w:space="0" w:color="000000"/>
              <w:bottom w:val="nil"/>
              <w:right w:val="single" w:sz="16" w:space="0" w:color="000000"/>
            </w:tcBorders>
            <w:shd w:val="clear" w:color="auto" w:fill="FFFFFF"/>
            <w:vAlign w:val="center"/>
          </w:tcPr>
          <w:p w14:paraId="160673DA"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.000</w:t>
            </w:r>
            <w:r w:rsidRPr="008C4592">
              <w:rPr>
                <w:rFonts w:ascii="Times New Roman" w:hAnsi="Times New Roman" w:cs="Times New Roman"/>
                <w:color w:val="000000" w:themeColor="text1"/>
                <w:sz w:val="24"/>
                <w:szCs w:val="24"/>
                <w:vertAlign w:val="superscript"/>
              </w:rPr>
              <w:t>b</w:t>
            </w:r>
          </w:p>
        </w:tc>
      </w:tr>
      <w:tr w:rsidR="002E5455" w:rsidRPr="008C4592" w14:paraId="7DCDA546"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10FA6FC1"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c>
          <w:tcPr>
            <w:tcW w:w="1284" w:type="dxa"/>
            <w:tcBorders>
              <w:top w:val="nil"/>
              <w:left w:val="nil"/>
              <w:bottom w:val="nil"/>
              <w:right w:val="single" w:sz="16" w:space="0" w:color="000000"/>
            </w:tcBorders>
            <w:shd w:val="clear" w:color="auto" w:fill="FFFFFF"/>
          </w:tcPr>
          <w:p w14:paraId="729E047E" w14:textId="77777777" w:rsidR="002E5455" w:rsidRPr="008C4592" w:rsidRDefault="002E5455" w:rsidP="00E73F6E">
            <w:pPr>
              <w:spacing w:line="240" w:lineRule="auto"/>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Residual</w:t>
            </w:r>
          </w:p>
        </w:tc>
        <w:tc>
          <w:tcPr>
            <w:tcW w:w="1468" w:type="dxa"/>
            <w:tcBorders>
              <w:top w:val="nil"/>
              <w:left w:val="single" w:sz="16" w:space="0" w:color="000000"/>
              <w:bottom w:val="nil"/>
            </w:tcBorders>
            <w:shd w:val="clear" w:color="auto" w:fill="FFFFFF"/>
            <w:vAlign w:val="center"/>
          </w:tcPr>
          <w:p w14:paraId="331F5D9F"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619.158</w:t>
            </w:r>
          </w:p>
        </w:tc>
        <w:tc>
          <w:tcPr>
            <w:tcW w:w="1024" w:type="dxa"/>
            <w:tcBorders>
              <w:top w:val="nil"/>
              <w:bottom w:val="nil"/>
            </w:tcBorders>
            <w:shd w:val="clear" w:color="auto" w:fill="FFFFFF"/>
            <w:vAlign w:val="center"/>
          </w:tcPr>
          <w:p w14:paraId="55575C60"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97</w:t>
            </w:r>
          </w:p>
        </w:tc>
        <w:tc>
          <w:tcPr>
            <w:tcW w:w="1407" w:type="dxa"/>
            <w:tcBorders>
              <w:top w:val="nil"/>
              <w:bottom w:val="nil"/>
            </w:tcBorders>
            <w:shd w:val="clear" w:color="auto" w:fill="FFFFFF"/>
            <w:vAlign w:val="center"/>
          </w:tcPr>
          <w:p w14:paraId="137FB0E2"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6.383</w:t>
            </w:r>
          </w:p>
        </w:tc>
        <w:tc>
          <w:tcPr>
            <w:tcW w:w="1024" w:type="dxa"/>
            <w:tcBorders>
              <w:top w:val="nil"/>
              <w:bottom w:val="nil"/>
            </w:tcBorders>
            <w:shd w:val="clear" w:color="auto" w:fill="FFFFFF"/>
            <w:vAlign w:val="center"/>
          </w:tcPr>
          <w:p w14:paraId="24B1980F"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c>
          <w:tcPr>
            <w:tcW w:w="1024" w:type="dxa"/>
            <w:tcBorders>
              <w:top w:val="nil"/>
              <w:bottom w:val="nil"/>
              <w:right w:val="single" w:sz="16" w:space="0" w:color="000000"/>
            </w:tcBorders>
            <w:shd w:val="clear" w:color="auto" w:fill="FFFFFF"/>
            <w:vAlign w:val="center"/>
          </w:tcPr>
          <w:p w14:paraId="4C2335A4"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r>
      <w:tr w:rsidR="002E5455" w:rsidRPr="008C4592" w14:paraId="137D3A63" w14:textId="77777777" w:rsidTr="00E73F6E">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14:paraId="554A6052"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c>
          <w:tcPr>
            <w:tcW w:w="1284" w:type="dxa"/>
            <w:tcBorders>
              <w:top w:val="nil"/>
              <w:left w:val="nil"/>
              <w:bottom w:val="single" w:sz="16" w:space="0" w:color="000000"/>
              <w:right w:val="single" w:sz="16" w:space="0" w:color="000000"/>
            </w:tcBorders>
            <w:shd w:val="clear" w:color="auto" w:fill="FFFFFF"/>
          </w:tcPr>
          <w:p w14:paraId="215E073A" w14:textId="77777777" w:rsidR="002E5455" w:rsidRPr="008C4592" w:rsidRDefault="002E5455" w:rsidP="00E73F6E">
            <w:pPr>
              <w:spacing w:line="240" w:lineRule="auto"/>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Total</w:t>
            </w:r>
          </w:p>
        </w:tc>
        <w:tc>
          <w:tcPr>
            <w:tcW w:w="1468" w:type="dxa"/>
            <w:tcBorders>
              <w:top w:val="nil"/>
              <w:left w:val="single" w:sz="16" w:space="0" w:color="000000"/>
              <w:bottom w:val="single" w:sz="16" w:space="0" w:color="000000"/>
            </w:tcBorders>
            <w:shd w:val="clear" w:color="auto" w:fill="FFFFFF"/>
            <w:vAlign w:val="center"/>
          </w:tcPr>
          <w:p w14:paraId="2F4802F4"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952.750</w:t>
            </w:r>
          </w:p>
        </w:tc>
        <w:tc>
          <w:tcPr>
            <w:tcW w:w="1024" w:type="dxa"/>
            <w:tcBorders>
              <w:top w:val="nil"/>
              <w:bottom w:val="single" w:sz="16" w:space="0" w:color="000000"/>
            </w:tcBorders>
            <w:shd w:val="clear" w:color="auto" w:fill="FFFFFF"/>
            <w:vAlign w:val="center"/>
          </w:tcPr>
          <w:p w14:paraId="78A61E08"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99</w:t>
            </w:r>
          </w:p>
        </w:tc>
        <w:tc>
          <w:tcPr>
            <w:tcW w:w="1407" w:type="dxa"/>
            <w:tcBorders>
              <w:top w:val="nil"/>
              <w:bottom w:val="single" w:sz="16" w:space="0" w:color="000000"/>
            </w:tcBorders>
            <w:shd w:val="clear" w:color="auto" w:fill="FFFFFF"/>
            <w:vAlign w:val="center"/>
          </w:tcPr>
          <w:p w14:paraId="17DB1F7B"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c>
          <w:tcPr>
            <w:tcW w:w="1024" w:type="dxa"/>
            <w:tcBorders>
              <w:top w:val="nil"/>
              <w:bottom w:val="single" w:sz="16" w:space="0" w:color="000000"/>
            </w:tcBorders>
            <w:shd w:val="clear" w:color="auto" w:fill="FFFFFF"/>
            <w:vAlign w:val="center"/>
          </w:tcPr>
          <w:p w14:paraId="4C536DDA"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c>
          <w:tcPr>
            <w:tcW w:w="1024" w:type="dxa"/>
            <w:tcBorders>
              <w:top w:val="nil"/>
              <w:bottom w:val="single" w:sz="16" w:space="0" w:color="000000"/>
              <w:right w:val="single" w:sz="16" w:space="0" w:color="000000"/>
            </w:tcBorders>
            <w:shd w:val="clear" w:color="auto" w:fill="FFFFFF"/>
            <w:vAlign w:val="center"/>
          </w:tcPr>
          <w:p w14:paraId="37AA1891"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p>
        </w:tc>
      </w:tr>
      <w:tr w:rsidR="002E5455" w:rsidRPr="008C4592" w14:paraId="109EFAFA" w14:textId="77777777" w:rsidTr="00E73F6E">
        <w:trPr>
          <w:cantSplit/>
          <w:jc w:val="center"/>
        </w:trPr>
        <w:tc>
          <w:tcPr>
            <w:tcW w:w="7965" w:type="dxa"/>
            <w:gridSpan w:val="7"/>
            <w:tcBorders>
              <w:top w:val="nil"/>
              <w:left w:val="nil"/>
              <w:bottom w:val="nil"/>
              <w:right w:val="nil"/>
            </w:tcBorders>
            <w:shd w:val="clear" w:color="auto" w:fill="FFFFFF"/>
          </w:tcPr>
          <w:p w14:paraId="463594EC" w14:textId="77777777" w:rsidR="002E5455" w:rsidRPr="008C4592" w:rsidRDefault="002E5455" w:rsidP="00E73F6E">
            <w:pPr>
              <w:spacing w:line="240" w:lineRule="auto"/>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a. Dependent Variable: Kepuasan_Nasabah</w:t>
            </w:r>
          </w:p>
        </w:tc>
      </w:tr>
      <w:tr w:rsidR="002E5455" w:rsidRPr="008C4592" w14:paraId="61DD4B2A" w14:textId="77777777" w:rsidTr="00E73F6E">
        <w:trPr>
          <w:cantSplit/>
          <w:jc w:val="center"/>
        </w:trPr>
        <w:tc>
          <w:tcPr>
            <w:tcW w:w="7965" w:type="dxa"/>
            <w:gridSpan w:val="7"/>
            <w:tcBorders>
              <w:top w:val="nil"/>
              <w:left w:val="nil"/>
              <w:bottom w:val="nil"/>
              <w:right w:val="nil"/>
            </w:tcBorders>
            <w:shd w:val="clear" w:color="auto" w:fill="FFFFFF"/>
          </w:tcPr>
          <w:p w14:paraId="3E0F091C" w14:textId="77777777" w:rsidR="002E5455" w:rsidRPr="008C4592" w:rsidRDefault="002E5455" w:rsidP="00E73F6E">
            <w:pPr>
              <w:spacing w:line="240" w:lineRule="auto"/>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b. Predictors: (Constant), Nilai_Nilai_Syariah, Kualitas_Layanan</w:t>
            </w:r>
          </w:p>
        </w:tc>
      </w:tr>
    </w:tbl>
    <w:p w14:paraId="01997BDA" w14:textId="77777777" w:rsidR="002E5455" w:rsidRPr="008C4592"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Dari tabel tersebut didapatkan nilai f-hitung sebesar 26,131 dengan f-hitung &gt; f-tabel (26,131 &gt; 3,087) dan nilai sig. 0,000 &lt; 0,05. Sehingga hasilnya menyatakan Variabel Kualitas layanan dan Nilai-Nilai Syariah secara simultan mempengaruhi varibel Kepuasan Nasabah di Bank Syariah Indonesia di KCP Ahmad Yani.</w:t>
      </w:r>
    </w:p>
    <w:p w14:paraId="78311BC1" w14:textId="77777777" w:rsidR="002E5455" w:rsidRPr="008C4592" w:rsidRDefault="002E5455" w:rsidP="002E5455">
      <w:pPr>
        <w:pStyle w:val="Heading4"/>
        <w:numPr>
          <w:ilvl w:val="0"/>
          <w:numId w:val="5"/>
        </w:numPr>
        <w:tabs>
          <w:tab w:val="num" w:pos="360"/>
        </w:tabs>
        <w:ind w:left="426" w:firstLine="0"/>
        <w:rPr>
          <w:rFonts w:ascii="Times New Roman" w:hAnsi="Times New Roman" w:cs="Times New Roman"/>
          <w:b/>
          <w:bCs/>
          <w:i w:val="0"/>
          <w:iCs w:val="0"/>
          <w:color w:val="000000" w:themeColor="text1"/>
          <w:szCs w:val="24"/>
        </w:rPr>
      </w:pPr>
      <w:r w:rsidRPr="008C4592">
        <w:rPr>
          <w:rFonts w:ascii="Times New Roman" w:hAnsi="Times New Roman" w:cs="Times New Roman"/>
          <w:b/>
          <w:bCs/>
          <w:i w:val="0"/>
          <w:iCs w:val="0"/>
          <w:color w:val="000000" w:themeColor="text1"/>
          <w:szCs w:val="24"/>
        </w:rPr>
        <w:t>Uji Koefisien Determinasi</w:t>
      </w:r>
    </w:p>
    <w:p w14:paraId="0F02B8D9" w14:textId="77777777" w:rsidR="002E5455" w:rsidRPr="008C4592" w:rsidRDefault="002E5455" w:rsidP="002E5455">
      <w:pPr>
        <w:spacing w:line="360" w:lineRule="auto"/>
        <w:ind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Uji Koefisien Determinasi atau Uji</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R</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i/>
          <w:color w:val="000000" w:themeColor="text1"/>
          <w:sz w:val="24"/>
          <w:szCs w:val="24"/>
        </w:rPr>
        <w:t>square</w:t>
      </w:r>
      <w:r w:rsidRPr="008C4592">
        <w:rPr>
          <w:rFonts w:ascii="Times New Roman" w:hAnsi="Times New Roman" w:cs="Times New Roman"/>
          <w:i/>
          <w:color w:val="000000" w:themeColor="text1"/>
          <w:spacing w:val="1"/>
          <w:sz w:val="24"/>
          <w:szCs w:val="24"/>
        </w:rPr>
        <w:t xml:space="preserve"> </w:t>
      </w:r>
      <w:r w:rsidRPr="008C4592">
        <w:rPr>
          <w:rFonts w:ascii="Times New Roman" w:hAnsi="Times New Roman" w:cs="Times New Roman"/>
          <w:color w:val="000000" w:themeColor="text1"/>
          <w:sz w:val="24"/>
          <w:szCs w:val="24"/>
        </w:rPr>
        <w:t>ditujukan</w:t>
      </w:r>
      <w:r w:rsidRPr="008C4592">
        <w:rPr>
          <w:rFonts w:ascii="Times New Roman" w:hAnsi="Times New Roman" w:cs="Times New Roman"/>
          <w:color w:val="000000" w:themeColor="text1"/>
          <w:sz w:val="24"/>
          <w:szCs w:val="24"/>
          <w:shd w:val="clear" w:color="auto" w:fill="FFFFFF"/>
        </w:rPr>
        <w:t xml:space="preserve"> untk menentukan tingkat kesanggupan model untuk menyatakan beberapa jenis variabel dependen</w:t>
      </w:r>
      <w:r w:rsidRPr="008C4592">
        <w:rPr>
          <w:rFonts w:ascii="Times New Roman" w:hAnsi="Times New Roman" w:cs="Times New Roman"/>
          <w:color w:val="000000" w:themeColor="text1"/>
          <w:sz w:val="24"/>
          <w:szCs w:val="24"/>
        </w:rPr>
        <w:t xml:space="preserve"> dengan hasil dibawah ini:</w:t>
      </w:r>
    </w:p>
    <w:p w14:paraId="767A13E7" w14:textId="77777777" w:rsidR="002E5455" w:rsidRPr="00814672" w:rsidRDefault="002E5455" w:rsidP="002E5455">
      <w:pPr>
        <w:spacing w:line="240" w:lineRule="auto"/>
        <w:jc w:val="center"/>
        <w:rPr>
          <w:rFonts w:ascii="Times New Roman" w:hAnsi="Times New Roman" w:cs="Times New Roman"/>
          <w:b/>
          <w:bCs/>
          <w:color w:val="000000" w:themeColor="text1"/>
          <w:sz w:val="24"/>
          <w:szCs w:val="24"/>
        </w:rPr>
      </w:pPr>
      <w:r w:rsidRPr="00814672">
        <w:rPr>
          <w:rFonts w:ascii="Times New Roman" w:hAnsi="Times New Roman" w:cs="Times New Roman"/>
          <w:b/>
          <w:bCs/>
          <w:color w:val="000000" w:themeColor="text1"/>
          <w:sz w:val="24"/>
          <w:szCs w:val="24"/>
        </w:rPr>
        <w:t>Tabel 8. Hasil Uji Koefisien Determinasi</w:t>
      </w:r>
    </w:p>
    <w:tbl>
      <w:tblPr>
        <w:tblW w:w="77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2045"/>
        <w:gridCol w:w="2790"/>
      </w:tblGrid>
      <w:tr w:rsidR="002E5455" w:rsidRPr="008C4592" w14:paraId="5CDA88CD" w14:textId="77777777" w:rsidTr="00E73F6E">
        <w:trPr>
          <w:cantSplit/>
          <w:jc w:val="center"/>
        </w:trPr>
        <w:tc>
          <w:tcPr>
            <w:tcW w:w="7740" w:type="dxa"/>
            <w:gridSpan w:val="5"/>
            <w:tcBorders>
              <w:top w:val="nil"/>
              <w:left w:val="nil"/>
              <w:bottom w:val="nil"/>
              <w:right w:val="nil"/>
            </w:tcBorders>
            <w:shd w:val="clear" w:color="auto" w:fill="FFFFFF"/>
            <w:vAlign w:val="center"/>
          </w:tcPr>
          <w:p w14:paraId="445A722A"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b/>
                <w:bCs/>
                <w:color w:val="000000" w:themeColor="text1"/>
                <w:sz w:val="24"/>
                <w:szCs w:val="24"/>
              </w:rPr>
              <w:t>Model Summary</w:t>
            </w:r>
          </w:p>
        </w:tc>
      </w:tr>
      <w:tr w:rsidR="002E5455" w:rsidRPr="008C4592" w14:paraId="32A024A9" w14:textId="77777777" w:rsidTr="00E73F6E">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46BF0E9E"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Model</w:t>
            </w:r>
          </w:p>
        </w:tc>
        <w:tc>
          <w:tcPr>
            <w:tcW w:w="1024" w:type="dxa"/>
            <w:tcBorders>
              <w:top w:val="single" w:sz="16" w:space="0" w:color="000000"/>
              <w:left w:val="single" w:sz="16" w:space="0" w:color="000000"/>
              <w:bottom w:val="single" w:sz="16" w:space="0" w:color="000000"/>
            </w:tcBorders>
            <w:shd w:val="clear" w:color="auto" w:fill="FFFFFF"/>
            <w:vAlign w:val="bottom"/>
          </w:tcPr>
          <w:p w14:paraId="2AA09DB0"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R</w:t>
            </w:r>
          </w:p>
        </w:tc>
        <w:tc>
          <w:tcPr>
            <w:tcW w:w="1086" w:type="dxa"/>
            <w:tcBorders>
              <w:top w:val="single" w:sz="16" w:space="0" w:color="000000"/>
              <w:bottom w:val="single" w:sz="16" w:space="0" w:color="000000"/>
            </w:tcBorders>
            <w:shd w:val="clear" w:color="auto" w:fill="FFFFFF"/>
            <w:vAlign w:val="bottom"/>
          </w:tcPr>
          <w:p w14:paraId="6ECE3E0E"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R Square</w:t>
            </w:r>
          </w:p>
        </w:tc>
        <w:tc>
          <w:tcPr>
            <w:tcW w:w="2045" w:type="dxa"/>
            <w:tcBorders>
              <w:top w:val="single" w:sz="16" w:space="0" w:color="000000"/>
              <w:bottom w:val="single" w:sz="16" w:space="0" w:color="000000"/>
            </w:tcBorders>
            <w:shd w:val="clear" w:color="auto" w:fill="FFFFFF"/>
            <w:vAlign w:val="bottom"/>
          </w:tcPr>
          <w:p w14:paraId="792F861C"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Adjusted R Square</w:t>
            </w:r>
          </w:p>
        </w:tc>
        <w:tc>
          <w:tcPr>
            <w:tcW w:w="2790" w:type="dxa"/>
            <w:tcBorders>
              <w:top w:val="single" w:sz="16" w:space="0" w:color="000000"/>
              <w:bottom w:val="single" w:sz="16" w:space="0" w:color="000000"/>
              <w:right w:val="single" w:sz="16" w:space="0" w:color="000000"/>
            </w:tcBorders>
            <w:shd w:val="clear" w:color="auto" w:fill="FFFFFF"/>
            <w:vAlign w:val="bottom"/>
          </w:tcPr>
          <w:p w14:paraId="2F38D716"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Std. Error of the Estimate</w:t>
            </w:r>
          </w:p>
        </w:tc>
      </w:tr>
      <w:tr w:rsidR="002E5455" w:rsidRPr="008C4592" w14:paraId="765532F8" w14:textId="77777777" w:rsidTr="00E73F6E">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tcPr>
          <w:p w14:paraId="44AB2DAD"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1</w:t>
            </w:r>
          </w:p>
        </w:tc>
        <w:tc>
          <w:tcPr>
            <w:tcW w:w="1024" w:type="dxa"/>
            <w:tcBorders>
              <w:top w:val="single" w:sz="16" w:space="0" w:color="000000"/>
              <w:left w:val="single" w:sz="16" w:space="0" w:color="000000"/>
              <w:bottom w:val="single" w:sz="16" w:space="0" w:color="000000"/>
            </w:tcBorders>
            <w:shd w:val="clear" w:color="auto" w:fill="FFFFFF"/>
            <w:vAlign w:val="center"/>
          </w:tcPr>
          <w:p w14:paraId="76042E38"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.892</w:t>
            </w:r>
            <w:r w:rsidRPr="008C4592">
              <w:rPr>
                <w:rFonts w:ascii="Times New Roman" w:hAnsi="Times New Roman" w:cs="Times New Roman"/>
                <w:color w:val="000000" w:themeColor="text1"/>
                <w:sz w:val="24"/>
                <w:szCs w:val="24"/>
                <w:vertAlign w:val="superscript"/>
              </w:rPr>
              <w:t>a</w:t>
            </w:r>
          </w:p>
        </w:tc>
        <w:tc>
          <w:tcPr>
            <w:tcW w:w="1086" w:type="dxa"/>
            <w:tcBorders>
              <w:top w:val="single" w:sz="16" w:space="0" w:color="000000"/>
              <w:bottom w:val="single" w:sz="16" w:space="0" w:color="000000"/>
            </w:tcBorders>
            <w:shd w:val="clear" w:color="auto" w:fill="FFFFFF"/>
            <w:vAlign w:val="center"/>
          </w:tcPr>
          <w:p w14:paraId="196E1B86"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.850</w:t>
            </w:r>
          </w:p>
        </w:tc>
        <w:tc>
          <w:tcPr>
            <w:tcW w:w="2045" w:type="dxa"/>
            <w:tcBorders>
              <w:top w:val="single" w:sz="16" w:space="0" w:color="000000"/>
              <w:bottom w:val="single" w:sz="16" w:space="0" w:color="000000"/>
            </w:tcBorders>
            <w:shd w:val="clear" w:color="auto" w:fill="FFFFFF"/>
            <w:vAlign w:val="center"/>
          </w:tcPr>
          <w:p w14:paraId="30229CDA"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.837</w:t>
            </w:r>
          </w:p>
        </w:tc>
        <w:tc>
          <w:tcPr>
            <w:tcW w:w="2790" w:type="dxa"/>
            <w:tcBorders>
              <w:top w:val="single" w:sz="16" w:space="0" w:color="000000"/>
              <w:bottom w:val="single" w:sz="16" w:space="0" w:color="000000"/>
              <w:right w:val="single" w:sz="16" w:space="0" w:color="000000"/>
            </w:tcBorders>
            <w:shd w:val="clear" w:color="auto" w:fill="FFFFFF"/>
            <w:vAlign w:val="center"/>
          </w:tcPr>
          <w:p w14:paraId="3AE82160" w14:textId="77777777" w:rsidR="002E5455" w:rsidRPr="008C4592" w:rsidRDefault="002E5455" w:rsidP="00E73F6E">
            <w:pPr>
              <w:spacing w:line="240" w:lineRule="auto"/>
              <w:jc w:val="center"/>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2.52647</w:t>
            </w:r>
          </w:p>
        </w:tc>
      </w:tr>
      <w:tr w:rsidR="002E5455" w:rsidRPr="008C4592" w14:paraId="0822BE67" w14:textId="77777777" w:rsidTr="00E73F6E">
        <w:trPr>
          <w:cantSplit/>
          <w:jc w:val="center"/>
        </w:trPr>
        <w:tc>
          <w:tcPr>
            <w:tcW w:w="7740" w:type="dxa"/>
            <w:gridSpan w:val="5"/>
            <w:tcBorders>
              <w:top w:val="nil"/>
              <w:left w:val="nil"/>
              <w:bottom w:val="nil"/>
              <w:right w:val="nil"/>
            </w:tcBorders>
            <w:shd w:val="clear" w:color="auto" w:fill="FFFFFF"/>
          </w:tcPr>
          <w:p w14:paraId="3D913ECB" w14:textId="77777777" w:rsidR="002E5455" w:rsidRPr="008C4592" w:rsidRDefault="002E5455" w:rsidP="00E73F6E">
            <w:pPr>
              <w:spacing w:line="240" w:lineRule="auto"/>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a. Predictors: (Constant), Nilai-Nilai Syariah, Kualitas Layanan</w:t>
            </w:r>
          </w:p>
        </w:tc>
      </w:tr>
    </w:tbl>
    <w:p w14:paraId="37EF21ED" w14:textId="77777777" w:rsidR="002E5455" w:rsidRPr="008C4592"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Dari</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tabel</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tersebut</w:t>
      </w:r>
      <w:r w:rsidRPr="008C4592">
        <w:rPr>
          <w:rFonts w:ascii="Times New Roman" w:hAnsi="Times New Roman" w:cs="Times New Roman"/>
          <w:color w:val="000000" w:themeColor="text1"/>
          <w:spacing w:val="1"/>
          <w:sz w:val="24"/>
          <w:szCs w:val="24"/>
        </w:rPr>
        <w:t xml:space="preserve"> dinyatakan </w:t>
      </w:r>
      <w:r w:rsidRPr="008C4592">
        <w:rPr>
          <w:rFonts w:ascii="Times New Roman" w:hAnsi="Times New Roman" w:cs="Times New Roman"/>
          <w:color w:val="000000" w:themeColor="text1"/>
          <w:sz w:val="24"/>
          <w:szCs w:val="24"/>
        </w:rPr>
        <w:t>uji koefisien</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determinasi</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berganda</w:t>
      </w:r>
      <w:r w:rsidRPr="008C4592">
        <w:rPr>
          <w:rFonts w:ascii="Times New Roman" w:hAnsi="Times New Roman" w:cs="Times New Roman"/>
          <w:color w:val="000000" w:themeColor="text1"/>
          <w:spacing w:val="1"/>
          <w:sz w:val="24"/>
          <w:szCs w:val="24"/>
        </w:rPr>
        <w:t xml:space="preserve"> atau R square </w:t>
      </w:r>
      <w:r w:rsidRPr="008C4592">
        <w:rPr>
          <w:rFonts w:ascii="Times New Roman" w:hAnsi="Times New Roman" w:cs="Times New Roman"/>
          <w:color w:val="000000" w:themeColor="text1"/>
          <w:sz w:val="24"/>
          <w:szCs w:val="24"/>
        </w:rPr>
        <w:t>mengahsilkan</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nilai</w:t>
      </w:r>
      <w:r w:rsidRPr="008C4592">
        <w:rPr>
          <w:rFonts w:ascii="Times New Roman" w:hAnsi="Times New Roman" w:cs="Times New Roman"/>
          <w:color w:val="000000" w:themeColor="text1"/>
          <w:spacing w:val="60"/>
          <w:sz w:val="24"/>
          <w:szCs w:val="24"/>
        </w:rPr>
        <w:t xml:space="preserve"> </w:t>
      </w:r>
      <w:r w:rsidRPr="008C4592">
        <w:rPr>
          <w:rFonts w:ascii="Times New Roman" w:hAnsi="Times New Roman" w:cs="Times New Roman"/>
          <w:color w:val="000000" w:themeColor="text1"/>
          <w:sz w:val="24"/>
          <w:szCs w:val="24"/>
        </w:rPr>
        <w:t>0,850</w:t>
      </w:r>
      <w:r w:rsidRPr="008C4592">
        <w:rPr>
          <w:rFonts w:ascii="Times New Roman" w:hAnsi="Times New Roman" w:cs="Times New Roman"/>
          <w:color w:val="000000" w:themeColor="text1"/>
          <w:spacing w:val="60"/>
          <w:sz w:val="24"/>
          <w:szCs w:val="24"/>
        </w:rPr>
        <w:t xml:space="preserve"> </w:t>
      </w:r>
      <w:r w:rsidRPr="008C4592">
        <w:rPr>
          <w:rFonts w:ascii="Times New Roman" w:hAnsi="Times New Roman" w:cs="Times New Roman"/>
          <w:color w:val="000000" w:themeColor="text1"/>
          <w:sz w:val="24"/>
          <w:szCs w:val="24"/>
        </w:rPr>
        <w:t>atau</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85,0%. maka dapat dijabarkan variabel</w:t>
      </w:r>
      <w:r w:rsidRPr="008C4592">
        <w:rPr>
          <w:rFonts w:ascii="Times New Roman" w:hAnsi="Times New Roman" w:cs="Times New Roman"/>
          <w:color w:val="000000" w:themeColor="text1"/>
          <w:spacing w:val="1"/>
          <w:sz w:val="24"/>
          <w:szCs w:val="24"/>
        </w:rPr>
        <w:t xml:space="preserve"> Kualitas </w:t>
      </w:r>
      <w:r w:rsidRPr="008C4592">
        <w:rPr>
          <w:rFonts w:ascii="Times New Roman" w:hAnsi="Times New Roman" w:cs="Times New Roman"/>
          <w:color w:val="000000" w:themeColor="text1"/>
          <w:sz w:val="24"/>
          <w:szCs w:val="24"/>
        </w:rPr>
        <w:t>Layanan dan Nilai-Nilai Syariah mencerminkan variabel Kepuasan Nasabah senilai 80,8% pada riset ini dan sisanya sebesar</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15,0%</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menjelaskan</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tentang</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variabel</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lain</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yang</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tidak</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menjadi</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tema</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pada</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riset yang dilakukan.</w:t>
      </w:r>
    </w:p>
    <w:p w14:paraId="6BF556E3" w14:textId="77777777" w:rsidR="002E5455" w:rsidRPr="00814672" w:rsidRDefault="002E5455" w:rsidP="002E5455">
      <w:pPr>
        <w:pStyle w:val="Heading3"/>
        <w:spacing w:line="240" w:lineRule="auto"/>
        <w:ind w:left="142"/>
        <w:rPr>
          <w:rFonts w:ascii="Times New Roman" w:hAnsi="Times New Roman" w:cs="Times New Roman"/>
          <w:b/>
          <w:bCs/>
          <w:color w:val="000000" w:themeColor="text1"/>
        </w:rPr>
      </w:pPr>
      <w:r w:rsidRPr="00814672">
        <w:rPr>
          <w:rFonts w:ascii="Times New Roman" w:hAnsi="Times New Roman" w:cs="Times New Roman"/>
          <w:b/>
          <w:bCs/>
          <w:color w:val="000000" w:themeColor="text1"/>
        </w:rPr>
        <w:t>Pembahasan</w:t>
      </w:r>
    </w:p>
    <w:p w14:paraId="3E1341D8" w14:textId="77777777" w:rsidR="002E5455" w:rsidRPr="008C4592" w:rsidRDefault="002E5455" w:rsidP="002E5455">
      <w:pPr>
        <w:pStyle w:val="ListParagraph"/>
        <w:numPr>
          <w:ilvl w:val="0"/>
          <w:numId w:val="6"/>
        </w:numPr>
        <w:spacing w:after="0" w:line="240" w:lineRule="auto"/>
        <w:ind w:left="426"/>
        <w:jc w:val="both"/>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Kualitas Layanan berpengaruh secara langsung dan signifikan terhadap Kepuasan Nasabah</w:t>
      </w:r>
    </w:p>
    <w:p w14:paraId="03D1CD38" w14:textId="77777777" w:rsidR="002E5455" w:rsidRPr="008C4592"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w:t>
      </w:r>
      <w:r w:rsidRPr="008C4592">
        <w:rPr>
          <w:rFonts w:ascii="Times New Roman" w:hAnsi="Times New Roman" w:cs="Times New Roman"/>
          <w:color w:val="000000" w:themeColor="text1"/>
          <w:sz w:val="24"/>
          <w:szCs w:val="24"/>
        </w:rPr>
        <w:t>nalisis hipotesis yang dilakukan dengan menerapkan uji t mengahsilkan nilai variabel kualitas layanan dan diapatkan nilai t-hitung (4,587) &gt; t-tabel (1,660) dan pada nilai sig. (0,000) &lt; 0,05. Dilain itu hasil regresi berganda diperoleh koefisisen regresi variabel Kualitas Layanan yaitu b = 0,453, sehingga dapat ditark kesimpulan yaitu terdapat pengaruh positif dan signifikan Kualitas Pelayanan perbankan syariah pada Tingkat kepuasan nasabah di Bank Syariah Indonesia wilayah Sidoarjo. Hal ini dapat diartikan jika terdapat kenaikan nilai variabel kualitas pelayanan dengan nilai 1 poin maka terjadi kenaikan nilai tingkat kepuasan</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nasabah</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akann meningkat senilai 0,453.</w:t>
      </w:r>
    </w:p>
    <w:p w14:paraId="22BA9757" w14:textId="77777777" w:rsidR="002E5455" w:rsidRPr="008C4592" w:rsidRDefault="002E5455" w:rsidP="002E5455">
      <w:pPr>
        <w:pStyle w:val="ListParagraph"/>
        <w:spacing w:line="240" w:lineRule="auto"/>
        <w:ind w:left="0"/>
        <w:jc w:val="both"/>
        <w:rPr>
          <w:rFonts w:ascii="Times New Roman" w:hAnsi="Times New Roman" w:cs="Times New Roman"/>
          <w:color w:val="000000" w:themeColor="text1"/>
          <w:sz w:val="24"/>
          <w:szCs w:val="24"/>
        </w:rPr>
      </w:pPr>
    </w:p>
    <w:p w14:paraId="6B4CAEB5" w14:textId="77777777" w:rsidR="002E5455" w:rsidRPr="008C4592" w:rsidRDefault="002E5455" w:rsidP="002E5455">
      <w:pPr>
        <w:pStyle w:val="ListParagraph"/>
        <w:numPr>
          <w:ilvl w:val="0"/>
          <w:numId w:val="6"/>
        </w:numPr>
        <w:spacing w:after="0" w:line="240" w:lineRule="auto"/>
        <w:ind w:left="426"/>
        <w:jc w:val="both"/>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Nilai-Nilai Syariah berpengaruh secara langsung dan signifikan terhadap Kepuasan Nasabah</w:t>
      </w:r>
    </w:p>
    <w:p w14:paraId="77D7483E" w14:textId="77777777" w:rsidR="002E5455" w:rsidRPr="00931A40" w:rsidRDefault="002E5455" w:rsidP="002E5455">
      <w:pPr>
        <w:spacing w:line="360" w:lineRule="auto"/>
        <w:ind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Analisis hipotesis yag dilakukan dengan menerapkan uji t menghasilkan nilai variabel kualitas produk tabungan dengan memeperoleh nilai t-hitung (7,210) &gt; t-tabel (1,660) dan pada nilai sig. (0,000) &gt; 0,05. Dilain itu regresi berganda menghasilkan koefisisen regresi variabel Pelayanan yaitu b = 0,646, hingga dapat ditarik kesimpulan yakni kualitas produk tabungan mudharabah terdpat pengaruh positif dan signifkan terhadap tingkat kepuasan nasabah di Bank Syariah Indonesia wilayah Sidoarjo. Hal ini diartikan jika terdapat kenaikan nilai variabel Produk</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tabungan</w:t>
      </w:r>
      <w:r w:rsidRPr="008C4592">
        <w:rPr>
          <w:rFonts w:ascii="Times New Roman" w:hAnsi="Times New Roman" w:cs="Times New Roman"/>
          <w:color w:val="FFFFFF" w:themeColor="background1"/>
          <w:sz w:val="24"/>
          <w:szCs w:val="24"/>
        </w:rPr>
        <w:t>1</w:t>
      </w:r>
      <w:r w:rsidRPr="008C4592">
        <w:rPr>
          <w:rFonts w:ascii="Times New Roman" w:hAnsi="Times New Roman" w:cs="Times New Roman"/>
          <w:color w:val="000000" w:themeColor="text1"/>
          <w:sz w:val="24"/>
          <w:szCs w:val="24"/>
        </w:rPr>
        <w:t xml:space="preserve"> senilai 1 poin berarti akan terjadi kenaikan nilai kepuasan nasabah senilai 0,646.</w:t>
      </w:r>
    </w:p>
    <w:p w14:paraId="18FB6158" w14:textId="77777777" w:rsidR="002E5455" w:rsidRPr="008C4592" w:rsidRDefault="002E5455" w:rsidP="002E5455">
      <w:pPr>
        <w:pStyle w:val="ListParagraph"/>
        <w:numPr>
          <w:ilvl w:val="0"/>
          <w:numId w:val="6"/>
        </w:numPr>
        <w:spacing w:after="160" w:line="240" w:lineRule="auto"/>
        <w:ind w:left="567"/>
        <w:jc w:val="both"/>
        <w:rPr>
          <w:rFonts w:ascii="Times New Roman" w:hAnsi="Times New Roman" w:cs="Times New Roman"/>
          <w:b/>
          <w:bCs/>
          <w:color w:val="000000" w:themeColor="text1"/>
          <w:sz w:val="24"/>
          <w:szCs w:val="24"/>
        </w:rPr>
      </w:pPr>
      <w:r w:rsidRPr="008C4592">
        <w:rPr>
          <w:rFonts w:ascii="Times New Roman" w:hAnsi="Times New Roman" w:cs="Times New Roman"/>
          <w:b/>
          <w:bCs/>
          <w:color w:val="000000" w:themeColor="text1"/>
          <w:sz w:val="24"/>
          <w:szCs w:val="24"/>
        </w:rPr>
        <w:t>Kualitas Layanan dan Nilai-Nilai Syariah berpengaruh secara simultan dan signifikan terhadap Kepuasan Nasabah</w:t>
      </w:r>
    </w:p>
    <w:p w14:paraId="7ED23951" w14:textId="77777777" w:rsidR="002E5455"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 xml:space="preserve">Hipotesis analisa yang dilakukan dengan menerapkan uji f menghasilkan nilai Variabel Kualitas Layanan dan Nilai-Nilai Syariah yang dimana f-hitung &gt; f-tabel (26,131 &gt; 3,087) dan nilai sig. 0,000 &lt; 0,05. Hingga dapat ditarik kesimpulan yakni kualitas layanan dan Nilai-Nilai Syariah secara bersamaan terdapat pengaruh atau bersamaan pada Variabel Kepuasan Nasabah pada Bank Syariah Indonesia di KCP Ahmad Yani. </w:t>
      </w:r>
    </w:p>
    <w:p w14:paraId="61EDDC26" w14:textId="77777777" w:rsidR="002E5455" w:rsidRDefault="002E5455" w:rsidP="002E5455">
      <w:pPr>
        <w:pStyle w:val="ListParagraph"/>
        <w:spacing w:line="360" w:lineRule="auto"/>
        <w:ind w:left="0" w:firstLine="851"/>
        <w:jc w:val="both"/>
        <w:rPr>
          <w:rFonts w:ascii="Times New Roman" w:hAnsi="Times New Roman" w:cs="Times New Roman"/>
          <w:color w:val="000000" w:themeColor="text1"/>
          <w:sz w:val="24"/>
          <w:szCs w:val="24"/>
        </w:rPr>
      </w:pPr>
      <w:r w:rsidRPr="008C4592">
        <w:rPr>
          <w:rFonts w:ascii="Times New Roman" w:hAnsi="Times New Roman" w:cs="Times New Roman"/>
          <w:color w:val="000000" w:themeColor="text1"/>
          <w:sz w:val="24"/>
          <w:szCs w:val="24"/>
        </w:rPr>
        <w:t>Hasil analisis uji koefisien determinasi menerangkan kemampuan Variabel Kualitas Layanan perbankan dan Nilai-Nilai Syariah dalam menjelaskan variabel tingkat kepuasan nasabah adalah 85,0% dan sisanya yaitu</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15,0%</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yang dijabaekan</w:t>
      </w:r>
      <w:r w:rsidRPr="008C4592">
        <w:rPr>
          <w:rFonts w:ascii="Times New Roman" w:hAnsi="Times New Roman" w:cs="Times New Roman"/>
          <w:color w:val="000000" w:themeColor="text1"/>
          <w:spacing w:val="1"/>
          <w:sz w:val="24"/>
          <w:szCs w:val="24"/>
        </w:rPr>
        <w:t xml:space="preserve"> d</w:t>
      </w:r>
      <w:r w:rsidRPr="008C4592">
        <w:rPr>
          <w:rFonts w:ascii="Times New Roman" w:hAnsi="Times New Roman" w:cs="Times New Roman"/>
          <w:color w:val="000000" w:themeColor="text1"/>
          <w:sz w:val="24"/>
          <w:szCs w:val="24"/>
        </w:rPr>
        <w:t>engan</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variabel</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selain variabel tersebut</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yang</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tidak</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menjadi</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tema</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dalam</w:t>
      </w:r>
      <w:r w:rsidRPr="008C4592">
        <w:rPr>
          <w:rFonts w:ascii="Times New Roman" w:hAnsi="Times New Roman" w:cs="Times New Roman"/>
          <w:color w:val="000000" w:themeColor="text1"/>
          <w:spacing w:val="-1"/>
          <w:sz w:val="24"/>
          <w:szCs w:val="24"/>
        </w:rPr>
        <w:t xml:space="preserve"> </w:t>
      </w:r>
      <w:r w:rsidRPr="008C4592">
        <w:rPr>
          <w:rFonts w:ascii="Times New Roman" w:hAnsi="Times New Roman" w:cs="Times New Roman"/>
          <w:color w:val="000000" w:themeColor="text1"/>
          <w:sz w:val="24"/>
          <w:szCs w:val="24"/>
        </w:rPr>
        <w:t xml:space="preserve">riset ini. Dari hasil tersebut dapat menjelaskan jika riset ini relevan dengan teori yang menyampaikan jika kesuksesan dalam tingkat kepuasan nasabah dapat diwujudkan melalui pengembangan kualitas pelayanan dengan melakukan berbagai pendekatan. </w:t>
      </w:r>
    </w:p>
    <w:p w14:paraId="7D23843A" w14:textId="77777777" w:rsidR="002E5455" w:rsidRPr="002A5BFA" w:rsidRDefault="002E5455" w:rsidP="002E5455">
      <w:pPr>
        <w:pStyle w:val="ListParagraph"/>
        <w:spacing w:line="360" w:lineRule="auto"/>
        <w:ind w:left="0" w:firstLine="851"/>
        <w:jc w:val="both"/>
        <w:rPr>
          <w:rStyle w:val="Strong"/>
          <w:rFonts w:ascii="Times New Roman" w:hAnsi="Times New Roman" w:cs="Times New Roman"/>
          <w:b w:val="0"/>
          <w:bCs w:val="0"/>
          <w:color w:val="000000" w:themeColor="text1"/>
          <w:sz w:val="24"/>
          <w:szCs w:val="24"/>
        </w:rPr>
      </w:pPr>
      <w:r w:rsidRPr="008C4592">
        <w:rPr>
          <w:rFonts w:ascii="Times New Roman" w:hAnsi="Times New Roman" w:cs="Times New Roman"/>
          <w:color w:val="000000" w:themeColor="text1"/>
          <w:sz w:val="24"/>
          <w:szCs w:val="24"/>
        </w:rPr>
        <w:t xml:space="preserve">Hal ini berarti juga jika semakin baik kualitas produknya maka peningkatan kepuasan nasabah akan mengikutinya serta memiliki sifat dan ciri nilai-nilai syariah yang khas sehingga </w:t>
      </w:r>
      <w:r w:rsidRPr="008C4592">
        <w:rPr>
          <w:rFonts w:ascii="Times New Roman" w:hAnsi="Times New Roman" w:cs="Times New Roman"/>
          <w:color w:val="000000" w:themeColor="text1"/>
          <w:sz w:val="24"/>
          <w:szCs w:val="24"/>
        </w:rPr>
        <w:lastRenderedPageBreak/>
        <w:t xml:space="preserve">dapat melengkapi keinginan dan kebutuha nasabah dan puas dengan produk yang diambil, oleh karena itu, dengan saling memberikan keuntungan melalui pemanfaatan Layanan </w:t>
      </w:r>
      <w:r w:rsidRPr="008C4592">
        <w:rPr>
          <w:rFonts w:ascii="Times New Roman" w:hAnsi="Times New Roman" w:cs="Times New Roman"/>
          <w:color w:val="FFFFFF" w:themeColor="background1"/>
          <w:sz w:val="24"/>
          <w:szCs w:val="24"/>
        </w:rPr>
        <w:t xml:space="preserve">1 </w:t>
      </w:r>
      <w:r w:rsidRPr="008C4592">
        <w:rPr>
          <w:rFonts w:ascii="Times New Roman" w:hAnsi="Times New Roman" w:cs="Times New Roman"/>
          <w:color w:val="000000" w:themeColor="text1"/>
          <w:sz w:val="24"/>
          <w:szCs w:val="24"/>
        </w:rPr>
        <w:t>dengan Nilai-Nilai Syariah maka dapat mewujudkan dan meningkatkan kepuasan nasabah.</w:t>
      </w:r>
    </w:p>
    <w:p w14:paraId="43895069" w14:textId="77777777" w:rsidR="001A7C34" w:rsidRDefault="001A7C34"/>
    <w:sectPr w:rsidR="001A7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6185D"/>
    <w:multiLevelType w:val="hybridMultilevel"/>
    <w:tmpl w:val="9D16D354"/>
    <w:lvl w:ilvl="0" w:tplc="1D68723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 w15:restartNumberingAfterBreak="0">
    <w:nsid w:val="26C92A80"/>
    <w:multiLevelType w:val="hybridMultilevel"/>
    <w:tmpl w:val="F5EABE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B30FC9"/>
    <w:multiLevelType w:val="hybridMultilevel"/>
    <w:tmpl w:val="D3FC0FE0"/>
    <w:lvl w:ilvl="0" w:tplc="38090015">
      <w:start w:val="1"/>
      <w:numFmt w:val="upperLetter"/>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15:restartNumberingAfterBreak="0">
    <w:nsid w:val="51AD13A0"/>
    <w:multiLevelType w:val="hybridMultilevel"/>
    <w:tmpl w:val="B9EE855E"/>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4" w15:restartNumberingAfterBreak="0">
    <w:nsid w:val="55932318"/>
    <w:multiLevelType w:val="hybridMultilevel"/>
    <w:tmpl w:val="6C1CDC92"/>
    <w:lvl w:ilvl="0" w:tplc="CF825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1D18DB"/>
    <w:multiLevelType w:val="hybridMultilevel"/>
    <w:tmpl w:val="850A611C"/>
    <w:lvl w:ilvl="0" w:tplc="0E9AA99E">
      <w:start w:val="1"/>
      <w:numFmt w:val="decimal"/>
      <w:lvlText w:val="%1."/>
      <w:lvlJc w:val="left"/>
      <w:pPr>
        <w:ind w:left="785" w:hanging="360"/>
      </w:pPr>
      <w:rPr>
        <w:rFonts w:hint="default"/>
      </w:r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num w:numId="1" w16cid:durableId="1200898423">
    <w:abstractNumId w:val="1"/>
  </w:num>
  <w:num w:numId="2" w16cid:durableId="1372074136">
    <w:abstractNumId w:val="4"/>
  </w:num>
  <w:num w:numId="3" w16cid:durableId="1864510611">
    <w:abstractNumId w:val="2"/>
  </w:num>
  <w:num w:numId="4" w16cid:durableId="583413357">
    <w:abstractNumId w:val="3"/>
  </w:num>
  <w:num w:numId="5" w16cid:durableId="1399087133">
    <w:abstractNumId w:val="0"/>
  </w:num>
  <w:num w:numId="6" w16cid:durableId="3147246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55"/>
    <w:rsid w:val="0009147C"/>
    <w:rsid w:val="001A7C34"/>
    <w:rsid w:val="002E5455"/>
    <w:rsid w:val="003E4E8E"/>
    <w:rsid w:val="008626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C7C0B"/>
  <w15:chartTrackingRefBased/>
  <w15:docId w15:val="{36E4F7CC-A738-451B-9003-FDEB5EA5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455"/>
    <w:pPr>
      <w:spacing w:after="200" w:line="276" w:lineRule="auto"/>
    </w:pPr>
    <w:rPr>
      <w:kern w:val="0"/>
      <w:lang w:val="id-ID"/>
      <w14:ligatures w14:val="none"/>
    </w:rPr>
  </w:style>
  <w:style w:type="paragraph" w:styleId="Heading1">
    <w:name w:val="heading 1"/>
    <w:basedOn w:val="Normal"/>
    <w:next w:val="Normal"/>
    <w:link w:val="Heading1Char"/>
    <w:uiPriority w:val="9"/>
    <w:qFormat/>
    <w:rsid w:val="002E54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E54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54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2E54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E54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E54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54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54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54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455"/>
    <w:rPr>
      <w:rFonts w:asciiTheme="majorHAnsi" w:eastAsiaTheme="majorEastAsia" w:hAnsiTheme="majorHAnsi" w:cstheme="majorBidi"/>
      <w:noProof/>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2E5455"/>
    <w:rPr>
      <w:rFonts w:asciiTheme="majorHAnsi" w:eastAsiaTheme="majorEastAsia" w:hAnsiTheme="majorHAnsi" w:cstheme="majorBidi"/>
      <w:noProof/>
      <w:color w:val="2F5496" w:themeColor="accent1" w:themeShade="BF"/>
      <w:sz w:val="32"/>
      <w:szCs w:val="32"/>
      <w:lang w:val="en-US"/>
    </w:rPr>
  </w:style>
  <w:style w:type="character" w:customStyle="1" w:styleId="Heading3Char">
    <w:name w:val="Heading 3 Char"/>
    <w:basedOn w:val="DefaultParagraphFont"/>
    <w:link w:val="Heading3"/>
    <w:uiPriority w:val="9"/>
    <w:rsid w:val="002E5455"/>
    <w:rPr>
      <w:rFonts w:eastAsiaTheme="majorEastAsia" w:cstheme="majorBidi"/>
      <w:noProof/>
      <w:color w:val="2F5496" w:themeColor="accent1" w:themeShade="BF"/>
      <w:sz w:val="28"/>
      <w:szCs w:val="28"/>
      <w:lang w:val="en-US"/>
    </w:rPr>
  </w:style>
  <w:style w:type="character" w:customStyle="1" w:styleId="Heading4Char">
    <w:name w:val="Heading 4 Char"/>
    <w:basedOn w:val="DefaultParagraphFont"/>
    <w:link w:val="Heading4"/>
    <w:uiPriority w:val="9"/>
    <w:rsid w:val="002E5455"/>
    <w:rPr>
      <w:rFonts w:eastAsiaTheme="majorEastAsia" w:cstheme="majorBidi"/>
      <w:i/>
      <w:iCs/>
      <w:noProof/>
      <w:color w:val="2F5496" w:themeColor="accent1" w:themeShade="BF"/>
      <w:lang w:val="en-US"/>
    </w:rPr>
  </w:style>
  <w:style w:type="character" w:customStyle="1" w:styleId="Heading5Char">
    <w:name w:val="Heading 5 Char"/>
    <w:basedOn w:val="DefaultParagraphFont"/>
    <w:link w:val="Heading5"/>
    <w:uiPriority w:val="9"/>
    <w:semiHidden/>
    <w:rsid w:val="002E5455"/>
    <w:rPr>
      <w:rFonts w:eastAsiaTheme="majorEastAsia" w:cstheme="majorBidi"/>
      <w:noProof/>
      <w:color w:val="2F5496" w:themeColor="accent1" w:themeShade="BF"/>
      <w:lang w:val="en-US"/>
    </w:rPr>
  </w:style>
  <w:style w:type="character" w:customStyle="1" w:styleId="Heading6Char">
    <w:name w:val="Heading 6 Char"/>
    <w:basedOn w:val="DefaultParagraphFont"/>
    <w:link w:val="Heading6"/>
    <w:uiPriority w:val="9"/>
    <w:semiHidden/>
    <w:rsid w:val="002E5455"/>
    <w:rPr>
      <w:rFonts w:eastAsiaTheme="majorEastAsia" w:cstheme="majorBidi"/>
      <w:i/>
      <w:iCs/>
      <w:noProof/>
      <w:color w:val="595959" w:themeColor="text1" w:themeTint="A6"/>
      <w:lang w:val="en-US"/>
    </w:rPr>
  </w:style>
  <w:style w:type="character" w:customStyle="1" w:styleId="Heading7Char">
    <w:name w:val="Heading 7 Char"/>
    <w:basedOn w:val="DefaultParagraphFont"/>
    <w:link w:val="Heading7"/>
    <w:uiPriority w:val="9"/>
    <w:semiHidden/>
    <w:rsid w:val="002E5455"/>
    <w:rPr>
      <w:rFonts w:eastAsiaTheme="majorEastAsia" w:cstheme="majorBidi"/>
      <w:noProof/>
      <w:color w:val="595959" w:themeColor="text1" w:themeTint="A6"/>
      <w:lang w:val="en-US"/>
    </w:rPr>
  </w:style>
  <w:style w:type="character" w:customStyle="1" w:styleId="Heading8Char">
    <w:name w:val="Heading 8 Char"/>
    <w:basedOn w:val="DefaultParagraphFont"/>
    <w:link w:val="Heading8"/>
    <w:uiPriority w:val="9"/>
    <w:semiHidden/>
    <w:rsid w:val="002E5455"/>
    <w:rPr>
      <w:rFonts w:eastAsiaTheme="majorEastAsia" w:cstheme="majorBidi"/>
      <w:i/>
      <w:iCs/>
      <w:noProof/>
      <w:color w:val="272727" w:themeColor="text1" w:themeTint="D8"/>
      <w:lang w:val="en-US"/>
    </w:rPr>
  </w:style>
  <w:style w:type="character" w:customStyle="1" w:styleId="Heading9Char">
    <w:name w:val="Heading 9 Char"/>
    <w:basedOn w:val="DefaultParagraphFont"/>
    <w:link w:val="Heading9"/>
    <w:uiPriority w:val="9"/>
    <w:semiHidden/>
    <w:rsid w:val="002E5455"/>
    <w:rPr>
      <w:rFonts w:eastAsiaTheme="majorEastAsia" w:cstheme="majorBidi"/>
      <w:noProof/>
      <w:color w:val="272727" w:themeColor="text1" w:themeTint="D8"/>
      <w:lang w:val="en-US"/>
    </w:rPr>
  </w:style>
  <w:style w:type="paragraph" w:styleId="Title">
    <w:name w:val="Title"/>
    <w:basedOn w:val="Normal"/>
    <w:next w:val="Normal"/>
    <w:link w:val="TitleChar"/>
    <w:uiPriority w:val="10"/>
    <w:qFormat/>
    <w:rsid w:val="002E54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455"/>
    <w:rPr>
      <w:rFonts w:asciiTheme="majorHAnsi" w:eastAsiaTheme="majorEastAsia" w:hAnsiTheme="majorHAnsi" w:cstheme="majorBidi"/>
      <w:noProof/>
      <w:spacing w:val="-10"/>
      <w:kern w:val="28"/>
      <w:sz w:val="56"/>
      <w:szCs w:val="56"/>
      <w:lang w:val="en-US"/>
    </w:rPr>
  </w:style>
  <w:style w:type="paragraph" w:styleId="Subtitle">
    <w:name w:val="Subtitle"/>
    <w:basedOn w:val="Normal"/>
    <w:next w:val="Normal"/>
    <w:link w:val="SubtitleChar"/>
    <w:uiPriority w:val="11"/>
    <w:qFormat/>
    <w:rsid w:val="002E54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455"/>
    <w:rPr>
      <w:rFonts w:eastAsiaTheme="majorEastAsia" w:cstheme="majorBidi"/>
      <w:noProof/>
      <w:color w:val="595959" w:themeColor="text1" w:themeTint="A6"/>
      <w:spacing w:val="15"/>
      <w:sz w:val="28"/>
      <w:szCs w:val="28"/>
      <w:lang w:val="en-US"/>
    </w:rPr>
  </w:style>
  <w:style w:type="paragraph" w:styleId="Quote">
    <w:name w:val="Quote"/>
    <w:basedOn w:val="Normal"/>
    <w:next w:val="Normal"/>
    <w:link w:val="QuoteChar"/>
    <w:uiPriority w:val="29"/>
    <w:qFormat/>
    <w:rsid w:val="002E5455"/>
    <w:pPr>
      <w:spacing w:before="160"/>
      <w:jc w:val="center"/>
    </w:pPr>
    <w:rPr>
      <w:i/>
      <w:iCs/>
      <w:color w:val="404040" w:themeColor="text1" w:themeTint="BF"/>
    </w:rPr>
  </w:style>
  <w:style w:type="character" w:customStyle="1" w:styleId="QuoteChar">
    <w:name w:val="Quote Char"/>
    <w:basedOn w:val="DefaultParagraphFont"/>
    <w:link w:val="Quote"/>
    <w:uiPriority w:val="29"/>
    <w:rsid w:val="002E5455"/>
    <w:rPr>
      <w:i/>
      <w:iCs/>
      <w:noProof/>
      <w:color w:val="404040" w:themeColor="text1" w:themeTint="BF"/>
      <w:lang w:val="en-US"/>
    </w:rPr>
  </w:style>
  <w:style w:type="paragraph" w:styleId="ListParagraph">
    <w:name w:val="List Paragraph"/>
    <w:aliases w:val="skripsi,Body of text,spasi 2 taiiii,BAB BESAR,Body Text Char1,Char Char2,List Paragraph2,List Paragraph1,UGEX'Z,Title Proposal,skirpsi,list paragraph,Nomor,heading 3,subBABI,normal,gambar,List 5.2.1,Atan,paragraf,Header Char1,Dot pt"/>
    <w:basedOn w:val="Normal"/>
    <w:link w:val="ListParagraphChar"/>
    <w:uiPriority w:val="34"/>
    <w:qFormat/>
    <w:rsid w:val="002E5455"/>
    <w:pPr>
      <w:ind w:left="720"/>
      <w:contextualSpacing/>
    </w:pPr>
  </w:style>
  <w:style w:type="character" w:styleId="IntenseEmphasis">
    <w:name w:val="Intense Emphasis"/>
    <w:basedOn w:val="DefaultParagraphFont"/>
    <w:uiPriority w:val="21"/>
    <w:qFormat/>
    <w:rsid w:val="002E5455"/>
    <w:rPr>
      <w:i/>
      <w:iCs/>
      <w:color w:val="2F5496" w:themeColor="accent1" w:themeShade="BF"/>
    </w:rPr>
  </w:style>
  <w:style w:type="paragraph" w:styleId="IntenseQuote">
    <w:name w:val="Intense Quote"/>
    <w:basedOn w:val="Normal"/>
    <w:next w:val="Normal"/>
    <w:link w:val="IntenseQuoteChar"/>
    <w:uiPriority w:val="30"/>
    <w:qFormat/>
    <w:rsid w:val="002E54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5455"/>
    <w:rPr>
      <w:i/>
      <w:iCs/>
      <w:noProof/>
      <w:color w:val="2F5496" w:themeColor="accent1" w:themeShade="BF"/>
      <w:lang w:val="en-US"/>
    </w:rPr>
  </w:style>
  <w:style w:type="character" w:styleId="IntenseReference">
    <w:name w:val="Intense Reference"/>
    <w:basedOn w:val="DefaultParagraphFont"/>
    <w:uiPriority w:val="32"/>
    <w:qFormat/>
    <w:rsid w:val="002E5455"/>
    <w:rPr>
      <w:b/>
      <w:bCs/>
      <w:smallCaps/>
      <w:color w:val="2F5496" w:themeColor="accent1" w:themeShade="BF"/>
      <w:spacing w:val="5"/>
    </w:rPr>
  </w:style>
  <w:style w:type="character" w:styleId="Strong">
    <w:name w:val="Strong"/>
    <w:basedOn w:val="DefaultParagraphFont"/>
    <w:uiPriority w:val="22"/>
    <w:qFormat/>
    <w:rsid w:val="002E5455"/>
    <w:rPr>
      <w:b/>
      <w:bCs/>
    </w:rPr>
  </w:style>
  <w:style w:type="character" w:customStyle="1" w:styleId="ListParagraphChar">
    <w:name w:val="List Paragraph Char"/>
    <w:aliases w:val="skripsi Char,Body of text Char,spasi 2 taiiii Char,BAB BESAR Char,Body Text Char1 Char,Char Char2 Char,List Paragraph2 Char,List Paragraph1 Char,UGEX'Z Char,Title Proposal Char,skirpsi Char,list paragraph Char,Nomor Char,subBABI Char"/>
    <w:link w:val="ListParagraph"/>
    <w:uiPriority w:val="34"/>
    <w:qFormat/>
    <w:locked/>
    <w:rsid w:val="002E5455"/>
    <w:rPr>
      <w:noProof/>
      <w:lang w:val="en-US"/>
    </w:rPr>
  </w:style>
  <w:style w:type="paragraph" w:styleId="BodyText">
    <w:name w:val="Body Text"/>
    <w:basedOn w:val="Normal"/>
    <w:link w:val="BodyTextChar"/>
    <w:uiPriority w:val="1"/>
    <w:qFormat/>
    <w:rsid w:val="002E5455"/>
    <w:pPr>
      <w:suppressAutoHyphens/>
      <w:spacing w:after="140" w:line="288" w:lineRule="auto"/>
    </w:pPr>
    <w:rPr>
      <w:rFonts w:ascii="Times New Roman" w:eastAsia="Times New Roman" w:hAnsi="Times New Roman" w:cs="Times New Roman"/>
      <w:noProof/>
      <w:sz w:val="24"/>
      <w:szCs w:val="24"/>
      <w:lang w:eastAsia="zh-CN"/>
    </w:rPr>
  </w:style>
  <w:style w:type="character" w:customStyle="1" w:styleId="BodyTextChar">
    <w:name w:val="Body Text Char"/>
    <w:basedOn w:val="DefaultParagraphFont"/>
    <w:link w:val="BodyText"/>
    <w:uiPriority w:val="1"/>
    <w:rsid w:val="002E5455"/>
    <w:rPr>
      <w:rFonts w:ascii="Times New Roman" w:eastAsia="Times New Roman" w:hAnsi="Times New Roman" w:cs="Times New Roman"/>
      <w:noProof/>
      <w:kern w:val="0"/>
      <w:sz w:val="24"/>
      <w:szCs w:val="24"/>
      <w:lang w:val="id-ID" w:eastAsia="zh-CN"/>
      <w14:ligatures w14:val="none"/>
    </w:rPr>
  </w:style>
  <w:style w:type="table" w:styleId="TableGrid">
    <w:name w:val="Table Grid"/>
    <w:basedOn w:val="TableNormal"/>
    <w:uiPriority w:val="59"/>
    <w:rsid w:val="002E5455"/>
    <w:pPr>
      <w:spacing w:after="0" w:line="240" w:lineRule="auto"/>
    </w:pPr>
    <w:rPr>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1722</Words>
  <Characters>9822</Characters>
  <Application>Microsoft Office Word</Application>
  <DocSecurity>0</DocSecurity>
  <Lines>81</Lines>
  <Paragraphs>23</Paragraphs>
  <ScaleCrop>false</ScaleCrop>
  <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ADVAN</dc:creator>
  <cp:keywords/>
  <dc:description/>
  <cp:lastModifiedBy>ADVAN</cp:lastModifiedBy>
  <cp:revision>1</cp:revision>
  <dcterms:created xsi:type="dcterms:W3CDTF">2025-04-16T07:41:00Z</dcterms:created>
  <dcterms:modified xsi:type="dcterms:W3CDTF">2025-04-16T07:43:00Z</dcterms:modified>
</cp:coreProperties>
</file>