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B173434" w14:textId="77777777" w:rsidR="00D57CFE" w:rsidRDefault="00D57CFE">
      <w:pPr>
        <w:widowControl w:val="0"/>
        <w:pBdr>
          <w:top w:val="nil"/>
          <w:left w:val="nil"/>
          <w:bottom w:val="nil"/>
          <w:right w:val="nil"/>
          <w:between w:val="nil"/>
        </w:pBdr>
        <w:spacing w:line="276" w:lineRule="auto"/>
      </w:pPr>
    </w:p>
    <w:p w14:paraId="0A80702A" w14:textId="3AD43D89" w:rsidR="00F64402" w:rsidRPr="00F64402" w:rsidRDefault="00F64402" w:rsidP="00F64402">
      <w:pPr>
        <w:pBdr>
          <w:top w:val="nil"/>
          <w:left w:val="nil"/>
          <w:bottom w:val="nil"/>
          <w:right w:val="nil"/>
          <w:between w:val="nil"/>
        </w:pBdr>
        <w:ind w:left="851"/>
        <w:jc w:val="both"/>
        <w:rPr>
          <w:b/>
          <w:color w:val="000000"/>
          <w:sz w:val="28"/>
          <w:szCs w:val="28"/>
          <w:lang w:val="en-US"/>
        </w:rPr>
      </w:pPr>
      <w:proofErr w:type="spellStart"/>
      <w:r w:rsidRPr="00F64402">
        <w:rPr>
          <w:b/>
          <w:color w:val="000000"/>
          <w:sz w:val="28"/>
          <w:szCs w:val="28"/>
        </w:rPr>
        <w:t>Analysis</w:t>
      </w:r>
      <w:proofErr w:type="spellEnd"/>
      <w:r w:rsidRPr="00F64402">
        <w:rPr>
          <w:b/>
          <w:color w:val="000000"/>
          <w:sz w:val="28"/>
          <w:szCs w:val="28"/>
        </w:rPr>
        <w:t xml:space="preserve"> </w:t>
      </w:r>
      <w:proofErr w:type="spellStart"/>
      <w:r w:rsidRPr="00F64402">
        <w:rPr>
          <w:b/>
          <w:color w:val="000000"/>
          <w:sz w:val="28"/>
          <w:szCs w:val="28"/>
        </w:rPr>
        <w:t>of</w:t>
      </w:r>
      <w:proofErr w:type="spellEnd"/>
      <w:r w:rsidRPr="00F64402">
        <w:rPr>
          <w:b/>
          <w:color w:val="000000"/>
          <w:sz w:val="28"/>
          <w:szCs w:val="28"/>
        </w:rPr>
        <w:t xml:space="preserve"> TPACK-</w:t>
      </w:r>
      <w:proofErr w:type="spellStart"/>
      <w:r w:rsidRPr="00F64402">
        <w:rPr>
          <w:b/>
          <w:color w:val="000000"/>
          <w:sz w:val="28"/>
          <w:szCs w:val="28"/>
        </w:rPr>
        <w:t>Based</w:t>
      </w:r>
      <w:proofErr w:type="spellEnd"/>
      <w:r w:rsidRPr="00F64402">
        <w:rPr>
          <w:b/>
          <w:color w:val="000000"/>
          <w:sz w:val="28"/>
          <w:szCs w:val="28"/>
        </w:rPr>
        <w:t xml:space="preserve"> </w:t>
      </w:r>
      <w:r w:rsidRPr="00F64402">
        <w:rPr>
          <w:b/>
          <w:color w:val="000000"/>
          <w:sz w:val="28"/>
          <w:szCs w:val="28"/>
          <w:lang w:val="en-US"/>
        </w:rPr>
        <w:t xml:space="preserve">Arabic Language Learning Media at SMA Muhammadiyah 2 </w:t>
      </w:r>
      <w:proofErr w:type="spellStart"/>
      <w:r w:rsidRPr="00F64402">
        <w:rPr>
          <w:b/>
          <w:color w:val="000000"/>
          <w:sz w:val="28"/>
          <w:szCs w:val="28"/>
          <w:lang w:val="en-US"/>
        </w:rPr>
        <w:t>Sidoarjo</w:t>
      </w:r>
      <w:proofErr w:type="spellEnd"/>
    </w:p>
    <w:p w14:paraId="743A9132" w14:textId="7C5BA0CB" w:rsidR="00D57CFE" w:rsidRDefault="00D57CFE">
      <w:pPr>
        <w:pBdr>
          <w:top w:val="nil"/>
          <w:left w:val="nil"/>
          <w:bottom w:val="nil"/>
          <w:right w:val="nil"/>
          <w:between w:val="nil"/>
        </w:pBdr>
        <w:ind w:left="851"/>
        <w:jc w:val="both"/>
        <w:rPr>
          <w:b/>
          <w:color w:val="000000"/>
          <w:sz w:val="28"/>
          <w:szCs w:val="28"/>
        </w:rPr>
      </w:pPr>
    </w:p>
    <w:p w14:paraId="05E110FF" w14:textId="3FEB2248" w:rsidR="00D57CFE" w:rsidRDefault="00F64402" w:rsidP="00F64402">
      <w:pPr>
        <w:pBdr>
          <w:top w:val="nil"/>
          <w:left w:val="nil"/>
          <w:bottom w:val="nil"/>
          <w:right w:val="nil"/>
          <w:between w:val="nil"/>
        </w:pBdr>
        <w:ind w:left="851"/>
        <w:jc w:val="both"/>
        <w:rPr>
          <w:b/>
          <w:color w:val="000000"/>
          <w:sz w:val="28"/>
          <w:szCs w:val="28"/>
        </w:rPr>
      </w:pPr>
      <w:r>
        <w:rPr>
          <w:b/>
          <w:color w:val="000000"/>
          <w:sz w:val="28"/>
          <w:szCs w:val="28"/>
        </w:rPr>
        <w:t xml:space="preserve">Analisis Media Pembelajaran Bahasa Arab Berbasis TPACK di SMA Muhammadiyah 2 Sidoarjo </w:t>
      </w:r>
    </w:p>
    <w:p w14:paraId="2655B46B" w14:textId="77777777" w:rsidR="00D57CFE" w:rsidRDefault="00D57CFE">
      <w:pPr>
        <w:rPr>
          <w:sz w:val="20"/>
          <w:szCs w:val="20"/>
        </w:rPr>
      </w:pPr>
    </w:p>
    <w:p w14:paraId="607AE32B" w14:textId="77777777" w:rsidR="00F64402" w:rsidRDefault="00F64402" w:rsidP="00F64402">
      <w:pPr>
        <w:pBdr>
          <w:top w:val="nil"/>
          <w:left w:val="nil"/>
          <w:bottom w:val="nil"/>
          <w:right w:val="nil"/>
          <w:between w:val="nil"/>
        </w:pBdr>
        <w:spacing w:after="115"/>
        <w:ind w:left="851"/>
        <w:rPr>
          <w:b/>
          <w:color w:val="000000"/>
        </w:rPr>
      </w:pPr>
      <w:proofErr w:type="spellStart"/>
      <w:r>
        <w:rPr>
          <w:color w:val="000000"/>
          <w:sz w:val="20"/>
          <w:szCs w:val="20"/>
        </w:rPr>
        <w:t>Fithriyani</w:t>
      </w:r>
      <w:proofErr w:type="spellEnd"/>
      <w:r>
        <w:rPr>
          <w:color w:val="000000"/>
          <w:sz w:val="20"/>
          <w:szCs w:val="20"/>
        </w:rPr>
        <w:t xml:space="preserve"> </w:t>
      </w:r>
      <w:proofErr w:type="spellStart"/>
      <w:r>
        <w:rPr>
          <w:color w:val="000000"/>
          <w:sz w:val="20"/>
          <w:szCs w:val="20"/>
        </w:rPr>
        <w:t>Churriyatul</w:t>
      </w:r>
      <w:proofErr w:type="spellEnd"/>
      <w:r>
        <w:rPr>
          <w:color w:val="000000"/>
          <w:sz w:val="20"/>
          <w:szCs w:val="20"/>
        </w:rPr>
        <w:t xml:space="preserve"> Ummah</w:t>
      </w:r>
      <w:r>
        <w:rPr>
          <w:color w:val="000000"/>
          <w:sz w:val="20"/>
          <w:szCs w:val="20"/>
          <w:vertAlign w:val="superscript"/>
        </w:rPr>
        <w:t>1)</w:t>
      </w:r>
      <w:r>
        <w:rPr>
          <w:color w:val="000000"/>
          <w:sz w:val="20"/>
          <w:szCs w:val="20"/>
        </w:rPr>
        <w:t xml:space="preserve">, </w:t>
      </w:r>
      <w:proofErr w:type="spellStart"/>
      <w:r>
        <w:rPr>
          <w:color w:val="000000"/>
          <w:sz w:val="20"/>
          <w:szCs w:val="20"/>
        </w:rPr>
        <w:t>Khizanatul</w:t>
      </w:r>
      <w:proofErr w:type="spellEnd"/>
      <w:r>
        <w:rPr>
          <w:color w:val="000000"/>
          <w:sz w:val="20"/>
          <w:szCs w:val="20"/>
        </w:rPr>
        <w:t xml:space="preserve"> Hikmah</w:t>
      </w:r>
      <w:r>
        <w:rPr>
          <w:color w:val="000000"/>
          <w:sz w:val="20"/>
          <w:szCs w:val="20"/>
          <w:vertAlign w:val="superscript"/>
        </w:rPr>
        <w:t>*,2)</w:t>
      </w:r>
      <w:r>
        <w:rPr>
          <w:color w:val="000000"/>
          <w:sz w:val="20"/>
          <w:szCs w:val="20"/>
        </w:rPr>
        <w:t xml:space="preserve"> </w:t>
      </w:r>
    </w:p>
    <w:p w14:paraId="6569D291" w14:textId="77777777" w:rsidR="00F64402" w:rsidRDefault="00F64402" w:rsidP="00F64402">
      <w:pPr>
        <w:ind w:left="851"/>
      </w:pPr>
      <w:r>
        <w:rPr>
          <w:sz w:val="20"/>
          <w:szCs w:val="20"/>
          <w:vertAlign w:val="superscript"/>
        </w:rPr>
        <w:t>1)</w:t>
      </w:r>
      <w:r>
        <w:rPr>
          <w:sz w:val="20"/>
          <w:szCs w:val="20"/>
        </w:rPr>
        <w:t>Program Studi Pendidikan Bahasa Arab, Universitas Muhammadiyah Sidoarjo, Indonesia</w:t>
      </w:r>
    </w:p>
    <w:p w14:paraId="27BFFEBC" w14:textId="77777777" w:rsidR="00F64402" w:rsidRDefault="00F64402" w:rsidP="00F64402">
      <w:pPr>
        <w:ind w:left="851"/>
      </w:pPr>
      <w:r>
        <w:rPr>
          <w:sz w:val="20"/>
          <w:szCs w:val="20"/>
          <w:vertAlign w:val="superscript"/>
        </w:rPr>
        <w:t>2)</w:t>
      </w:r>
      <w:r>
        <w:rPr>
          <w:sz w:val="20"/>
          <w:szCs w:val="20"/>
        </w:rPr>
        <w:t>Program Studi Pendidikan Bahasa Arab, Universitas Muhammadiyah Sidoarjo, Indonesia</w:t>
      </w:r>
    </w:p>
    <w:p w14:paraId="0B9C4805" w14:textId="77777777" w:rsidR="00F64402" w:rsidRDefault="00F64402" w:rsidP="00F64402">
      <w:pPr>
        <w:ind w:left="851"/>
        <w:rPr>
          <w:sz w:val="20"/>
          <w:szCs w:val="20"/>
        </w:rPr>
      </w:pPr>
      <w:r>
        <w:rPr>
          <w:sz w:val="20"/>
          <w:szCs w:val="20"/>
        </w:rPr>
        <w:t>*Email Penulis Korespondensi:</w:t>
      </w:r>
      <w:r w:rsidRPr="0090400C">
        <w:t xml:space="preserve"> </w:t>
      </w:r>
      <w:r w:rsidRPr="0090400C">
        <w:rPr>
          <w:sz w:val="20"/>
          <w:szCs w:val="20"/>
        </w:rPr>
        <w:t>khizanatul.hikmah@umsida.ac.id</w:t>
      </w:r>
    </w:p>
    <w:p w14:paraId="5E45CE5E" w14:textId="77777777" w:rsidR="00D57CFE" w:rsidRDefault="00D57CFE">
      <w:pPr>
        <w:rPr>
          <w:i/>
          <w:sz w:val="20"/>
          <w:szCs w:val="20"/>
        </w:rPr>
      </w:pPr>
    </w:p>
    <w:p w14:paraId="370AE3CF" w14:textId="77777777" w:rsidR="00D57CFE" w:rsidRDefault="00D57CFE">
      <w:pPr>
        <w:rPr>
          <w:sz w:val="20"/>
          <w:szCs w:val="20"/>
        </w:rPr>
        <w:sectPr w:rsidR="00D57CFE">
          <w:headerReference w:type="even" r:id="rId9"/>
          <w:headerReference w:type="default" r:id="rId10"/>
          <w:footerReference w:type="even" r:id="rId11"/>
          <w:footerReference w:type="default" r:id="rId12"/>
          <w:headerReference w:type="first" r:id="rId13"/>
          <w:footerReference w:type="first" r:id="rId14"/>
          <w:pgSz w:w="11906" w:h="16838"/>
          <w:pgMar w:top="1701" w:right="1134" w:bottom="1134" w:left="1411" w:header="850" w:footer="720" w:gutter="0"/>
          <w:pgNumType w:start="1"/>
          <w:cols w:space="720"/>
          <w:titlePg/>
        </w:sectPr>
      </w:pPr>
    </w:p>
    <w:p w14:paraId="19B9B8DF" w14:textId="67B88E20" w:rsidR="001D5E97" w:rsidRPr="00F64402" w:rsidRDefault="00000000" w:rsidP="001D5E97">
      <w:pPr>
        <w:keepNext/>
        <w:pBdr>
          <w:top w:val="nil"/>
          <w:left w:val="nil"/>
          <w:bottom w:val="nil"/>
          <w:right w:val="nil"/>
          <w:between w:val="nil"/>
        </w:pBdr>
        <w:ind w:right="4" w:hanging="567"/>
        <w:jc w:val="both"/>
        <w:rPr>
          <w:i/>
          <w:color w:val="000000"/>
          <w:sz w:val="20"/>
          <w:szCs w:val="20"/>
        </w:rPr>
      </w:pPr>
      <w:bookmarkStart w:id="0" w:name="_heading=h.30j0zll" w:colFirst="0" w:colLast="0"/>
      <w:bookmarkEnd w:id="0"/>
      <w:proofErr w:type="spellStart"/>
      <w:r>
        <w:rPr>
          <w:b/>
          <w:i/>
          <w:color w:val="000000"/>
          <w:sz w:val="20"/>
          <w:szCs w:val="20"/>
        </w:rPr>
        <w:t>Abstract</w:t>
      </w:r>
      <w:proofErr w:type="spellEnd"/>
      <w:r>
        <w:rPr>
          <w:i/>
          <w:color w:val="000000"/>
          <w:sz w:val="20"/>
          <w:szCs w:val="20"/>
        </w:rPr>
        <w:t xml:space="preserve">. </w:t>
      </w:r>
      <w:proofErr w:type="spellStart"/>
      <w:r w:rsidR="001D5E97" w:rsidRPr="001D5E97">
        <w:rPr>
          <w:i/>
          <w:color w:val="000000"/>
          <w:sz w:val="20"/>
          <w:szCs w:val="20"/>
        </w:rPr>
        <w:t>This</w:t>
      </w:r>
      <w:proofErr w:type="spellEnd"/>
      <w:r w:rsidR="001D5E97" w:rsidRPr="001D5E97">
        <w:rPr>
          <w:i/>
          <w:color w:val="000000"/>
          <w:sz w:val="20"/>
          <w:szCs w:val="20"/>
        </w:rPr>
        <w:t xml:space="preserve"> </w:t>
      </w:r>
      <w:proofErr w:type="spellStart"/>
      <w:r w:rsidR="001D5E97" w:rsidRPr="001D5E97">
        <w:rPr>
          <w:i/>
          <w:color w:val="000000"/>
          <w:sz w:val="20"/>
          <w:szCs w:val="20"/>
        </w:rPr>
        <w:t>research</w:t>
      </w:r>
      <w:proofErr w:type="spellEnd"/>
      <w:r w:rsidR="001D5E97" w:rsidRPr="001D5E97">
        <w:rPr>
          <w:i/>
          <w:color w:val="000000"/>
          <w:sz w:val="20"/>
          <w:szCs w:val="20"/>
        </w:rPr>
        <w:t xml:space="preserve"> </w:t>
      </w:r>
      <w:proofErr w:type="spellStart"/>
      <w:r w:rsidR="001D5E97" w:rsidRPr="001D5E97">
        <w:rPr>
          <w:i/>
          <w:color w:val="000000"/>
          <w:sz w:val="20"/>
          <w:szCs w:val="20"/>
        </w:rPr>
        <w:t>is</w:t>
      </w:r>
      <w:proofErr w:type="spellEnd"/>
      <w:r w:rsidR="001D5E97" w:rsidRPr="001D5E97">
        <w:rPr>
          <w:i/>
          <w:color w:val="000000"/>
          <w:sz w:val="20"/>
          <w:szCs w:val="20"/>
        </w:rPr>
        <w:t xml:space="preserve"> </w:t>
      </w:r>
      <w:proofErr w:type="spellStart"/>
      <w:r w:rsidR="001D5E97" w:rsidRPr="001D5E97">
        <w:rPr>
          <w:i/>
          <w:color w:val="000000"/>
          <w:sz w:val="20"/>
          <w:szCs w:val="20"/>
        </w:rPr>
        <w:t>to</w:t>
      </w:r>
      <w:proofErr w:type="spellEnd"/>
      <w:r w:rsidR="001D5E97" w:rsidRPr="001D5E97">
        <w:rPr>
          <w:i/>
          <w:color w:val="000000"/>
          <w:sz w:val="20"/>
          <w:szCs w:val="20"/>
        </w:rPr>
        <w:t xml:space="preserve"> </w:t>
      </w:r>
      <w:proofErr w:type="spellStart"/>
      <w:r w:rsidR="001D5E97" w:rsidRPr="001D5E97">
        <w:rPr>
          <w:i/>
          <w:color w:val="000000"/>
          <w:sz w:val="20"/>
          <w:szCs w:val="20"/>
        </w:rPr>
        <w:t>determine</w:t>
      </w:r>
      <w:proofErr w:type="spellEnd"/>
      <w:r w:rsidR="001D5E97" w:rsidRPr="001D5E97">
        <w:rPr>
          <w:i/>
          <w:color w:val="000000"/>
          <w:sz w:val="20"/>
          <w:szCs w:val="20"/>
        </w:rPr>
        <w:t xml:space="preserve"> </w:t>
      </w:r>
      <w:proofErr w:type="spellStart"/>
      <w:r w:rsidR="001D5E97" w:rsidRPr="001D5E97">
        <w:rPr>
          <w:i/>
          <w:color w:val="000000"/>
          <w:sz w:val="20"/>
          <w:szCs w:val="20"/>
        </w:rPr>
        <w:t>the</w:t>
      </w:r>
      <w:proofErr w:type="spellEnd"/>
      <w:r w:rsidR="001D5E97" w:rsidRPr="001D5E97">
        <w:rPr>
          <w:i/>
          <w:color w:val="000000"/>
          <w:sz w:val="20"/>
          <w:szCs w:val="20"/>
        </w:rPr>
        <w:t xml:space="preserve"> </w:t>
      </w:r>
      <w:proofErr w:type="spellStart"/>
      <w:r w:rsidR="001D5E97" w:rsidRPr="001D5E97">
        <w:rPr>
          <w:i/>
          <w:color w:val="000000"/>
          <w:sz w:val="20"/>
          <w:szCs w:val="20"/>
        </w:rPr>
        <w:t>readiness</w:t>
      </w:r>
      <w:proofErr w:type="spellEnd"/>
      <w:r w:rsidR="001D5E97" w:rsidRPr="001D5E97">
        <w:rPr>
          <w:i/>
          <w:color w:val="000000"/>
          <w:sz w:val="20"/>
          <w:szCs w:val="20"/>
        </w:rPr>
        <w:t xml:space="preserve"> </w:t>
      </w:r>
      <w:proofErr w:type="spellStart"/>
      <w:r w:rsidR="001D5E97" w:rsidRPr="001D5E97">
        <w:rPr>
          <w:i/>
          <w:color w:val="000000"/>
          <w:sz w:val="20"/>
          <w:szCs w:val="20"/>
        </w:rPr>
        <w:t>of</w:t>
      </w:r>
      <w:proofErr w:type="spellEnd"/>
      <w:r w:rsidR="001D5E97" w:rsidRPr="001D5E97">
        <w:rPr>
          <w:i/>
          <w:color w:val="000000"/>
          <w:sz w:val="20"/>
          <w:szCs w:val="20"/>
        </w:rPr>
        <w:t xml:space="preserve"> </w:t>
      </w:r>
      <w:proofErr w:type="spellStart"/>
      <w:r w:rsidR="001D5E97" w:rsidRPr="001D5E97">
        <w:rPr>
          <w:i/>
          <w:color w:val="000000"/>
          <w:sz w:val="20"/>
          <w:szCs w:val="20"/>
        </w:rPr>
        <w:t>teachers</w:t>
      </w:r>
      <w:proofErr w:type="spellEnd"/>
      <w:r w:rsidR="001D5E97" w:rsidRPr="001D5E97">
        <w:rPr>
          <w:i/>
          <w:color w:val="000000"/>
          <w:sz w:val="20"/>
          <w:szCs w:val="20"/>
        </w:rPr>
        <w:t xml:space="preserve"> in </w:t>
      </w:r>
      <w:proofErr w:type="spellStart"/>
      <w:r w:rsidR="001D5E97" w:rsidRPr="001D5E97">
        <w:rPr>
          <w:i/>
          <w:color w:val="000000"/>
          <w:sz w:val="20"/>
          <w:szCs w:val="20"/>
        </w:rPr>
        <w:t>integrating</w:t>
      </w:r>
      <w:proofErr w:type="spellEnd"/>
      <w:r w:rsidR="001D5E97" w:rsidRPr="001D5E97">
        <w:rPr>
          <w:i/>
          <w:color w:val="000000"/>
          <w:sz w:val="20"/>
          <w:szCs w:val="20"/>
        </w:rPr>
        <w:t xml:space="preserve"> TPACK-</w:t>
      </w:r>
      <w:proofErr w:type="spellStart"/>
      <w:r w:rsidR="001D5E97" w:rsidRPr="001D5E97">
        <w:rPr>
          <w:i/>
          <w:color w:val="000000"/>
          <w:sz w:val="20"/>
          <w:szCs w:val="20"/>
        </w:rPr>
        <w:t>based</w:t>
      </w:r>
      <w:proofErr w:type="spellEnd"/>
      <w:r w:rsidR="001D5E97" w:rsidRPr="001D5E97">
        <w:rPr>
          <w:i/>
          <w:color w:val="000000"/>
          <w:sz w:val="20"/>
          <w:szCs w:val="20"/>
        </w:rPr>
        <w:t xml:space="preserve"> </w:t>
      </w:r>
      <w:proofErr w:type="spellStart"/>
      <w:r w:rsidR="001D5E97" w:rsidRPr="001D5E97">
        <w:rPr>
          <w:i/>
          <w:color w:val="000000"/>
          <w:sz w:val="20"/>
          <w:szCs w:val="20"/>
        </w:rPr>
        <w:t>technology</w:t>
      </w:r>
      <w:proofErr w:type="spellEnd"/>
      <w:r w:rsidR="001D5E97" w:rsidRPr="001D5E97">
        <w:rPr>
          <w:i/>
          <w:color w:val="000000"/>
          <w:sz w:val="20"/>
          <w:szCs w:val="20"/>
        </w:rPr>
        <w:t xml:space="preserve"> media, </w:t>
      </w:r>
      <w:proofErr w:type="spellStart"/>
      <w:r w:rsidR="001D5E97" w:rsidRPr="001D5E97">
        <w:rPr>
          <w:i/>
          <w:color w:val="000000"/>
          <w:sz w:val="20"/>
          <w:szCs w:val="20"/>
        </w:rPr>
        <w:t>the</w:t>
      </w:r>
      <w:proofErr w:type="spellEnd"/>
      <w:r w:rsidR="001D5E97" w:rsidRPr="001D5E97">
        <w:rPr>
          <w:i/>
          <w:color w:val="000000"/>
          <w:sz w:val="20"/>
          <w:szCs w:val="20"/>
        </w:rPr>
        <w:t xml:space="preserve"> </w:t>
      </w:r>
      <w:proofErr w:type="spellStart"/>
      <w:r w:rsidR="001D5E97" w:rsidRPr="001D5E97">
        <w:rPr>
          <w:i/>
          <w:color w:val="000000"/>
          <w:sz w:val="20"/>
          <w:szCs w:val="20"/>
        </w:rPr>
        <w:t>use</w:t>
      </w:r>
      <w:proofErr w:type="spellEnd"/>
      <w:r w:rsidR="001D5E97" w:rsidRPr="001D5E97">
        <w:rPr>
          <w:i/>
          <w:color w:val="000000"/>
          <w:sz w:val="20"/>
          <w:szCs w:val="20"/>
        </w:rPr>
        <w:t xml:space="preserve"> </w:t>
      </w:r>
      <w:proofErr w:type="spellStart"/>
      <w:r w:rsidR="001D5E97" w:rsidRPr="001D5E97">
        <w:rPr>
          <w:i/>
          <w:color w:val="000000"/>
          <w:sz w:val="20"/>
          <w:szCs w:val="20"/>
        </w:rPr>
        <w:t>of</w:t>
      </w:r>
      <w:proofErr w:type="spellEnd"/>
      <w:r w:rsidR="001D5E97" w:rsidRPr="001D5E97">
        <w:rPr>
          <w:i/>
          <w:color w:val="000000"/>
          <w:sz w:val="20"/>
          <w:szCs w:val="20"/>
        </w:rPr>
        <w:t xml:space="preserve"> </w:t>
      </w:r>
      <w:proofErr w:type="spellStart"/>
      <w:r w:rsidR="001D5E97" w:rsidRPr="001D5E97">
        <w:rPr>
          <w:i/>
          <w:color w:val="000000"/>
          <w:sz w:val="20"/>
          <w:szCs w:val="20"/>
        </w:rPr>
        <w:t>technology</w:t>
      </w:r>
      <w:proofErr w:type="spellEnd"/>
      <w:r w:rsidR="001D5E97" w:rsidRPr="001D5E97">
        <w:rPr>
          <w:i/>
          <w:color w:val="000000"/>
          <w:sz w:val="20"/>
          <w:szCs w:val="20"/>
        </w:rPr>
        <w:t xml:space="preserve"> media </w:t>
      </w:r>
      <w:proofErr w:type="spellStart"/>
      <w:r w:rsidR="001D5E97" w:rsidRPr="001D5E97">
        <w:rPr>
          <w:i/>
          <w:color w:val="000000"/>
          <w:sz w:val="20"/>
          <w:szCs w:val="20"/>
        </w:rPr>
        <w:t>to</w:t>
      </w:r>
      <w:proofErr w:type="spellEnd"/>
      <w:r w:rsidR="001D5E97" w:rsidRPr="001D5E97">
        <w:rPr>
          <w:i/>
          <w:color w:val="000000"/>
          <w:sz w:val="20"/>
          <w:szCs w:val="20"/>
        </w:rPr>
        <w:t xml:space="preserve"> </w:t>
      </w:r>
      <w:proofErr w:type="spellStart"/>
      <w:r w:rsidR="001D5E97" w:rsidRPr="001D5E97">
        <w:rPr>
          <w:i/>
          <w:color w:val="000000"/>
          <w:sz w:val="20"/>
          <w:szCs w:val="20"/>
        </w:rPr>
        <w:t>explore</w:t>
      </w:r>
      <w:proofErr w:type="spellEnd"/>
      <w:r w:rsidR="001D5E97" w:rsidRPr="001D5E97">
        <w:rPr>
          <w:i/>
          <w:color w:val="000000"/>
          <w:sz w:val="20"/>
          <w:szCs w:val="20"/>
        </w:rPr>
        <w:t xml:space="preserve"> </w:t>
      </w:r>
      <w:proofErr w:type="spellStart"/>
      <w:r w:rsidR="001D5E97" w:rsidRPr="001D5E97">
        <w:rPr>
          <w:i/>
          <w:color w:val="000000"/>
          <w:sz w:val="20"/>
          <w:szCs w:val="20"/>
        </w:rPr>
        <w:t>Arabic</w:t>
      </w:r>
      <w:proofErr w:type="spellEnd"/>
      <w:r w:rsidR="001D5E97" w:rsidRPr="001D5E97">
        <w:rPr>
          <w:i/>
          <w:color w:val="000000"/>
          <w:sz w:val="20"/>
          <w:szCs w:val="20"/>
        </w:rPr>
        <w:t xml:space="preserve"> </w:t>
      </w:r>
      <w:proofErr w:type="spellStart"/>
      <w:r w:rsidR="001D5E97" w:rsidRPr="001D5E97">
        <w:rPr>
          <w:i/>
          <w:color w:val="000000"/>
          <w:sz w:val="20"/>
          <w:szCs w:val="20"/>
        </w:rPr>
        <w:t>learning</w:t>
      </w:r>
      <w:proofErr w:type="spellEnd"/>
      <w:r w:rsidR="001D5E97" w:rsidRPr="001D5E97">
        <w:rPr>
          <w:i/>
          <w:color w:val="000000"/>
          <w:sz w:val="20"/>
          <w:szCs w:val="20"/>
        </w:rPr>
        <w:t xml:space="preserve"> </w:t>
      </w:r>
      <w:proofErr w:type="spellStart"/>
      <w:r w:rsidR="001D5E97" w:rsidRPr="001D5E97">
        <w:rPr>
          <w:i/>
          <w:color w:val="000000"/>
          <w:sz w:val="20"/>
          <w:szCs w:val="20"/>
        </w:rPr>
        <w:t>materials</w:t>
      </w:r>
      <w:proofErr w:type="spellEnd"/>
      <w:r w:rsidR="001D5E97" w:rsidRPr="001D5E97">
        <w:rPr>
          <w:i/>
          <w:color w:val="000000"/>
          <w:sz w:val="20"/>
          <w:szCs w:val="20"/>
        </w:rPr>
        <w:t xml:space="preserve">, </w:t>
      </w:r>
      <w:proofErr w:type="spellStart"/>
      <w:r w:rsidR="001D5E97" w:rsidRPr="001D5E97">
        <w:rPr>
          <w:i/>
          <w:color w:val="000000"/>
          <w:sz w:val="20"/>
          <w:szCs w:val="20"/>
        </w:rPr>
        <w:t>and</w:t>
      </w:r>
      <w:proofErr w:type="spellEnd"/>
      <w:r w:rsidR="001D5E97" w:rsidRPr="001D5E97">
        <w:rPr>
          <w:i/>
          <w:color w:val="000000"/>
          <w:sz w:val="20"/>
          <w:szCs w:val="20"/>
        </w:rPr>
        <w:t xml:space="preserve"> </w:t>
      </w:r>
      <w:proofErr w:type="spellStart"/>
      <w:r w:rsidR="001D5E97" w:rsidRPr="001D5E97">
        <w:rPr>
          <w:i/>
          <w:color w:val="000000"/>
          <w:sz w:val="20"/>
          <w:szCs w:val="20"/>
        </w:rPr>
        <w:t>learning</w:t>
      </w:r>
      <w:proofErr w:type="spellEnd"/>
      <w:r w:rsidR="001D5E97" w:rsidRPr="001D5E97">
        <w:rPr>
          <w:i/>
          <w:color w:val="000000"/>
          <w:sz w:val="20"/>
          <w:szCs w:val="20"/>
        </w:rPr>
        <w:t xml:space="preserve"> media </w:t>
      </w:r>
      <w:proofErr w:type="spellStart"/>
      <w:r w:rsidR="001D5E97" w:rsidRPr="001D5E97">
        <w:rPr>
          <w:i/>
          <w:color w:val="000000"/>
          <w:sz w:val="20"/>
          <w:szCs w:val="20"/>
        </w:rPr>
        <w:t>designed</w:t>
      </w:r>
      <w:proofErr w:type="spellEnd"/>
      <w:r w:rsidR="001D5E97" w:rsidRPr="001D5E97">
        <w:rPr>
          <w:i/>
          <w:color w:val="000000"/>
          <w:sz w:val="20"/>
          <w:szCs w:val="20"/>
        </w:rPr>
        <w:t xml:space="preserve"> </w:t>
      </w:r>
      <w:proofErr w:type="spellStart"/>
      <w:r w:rsidR="001D5E97" w:rsidRPr="001D5E97">
        <w:rPr>
          <w:i/>
          <w:color w:val="000000"/>
          <w:sz w:val="20"/>
          <w:szCs w:val="20"/>
        </w:rPr>
        <w:t>or</w:t>
      </w:r>
      <w:proofErr w:type="spellEnd"/>
      <w:r w:rsidR="001D5E97" w:rsidRPr="001D5E97">
        <w:rPr>
          <w:i/>
          <w:color w:val="000000"/>
          <w:sz w:val="20"/>
          <w:szCs w:val="20"/>
        </w:rPr>
        <w:t xml:space="preserve"> </w:t>
      </w:r>
      <w:proofErr w:type="spellStart"/>
      <w:r w:rsidR="001D5E97" w:rsidRPr="001D5E97">
        <w:rPr>
          <w:i/>
          <w:color w:val="000000"/>
          <w:sz w:val="20"/>
          <w:szCs w:val="20"/>
        </w:rPr>
        <w:t>developed</w:t>
      </w:r>
      <w:proofErr w:type="spellEnd"/>
      <w:r w:rsidR="001D5E97" w:rsidRPr="001D5E97">
        <w:rPr>
          <w:i/>
          <w:color w:val="000000"/>
          <w:sz w:val="20"/>
          <w:szCs w:val="20"/>
        </w:rPr>
        <w:t xml:space="preserve"> </w:t>
      </w:r>
      <w:proofErr w:type="spellStart"/>
      <w:r w:rsidR="001D5E97" w:rsidRPr="001D5E97">
        <w:rPr>
          <w:i/>
          <w:color w:val="000000"/>
          <w:sz w:val="20"/>
          <w:szCs w:val="20"/>
        </w:rPr>
        <w:t>by</w:t>
      </w:r>
      <w:proofErr w:type="spellEnd"/>
      <w:r w:rsidR="001D5E97" w:rsidRPr="001D5E97">
        <w:rPr>
          <w:i/>
          <w:color w:val="000000"/>
          <w:sz w:val="20"/>
          <w:szCs w:val="20"/>
        </w:rPr>
        <w:t xml:space="preserve"> </w:t>
      </w:r>
      <w:proofErr w:type="spellStart"/>
      <w:r w:rsidR="001D5E97" w:rsidRPr="001D5E97">
        <w:rPr>
          <w:i/>
          <w:color w:val="000000"/>
          <w:sz w:val="20"/>
          <w:szCs w:val="20"/>
        </w:rPr>
        <w:t>teachers</w:t>
      </w:r>
      <w:proofErr w:type="spellEnd"/>
      <w:r w:rsidR="001D5E97" w:rsidRPr="001D5E97">
        <w:rPr>
          <w:i/>
          <w:color w:val="000000"/>
          <w:sz w:val="20"/>
          <w:szCs w:val="20"/>
        </w:rPr>
        <w:t xml:space="preserve">. The </w:t>
      </w:r>
      <w:proofErr w:type="spellStart"/>
      <w:r w:rsidR="001D5E97" w:rsidRPr="001D5E97">
        <w:rPr>
          <w:i/>
          <w:color w:val="000000"/>
          <w:sz w:val="20"/>
          <w:szCs w:val="20"/>
        </w:rPr>
        <w:t>researcher</w:t>
      </w:r>
      <w:proofErr w:type="spellEnd"/>
      <w:r w:rsidR="001D5E97" w:rsidRPr="001D5E97">
        <w:rPr>
          <w:i/>
          <w:color w:val="000000"/>
          <w:sz w:val="20"/>
          <w:szCs w:val="20"/>
        </w:rPr>
        <w:t xml:space="preserve"> </w:t>
      </w:r>
      <w:proofErr w:type="spellStart"/>
      <w:r w:rsidR="001D5E97" w:rsidRPr="001D5E97">
        <w:rPr>
          <w:i/>
          <w:color w:val="000000"/>
          <w:sz w:val="20"/>
          <w:szCs w:val="20"/>
        </w:rPr>
        <w:t>uses</w:t>
      </w:r>
      <w:proofErr w:type="spellEnd"/>
      <w:r w:rsidR="001D5E97" w:rsidRPr="001D5E97">
        <w:rPr>
          <w:i/>
          <w:color w:val="000000"/>
          <w:sz w:val="20"/>
          <w:szCs w:val="20"/>
        </w:rPr>
        <w:t xml:space="preserve"> a </w:t>
      </w:r>
      <w:proofErr w:type="spellStart"/>
      <w:r w:rsidR="001D5E97" w:rsidRPr="001D5E97">
        <w:rPr>
          <w:i/>
          <w:color w:val="000000"/>
          <w:sz w:val="20"/>
          <w:szCs w:val="20"/>
        </w:rPr>
        <w:t>qualitative</w:t>
      </w:r>
      <w:proofErr w:type="spellEnd"/>
      <w:r w:rsidR="001D5E97" w:rsidRPr="001D5E97">
        <w:rPr>
          <w:i/>
          <w:color w:val="000000"/>
          <w:sz w:val="20"/>
          <w:szCs w:val="20"/>
        </w:rPr>
        <w:t xml:space="preserve"> </w:t>
      </w:r>
      <w:proofErr w:type="spellStart"/>
      <w:r w:rsidR="001D5E97" w:rsidRPr="001D5E97">
        <w:rPr>
          <w:i/>
          <w:color w:val="000000"/>
          <w:sz w:val="20"/>
          <w:szCs w:val="20"/>
        </w:rPr>
        <w:t>method</w:t>
      </w:r>
      <w:proofErr w:type="spellEnd"/>
      <w:r w:rsidR="001D5E97" w:rsidRPr="001D5E97">
        <w:rPr>
          <w:i/>
          <w:color w:val="000000"/>
          <w:sz w:val="20"/>
          <w:szCs w:val="20"/>
        </w:rPr>
        <w:t xml:space="preserve"> </w:t>
      </w:r>
      <w:proofErr w:type="spellStart"/>
      <w:r w:rsidR="001D5E97" w:rsidRPr="001D5E97">
        <w:rPr>
          <w:i/>
          <w:color w:val="000000"/>
          <w:sz w:val="20"/>
          <w:szCs w:val="20"/>
        </w:rPr>
        <w:t>with</w:t>
      </w:r>
      <w:proofErr w:type="spellEnd"/>
      <w:r w:rsidR="001D5E97" w:rsidRPr="001D5E97">
        <w:rPr>
          <w:i/>
          <w:color w:val="000000"/>
          <w:sz w:val="20"/>
          <w:szCs w:val="20"/>
        </w:rPr>
        <w:t xml:space="preserve"> a </w:t>
      </w:r>
      <w:proofErr w:type="spellStart"/>
      <w:r w:rsidR="001D5E97" w:rsidRPr="001D5E97">
        <w:rPr>
          <w:i/>
          <w:color w:val="000000"/>
          <w:sz w:val="20"/>
          <w:szCs w:val="20"/>
        </w:rPr>
        <w:t>descriptive</w:t>
      </w:r>
      <w:proofErr w:type="spellEnd"/>
      <w:r w:rsidR="001D5E97" w:rsidRPr="001D5E97">
        <w:rPr>
          <w:i/>
          <w:color w:val="000000"/>
          <w:sz w:val="20"/>
          <w:szCs w:val="20"/>
        </w:rPr>
        <w:t xml:space="preserve"> </w:t>
      </w:r>
      <w:proofErr w:type="spellStart"/>
      <w:r w:rsidR="001D5E97" w:rsidRPr="001D5E97">
        <w:rPr>
          <w:i/>
          <w:color w:val="000000"/>
          <w:sz w:val="20"/>
          <w:szCs w:val="20"/>
        </w:rPr>
        <w:t>approach</w:t>
      </w:r>
      <w:proofErr w:type="spellEnd"/>
      <w:r w:rsidR="001D5E97" w:rsidRPr="001D5E97">
        <w:rPr>
          <w:i/>
          <w:color w:val="000000"/>
          <w:sz w:val="20"/>
          <w:szCs w:val="20"/>
        </w:rPr>
        <w:t xml:space="preserve">. Data </w:t>
      </w:r>
      <w:proofErr w:type="spellStart"/>
      <w:r w:rsidR="001D5E97" w:rsidRPr="001D5E97">
        <w:rPr>
          <w:i/>
          <w:color w:val="000000"/>
          <w:sz w:val="20"/>
          <w:szCs w:val="20"/>
        </w:rPr>
        <w:t>was</w:t>
      </w:r>
      <w:proofErr w:type="spellEnd"/>
      <w:r w:rsidR="001D5E97" w:rsidRPr="001D5E97">
        <w:rPr>
          <w:i/>
          <w:color w:val="000000"/>
          <w:sz w:val="20"/>
          <w:szCs w:val="20"/>
        </w:rPr>
        <w:t xml:space="preserve"> </w:t>
      </w:r>
      <w:proofErr w:type="spellStart"/>
      <w:r w:rsidR="001D5E97" w:rsidRPr="001D5E97">
        <w:rPr>
          <w:i/>
          <w:color w:val="000000"/>
          <w:sz w:val="20"/>
          <w:szCs w:val="20"/>
        </w:rPr>
        <w:t>obtained</w:t>
      </w:r>
      <w:proofErr w:type="spellEnd"/>
      <w:r w:rsidR="001D5E97" w:rsidRPr="001D5E97">
        <w:rPr>
          <w:i/>
          <w:color w:val="000000"/>
          <w:sz w:val="20"/>
          <w:szCs w:val="20"/>
        </w:rPr>
        <w:t xml:space="preserve"> </w:t>
      </w:r>
      <w:proofErr w:type="spellStart"/>
      <w:r w:rsidR="001D5E97" w:rsidRPr="001D5E97">
        <w:rPr>
          <w:i/>
          <w:color w:val="000000"/>
          <w:sz w:val="20"/>
          <w:szCs w:val="20"/>
        </w:rPr>
        <w:t>through</w:t>
      </w:r>
      <w:proofErr w:type="spellEnd"/>
      <w:r w:rsidR="001D5E97" w:rsidRPr="001D5E97">
        <w:rPr>
          <w:i/>
          <w:color w:val="000000"/>
          <w:sz w:val="20"/>
          <w:szCs w:val="20"/>
        </w:rPr>
        <w:t xml:space="preserve"> </w:t>
      </w:r>
      <w:proofErr w:type="spellStart"/>
      <w:r w:rsidR="001D5E97" w:rsidRPr="001D5E97">
        <w:rPr>
          <w:i/>
          <w:color w:val="000000"/>
          <w:sz w:val="20"/>
          <w:szCs w:val="20"/>
        </w:rPr>
        <w:t>interviews</w:t>
      </w:r>
      <w:proofErr w:type="spellEnd"/>
      <w:r w:rsidR="001D5E97" w:rsidRPr="001D5E97">
        <w:rPr>
          <w:i/>
          <w:color w:val="000000"/>
          <w:sz w:val="20"/>
          <w:szCs w:val="20"/>
        </w:rPr>
        <w:t xml:space="preserve">, as </w:t>
      </w:r>
      <w:proofErr w:type="spellStart"/>
      <w:r w:rsidR="001D5E97" w:rsidRPr="001D5E97">
        <w:rPr>
          <w:i/>
          <w:color w:val="000000"/>
          <w:sz w:val="20"/>
          <w:szCs w:val="20"/>
        </w:rPr>
        <w:t>well</w:t>
      </w:r>
      <w:proofErr w:type="spellEnd"/>
      <w:r w:rsidR="001D5E97" w:rsidRPr="001D5E97">
        <w:rPr>
          <w:i/>
          <w:color w:val="000000"/>
          <w:sz w:val="20"/>
          <w:szCs w:val="20"/>
        </w:rPr>
        <w:t xml:space="preserve"> as </w:t>
      </w:r>
      <w:proofErr w:type="spellStart"/>
      <w:r w:rsidR="001D5E97" w:rsidRPr="001D5E97">
        <w:rPr>
          <w:i/>
          <w:color w:val="000000"/>
          <w:sz w:val="20"/>
          <w:szCs w:val="20"/>
        </w:rPr>
        <w:t>photo</w:t>
      </w:r>
      <w:proofErr w:type="spellEnd"/>
      <w:r w:rsidR="001D5E97" w:rsidRPr="001D5E97">
        <w:rPr>
          <w:i/>
          <w:color w:val="000000"/>
          <w:sz w:val="20"/>
          <w:szCs w:val="20"/>
        </w:rPr>
        <w:t xml:space="preserve"> </w:t>
      </w:r>
      <w:proofErr w:type="spellStart"/>
      <w:r w:rsidR="001D5E97" w:rsidRPr="001D5E97">
        <w:rPr>
          <w:i/>
          <w:color w:val="000000"/>
          <w:sz w:val="20"/>
          <w:szCs w:val="20"/>
        </w:rPr>
        <w:t>documentation</w:t>
      </w:r>
      <w:proofErr w:type="spellEnd"/>
      <w:r w:rsidR="001D5E97" w:rsidRPr="001D5E97">
        <w:rPr>
          <w:i/>
          <w:color w:val="000000"/>
          <w:sz w:val="20"/>
          <w:szCs w:val="20"/>
        </w:rPr>
        <w:t xml:space="preserve">. The </w:t>
      </w:r>
      <w:proofErr w:type="spellStart"/>
      <w:r w:rsidR="001D5E97" w:rsidRPr="001D5E97">
        <w:rPr>
          <w:i/>
          <w:color w:val="000000"/>
          <w:sz w:val="20"/>
          <w:szCs w:val="20"/>
        </w:rPr>
        <w:t>result</w:t>
      </w:r>
      <w:proofErr w:type="spellEnd"/>
      <w:r w:rsidR="001D5E97" w:rsidRPr="001D5E97">
        <w:rPr>
          <w:i/>
          <w:color w:val="000000"/>
          <w:sz w:val="20"/>
          <w:szCs w:val="20"/>
        </w:rPr>
        <w:t xml:space="preserve"> </w:t>
      </w:r>
      <w:proofErr w:type="spellStart"/>
      <w:r w:rsidR="001D5E97" w:rsidRPr="001D5E97">
        <w:rPr>
          <w:i/>
          <w:color w:val="000000"/>
          <w:sz w:val="20"/>
          <w:szCs w:val="20"/>
        </w:rPr>
        <w:t>of</w:t>
      </w:r>
      <w:proofErr w:type="spellEnd"/>
      <w:r w:rsidR="001D5E97" w:rsidRPr="001D5E97">
        <w:rPr>
          <w:i/>
          <w:color w:val="000000"/>
          <w:sz w:val="20"/>
          <w:szCs w:val="20"/>
        </w:rPr>
        <w:t xml:space="preserve"> </w:t>
      </w:r>
      <w:proofErr w:type="spellStart"/>
      <w:r w:rsidR="001D5E97" w:rsidRPr="001D5E97">
        <w:rPr>
          <w:i/>
          <w:color w:val="000000"/>
          <w:sz w:val="20"/>
          <w:szCs w:val="20"/>
        </w:rPr>
        <w:t>the</w:t>
      </w:r>
      <w:proofErr w:type="spellEnd"/>
      <w:r w:rsidR="001D5E97" w:rsidRPr="001D5E97">
        <w:rPr>
          <w:i/>
          <w:color w:val="000000"/>
          <w:sz w:val="20"/>
          <w:szCs w:val="20"/>
        </w:rPr>
        <w:t xml:space="preserve"> </w:t>
      </w:r>
      <w:proofErr w:type="spellStart"/>
      <w:r w:rsidR="001D5E97" w:rsidRPr="001D5E97">
        <w:rPr>
          <w:i/>
          <w:color w:val="000000"/>
          <w:sz w:val="20"/>
          <w:szCs w:val="20"/>
        </w:rPr>
        <w:t>research</w:t>
      </w:r>
      <w:proofErr w:type="spellEnd"/>
      <w:r w:rsidR="001D5E97" w:rsidRPr="001D5E97">
        <w:rPr>
          <w:i/>
          <w:color w:val="000000"/>
          <w:sz w:val="20"/>
          <w:szCs w:val="20"/>
        </w:rPr>
        <w:t xml:space="preserve"> </w:t>
      </w:r>
      <w:proofErr w:type="spellStart"/>
      <w:r w:rsidR="001D5E97" w:rsidRPr="001D5E97">
        <w:rPr>
          <w:i/>
          <w:color w:val="000000"/>
          <w:sz w:val="20"/>
          <w:szCs w:val="20"/>
        </w:rPr>
        <w:t>is</w:t>
      </w:r>
      <w:proofErr w:type="spellEnd"/>
      <w:r w:rsidR="001D5E97" w:rsidRPr="001D5E97">
        <w:rPr>
          <w:i/>
          <w:color w:val="000000"/>
          <w:sz w:val="20"/>
          <w:szCs w:val="20"/>
        </w:rPr>
        <w:t xml:space="preserve"> </w:t>
      </w:r>
      <w:proofErr w:type="spellStart"/>
      <w:r w:rsidR="001D5E97" w:rsidRPr="001D5E97">
        <w:rPr>
          <w:i/>
          <w:color w:val="000000"/>
          <w:sz w:val="20"/>
          <w:szCs w:val="20"/>
        </w:rPr>
        <w:t>that</w:t>
      </w:r>
      <w:proofErr w:type="spellEnd"/>
      <w:r w:rsidR="001D5E97" w:rsidRPr="001D5E97">
        <w:rPr>
          <w:i/>
          <w:color w:val="000000"/>
          <w:sz w:val="20"/>
          <w:szCs w:val="20"/>
        </w:rPr>
        <w:t xml:space="preserve"> </w:t>
      </w:r>
      <w:proofErr w:type="spellStart"/>
      <w:r w:rsidR="001D5E97" w:rsidRPr="001D5E97">
        <w:rPr>
          <w:i/>
          <w:color w:val="000000"/>
          <w:sz w:val="20"/>
          <w:szCs w:val="20"/>
        </w:rPr>
        <w:t>teachers</w:t>
      </w:r>
      <w:proofErr w:type="spellEnd"/>
      <w:r w:rsidR="001D5E97" w:rsidRPr="001D5E97">
        <w:rPr>
          <w:i/>
          <w:color w:val="000000"/>
          <w:sz w:val="20"/>
          <w:szCs w:val="20"/>
        </w:rPr>
        <w:t xml:space="preserve"> are </w:t>
      </w:r>
      <w:proofErr w:type="spellStart"/>
      <w:r w:rsidR="001D5E97" w:rsidRPr="001D5E97">
        <w:rPr>
          <w:i/>
          <w:color w:val="000000"/>
          <w:sz w:val="20"/>
          <w:szCs w:val="20"/>
        </w:rPr>
        <w:t>required</w:t>
      </w:r>
      <w:proofErr w:type="spellEnd"/>
      <w:r w:rsidR="001D5E97" w:rsidRPr="001D5E97">
        <w:rPr>
          <w:i/>
          <w:color w:val="000000"/>
          <w:sz w:val="20"/>
          <w:szCs w:val="20"/>
        </w:rPr>
        <w:t xml:space="preserve"> </w:t>
      </w:r>
      <w:proofErr w:type="spellStart"/>
      <w:r w:rsidR="001D5E97" w:rsidRPr="001D5E97">
        <w:rPr>
          <w:i/>
          <w:color w:val="000000"/>
          <w:sz w:val="20"/>
          <w:szCs w:val="20"/>
        </w:rPr>
        <w:t>to</w:t>
      </w:r>
      <w:proofErr w:type="spellEnd"/>
      <w:r w:rsidR="001D5E97" w:rsidRPr="001D5E97">
        <w:rPr>
          <w:i/>
          <w:color w:val="000000"/>
          <w:sz w:val="20"/>
          <w:szCs w:val="20"/>
        </w:rPr>
        <w:t xml:space="preserve"> </w:t>
      </w:r>
      <w:proofErr w:type="spellStart"/>
      <w:r w:rsidR="001D5E97" w:rsidRPr="001D5E97">
        <w:rPr>
          <w:i/>
          <w:color w:val="000000"/>
          <w:sz w:val="20"/>
          <w:szCs w:val="20"/>
        </w:rPr>
        <w:t>adapt</w:t>
      </w:r>
      <w:proofErr w:type="spellEnd"/>
      <w:r w:rsidR="001D5E97" w:rsidRPr="001D5E97">
        <w:rPr>
          <w:i/>
          <w:color w:val="000000"/>
          <w:sz w:val="20"/>
          <w:szCs w:val="20"/>
        </w:rPr>
        <w:t xml:space="preserve"> </w:t>
      </w:r>
      <w:proofErr w:type="spellStart"/>
      <w:r w:rsidR="001D5E97" w:rsidRPr="001D5E97">
        <w:rPr>
          <w:i/>
          <w:color w:val="000000"/>
          <w:sz w:val="20"/>
          <w:szCs w:val="20"/>
        </w:rPr>
        <w:t>to</w:t>
      </w:r>
      <w:proofErr w:type="spellEnd"/>
      <w:r w:rsidR="001D5E97" w:rsidRPr="001D5E97">
        <w:rPr>
          <w:i/>
          <w:color w:val="000000"/>
          <w:sz w:val="20"/>
          <w:szCs w:val="20"/>
        </w:rPr>
        <w:t xml:space="preserve"> </w:t>
      </w:r>
      <w:proofErr w:type="spellStart"/>
      <w:r w:rsidR="001D5E97" w:rsidRPr="001D5E97">
        <w:rPr>
          <w:i/>
          <w:color w:val="000000"/>
          <w:sz w:val="20"/>
          <w:szCs w:val="20"/>
        </w:rPr>
        <w:t>technological</w:t>
      </w:r>
      <w:proofErr w:type="spellEnd"/>
      <w:r w:rsidR="001D5E97" w:rsidRPr="001D5E97">
        <w:rPr>
          <w:i/>
          <w:color w:val="000000"/>
          <w:sz w:val="20"/>
          <w:szCs w:val="20"/>
        </w:rPr>
        <w:t xml:space="preserve"> media. The </w:t>
      </w:r>
      <w:proofErr w:type="spellStart"/>
      <w:r w:rsidR="001D5E97" w:rsidRPr="001D5E97">
        <w:rPr>
          <w:i/>
          <w:color w:val="000000"/>
          <w:sz w:val="20"/>
          <w:szCs w:val="20"/>
        </w:rPr>
        <w:t>application</w:t>
      </w:r>
      <w:proofErr w:type="spellEnd"/>
      <w:r w:rsidR="001D5E97" w:rsidRPr="001D5E97">
        <w:rPr>
          <w:i/>
          <w:color w:val="000000"/>
          <w:sz w:val="20"/>
          <w:szCs w:val="20"/>
        </w:rPr>
        <w:t xml:space="preserve"> </w:t>
      </w:r>
      <w:proofErr w:type="spellStart"/>
      <w:r w:rsidR="001D5E97" w:rsidRPr="001D5E97">
        <w:rPr>
          <w:i/>
          <w:color w:val="000000"/>
          <w:sz w:val="20"/>
          <w:szCs w:val="20"/>
        </w:rPr>
        <w:t>of</w:t>
      </w:r>
      <w:proofErr w:type="spellEnd"/>
      <w:r w:rsidR="001D5E97" w:rsidRPr="001D5E97">
        <w:rPr>
          <w:i/>
          <w:color w:val="000000"/>
          <w:sz w:val="20"/>
          <w:szCs w:val="20"/>
        </w:rPr>
        <w:t xml:space="preserve"> </w:t>
      </w:r>
      <w:proofErr w:type="spellStart"/>
      <w:r w:rsidR="001D5E97" w:rsidRPr="001D5E97">
        <w:rPr>
          <w:i/>
          <w:color w:val="000000"/>
          <w:sz w:val="20"/>
          <w:szCs w:val="20"/>
        </w:rPr>
        <w:t>the</w:t>
      </w:r>
      <w:proofErr w:type="spellEnd"/>
      <w:r w:rsidR="001D5E97" w:rsidRPr="001D5E97">
        <w:rPr>
          <w:i/>
          <w:color w:val="000000"/>
          <w:sz w:val="20"/>
          <w:szCs w:val="20"/>
        </w:rPr>
        <w:t xml:space="preserve"> </w:t>
      </w:r>
      <w:proofErr w:type="spellStart"/>
      <w:r w:rsidR="001D5E97" w:rsidRPr="001D5E97">
        <w:rPr>
          <w:i/>
          <w:color w:val="000000"/>
          <w:sz w:val="20"/>
          <w:szCs w:val="20"/>
        </w:rPr>
        <w:t>right</w:t>
      </w:r>
      <w:proofErr w:type="spellEnd"/>
      <w:r w:rsidR="001D5E97" w:rsidRPr="001D5E97">
        <w:rPr>
          <w:i/>
          <w:color w:val="000000"/>
          <w:sz w:val="20"/>
          <w:szCs w:val="20"/>
        </w:rPr>
        <w:t xml:space="preserve"> </w:t>
      </w:r>
      <w:proofErr w:type="spellStart"/>
      <w:r w:rsidR="001D5E97" w:rsidRPr="001D5E97">
        <w:rPr>
          <w:i/>
          <w:color w:val="000000"/>
          <w:sz w:val="20"/>
          <w:szCs w:val="20"/>
        </w:rPr>
        <w:t>learning</w:t>
      </w:r>
      <w:proofErr w:type="spellEnd"/>
      <w:r w:rsidR="001D5E97" w:rsidRPr="001D5E97">
        <w:rPr>
          <w:i/>
          <w:color w:val="000000"/>
          <w:sz w:val="20"/>
          <w:szCs w:val="20"/>
        </w:rPr>
        <w:t xml:space="preserve"> media </w:t>
      </w:r>
      <w:proofErr w:type="spellStart"/>
      <w:r w:rsidR="001D5E97" w:rsidRPr="001D5E97">
        <w:rPr>
          <w:i/>
          <w:color w:val="000000"/>
          <w:sz w:val="20"/>
          <w:szCs w:val="20"/>
        </w:rPr>
        <w:t>can</w:t>
      </w:r>
      <w:proofErr w:type="spellEnd"/>
      <w:r w:rsidR="001D5E97" w:rsidRPr="001D5E97">
        <w:rPr>
          <w:i/>
          <w:color w:val="000000"/>
          <w:sz w:val="20"/>
          <w:szCs w:val="20"/>
        </w:rPr>
        <w:t xml:space="preserve"> </w:t>
      </w:r>
      <w:proofErr w:type="spellStart"/>
      <w:r w:rsidR="001D5E97" w:rsidRPr="001D5E97">
        <w:rPr>
          <w:i/>
          <w:color w:val="000000"/>
          <w:sz w:val="20"/>
          <w:szCs w:val="20"/>
        </w:rPr>
        <w:t>increase</w:t>
      </w:r>
      <w:proofErr w:type="spellEnd"/>
      <w:r w:rsidR="001D5E97" w:rsidRPr="001D5E97">
        <w:rPr>
          <w:i/>
          <w:color w:val="000000"/>
          <w:sz w:val="20"/>
          <w:szCs w:val="20"/>
        </w:rPr>
        <w:t xml:space="preserve"> </w:t>
      </w:r>
      <w:proofErr w:type="spellStart"/>
      <w:r w:rsidR="001D5E97" w:rsidRPr="001D5E97">
        <w:rPr>
          <w:i/>
          <w:color w:val="000000"/>
          <w:sz w:val="20"/>
          <w:szCs w:val="20"/>
        </w:rPr>
        <w:t>student</w:t>
      </w:r>
      <w:proofErr w:type="spellEnd"/>
      <w:r w:rsidR="001D5E97" w:rsidRPr="001D5E97">
        <w:rPr>
          <w:i/>
          <w:color w:val="000000"/>
          <w:sz w:val="20"/>
          <w:szCs w:val="20"/>
        </w:rPr>
        <w:t xml:space="preserve"> </w:t>
      </w:r>
      <w:proofErr w:type="spellStart"/>
      <w:r w:rsidR="001D5E97" w:rsidRPr="001D5E97">
        <w:rPr>
          <w:i/>
          <w:color w:val="000000"/>
          <w:sz w:val="20"/>
          <w:szCs w:val="20"/>
        </w:rPr>
        <w:t>enthusiasm</w:t>
      </w:r>
      <w:proofErr w:type="spellEnd"/>
      <w:r w:rsidR="001D5E97" w:rsidRPr="001D5E97">
        <w:rPr>
          <w:i/>
          <w:color w:val="000000"/>
          <w:sz w:val="20"/>
          <w:szCs w:val="20"/>
        </w:rPr>
        <w:t xml:space="preserve">, </w:t>
      </w:r>
      <w:proofErr w:type="spellStart"/>
      <w:r w:rsidR="001D5E97" w:rsidRPr="001D5E97">
        <w:rPr>
          <w:i/>
          <w:color w:val="000000"/>
          <w:sz w:val="20"/>
          <w:szCs w:val="20"/>
        </w:rPr>
        <w:t>trigger</w:t>
      </w:r>
      <w:proofErr w:type="spellEnd"/>
      <w:r w:rsidR="001D5E97" w:rsidRPr="001D5E97">
        <w:rPr>
          <w:i/>
          <w:color w:val="000000"/>
          <w:sz w:val="20"/>
          <w:szCs w:val="20"/>
        </w:rPr>
        <w:t xml:space="preserve"> </w:t>
      </w:r>
      <w:proofErr w:type="spellStart"/>
      <w:r w:rsidR="001D5E97" w:rsidRPr="001D5E97">
        <w:rPr>
          <w:i/>
          <w:color w:val="000000"/>
          <w:sz w:val="20"/>
          <w:szCs w:val="20"/>
        </w:rPr>
        <w:t>healthy</w:t>
      </w:r>
      <w:proofErr w:type="spellEnd"/>
      <w:r w:rsidR="001D5E97" w:rsidRPr="001D5E97">
        <w:rPr>
          <w:i/>
          <w:color w:val="000000"/>
          <w:sz w:val="20"/>
          <w:szCs w:val="20"/>
        </w:rPr>
        <w:t xml:space="preserve"> </w:t>
      </w:r>
      <w:proofErr w:type="spellStart"/>
      <w:r w:rsidR="001D5E97" w:rsidRPr="001D5E97">
        <w:rPr>
          <w:i/>
          <w:color w:val="000000"/>
          <w:sz w:val="20"/>
          <w:szCs w:val="20"/>
        </w:rPr>
        <w:t>competition</w:t>
      </w:r>
      <w:proofErr w:type="spellEnd"/>
      <w:r w:rsidR="001D5E97" w:rsidRPr="001D5E97">
        <w:rPr>
          <w:i/>
          <w:color w:val="000000"/>
          <w:sz w:val="20"/>
          <w:szCs w:val="20"/>
        </w:rPr>
        <w:t xml:space="preserve">, </w:t>
      </w:r>
      <w:proofErr w:type="spellStart"/>
      <w:r w:rsidR="001D5E97" w:rsidRPr="001D5E97">
        <w:rPr>
          <w:i/>
          <w:color w:val="000000"/>
          <w:sz w:val="20"/>
          <w:szCs w:val="20"/>
        </w:rPr>
        <w:t>and</w:t>
      </w:r>
      <w:proofErr w:type="spellEnd"/>
      <w:r w:rsidR="001D5E97" w:rsidRPr="001D5E97">
        <w:rPr>
          <w:i/>
          <w:color w:val="000000"/>
          <w:sz w:val="20"/>
          <w:szCs w:val="20"/>
        </w:rPr>
        <w:t xml:space="preserve"> </w:t>
      </w:r>
      <w:proofErr w:type="spellStart"/>
      <w:r w:rsidR="001D5E97" w:rsidRPr="001D5E97">
        <w:rPr>
          <w:i/>
          <w:color w:val="000000"/>
          <w:sz w:val="20"/>
          <w:szCs w:val="20"/>
        </w:rPr>
        <w:t>improve</w:t>
      </w:r>
      <w:proofErr w:type="spellEnd"/>
      <w:r w:rsidR="001D5E97" w:rsidRPr="001D5E97">
        <w:rPr>
          <w:i/>
          <w:color w:val="000000"/>
          <w:sz w:val="20"/>
          <w:szCs w:val="20"/>
        </w:rPr>
        <w:t xml:space="preserve"> </w:t>
      </w:r>
      <w:proofErr w:type="spellStart"/>
      <w:r w:rsidR="001D5E97" w:rsidRPr="001D5E97">
        <w:rPr>
          <w:i/>
          <w:color w:val="000000"/>
          <w:sz w:val="20"/>
          <w:szCs w:val="20"/>
        </w:rPr>
        <w:t>student</w:t>
      </w:r>
      <w:proofErr w:type="spellEnd"/>
      <w:r w:rsidR="001D5E97" w:rsidRPr="001D5E97">
        <w:rPr>
          <w:i/>
          <w:color w:val="000000"/>
          <w:sz w:val="20"/>
          <w:szCs w:val="20"/>
        </w:rPr>
        <w:t xml:space="preserve"> </w:t>
      </w:r>
      <w:proofErr w:type="spellStart"/>
      <w:r w:rsidR="001D5E97" w:rsidRPr="001D5E97">
        <w:rPr>
          <w:i/>
          <w:color w:val="000000"/>
          <w:sz w:val="20"/>
          <w:szCs w:val="20"/>
        </w:rPr>
        <w:t>understanding</w:t>
      </w:r>
      <w:proofErr w:type="spellEnd"/>
      <w:r w:rsidR="001D5E97" w:rsidRPr="001D5E97">
        <w:rPr>
          <w:i/>
          <w:color w:val="000000"/>
          <w:sz w:val="20"/>
          <w:szCs w:val="20"/>
        </w:rPr>
        <w:t xml:space="preserve">. </w:t>
      </w:r>
      <w:proofErr w:type="spellStart"/>
      <w:r w:rsidR="001D5E97" w:rsidRPr="001D5E97">
        <w:rPr>
          <w:i/>
          <w:color w:val="000000"/>
          <w:sz w:val="20"/>
          <w:szCs w:val="20"/>
        </w:rPr>
        <w:t>Considerations</w:t>
      </w:r>
      <w:proofErr w:type="spellEnd"/>
      <w:r w:rsidR="001D5E97" w:rsidRPr="001D5E97">
        <w:rPr>
          <w:i/>
          <w:color w:val="000000"/>
          <w:sz w:val="20"/>
          <w:szCs w:val="20"/>
        </w:rPr>
        <w:t xml:space="preserve"> in </w:t>
      </w:r>
      <w:proofErr w:type="spellStart"/>
      <w:r w:rsidR="001D5E97" w:rsidRPr="001D5E97">
        <w:rPr>
          <w:i/>
          <w:color w:val="000000"/>
          <w:sz w:val="20"/>
          <w:szCs w:val="20"/>
        </w:rPr>
        <w:t>choosing</w:t>
      </w:r>
      <w:proofErr w:type="spellEnd"/>
      <w:r w:rsidR="001D5E97" w:rsidRPr="001D5E97">
        <w:rPr>
          <w:i/>
          <w:color w:val="000000"/>
          <w:sz w:val="20"/>
          <w:szCs w:val="20"/>
        </w:rPr>
        <w:t xml:space="preserve"> </w:t>
      </w:r>
      <w:proofErr w:type="spellStart"/>
      <w:r w:rsidR="001D5E97" w:rsidRPr="001D5E97">
        <w:rPr>
          <w:i/>
          <w:color w:val="000000"/>
          <w:sz w:val="20"/>
          <w:szCs w:val="20"/>
        </w:rPr>
        <w:t>technology</w:t>
      </w:r>
      <w:proofErr w:type="spellEnd"/>
      <w:r w:rsidR="001D5E97" w:rsidRPr="001D5E97">
        <w:rPr>
          <w:i/>
          <w:color w:val="000000"/>
          <w:sz w:val="20"/>
          <w:szCs w:val="20"/>
        </w:rPr>
        <w:t xml:space="preserve"> media are </w:t>
      </w:r>
      <w:proofErr w:type="spellStart"/>
      <w:r w:rsidR="001D5E97" w:rsidRPr="001D5E97">
        <w:rPr>
          <w:i/>
          <w:color w:val="000000"/>
          <w:sz w:val="20"/>
          <w:szCs w:val="20"/>
        </w:rPr>
        <w:t>simple</w:t>
      </w:r>
      <w:proofErr w:type="spellEnd"/>
      <w:r w:rsidR="001D5E97" w:rsidRPr="001D5E97">
        <w:rPr>
          <w:i/>
          <w:color w:val="000000"/>
          <w:sz w:val="20"/>
          <w:szCs w:val="20"/>
        </w:rPr>
        <w:t xml:space="preserve"> </w:t>
      </w:r>
      <w:proofErr w:type="spellStart"/>
      <w:r w:rsidR="001D5E97" w:rsidRPr="001D5E97">
        <w:rPr>
          <w:i/>
          <w:color w:val="000000"/>
          <w:sz w:val="20"/>
          <w:szCs w:val="20"/>
        </w:rPr>
        <w:t>and</w:t>
      </w:r>
      <w:proofErr w:type="spellEnd"/>
      <w:r w:rsidR="001D5E97" w:rsidRPr="001D5E97">
        <w:rPr>
          <w:i/>
          <w:color w:val="000000"/>
          <w:sz w:val="20"/>
          <w:szCs w:val="20"/>
        </w:rPr>
        <w:t xml:space="preserve"> </w:t>
      </w:r>
      <w:proofErr w:type="spellStart"/>
      <w:r w:rsidR="001D5E97" w:rsidRPr="001D5E97">
        <w:rPr>
          <w:i/>
          <w:color w:val="000000"/>
          <w:sz w:val="20"/>
          <w:szCs w:val="20"/>
        </w:rPr>
        <w:t>easy</w:t>
      </w:r>
      <w:proofErr w:type="spellEnd"/>
      <w:r w:rsidR="001D5E97" w:rsidRPr="001D5E97">
        <w:rPr>
          <w:i/>
          <w:color w:val="000000"/>
          <w:sz w:val="20"/>
          <w:szCs w:val="20"/>
        </w:rPr>
        <w:t xml:space="preserve"> </w:t>
      </w:r>
      <w:proofErr w:type="spellStart"/>
      <w:r w:rsidR="001D5E97" w:rsidRPr="001D5E97">
        <w:rPr>
          <w:i/>
          <w:color w:val="000000"/>
          <w:sz w:val="20"/>
          <w:szCs w:val="20"/>
        </w:rPr>
        <w:t>so</w:t>
      </w:r>
      <w:proofErr w:type="spellEnd"/>
      <w:r w:rsidR="001D5E97" w:rsidRPr="001D5E97">
        <w:rPr>
          <w:i/>
          <w:color w:val="000000"/>
          <w:sz w:val="20"/>
          <w:szCs w:val="20"/>
        </w:rPr>
        <w:t xml:space="preserve"> </w:t>
      </w:r>
      <w:proofErr w:type="spellStart"/>
      <w:r w:rsidR="001D5E97" w:rsidRPr="001D5E97">
        <w:rPr>
          <w:i/>
          <w:color w:val="000000"/>
          <w:sz w:val="20"/>
          <w:szCs w:val="20"/>
        </w:rPr>
        <w:t>that</w:t>
      </w:r>
      <w:proofErr w:type="spellEnd"/>
      <w:r w:rsidR="001D5E97" w:rsidRPr="001D5E97">
        <w:rPr>
          <w:i/>
          <w:color w:val="000000"/>
          <w:sz w:val="20"/>
          <w:szCs w:val="20"/>
        </w:rPr>
        <w:t xml:space="preserve"> </w:t>
      </w:r>
      <w:proofErr w:type="spellStart"/>
      <w:r w:rsidR="001D5E97" w:rsidRPr="001D5E97">
        <w:rPr>
          <w:i/>
          <w:color w:val="000000"/>
          <w:sz w:val="20"/>
          <w:szCs w:val="20"/>
        </w:rPr>
        <w:t>teachers</w:t>
      </w:r>
      <w:proofErr w:type="spellEnd"/>
      <w:r w:rsidR="001D5E97" w:rsidRPr="001D5E97">
        <w:rPr>
          <w:i/>
          <w:color w:val="000000"/>
          <w:sz w:val="20"/>
          <w:szCs w:val="20"/>
        </w:rPr>
        <w:t xml:space="preserve"> </w:t>
      </w:r>
      <w:proofErr w:type="spellStart"/>
      <w:r w:rsidR="001D5E97" w:rsidRPr="001D5E97">
        <w:rPr>
          <w:i/>
          <w:color w:val="000000"/>
          <w:sz w:val="20"/>
          <w:szCs w:val="20"/>
        </w:rPr>
        <w:t>and</w:t>
      </w:r>
      <w:proofErr w:type="spellEnd"/>
      <w:r w:rsidR="001D5E97" w:rsidRPr="001D5E97">
        <w:rPr>
          <w:i/>
          <w:color w:val="000000"/>
          <w:sz w:val="20"/>
          <w:szCs w:val="20"/>
        </w:rPr>
        <w:t xml:space="preserve"> </w:t>
      </w:r>
      <w:proofErr w:type="spellStart"/>
      <w:r w:rsidR="001D5E97" w:rsidRPr="001D5E97">
        <w:rPr>
          <w:i/>
          <w:color w:val="000000"/>
          <w:sz w:val="20"/>
          <w:szCs w:val="20"/>
        </w:rPr>
        <w:t>students</w:t>
      </w:r>
      <w:proofErr w:type="spellEnd"/>
      <w:r w:rsidR="001D5E97" w:rsidRPr="001D5E97">
        <w:rPr>
          <w:i/>
          <w:color w:val="000000"/>
          <w:sz w:val="20"/>
          <w:szCs w:val="20"/>
        </w:rPr>
        <w:t xml:space="preserve"> </w:t>
      </w:r>
      <w:proofErr w:type="spellStart"/>
      <w:r w:rsidR="001D5E97" w:rsidRPr="001D5E97">
        <w:rPr>
          <w:i/>
          <w:color w:val="000000"/>
          <w:sz w:val="20"/>
          <w:szCs w:val="20"/>
        </w:rPr>
        <w:t>can</w:t>
      </w:r>
      <w:proofErr w:type="spellEnd"/>
      <w:r w:rsidR="001D5E97" w:rsidRPr="001D5E97">
        <w:rPr>
          <w:i/>
          <w:color w:val="000000"/>
          <w:sz w:val="20"/>
          <w:szCs w:val="20"/>
        </w:rPr>
        <w:t xml:space="preserve"> </w:t>
      </w:r>
      <w:proofErr w:type="spellStart"/>
      <w:r w:rsidR="001D5E97" w:rsidRPr="001D5E97">
        <w:rPr>
          <w:i/>
          <w:color w:val="000000"/>
          <w:sz w:val="20"/>
          <w:szCs w:val="20"/>
        </w:rPr>
        <w:t>use</w:t>
      </w:r>
      <w:proofErr w:type="spellEnd"/>
      <w:r w:rsidR="001D5E97" w:rsidRPr="001D5E97">
        <w:rPr>
          <w:i/>
          <w:color w:val="000000"/>
          <w:sz w:val="20"/>
          <w:szCs w:val="20"/>
        </w:rPr>
        <w:t xml:space="preserve"> </w:t>
      </w:r>
      <w:proofErr w:type="spellStart"/>
      <w:r w:rsidR="001D5E97" w:rsidRPr="001D5E97">
        <w:rPr>
          <w:i/>
          <w:color w:val="000000"/>
          <w:sz w:val="20"/>
          <w:szCs w:val="20"/>
        </w:rPr>
        <w:t>them</w:t>
      </w:r>
      <w:proofErr w:type="spellEnd"/>
      <w:r w:rsidR="001D5E97" w:rsidRPr="001D5E97">
        <w:rPr>
          <w:i/>
          <w:color w:val="000000"/>
          <w:sz w:val="20"/>
          <w:szCs w:val="20"/>
        </w:rPr>
        <w:t xml:space="preserve">. </w:t>
      </w:r>
      <w:proofErr w:type="spellStart"/>
      <w:r w:rsidR="001D5E97" w:rsidRPr="001D5E97">
        <w:rPr>
          <w:i/>
          <w:color w:val="000000"/>
          <w:sz w:val="20"/>
          <w:szCs w:val="20"/>
        </w:rPr>
        <w:t>Some</w:t>
      </w:r>
      <w:proofErr w:type="spellEnd"/>
      <w:r w:rsidR="001D5E97" w:rsidRPr="001D5E97">
        <w:rPr>
          <w:i/>
          <w:color w:val="000000"/>
          <w:sz w:val="20"/>
          <w:szCs w:val="20"/>
        </w:rPr>
        <w:t xml:space="preserve"> </w:t>
      </w:r>
      <w:proofErr w:type="spellStart"/>
      <w:r w:rsidR="001D5E97" w:rsidRPr="001D5E97">
        <w:rPr>
          <w:i/>
          <w:color w:val="000000"/>
          <w:sz w:val="20"/>
          <w:szCs w:val="20"/>
        </w:rPr>
        <w:t>of</w:t>
      </w:r>
      <w:proofErr w:type="spellEnd"/>
      <w:r w:rsidR="001D5E97" w:rsidRPr="001D5E97">
        <w:rPr>
          <w:i/>
          <w:color w:val="000000"/>
          <w:sz w:val="20"/>
          <w:szCs w:val="20"/>
        </w:rPr>
        <w:t xml:space="preserve"> </w:t>
      </w:r>
      <w:proofErr w:type="spellStart"/>
      <w:r w:rsidR="001D5E97" w:rsidRPr="001D5E97">
        <w:rPr>
          <w:i/>
          <w:color w:val="000000"/>
          <w:sz w:val="20"/>
          <w:szCs w:val="20"/>
        </w:rPr>
        <w:t>the</w:t>
      </w:r>
      <w:proofErr w:type="spellEnd"/>
      <w:r w:rsidR="001D5E97" w:rsidRPr="001D5E97">
        <w:rPr>
          <w:i/>
          <w:color w:val="000000"/>
          <w:sz w:val="20"/>
          <w:szCs w:val="20"/>
        </w:rPr>
        <w:t xml:space="preserve"> media </w:t>
      </w:r>
      <w:proofErr w:type="spellStart"/>
      <w:r w:rsidR="001D5E97" w:rsidRPr="001D5E97">
        <w:rPr>
          <w:i/>
          <w:color w:val="000000"/>
          <w:sz w:val="20"/>
          <w:szCs w:val="20"/>
        </w:rPr>
        <w:t>designed</w:t>
      </w:r>
      <w:proofErr w:type="spellEnd"/>
      <w:r w:rsidR="001D5E97" w:rsidRPr="001D5E97">
        <w:rPr>
          <w:i/>
          <w:color w:val="000000"/>
          <w:sz w:val="20"/>
          <w:szCs w:val="20"/>
        </w:rPr>
        <w:t xml:space="preserve"> </w:t>
      </w:r>
      <w:proofErr w:type="spellStart"/>
      <w:r w:rsidR="001D5E97" w:rsidRPr="001D5E97">
        <w:rPr>
          <w:i/>
          <w:color w:val="000000"/>
          <w:sz w:val="20"/>
          <w:szCs w:val="20"/>
        </w:rPr>
        <w:t>or</w:t>
      </w:r>
      <w:proofErr w:type="spellEnd"/>
      <w:r w:rsidR="001D5E97" w:rsidRPr="001D5E97">
        <w:rPr>
          <w:i/>
          <w:color w:val="000000"/>
          <w:sz w:val="20"/>
          <w:szCs w:val="20"/>
        </w:rPr>
        <w:t xml:space="preserve"> </w:t>
      </w:r>
      <w:proofErr w:type="spellStart"/>
      <w:r w:rsidR="001D5E97" w:rsidRPr="001D5E97">
        <w:rPr>
          <w:i/>
          <w:color w:val="000000"/>
          <w:sz w:val="20"/>
          <w:szCs w:val="20"/>
        </w:rPr>
        <w:t>developed</w:t>
      </w:r>
      <w:proofErr w:type="spellEnd"/>
      <w:r w:rsidR="001D5E97" w:rsidRPr="001D5E97">
        <w:rPr>
          <w:i/>
          <w:color w:val="000000"/>
          <w:sz w:val="20"/>
          <w:szCs w:val="20"/>
        </w:rPr>
        <w:t xml:space="preserve"> </w:t>
      </w:r>
      <w:proofErr w:type="spellStart"/>
      <w:r w:rsidR="001D5E97" w:rsidRPr="001D5E97">
        <w:rPr>
          <w:i/>
          <w:color w:val="000000"/>
          <w:sz w:val="20"/>
          <w:szCs w:val="20"/>
        </w:rPr>
        <w:t>by</w:t>
      </w:r>
      <w:proofErr w:type="spellEnd"/>
      <w:r w:rsidR="001D5E97" w:rsidRPr="001D5E97">
        <w:rPr>
          <w:i/>
          <w:color w:val="000000"/>
          <w:sz w:val="20"/>
          <w:szCs w:val="20"/>
        </w:rPr>
        <w:t xml:space="preserve"> </w:t>
      </w:r>
      <w:proofErr w:type="spellStart"/>
      <w:r w:rsidR="001D5E97" w:rsidRPr="001D5E97">
        <w:rPr>
          <w:i/>
          <w:color w:val="000000"/>
          <w:sz w:val="20"/>
          <w:szCs w:val="20"/>
        </w:rPr>
        <w:t>teachers</w:t>
      </w:r>
      <w:proofErr w:type="spellEnd"/>
      <w:r w:rsidR="001D5E97" w:rsidRPr="001D5E97">
        <w:rPr>
          <w:i/>
          <w:color w:val="000000"/>
          <w:sz w:val="20"/>
          <w:szCs w:val="20"/>
        </w:rPr>
        <w:t xml:space="preserve"> </w:t>
      </w:r>
      <w:proofErr w:type="spellStart"/>
      <w:r w:rsidR="001D5E97" w:rsidRPr="001D5E97">
        <w:rPr>
          <w:i/>
          <w:color w:val="000000"/>
          <w:sz w:val="20"/>
          <w:szCs w:val="20"/>
        </w:rPr>
        <w:t>include</w:t>
      </w:r>
      <w:proofErr w:type="spellEnd"/>
      <w:r w:rsidR="001D5E97" w:rsidRPr="001D5E97">
        <w:rPr>
          <w:i/>
          <w:color w:val="000000"/>
          <w:sz w:val="20"/>
          <w:szCs w:val="20"/>
        </w:rPr>
        <w:t xml:space="preserve"> </w:t>
      </w:r>
      <w:proofErr w:type="spellStart"/>
      <w:r w:rsidR="001D5E97" w:rsidRPr="001D5E97">
        <w:rPr>
          <w:i/>
          <w:color w:val="000000"/>
          <w:sz w:val="20"/>
          <w:szCs w:val="20"/>
        </w:rPr>
        <w:t>Canva</w:t>
      </w:r>
      <w:proofErr w:type="spellEnd"/>
      <w:r w:rsidR="001D5E97" w:rsidRPr="001D5E97">
        <w:rPr>
          <w:i/>
          <w:color w:val="000000"/>
          <w:sz w:val="20"/>
          <w:szCs w:val="20"/>
        </w:rPr>
        <w:t xml:space="preserve">, </w:t>
      </w:r>
      <w:proofErr w:type="spellStart"/>
      <w:r w:rsidR="001D5E97" w:rsidRPr="001D5E97">
        <w:rPr>
          <w:i/>
          <w:color w:val="000000"/>
          <w:sz w:val="20"/>
          <w:szCs w:val="20"/>
        </w:rPr>
        <w:t>Socrative</w:t>
      </w:r>
      <w:proofErr w:type="spellEnd"/>
      <w:r w:rsidR="001D5E97" w:rsidRPr="001D5E97">
        <w:rPr>
          <w:i/>
          <w:color w:val="000000"/>
          <w:sz w:val="20"/>
          <w:szCs w:val="20"/>
        </w:rPr>
        <w:t xml:space="preserve">, </w:t>
      </w:r>
      <w:proofErr w:type="spellStart"/>
      <w:r w:rsidR="001D5E97" w:rsidRPr="001D5E97">
        <w:rPr>
          <w:i/>
          <w:color w:val="000000"/>
          <w:sz w:val="20"/>
          <w:szCs w:val="20"/>
        </w:rPr>
        <w:t>Comika</w:t>
      </w:r>
      <w:proofErr w:type="spellEnd"/>
      <w:r w:rsidR="001D5E97" w:rsidRPr="001D5E97">
        <w:rPr>
          <w:i/>
          <w:color w:val="000000"/>
          <w:sz w:val="20"/>
          <w:szCs w:val="20"/>
        </w:rPr>
        <w:t xml:space="preserve">. </w:t>
      </w:r>
      <w:proofErr w:type="spellStart"/>
      <w:r w:rsidR="001D5E97" w:rsidRPr="001D5E97">
        <w:rPr>
          <w:i/>
          <w:color w:val="000000"/>
          <w:sz w:val="20"/>
          <w:szCs w:val="20"/>
        </w:rPr>
        <w:t>Teachers</w:t>
      </w:r>
      <w:proofErr w:type="spellEnd"/>
      <w:r w:rsidR="001D5E97" w:rsidRPr="001D5E97">
        <w:rPr>
          <w:i/>
          <w:color w:val="000000"/>
          <w:sz w:val="20"/>
          <w:szCs w:val="20"/>
        </w:rPr>
        <w:t xml:space="preserve"> </w:t>
      </w:r>
      <w:proofErr w:type="spellStart"/>
      <w:r w:rsidR="001D5E97" w:rsidRPr="001D5E97">
        <w:rPr>
          <w:i/>
          <w:color w:val="000000"/>
          <w:sz w:val="20"/>
          <w:szCs w:val="20"/>
        </w:rPr>
        <w:t>need</w:t>
      </w:r>
      <w:proofErr w:type="spellEnd"/>
      <w:r w:rsidR="001D5E97" w:rsidRPr="001D5E97">
        <w:rPr>
          <w:i/>
          <w:color w:val="000000"/>
          <w:sz w:val="20"/>
          <w:szCs w:val="20"/>
        </w:rPr>
        <w:t xml:space="preserve"> </w:t>
      </w:r>
      <w:proofErr w:type="spellStart"/>
      <w:r w:rsidR="001D5E97" w:rsidRPr="001D5E97">
        <w:rPr>
          <w:i/>
          <w:color w:val="000000"/>
          <w:sz w:val="20"/>
          <w:szCs w:val="20"/>
        </w:rPr>
        <w:t>to</w:t>
      </w:r>
      <w:proofErr w:type="spellEnd"/>
      <w:r w:rsidR="001D5E97" w:rsidRPr="001D5E97">
        <w:rPr>
          <w:i/>
          <w:color w:val="000000"/>
          <w:sz w:val="20"/>
          <w:szCs w:val="20"/>
        </w:rPr>
        <w:t xml:space="preserve"> monitor </w:t>
      </w:r>
      <w:proofErr w:type="spellStart"/>
      <w:r w:rsidR="001D5E97" w:rsidRPr="001D5E97">
        <w:rPr>
          <w:i/>
          <w:color w:val="000000"/>
          <w:sz w:val="20"/>
          <w:szCs w:val="20"/>
        </w:rPr>
        <w:t>technological</w:t>
      </w:r>
      <w:proofErr w:type="spellEnd"/>
      <w:r w:rsidR="001D5E97" w:rsidRPr="001D5E97">
        <w:rPr>
          <w:i/>
          <w:color w:val="000000"/>
          <w:sz w:val="20"/>
          <w:szCs w:val="20"/>
        </w:rPr>
        <w:t xml:space="preserve"> </w:t>
      </w:r>
      <w:proofErr w:type="spellStart"/>
      <w:r w:rsidR="001D5E97" w:rsidRPr="001D5E97">
        <w:rPr>
          <w:i/>
          <w:color w:val="000000"/>
          <w:sz w:val="20"/>
          <w:szCs w:val="20"/>
        </w:rPr>
        <w:t>developments</w:t>
      </w:r>
      <w:proofErr w:type="spellEnd"/>
      <w:r w:rsidR="001D5E97" w:rsidRPr="001D5E97">
        <w:rPr>
          <w:i/>
          <w:color w:val="000000"/>
          <w:sz w:val="20"/>
          <w:szCs w:val="20"/>
        </w:rPr>
        <w:t xml:space="preserve"> </w:t>
      </w:r>
      <w:proofErr w:type="spellStart"/>
      <w:r w:rsidR="001D5E97" w:rsidRPr="001D5E97">
        <w:rPr>
          <w:i/>
          <w:color w:val="000000"/>
          <w:sz w:val="20"/>
          <w:szCs w:val="20"/>
        </w:rPr>
        <w:t>and</w:t>
      </w:r>
      <w:proofErr w:type="spellEnd"/>
      <w:r w:rsidR="001D5E97" w:rsidRPr="001D5E97">
        <w:rPr>
          <w:i/>
          <w:color w:val="000000"/>
          <w:sz w:val="20"/>
          <w:szCs w:val="20"/>
        </w:rPr>
        <w:t xml:space="preserve"> </w:t>
      </w:r>
      <w:proofErr w:type="spellStart"/>
      <w:r w:rsidR="001D5E97" w:rsidRPr="001D5E97">
        <w:rPr>
          <w:i/>
          <w:color w:val="000000"/>
          <w:sz w:val="20"/>
          <w:szCs w:val="20"/>
        </w:rPr>
        <w:t>continue</w:t>
      </w:r>
      <w:proofErr w:type="spellEnd"/>
      <w:r w:rsidR="001D5E97" w:rsidRPr="001D5E97">
        <w:rPr>
          <w:i/>
          <w:color w:val="000000"/>
          <w:sz w:val="20"/>
          <w:szCs w:val="20"/>
        </w:rPr>
        <w:t xml:space="preserve"> </w:t>
      </w:r>
      <w:proofErr w:type="spellStart"/>
      <w:r w:rsidR="001D5E97" w:rsidRPr="001D5E97">
        <w:rPr>
          <w:i/>
          <w:color w:val="000000"/>
          <w:sz w:val="20"/>
          <w:szCs w:val="20"/>
        </w:rPr>
        <w:t>to</w:t>
      </w:r>
      <w:proofErr w:type="spellEnd"/>
      <w:r w:rsidR="001D5E97" w:rsidRPr="001D5E97">
        <w:rPr>
          <w:i/>
          <w:color w:val="000000"/>
          <w:sz w:val="20"/>
          <w:szCs w:val="20"/>
        </w:rPr>
        <w:t xml:space="preserve"> </w:t>
      </w:r>
      <w:proofErr w:type="spellStart"/>
      <w:r w:rsidR="001D5E97" w:rsidRPr="001D5E97">
        <w:rPr>
          <w:i/>
          <w:color w:val="000000"/>
          <w:sz w:val="20"/>
          <w:szCs w:val="20"/>
        </w:rPr>
        <w:t>learn</w:t>
      </w:r>
      <w:proofErr w:type="spellEnd"/>
      <w:r w:rsidR="001D5E97" w:rsidRPr="001D5E97">
        <w:rPr>
          <w:i/>
          <w:color w:val="000000"/>
          <w:sz w:val="20"/>
          <w:szCs w:val="20"/>
        </w:rPr>
        <w:t xml:space="preserve">, as </w:t>
      </w:r>
      <w:proofErr w:type="spellStart"/>
      <w:r w:rsidR="001D5E97" w:rsidRPr="001D5E97">
        <w:rPr>
          <w:i/>
          <w:color w:val="000000"/>
          <w:sz w:val="20"/>
          <w:szCs w:val="20"/>
        </w:rPr>
        <w:t>well</w:t>
      </w:r>
      <w:proofErr w:type="spellEnd"/>
      <w:r w:rsidR="001D5E97" w:rsidRPr="001D5E97">
        <w:rPr>
          <w:i/>
          <w:color w:val="000000"/>
          <w:sz w:val="20"/>
          <w:szCs w:val="20"/>
        </w:rPr>
        <w:t xml:space="preserve"> as </w:t>
      </w:r>
      <w:proofErr w:type="spellStart"/>
      <w:r w:rsidR="001D5E97" w:rsidRPr="001D5E97">
        <w:rPr>
          <w:i/>
          <w:color w:val="000000"/>
          <w:sz w:val="20"/>
          <w:szCs w:val="20"/>
        </w:rPr>
        <w:t>be</w:t>
      </w:r>
      <w:proofErr w:type="spellEnd"/>
      <w:r w:rsidR="001D5E97" w:rsidRPr="001D5E97">
        <w:rPr>
          <w:i/>
          <w:color w:val="000000"/>
          <w:sz w:val="20"/>
          <w:szCs w:val="20"/>
        </w:rPr>
        <w:t xml:space="preserve"> </w:t>
      </w:r>
      <w:proofErr w:type="spellStart"/>
      <w:r w:rsidR="001D5E97" w:rsidRPr="001D5E97">
        <w:rPr>
          <w:i/>
          <w:color w:val="000000"/>
          <w:sz w:val="20"/>
          <w:szCs w:val="20"/>
        </w:rPr>
        <w:t>close</w:t>
      </w:r>
      <w:proofErr w:type="spellEnd"/>
      <w:r w:rsidR="001D5E97" w:rsidRPr="001D5E97">
        <w:rPr>
          <w:i/>
          <w:color w:val="000000"/>
          <w:sz w:val="20"/>
          <w:szCs w:val="20"/>
        </w:rPr>
        <w:t xml:space="preserve"> </w:t>
      </w:r>
      <w:proofErr w:type="spellStart"/>
      <w:r w:rsidR="001D5E97" w:rsidRPr="001D5E97">
        <w:rPr>
          <w:i/>
          <w:color w:val="000000"/>
          <w:sz w:val="20"/>
          <w:szCs w:val="20"/>
        </w:rPr>
        <w:t>to</w:t>
      </w:r>
      <w:proofErr w:type="spellEnd"/>
      <w:r w:rsidR="001D5E97" w:rsidRPr="001D5E97">
        <w:rPr>
          <w:i/>
          <w:color w:val="000000"/>
          <w:sz w:val="20"/>
          <w:szCs w:val="20"/>
        </w:rPr>
        <w:t xml:space="preserve"> </w:t>
      </w:r>
      <w:proofErr w:type="spellStart"/>
      <w:r w:rsidR="001D5E97" w:rsidRPr="001D5E97">
        <w:rPr>
          <w:i/>
          <w:color w:val="000000"/>
          <w:sz w:val="20"/>
          <w:szCs w:val="20"/>
        </w:rPr>
        <w:t>students</w:t>
      </w:r>
      <w:proofErr w:type="spellEnd"/>
      <w:r w:rsidR="001D5E97" w:rsidRPr="001D5E97">
        <w:rPr>
          <w:i/>
          <w:color w:val="000000"/>
          <w:sz w:val="20"/>
          <w:szCs w:val="20"/>
        </w:rPr>
        <w:t xml:space="preserve"> </w:t>
      </w:r>
      <w:proofErr w:type="spellStart"/>
      <w:r w:rsidR="001D5E97" w:rsidRPr="001D5E97">
        <w:rPr>
          <w:i/>
          <w:color w:val="000000"/>
          <w:sz w:val="20"/>
          <w:szCs w:val="20"/>
        </w:rPr>
        <w:t>so</w:t>
      </w:r>
      <w:proofErr w:type="spellEnd"/>
      <w:r w:rsidR="001D5E97" w:rsidRPr="001D5E97">
        <w:rPr>
          <w:i/>
          <w:color w:val="000000"/>
          <w:sz w:val="20"/>
          <w:szCs w:val="20"/>
        </w:rPr>
        <w:t xml:space="preserve"> </w:t>
      </w:r>
      <w:proofErr w:type="spellStart"/>
      <w:r w:rsidR="001D5E97" w:rsidRPr="001D5E97">
        <w:rPr>
          <w:i/>
          <w:color w:val="000000"/>
          <w:sz w:val="20"/>
          <w:szCs w:val="20"/>
        </w:rPr>
        <w:t>that</w:t>
      </w:r>
      <w:proofErr w:type="spellEnd"/>
      <w:r w:rsidR="001D5E97" w:rsidRPr="001D5E97">
        <w:rPr>
          <w:i/>
          <w:color w:val="000000"/>
          <w:sz w:val="20"/>
          <w:szCs w:val="20"/>
        </w:rPr>
        <w:t xml:space="preserve"> </w:t>
      </w:r>
      <w:proofErr w:type="spellStart"/>
      <w:r w:rsidR="001D5E97" w:rsidRPr="001D5E97">
        <w:rPr>
          <w:i/>
          <w:color w:val="000000"/>
          <w:sz w:val="20"/>
          <w:szCs w:val="20"/>
        </w:rPr>
        <w:t>they</w:t>
      </w:r>
      <w:proofErr w:type="spellEnd"/>
      <w:r w:rsidR="001D5E97" w:rsidRPr="001D5E97">
        <w:rPr>
          <w:i/>
          <w:color w:val="000000"/>
          <w:sz w:val="20"/>
          <w:szCs w:val="20"/>
        </w:rPr>
        <w:t xml:space="preserve"> are </w:t>
      </w:r>
      <w:proofErr w:type="spellStart"/>
      <w:r w:rsidR="001D5E97" w:rsidRPr="001D5E97">
        <w:rPr>
          <w:i/>
          <w:color w:val="000000"/>
          <w:sz w:val="20"/>
          <w:szCs w:val="20"/>
        </w:rPr>
        <w:t>more</w:t>
      </w:r>
      <w:proofErr w:type="spellEnd"/>
      <w:r w:rsidR="001D5E97" w:rsidRPr="001D5E97">
        <w:rPr>
          <w:i/>
          <w:color w:val="000000"/>
          <w:sz w:val="20"/>
          <w:szCs w:val="20"/>
        </w:rPr>
        <w:t xml:space="preserve"> </w:t>
      </w:r>
      <w:proofErr w:type="spellStart"/>
      <w:r w:rsidR="001D5E97" w:rsidRPr="001D5E97">
        <w:rPr>
          <w:i/>
          <w:color w:val="000000"/>
          <w:sz w:val="20"/>
          <w:szCs w:val="20"/>
        </w:rPr>
        <w:t>up</w:t>
      </w:r>
      <w:proofErr w:type="spellEnd"/>
      <w:r w:rsidR="001D5E97" w:rsidRPr="001D5E97">
        <w:rPr>
          <w:i/>
          <w:color w:val="000000"/>
          <w:sz w:val="20"/>
          <w:szCs w:val="20"/>
        </w:rPr>
        <w:t xml:space="preserve"> </w:t>
      </w:r>
      <w:proofErr w:type="spellStart"/>
      <w:r w:rsidR="001D5E97" w:rsidRPr="001D5E97">
        <w:rPr>
          <w:i/>
          <w:color w:val="000000"/>
          <w:sz w:val="20"/>
          <w:szCs w:val="20"/>
        </w:rPr>
        <w:t>to</w:t>
      </w:r>
      <w:proofErr w:type="spellEnd"/>
      <w:r w:rsidR="001D5E97" w:rsidRPr="001D5E97">
        <w:rPr>
          <w:i/>
          <w:color w:val="000000"/>
          <w:sz w:val="20"/>
          <w:szCs w:val="20"/>
        </w:rPr>
        <w:t xml:space="preserve"> </w:t>
      </w:r>
      <w:proofErr w:type="spellStart"/>
      <w:r w:rsidR="001D5E97" w:rsidRPr="001D5E97">
        <w:rPr>
          <w:i/>
          <w:color w:val="000000"/>
          <w:sz w:val="20"/>
          <w:szCs w:val="20"/>
        </w:rPr>
        <w:t>date</w:t>
      </w:r>
      <w:proofErr w:type="spellEnd"/>
      <w:r w:rsidR="001D5E97" w:rsidRPr="001D5E97">
        <w:rPr>
          <w:i/>
          <w:color w:val="000000"/>
          <w:sz w:val="20"/>
          <w:szCs w:val="20"/>
        </w:rPr>
        <w:t xml:space="preserve"> </w:t>
      </w:r>
      <w:proofErr w:type="spellStart"/>
      <w:r w:rsidR="001D5E97" w:rsidRPr="001D5E97">
        <w:rPr>
          <w:i/>
          <w:color w:val="000000"/>
          <w:sz w:val="20"/>
          <w:szCs w:val="20"/>
        </w:rPr>
        <w:t>and</w:t>
      </w:r>
      <w:proofErr w:type="spellEnd"/>
      <w:r w:rsidR="001D5E97" w:rsidRPr="001D5E97">
        <w:rPr>
          <w:i/>
          <w:color w:val="000000"/>
          <w:sz w:val="20"/>
          <w:szCs w:val="20"/>
        </w:rPr>
        <w:t xml:space="preserve"> </w:t>
      </w:r>
      <w:proofErr w:type="spellStart"/>
      <w:r w:rsidR="001D5E97" w:rsidRPr="001D5E97">
        <w:rPr>
          <w:i/>
          <w:color w:val="000000"/>
          <w:sz w:val="20"/>
          <w:szCs w:val="20"/>
        </w:rPr>
        <w:t>can</w:t>
      </w:r>
      <w:proofErr w:type="spellEnd"/>
      <w:r w:rsidR="001D5E97" w:rsidRPr="001D5E97">
        <w:rPr>
          <w:i/>
          <w:color w:val="000000"/>
          <w:sz w:val="20"/>
          <w:szCs w:val="20"/>
        </w:rPr>
        <w:t xml:space="preserve"> </w:t>
      </w:r>
      <w:proofErr w:type="spellStart"/>
      <w:r w:rsidR="001D5E97" w:rsidRPr="001D5E97">
        <w:rPr>
          <w:i/>
          <w:color w:val="000000"/>
          <w:sz w:val="20"/>
          <w:szCs w:val="20"/>
        </w:rPr>
        <w:t>integrate</w:t>
      </w:r>
      <w:proofErr w:type="spellEnd"/>
      <w:r w:rsidR="001D5E97" w:rsidRPr="001D5E97">
        <w:rPr>
          <w:i/>
          <w:color w:val="000000"/>
          <w:sz w:val="20"/>
          <w:szCs w:val="20"/>
        </w:rPr>
        <w:t xml:space="preserve"> </w:t>
      </w:r>
      <w:proofErr w:type="spellStart"/>
      <w:r w:rsidR="001D5E97" w:rsidRPr="001D5E97">
        <w:rPr>
          <w:i/>
          <w:color w:val="000000"/>
          <w:sz w:val="20"/>
          <w:szCs w:val="20"/>
        </w:rPr>
        <w:t>it</w:t>
      </w:r>
      <w:proofErr w:type="spellEnd"/>
      <w:r w:rsidR="001D5E97" w:rsidRPr="001D5E97">
        <w:rPr>
          <w:i/>
          <w:color w:val="000000"/>
          <w:sz w:val="20"/>
          <w:szCs w:val="20"/>
        </w:rPr>
        <w:t xml:space="preserve"> </w:t>
      </w:r>
      <w:proofErr w:type="spellStart"/>
      <w:r w:rsidR="001D5E97" w:rsidRPr="001D5E97">
        <w:rPr>
          <w:i/>
          <w:color w:val="000000"/>
          <w:sz w:val="20"/>
          <w:szCs w:val="20"/>
        </w:rPr>
        <w:t>into</w:t>
      </w:r>
      <w:proofErr w:type="spellEnd"/>
      <w:r w:rsidR="001D5E97" w:rsidRPr="001D5E97">
        <w:rPr>
          <w:i/>
          <w:color w:val="000000"/>
          <w:sz w:val="20"/>
          <w:szCs w:val="20"/>
        </w:rPr>
        <w:t xml:space="preserve"> </w:t>
      </w:r>
      <w:proofErr w:type="spellStart"/>
      <w:r w:rsidR="001D5E97" w:rsidRPr="001D5E97">
        <w:rPr>
          <w:i/>
          <w:color w:val="000000"/>
          <w:sz w:val="20"/>
          <w:szCs w:val="20"/>
        </w:rPr>
        <w:t>learning</w:t>
      </w:r>
      <w:proofErr w:type="spellEnd"/>
      <w:r w:rsidR="001D5E97" w:rsidRPr="001D5E97">
        <w:rPr>
          <w:i/>
          <w:color w:val="000000"/>
          <w:sz w:val="20"/>
          <w:szCs w:val="20"/>
        </w:rPr>
        <w:t>.</w:t>
      </w:r>
    </w:p>
    <w:p w14:paraId="4C8D3C8D" w14:textId="251B5FEE" w:rsidR="00F64402" w:rsidRDefault="00000000" w:rsidP="00F64402">
      <w:pPr>
        <w:keepNext/>
        <w:pBdr>
          <w:top w:val="nil"/>
          <w:left w:val="nil"/>
          <w:bottom w:val="nil"/>
          <w:right w:val="nil"/>
          <w:between w:val="nil"/>
        </w:pBdr>
        <w:spacing w:before="58"/>
        <w:ind w:right="4" w:hanging="567"/>
        <w:jc w:val="both"/>
        <w:rPr>
          <w:i/>
          <w:smallCaps/>
          <w:color w:val="000000"/>
          <w:sz w:val="20"/>
          <w:szCs w:val="20"/>
        </w:rPr>
      </w:pPr>
      <w:proofErr w:type="spellStart"/>
      <w:r>
        <w:rPr>
          <w:b/>
          <w:i/>
          <w:color w:val="000000"/>
          <w:sz w:val="20"/>
          <w:szCs w:val="20"/>
        </w:rPr>
        <w:t>Keywords</w:t>
      </w:r>
      <w:proofErr w:type="spellEnd"/>
      <w:r>
        <w:rPr>
          <w:b/>
          <w:i/>
          <w:color w:val="000000"/>
          <w:sz w:val="20"/>
          <w:szCs w:val="20"/>
        </w:rPr>
        <w:t xml:space="preserve"> - </w:t>
      </w:r>
      <w:bookmarkStart w:id="1" w:name="_Hlk182732811"/>
      <w:proofErr w:type="spellStart"/>
      <w:r w:rsidR="00F64402">
        <w:rPr>
          <w:i/>
          <w:color w:val="000000"/>
          <w:sz w:val="20"/>
          <w:szCs w:val="20"/>
        </w:rPr>
        <w:t>technology</w:t>
      </w:r>
      <w:proofErr w:type="spellEnd"/>
      <w:r w:rsidR="00F64402">
        <w:rPr>
          <w:i/>
          <w:color w:val="000000"/>
          <w:sz w:val="20"/>
          <w:szCs w:val="20"/>
        </w:rPr>
        <w:t xml:space="preserve">; </w:t>
      </w:r>
      <w:proofErr w:type="spellStart"/>
      <w:r w:rsidR="00F64402">
        <w:rPr>
          <w:i/>
          <w:color w:val="000000"/>
          <w:sz w:val="20"/>
          <w:szCs w:val="20"/>
        </w:rPr>
        <w:t>learning</w:t>
      </w:r>
      <w:proofErr w:type="spellEnd"/>
      <w:r w:rsidR="00F64402">
        <w:rPr>
          <w:i/>
          <w:color w:val="000000"/>
          <w:sz w:val="20"/>
          <w:szCs w:val="20"/>
        </w:rPr>
        <w:t xml:space="preserve"> media; TPACK</w:t>
      </w:r>
      <w:bookmarkEnd w:id="1"/>
    </w:p>
    <w:p w14:paraId="1BB16A01" w14:textId="6158BEAB" w:rsidR="00D57CFE" w:rsidRDefault="00D57CFE">
      <w:pPr>
        <w:keepNext/>
        <w:pBdr>
          <w:top w:val="nil"/>
          <w:left w:val="nil"/>
          <w:bottom w:val="nil"/>
          <w:right w:val="nil"/>
          <w:between w:val="nil"/>
        </w:pBdr>
        <w:spacing w:before="58"/>
        <w:ind w:right="4" w:hanging="567"/>
        <w:jc w:val="both"/>
        <w:rPr>
          <w:i/>
          <w:smallCaps/>
          <w:color w:val="000000"/>
          <w:sz w:val="20"/>
          <w:szCs w:val="20"/>
        </w:rPr>
      </w:pPr>
    </w:p>
    <w:p w14:paraId="003C723F" w14:textId="77777777" w:rsidR="00D57CFE" w:rsidRDefault="00D57CFE">
      <w:pPr>
        <w:tabs>
          <w:tab w:val="left" w:pos="0"/>
        </w:tabs>
        <w:ind w:right="4"/>
        <w:rPr>
          <w:b/>
          <w:i/>
        </w:rPr>
      </w:pPr>
    </w:p>
    <w:p w14:paraId="56D1D234" w14:textId="6A0B21F4" w:rsidR="00F64402" w:rsidRPr="00C96969" w:rsidRDefault="00000000" w:rsidP="00F64402">
      <w:pPr>
        <w:keepNext/>
        <w:pBdr>
          <w:top w:val="nil"/>
          <w:left w:val="nil"/>
          <w:bottom w:val="nil"/>
          <w:right w:val="nil"/>
          <w:between w:val="nil"/>
        </w:pBdr>
        <w:ind w:right="4" w:hanging="567"/>
        <w:jc w:val="both"/>
        <w:rPr>
          <w:i/>
          <w:iCs/>
          <w:color w:val="000000"/>
          <w:sz w:val="20"/>
          <w:szCs w:val="20"/>
        </w:rPr>
      </w:pPr>
      <w:r>
        <w:rPr>
          <w:b/>
          <w:i/>
          <w:color w:val="000000"/>
          <w:sz w:val="20"/>
          <w:szCs w:val="20"/>
        </w:rPr>
        <w:t>Abstrak</w:t>
      </w:r>
      <w:r>
        <w:rPr>
          <w:i/>
          <w:color w:val="000000"/>
          <w:sz w:val="20"/>
          <w:szCs w:val="20"/>
        </w:rPr>
        <w:t xml:space="preserve">. </w:t>
      </w:r>
      <w:r w:rsidR="00F64402" w:rsidRPr="00C96969">
        <w:rPr>
          <w:i/>
          <w:iCs/>
          <w:color w:val="000000"/>
          <w:sz w:val="20"/>
          <w:szCs w:val="20"/>
        </w:rPr>
        <w:t xml:space="preserve">Penelitian ini untuk mengetahui kesiapan guru dalam mengintegrasikan media teknologi berbasis TPACK, pemanfaatan media teknologi untuk mendalami materi pembelajaran Bahasa Arab, dan media pembelajaran yang didesain atau yang dikembangkan guru. Peneliti menggunakan metode kualitatif dengan pendekatan deskriptif. Data diperoleh melalui wawancara, juga dokumentasi foto. Hasil dari penelitian adalah guru dituntut untuk beradaptasi dengan media teknologi. Penerapan media pembelajaran yang tepat dapat menaikkan antusias siswa, memicu persaingan sehat, dan </w:t>
      </w:r>
      <w:r w:rsidR="001D5E97">
        <w:rPr>
          <w:i/>
          <w:iCs/>
          <w:color w:val="000000"/>
          <w:sz w:val="20"/>
          <w:szCs w:val="20"/>
        </w:rPr>
        <w:t>meningkatkan pemahaman siswa</w:t>
      </w:r>
      <w:r w:rsidR="00F64402" w:rsidRPr="00C96969">
        <w:rPr>
          <w:i/>
          <w:iCs/>
          <w:color w:val="000000"/>
          <w:sz w:val="20"/>
          <w:szCs w:val="20"/>
        </w:rPr>
        <w:t xml:space="preserve">. Pertimbangan dalam memilih media teknologi yakni yang sederhana dan mudah sehingga guru dan siswa dapat menggunakannya. Beberapa media yang didesain atau dikembangkan oleh guru di antaranya </w:t>
      </w:r>
      <w:proofErr w:type="spellStart"/>
      <w:r w:rsidR="00F64402" w:rsidRPr="00C96969">
        <w:rPr>
          <w:i/>
          <w:iCs/>
          <w:color w:val="000000"/>
          <w:sz w:val="20"/>
          <w:szCs w:val="20"/>
        </w:rPr>
        <w:t>Canva</w:t>
      </w:r>
      <w:proofErr w:type="spellEnd"/>
      <w:r w:rsidR="00F64402" w:rsidRPr="00C96969">
        <w:rPr>
          <w:i/>
          <w:iCs/>
          <w:color w:val="000000"/>
          <w:sz w:val="20"/>
          <w:szCs w:val="20"/>
        </w:rPr>
        <w:t xml:space="preserve">, </w:t>
      </w:r>
      <w:proofErr w:type="spellStart"/>
      <w:r w:rsidR="00F64402" w:rsidRPr="00C96969">
        <w:rPr>
          <w:i/>
          <w:iCs/>
          <w:color w:val="000000"/>
          <w:sz w:val="20"/>
          <w:szCs w:val="20"/>
        </w:rPr>
        <w:t>Socrative</w:t>
      </w:r>
      <w:proofErr w:type="spellEnd"/>
      <w:r w:rsidR="00F64402" w:rsidRPr="00C96969">
        <w:rPr>
          <w:i/>
          <w:iCs/>
          <w:color w:val="000000"/>
          <w:sz w:val="20"/>
          <w:szCs w:val="20"/>
        </w:rPr>
        <w:t xml:space="preserve">, </w:t>
      </w:r>
      <w:proofErr w:type="spellStart"/>
      <w:r w:rsidR="00F64402" w:rsidRPr="00C96969">
        <w:rPr>
          <w:i/>
          <w:iCs/>
          <w:color w:val="000000"/>
          <w:sz w:val="20"/>
          <w:szCs w:val="20"/>
        </w:rPr>
        <w:t>Comika</w:t>
      </w:r>
      <w:proofErr w:type="spellEnd"/>
      <w:r w:rsidR="00F64402" w:rsidRPr="00C96969">
        <w:rPr>
          <w:i/>
          <w:iCs/>
          <w:color w:val="000000"/>
          <w:sz w:val="20"/>
          <w:szCs w:val="20"/>
        </w:rPr>
        <w:t xml:space="preserve">. Guru perlu memantau perkembangan teknologi dan terus belajar, serta dekat dengan siswa agar lebih </w:t>
      </w:r>
      <w:proofErr w:type="spellStart"/>
      <w:r w:rsidR="00F64402" w:rsidRPr="00C96969">
        <w:rPr>
          <w:i/>
          <w:iCs/>
          <w:color w:val="000000"/>
          <w:sz w:val="20"/>
          <w:szCs w:val="20"/>
        </w:rPr>
        <w:t>up</w:t>
      </w:r>
      <w:proofErr w:type="spellEnd"/>
      <w:r w:rsidR="00F64402" w:rsidRPr="00C96969">
        <w:rPr>
          <w:i/>
          <w:iCs/>
          <w:color w:val="000000"/>
          <w:sz w:val="20"/>
          <w:szCs w:val="20"/>
        </w:rPr>
        <w:t xml:space="preserve"> </w:t>
      </w:r>
      <w:proofErr w:type="spellStart"/>
      <w:r w:rsidR="00F64402" w:rsidRPr="00C96969">
        <w:rPr>
          <w:i/>
          <w:iCs/>
          <w:color w:val="000000"/>
          <w:sz w:val="20"/>
          <w:szCs w:val="20"/>
        </w:rPr>
        <w:t>to</w:t>
      </w:r>
      <w:proofErr w:type="spellEnd"/>
      <w:r w:rsidR="00F64402" w:rsidRPr="00C96969">
        <w:rPr>
          <w:i/>
          <w:iCs/>
          <w:color w:val="000000"/>
          <w:sz w:val="20"/>
          <w:szCs w:val="20"/>
        </w:rPr>
        <w:t xml:space="preserve"> </w:t>
      </w:r>
      <w:proofErr w:type="spellStart"/>
      <w:r w:rsidR="00F64402" w:rsidRPr="00C96969">
        <w:rPr>
          <w:i/>
          <w:iCs/>
          <w:color w:val="000000"/>
          <w:sz w:val="20"/>
          <w:szCs w:val="20"/>
        </w:rPr>
        <w:t>date</w:t>
      </w:r>
      <w:proofErr w:type="spellEnd"/>
      <w:r w:rsidR="00F64402" w:rsidRPr="00C96969">
        <w:rPr>
          <w:i/>
          <w:iCs/>
          <w:color w:val="000000"/>
          <w:sz w:val="20"/>
          <w:szCs w:val="20"/>
        </w:rPr>
        <w:t xml:space="preserve"> dan dapat mengintegrasikannya ke dalam pembelajaran.</w:t>
      </w:r>
    </w:p>
    <w:p w14:paraId="2E78346D" w14:textId="008AB4E4" w:rsidR="00F64402" w:rsidRDefault="00000000" w:rsidP="00F64402">
      <w:pPr>
        <w:keepNext/>
        <w:pBdr>
          <w:top w:val="nil"/>
          <w:left w:val="nil"/>
          <w:bottom w:val="nil"/>
          <w:right w:val="nil"/>
          <w:between w:val="nil"/>
        </w:pBdr>
        <w:ind w:right="4" w:hanging="567"/>
        <w:jc w:val="both"/>
        <w:rPr>
          <w:i/>
          <w:color w:val="000000"/>
          <w:sz w:val="20"/>
          <w:szCs w:val="20"/>
        </w:rPr>
        <w:sectPr w:rsidR="00F64402" w:rsidSect="00F64402">
          <w:type w:val="continuous"/>
          <w:pgSz w:w="11906" w:h="16838"/>
          <w:pgMar w:top="1701" w:right="1134" w:bottom="1701" w:left="1412" w:header="1134" w:footer="720" w:gutter="0"/>
          <w:cols w:space="720"/>
        </w:sectPr>
      </w:pPr>
      <w:r>
        <w:rPr>
          <w:b/>
          <w:i/>
          <w:color w:val="000000"/>
          <w:sz w:val="20"/>
          <w:szCs w:val="20"/>
        </w:rPr>
        <w:t xml:space="preserve">Kata Kunci - </w:t>
      </w:r>
      <w:r w:rsidR="00F64402">
        <w:rPr>
          <w:i/>
          <w:color w:val="000000"/>
          <w:sz w:val="20"/>
          <w:szCs w:val="20"/>
        </w:rPr>
        <w:t>teknologi; media pembelajaran; TPACK.</w:t>
      </w:r>
    </w:p>
    <w:p w14:paraId="19AD10FF" w14:textId="54801589" w:rsidR="00D57CFE" w:rsidRDefault="00D57CFE">
      <w:pPr>
        <w:keepNext/>
        <w:pBdr>
          <w:top w:val="nil"/>
          <w:left w:val="nil"/>
          <w:bottom w:val="nil"/>
          <w:right w:val="nil"/>
          <w:between w:val="nil"/>
        </w:pBdr>
        <w:tabs>
          <w:tab w:val="left" w:pos="0"/>
        </w:tabs>
        <w:spacing w:before="58"/>
        <w:ind w:right="4" w:hanging="567"/>
        <w:jc w:val="both"/>
        <w:rPr>
          <w:i/>
          <w:color w:val="000000"/>
          <w:sz w:val="20"/>
          <w:szCs w:val="20"/>
        </w:rPr>
        <w:sectPr w:rsidR="00D57CFE">
          <w:type w:val="continuous"/>
          <w:pgSz w:w="11906" w:h="16838"/>
          <w:pgMar w:top="1701" w:right="1134" w:bottom="1701" w:left="1412" w:header="1134" w:footer="720" w:gutter="0"/>
          <w:cols w:space="720"/>
        </w:sectPr>
      </w:pPr>
    </w:p>
    <w:p w14:paraId="1F71B9D1" w14:textId="77777777" w:rsidR="00D57CFE" w:rsidRDefault="00000000">
      <w:pPr>
        <w:pStyle w:val="Heading1"/>
        <w:rPr>
          <w:sz w:val="24"/>
          <w:szCs w:val="24"/>
        </w:rPr>
      </w:pPr>
      <w:r>
        <w:rPr>
          <w:sz w:val="24"/>
          <w:szCs w:val="24"/>
        </w:rPr>
        <w:t xml:space="preserve">I. Pendahuluan </w:t>
      </w:r>
    </w:p>
    <w:p w14:paraId="15361DA5" w14:textId="364F4FD2" w:rsidR="00F64402" w:rsidRDefault="00F64402" w:rsidP="00F64402">
      <w:pPr>
        <w:pBdr>
          <w:top w:val="nil"/>
          <w:left w:val="nil"/>
          <w:bottom w:val="nil"/>
          <w:right w:val="nil"/>
          <w:between w:val="nil"/>
        </w:pBdr>
        <w:ind w:firstLine="288"/>
        <w:jc w:val="both"/>
        <w:rPr>
          <w:color w:val="000000"/>
          <w:sz w:val="20"/>
          <w:szCs w:val="20"/>
        </w:rPr>
      </w:pPr>
      <w:bookmarkStart w:id="2" w:name="_Hlk182740075"/>
      <w:r w:rsidRPr="00F64402">
        <w:rPr>
          <w:color w:val="000000"/>
          <w:sz w:val="20"/>
          <w:szCs w:val="20"/>
        </w:rPr>
        <w:t>Pendidikan</w:t>
      </w:r>
      <w:bookmarkEnd w:id="2"/>
      <w:r w:rsidR="00430132">
        <w:rPr>
          <w:color w:val="000000"/>
          <w:sz w:val="20"/>
          <w:szCs w:val="20"/>
        </w:rPr>
        <w:t xml:space="preserve"> </w:t>
      </w:r>
      <w:r w:rsidRPr="00F64402">
        <w:rPr>
          <w:color w:val="000000"/>
          <w:sz w:val="20"/>
          <w:szCs w:val="20"/>
        </w:rPr>
        <w:t xml:space="preserve">merupakan faktor yang berperan penting dalam mengembangkan kualitas kemampuan dan pengetahuan sumber daya manusia </w:t>
      </w:r>
      <w:r w:rsidR="0041158E">
        <w:rPr>
          <w:rStyle w:val="FootnoteReference"/>
          <w:color w:val="000000"/>
          <w:sz w:val="20"/>
          <w:szCs w:val="20"/>
          <w:lang w:val="en-US"/>
        </w:rPr>
        <w:fldChar w:fldCharType="begin" w:fldLock="1"/>
      </w:r>
      <w:r w:rsidR="0041158E">
        <w:rPr>
          <w:color w:val="000000"/>
          <w:sz w:val="20"/>
          <w:szCs w:val="20"/>
          <w:lang w:val="en-US"/>
        </w:rPr>
        <w:instrText>ADDIN CSL_CITATION {"citationItems":[{"id":"ITEM-1","itemData":{"DOI":"10.34005/akademika.v10i02.1402","ISSN":"2089-4341","abstract":"Media  diperlukan  dalam proses pembelajaran,  karena kegiatan pembelajaran merupakan proses menyampaikan informasi diantara  sumber(guru)dan  penerima(siswa). Penelitian  ini dilakukan  untuk menganalisis pemanfaatan  media  visual sebagai upaya mencapai tujuan  pembelajaran. Metode  penelitian  kepustakaan digunakan  untuk mengumpulkan   data   dan   informasi   yang   terdapat   di   ruang perpustakaan yang berhubungan  dengan  pemanfaatan  media  dan  tujuan  pembelajaran.  Pengumpulan  data dilakukan  dengan  mengidentifikasi artikel,  buku,  dan  dokumen  pendukung  lain  yang kemudian dianalisis. Hasil penelitian ini menunjukkan bahwa dengan memanfaatkan media visual dalam  proses  pembelajaran dapat  membantu siswa  untuk mengembangkan kemampuan   visual.   Disamping   itu,   media   visual   menjadi   alat   belajar   yang   dapat mengembangkan   imajinasi siswa   dalam   kegiatan   belajar.   Sehingga,   penelitian   ini menggambarkan pemanfaatan  media  visual  sebagai  media  pembelajaran  yang  dapat membantu siswa untuk meningkatkan penguasaan mereka terhadap peristiwa yang tidak mungkin dihadirkan di dalam kelas.","author":[{"dropping-particle":"","family":"Kustandi","given":"Cecep","non-dropping-particle":"","parse-names":false,"suffix":""},{"dropping-particle":"","family":"Farhan","given":"Muhammad","non-dropping-particle":"","parse-names":false,"suffix":""},{"dropping-particle":"","family":"Zianadezdha","given":"Asfara","non-dropping-particle":"","parse-names":false,"suffix":""},{"dropping-particle":"","family":"Fitri","given":"Azahra Kurnia","non-dropping-particle":"","parse-names":false,"suffix":""},{"dropping-particle":"","family":"L","given":"Nabilla Agustia","non-dropping-particle":"","parse-names":false,"suffix":""}],"container-title":"Akademika","id":"ITEM-1","issue":"02","issued":{"date-parts":[["2021"]]},"page":"291-299","title":"Pemanfaatan Media Visual Dalam Tercapainya Tujuan Pembelajaran","type":"article-journal","volume":"10"},"uris":["http://www.mendeley.com/documents/?uuid=f3e5d599-31c1-45b7-a101-d9122db8d68a"]}],"mendeley":{"formattedCitation":"[1]","plainTextFormattedCitation":"[1]","previouslyFormattedCitation":"[1]"},"properties":{"noteIndex":0},"schema":"https://github.com/citation-style-language/schema/raw/master/csl-citation.json"}</w:instrText>
      </w:r>
      <w:r w:rsidR="0041158E">
        <w:rPr>
          <w:rStyle w:val="FootnoteReference"/>
          <w:color w:val="000000"/>
          <w:sz w:val="20"/>
          <w:szCs w:val="20"/>
          <w:lang w:val="en-US"/>
        </w:rPr>
        <w:fldChar w:fldCharType="separate"/>
      </w:r>
      <w:r w:rsidR="0041158E" w:rsidRPr="0041158E">
        <w:rPr>
          <w:bCs/>
          <w:noProof/>
          <w:color w:val="000000"/>
          <w:sz w:val="20"/>
          <w:szCs w:val="20"/>
          <w:lang w:val="en-US"/>
        </w:rPr>
        <w:t>[1]</w:t>
      </w:r>
      <w:r w:rsidR="0041158E">
        <w:rPr>
          <w:rStyle w:val="FootnoteReference"/>
          <w:color w:val="000000"/>
          <w:sz w:val="20"/>
          <w:szCs w:val="20"/>
          <w:lang w:val="en-US"/>
        </w:rPr>
        <w:fldChar w:fldCharType="end"/>
      </w:r>
      <w:r w:rsidRPr="00F64402">
        <w:rPr>
          <w:color w:val="000000"/>
          <w:sz w:val="20"/>
          <w:szCs w:val="20"/>
        </w:rPr>
        <w:t>. Sesuai dengan amanat pembukaan UUD 1945 alinea empat, yakni “mencerdaskan kehidupan bangsa”</w:t>
      </w:r>
      <w:r w:rsidR="0041158E">
        <w:rPr>
          <w:rStyle w:val="FootnoteReference"/>
          <w:color w:val="000000"/>
          <w:sz w:val="20"/>
          <w:szCs w:val="20"/>
          <w:lang w:val="en-US"/>
        </w:rPr>
        <w:fldChar w:fldCharType="begin" w:fldLock="1"/>
      </w:r>
      <w:r w:rsidR="0041158E">
        <w:rPr>
          <w:color w:val="000000"/>
          <w:sz w:val="20"/>
          <w:szCs w:val="20"/>
          <w:lang w:val="en-US"/>
        </w:rPr>
        <w:instrText>ADDIN CSL_CITATION {"citationItems":[{"id":"ITEM-1","itemData":{"DOI":"10.24014/jete.v2i2.11707","ISSN":"2745-9896","abstract":"Keberhasilan pendidikan dapat diperoleh dengan proses pendidikan yang berjalan selaras dan terus menerus. Namun, karena kondisi dunia yang sedang dilanda bencana berupa pandemi virus covid-19 maka segala lini kegiatan termasuk pendidikan harus terhambat dan harus dialihkan dengan memanfaatkan media TIK untuk melakukan proses pembelajaran. Media TIK tersebut adalah e-learning. Penggunaan e-learning ini sendiri memiliki berbagai kekurangan serta berbagai hambatan namun juga memiliki kelebihan. untuk menghadapi permasalahan terkait kekurangan dari penggunaan e-learning dalam artikel ini sudah disebutkan berbagai contoh solusi. Berbagai media dapat dimanfaatkan sebagai alat untuk melakukan pembelajaran secara daring atau e-learning contoh diantaranya adalah zoom, google meet dan lain sebagainya. Penggunaan media TIK ini sangat dibutuhkan dan harus dilakukan pada masa masa ini yaitu dengan melakukan proses pembelajaran jarak jauh.","author":[{"dropping-particle":"","family":"Widianto","given":"Edi","non-dropping-particle":"","parse-names":false,"suffix":""}],"container-title":"Journal of Education and Teaching","id":"ITEM-1","issue":"2","issued":{"date-parts":[["2021"]]},"page":"213","title":"Pemanfaatan Media Pembelajaran Berbasis Teknologi Informasi","type":"article-journal","volume":"2"},"uris":["http://www.mendeley.com/documents/?uuid=47bb954d-8415-4ac1-a25d-e02cc62e59b1"]}],"mendeley":{"formattedCitation":"[2]","plainTextFormattedCitation":"[2]","previouslyFormattedCitation":"[2]"},"properties":{"noteIndex":0},"schema":"https://github.com/citation-style-language/schema/raw/master/csl-citation.json"}</w:instrText>
      </w:r>
      <w:r w:rsidR="0041158E">
        <w:rPr>
          <w:rStyle w:val="FootnoteReference"/>
          <w:color w:val="000000"/>
          <w:sz w:val="20"/>
          <w:szCs w:val="20"/>
          <w:lang w:val="en-US"/>
        </w:rPr>
        <w:fldChar w:fldCharType="separate"/>
      </w:r>
      <w:r w:rsidR="0041158E" w:rsidRPr="0041158E">
        <w:rPr>
          <w:bCs/>
          <w:noProof/>
          <w:color w:val="000000"/>
          <w:sz w:val="20"/>
          <w:szCs w:val="20"/>
          <w:lang w:val="en-US"/>
        </w:rPr>
        <w:t>[2]</w:t>
      </w:r>
      <w:r w:rsidR="0041158E">
        <w:rPr>
          <w:rStyle w:val="FootnoteReference"/>
          <w:color w:val="000000"/>
          <w:sz w:val="20"/>
          <w:szCs w:val="20"/>
          <w:lang w:val="en-US"/>
        </w:rPr>
        <w:fldChar w:fldCharType="end"/>
      </w:r>
      <w:r w:rsidRPr="00F64402">
        <w:rPr>
          <w:color w:val="000000"/>
          <w:sz w:val="20"/>
          <w:szCs w:val="20"/>
        </w:rPr>
        <w:t xml:space="preserve"> maka, selayaknya Indonesia  harus melakukan inovasi dengan memanfaatkan teknologi informasi digital dalam aspek pendidikan </w:t>
      </w:r>
      <w:r w:rsidR="0041158E">
        <w:rPr>
          <w:rStyle w:val="FootnoteReference"/>
          <w:color w:val="000000"/>
          <w:sz w:val="20"/>
          <w:szCs w:val="20"/>
          <w:lang w:val="en-US"/>
        </w:rPr>
        <w:fldChar w:fldCharType="begin" w:fldLock="1"/>
      </w:r>
      <w:r w:rsidR="0041158E">
        <w:rPr>
          <w:color w:val="000000"/>
          <w:sz w:val="20"/>
          <w:szCs w:val="20"/>
          <w:lang w:val="en-US"/>
        </w:rPr>
        <w:instrText>ADDIN CSL_CITATION {"citationItems":[{"id":"ITEM-1","itemData":{"DOI":"10.24036/jep/vol3-iss2/367","ISSN":"2614-1221","abstract":"Indonesia faces the biggest challenge in education. Various problems have arisen including teachers not yet utilizing technology optimally in learning. Teachers in schools still maintain conventional learning. Actions to motivate teachers are needed so that integrated learning of information technology can be implemented well. This is in accordance with the demands of the industrial revolution 4.0 in the learning process where teachers and students together make innovations including the use of information technology-based learning media. To find out how deep the teacher's understanding of the preparation of information technology-based learning media in the revolution era 4.0, analysis in the form of quantitative data presented descriptively is needed.","author":[{"dropping-particle":"","family":"Rahim","given":"Fanny Rahmatina","non-dropping-particle":"","parse-names":false,"suffix":""},{"dropping-particle":"","family":"Suherman","given":"Dea Stevani","non-dropping-particle":"","parse-names":false,"suffix":""},{"dropping-particle":"","family":"Murtiani","given":"Murtiani","non-dropping-particle":"","parse-names":false,"suffix":""}],"container-title":"Jurnal Eksakta Pendidikan (Jep)","id":"ITEM-1","issue":"2","issued":{"date-parts":[["2019"]]},"page":"133","title":"Analisis Kompetensi Guru dalam Mempersiapkan Media Pembelajaran Berbasis Teknologi Informasi Era Revolusi Industri 4.0","type":"article-journal","volume":"3"},"uris":["http://www.mendeley.com/documents/?uuid=43bd5a5f-51c6-4bb6-b6fc-4bf16944a8ee"]}],"mendeley":{"formattedCitation":"[3]","plainTextFormattedCitation":"[3]","previouslyFormattedCitation":"[3]"},"properties":{"noteIndex":0},"schema":"https://github.com/citation-style-language/schema/raw/master/csl-citation.json"}</w:instrText>
      </w:r>
      <w:r w:rsidR="0041158E">
        <w:rPr>
          <w:rStyle w:val="FootnoteReference"/>
          <w:color w:val="000000"/>
          <w:sz w:val="20"/>
          <w:szCs w:val="20"/>
          <w:lang w:val="en-US"/>
        </w:rPr>
        <w:fldChar w:fldCharType="separate"/>
      </w:r>
      <w:r w:rsidR="0041158E" w:rsidRPr="0041158E">
        <w:rPr>
          <w:bCs/>
          <w:noProof/>
          <w:color w:val="000000"/>
          <w:sz w:val="20"/>
          <w:szCs w:val="20"/>
          <w:lang w:val="en-US"/>
        </w:rPr>
        <w:t>[3]</w:t>
      </w:r>
      <w:r w:rsidR="0041158E">
        <w:rPr>
          <w:rStyle w:val="FootnoteReference"/>
          <w:color w:val="000000"/>
          <w:sz w:val="20"/>
          <w:szCs w:val="20"/>
          <w:lang w:val="en-US"/>
        </w:rPr>
        <w:fldChar w:fldCharType="end"/>
      </w:r>
      <w:r w:rsidRPr="00F64402">
        <w:rPr>
          <w:color w:val="000000"/>
          <w:sz w:val="20"/>
          <w:szCs w:val="20"/>
        </w:rPr>
        <w:t>. Fakta yang tidak dapat ditampik bahwa kecanggihan teknologi menjadi hal yang famili</w:t>
      </w:r>
      <w:r w:rsidR="00430132">
        <w:rPr>
          <w:color w:val="000000"/>
          <w:sz w:val="20"/>
          <w:szCs w:val="20"/>
        </w:rPr>
        <w:t>e</w:t>
      </w:r>
      <w:r w:rsidRPr="00F64402">
        <w:rPr>
          <w:color w:val="000000"/>
          <w:sz w:val="20"/>
          <w:szCs w:val="20"/>
        </w:rPr>
        <w:t xml:space="preserve">r bagi siswa. Oleh karena itu, pendidik perlu memahami perkembangan teknologi agar dapat berinovasi dalam merancang kegiatan pembelajaran guna tercapainya pemikiran yang kreatif dan aplikatif </w:t>
      </w:r>
      <w:r w:rsidR="0041158E">
        <w:rPr>
          <w:rStyle w:val="FootnoteReference"/>
          <w:color w:val="000000"/>
          <w:sz w:val="20"/>
          <w:szCs w:val="20"/>
          <w:lang w:val="en-US"/>
        </w:rPr>
        <w:fldChar w:fldCharType="begin" w:fldLock="1"/>
      </w:r>
      <w:r w:rsidR="0041158E">
        <w:rPr>
          <w:color w:val="000000"/>
          <w:sz w:val="20"/>
          <w:szCs w:val="20"/>
          <w:lang w:val="en-US"/>
        </w:rPr>
        <w:instrText>ADDIN CSL_CITATION {"citationItems":[{"id":"ITEM-1","itemData":{"DOI":"10.33394/jk.v6i2.2475","abstract":"This study aims to examine the use of technology technique as a learning media and teacher innovation to overcome the problem. By library research, the researcher conducted the relevant literature study to answer the research and explained it descriptively. The results of the study indicate that optimization on the use of instructional media was done by understanding the characteristics of media and learning needs. Technology controller was the teacher, not the teacher depending on technology. Teacher needs innovation when facing the limitations or facing other technical obstacles. Teacher can maximize everything that can be used to deliver learning information, including the use of the environment. So, something real can be presented applicatively.","author":[{"dropping-particle":"","family":"Budiyono","given":"Budiyono","non-dropping-particle":"","parse-names":false,"suffix":""}],"container-title":"Jurnal Kependidikan: Jurnal Hasil Penelitian dan Kajian Kepustakaan di Bidang Pendidikan, Pengajaran dan Pembelajaran","id":"ITEM-1","issue":"2","issued":{"date-parts":[["2020"]]},"page":"300","title":"Inovasi Pemanfaatan Teknologi Sebagai Media Pembelajaran di Era Revolusi 4.0","type":"article-journal","volume":"6"},"uris":["http://www.mendeley.com/documents/?uuid=a353806a-8a15-4419-9496-aeee1089868e"]}],"mendeley":{"formattedCitation":"[4]","plainTextFormattedCitation":"[4]","previouslyFormattedCitation":"[4]"},"properties":{"noteIndex":0},"schema":"https://github.com/citation-style-language/schema/raw/master/csl-citation.json"}</w:instrText>
      </w:r>
      <w:r w:rsidR="0041158E">
        <w:rPr>
          <w:rStyle w:val="FootnoteReference"/>
          <w:color w:val="000000"/>
          <w:sz w:val="20"/>
          <w:szCs w:val="20"/>
          <w:lang w:val="en-US"/>
        </w:rPr>
        <w:fldChar w:fldCharType="separate"/>
      </w:r>
      <w:r w:rsidR="0041158E" w:rsidRPr="0041158E">
        <w:rPr>
          <w:bCs/>
          <w:noProof/>
          <w:color w:val="000000"/>
          <w:sz w:val="20"/>
          <w:szCs w:val="20"/>
          <w:lang w:val="en-US"/>
        </w:rPr>
        <w:t>[4]</w:t>
      </w:r>
      <w:r w:rsidR="0041158E">
        <w:rPr>
          <w:rStyle w:val="FootnoteReference"/>
          <w:color w:val="000000"/>
          <w:sz w:val="20"/>
          <w:szCs w:val="20"/>
          <w:lang w:val="en-US"/>
        </w:rPr>
        <w:fldChar w:fldCharType="end"/>
      </w:r>
      <w:r w:rsidRPr="00F64402">
        <w:rPr>
          <w:color w:val="000000"/>
          <w:sz w:val="20"/>
          <w:szCs w:val="20"/>
        </w:rPr>
        <w:t>. Demi menciptakan proses belajar yang interaktif, maka diperlukan pemahaman terkait kebutuhan dam minat siswa. Penyediaan alat dan perangkat berbasis teknologi akan menjadikan pembelajaran lebih menarik dan me</w:t>
      </w:r>
      <w:r w:rsidR="00430132">
        <w:rPr>
          <w:color w:val="000000"/>
          <w:sz w:val="20"/>
          <w:szCs w:val="20"/>
        </w:rPr>
        <w:t>m</w:t>
      </w:r>
      <w:r w:rsidRPr="00F64402">
        <w:rPr>
          <w:color w:val="000000"/>
          <w:sz w:val="20"/>
          <w:szCs w:val="20"/>
        </w:rPr>
        <w:t>perkaya proses pembelajaran, namun juga perlu memperhatikan metode, model, dan media belajar yang dipakai</w:t>
      </w:r>
      <w:bookmarkStart w:id="3" w:name="_Hlk182740122"/>
      <w:r w:rsidRPr="00F64402">
        <w:rPr>
          <w:color w:val="000000"/>
          <w:sz w:val="20"/>
          <w:szCs w:val="20"/>
        </w:rPr>
        <w:t xml:space="preserve"> </w:t>
      </w:r>
      <w:r w:rsidR="0041158E">
        <w:rPr>
          <w:rStyle w:val="FootnoteReference"/>
          <w:color w:val="000000"/>
          <w:sz w:val="20"/>
          <w:szCs w:val="20"/>
          <w:lang w:val="en-US"/>
        </w:rPr>
        <w:fldChar w:fldCharType="begin" w:fldLock="1"/>
      </w:r>
      <w:r w:rsidR="0041158E">
        <w:rPr>
          <w:color w:val="000000"/>
          <w:sz w:val="20"/>
          <w:szCs w:val="20"/>
          <w:lang w:val="en-US"/>
        </w:rPr>
        <w:instrText>ADDIN CSL_CITATION {"citationItems":[{"id":"ITEM-1","itemData":{"author":[{"dropping-particle":"","family":"Husain","given":"fiinak khusru","non-dropping-particle":"","parse-names":false,"suffix":""}],"container-title":"IRAQI Academia Scientific Journals","id":"ITEM-1","issue":"01A","issued":{"date-parts":[["2021"]]},"page":"273-302","title":"istikhdam tiknulujia altaelim fi almadaris alasasiat min wijhat nazar almuealimin fi muhafazat arbil, aqalim kurdistan - aleiraq ealaa wifq baed almutaghayirat","type":"article-journal","volume":"33"},"uris":["http://www.mendeley.com/documents/?uuid=37210c03-dd7c-4ee6-9924-7470d7a87957"]}],"mendeley":{"formattedCitation":"[5]","plainTextFormattedCitation":"[5]","previouslyFormattedCitation":"[5]"},"properties":{"noteIndex":0},"schema":"https://github.com/citation-style-language/schema/raw/master/csl-citation.json"}</w:instrText>
      </w:r>
      <w:r w:rsidR="0041158E">
        <w:rPr>
          <w:rStyle w:val="FootnoteReference"/>
          <w:color w:val="000000"/>
          <w:sz w:val="20"/>
          <w:szCs w:val="20"/>
          <w:lang w:val="en-US"/>
        </w:rPr>
        <w:fldChar w:fldCharType="separate"/>
      </w:r>
      <w:r w:rsidR="0041158E" w:rsidRPr="0041158E">
        <w:rPr>
          <w:bCs/>
          <w:noProof/>
          <w:color w:val="000000"/>
          <w:sz w:val="20"/>
          <w:szCs w:val="20"/>
          <w:lang w:val="en-US"/>
        </w:rPr>
        <w:t>[5]</w:t>
      </w:r>
      <w:r w:rsidR="0041158E">
        <w:rPr>
          <w:rStyle w:val="FootnoteReference"/>
          <w:color w:val="000000"/>
          <w:sz w:val="20"/>
          <w:szCs w:val="20"/>
          <w:lang w:val="en-US"/>
        </w:rPr>
        <w:fldChar w:fldCharType="end"/>
      </w:r>
      <w:r w:rsidRPr="00F64402">
        <w:rPr>
          <w:color w:val="000000"/>
          <w:sz w:val="20"/>
          <w:szCs w:val="20"/>
        </w:rPr>
        <w:t xml:space="preserve">. Peraturan Menteri Pendidikan Nasional Nomor 16 tahun 2007 mengenai ketentuan Standar Kualifikasi Akademik dan Kompetensi Guru merupakan dasar hukum yang mendukung bahwa penggunaan teknologi bukan lagi menjadi pilihan tapi sebuah keharusan </w:t>
      </w:r>
      <w:r w:rsidR="0041158E">
        <w:rPr>
          <w:rStyle w:val="FootnoteReference"/>
          <w:color w:val="000000"/>
          <w:sz w:val="20"/>
          <w:szCs w:val="20"/>
          <w:lang w:val="en-US"/>
        </w:rPr>
        <w:fldChar w:fldCharType="begin" w:fldLock="1"/>
      </w:r>
      <w:r w:rsidR="0041158E">
        <w:rPr>
          <w:color w:val="000000"/>
          <w:sz w:val="20"/>
          <w:szCs w:val="20"/>
          <w:lang w:val="en-US"/>
        </w:rPr>
        <w:instrText>ADDIN CSL_CITATION {"citationItems":[{"id":"ITEM-1","itemData":{"DOI":"10.24036/jep/vol3-iss2/367","ISSN":"2614-1221","abstract":"Indonesia faces the biggest challenge in education. Various problems have arisen including teachers not yet utilizing technology optimally in learning. Teachers in schools still maintain conventional learning. Actions to motivate teachers are needed so that integrated learning of information technology can be implemented well. This is in accordance with the demands of the industrial revolution 4.0 in the learning process where teachers and students together make innovations including the use of information technology-based learning media. To find out how deep the teacher's understanding of the preparation of information technology-based learning media in the revolution era 4.0, analysis in the form of quantitative data presented descriptively is needed.","author":[{"dropping-particle":"","family":"Rahim","given":"Fanny Rahmatina","non-dropping-particle":"","parse-names":false,"suffix":""},{"dropping-particle":"","family":"Suherman","given":"Dea Stevani","non-dropping-particle":"","parse-names":false,"suffix":""},{"dropping-particle":"","family":"Murtiani","given":"Murtiani","non-dropping-particle":"","parse-names":false,"suffix":""}],"container-title":"Jurnal Eksakta Pendidikan (Jep)","id":"ITEM-1","issue":"2","issued":{"date-parts":[["2019"]]},"page":"133","title":"Analisis Kompetensi Guru dalam Mempersiapkan Media Pembelajaran Berbasis Teknologi Informasi Era Revolusi Industri 4.0","type":"article-journal","volume":"3"},"uris":["http://www.mendeley.com/documents/?uuid=43bd5a5f-51c6-4bb6-b6fc-4bf16944a8ee"]}],"mendeley":{"formattedCitation":"[3]","plainTextFormattedCitation":"[3]","previouslyFormattedCitation":"[3]"},"properties":{"noteIndex":0},"schema":"https://github.com/citation-style-language/schema/raw/master/csl-citation.json"}</w:instrText>
      </w:r>
      <w:r w:rsidR="0041158E">
        <w:rPr>
          <w:rStyle w:val="FootnoteReference"/>
          <w:color w:val="000000"/>
          <w:sz w:val="20"/>
          <w:szCs w:val="20"/>
          <w:lang w:val="en-US"/>
        </w:rPr>
        <w:fldChar w:fldCharType="separate"/>
      </w:r>
      <w:r w:rsidR="0041158E" w:rsidRPr="0041158E">
        <w:rPr>
          <w:noProof/>
          <w:color w:val="000000"/>
          <w:sz w:val="20"/>
          <w:szCs w:val="20"/>
          <w:lang w:val="en-US"/>
        </w:rPr>
        <w:t>[3]</w:t>
      </w:r>
      <w:r w:rsidR="0041158E">
        <w:rPr>
          <w:rStyle w:val="FootnoteReference"/>
          <w:color w:val="000000"/>
          <w:sz w:val="20"/>
          <w:szCs w:val="20"/>
          <w:lang w:val="en-US"/>
        </w:rPr>
        <w:fldChar w:fldCharType="end"/>
      </w:r>
      <w:r w:rsidRPr="00F64402">
        <w:rPr>
          <w:color w:val="000000"/>
          <w:sz w:val="20"/>
          <w:szCs w:val="20"/>
        </w:rPr>
        <w:t xml:space="preserve">. Peraturan Pemerintah RI Nomor 74 Tahun 2008 Pasal 3 ayat 4 tentang keharusan seorang pendidik memiliki kompetensi pedagogi, yakni kemampuan mendesain pembelajaran yang inovatif dengan menerapkan teknologi. Karena keberhasilan guru dalam menyampaikan materi dipengaruhi dari kemampuannya dalam mendesain pembelajaran yang maju dan terkini </w:t>
      </w:r>
      <w:r w:rsidR="0041158E">
        <w:rPr>
          <w:rStyle w:val="FootnoteReference"/>
          <w:color w:val="000000"/>
          <w:sz w:val="20"/>
          <w:szCs w:val="20"/>
          <w:lang w:val="en-US"/>
        </w:rPr>
        <w:fldChar w:fldCharType="begin" w:fldLock="1"/>
      </w:r>
      <w:r w:rsidR="0041158E">
        <w:rPr>
          <w:color w:val="000000"/>
          <w:sz w:val="20"/>
          <w:szCs w:val="20"/>
          <w:lang w:val="en-US"/>
        </w:rPr>
        <w:instrText>ADDIN CSL_CITATION {"citationItems":[{"id":"ITEM-1","itemData":{"abstract":"… Pasal 3 ayat 4 mengenai kompetensi pedagogi yang harus dimiliki guru salah satunya … , seperti google form, youtube, gamification, liveworksheet. Kelebihan media thinglink ini adalah …","author":[{"dropping-particle":"","family":"Izzah","given":"N","non-dropping-particle":"","parse-names":false,"suffix":""},{"dropping-particle":"","family":"Wardani","given":"I S","non-dropping-particle":"","parse-names":false,"suffix":""},{"dropping-particle":"","family":"Prastyo","given":"D","non-dropping-particle":"","parse-names":false,"suffix":""}],"container-title":"Snhrp","id":"ITEM-1","issue":"April","issued":{"date-parts":[["2022"]]},"page":"670-676","title":"Manfaat dan Urgensi Pemecahan Masalah dalam Proses Pembelajaran Berbantuan Media Thinglink terhadap Capaian Hasil Belajar Siswa","type":"article-journal"},"uris":["http://www.mendeley.com/documents/?uuid=7052addf-56d0-481b-a562-513e741e767a"]}],"mendeley":{"formattedCitation":"[6]","plainTextFormattedCitation":"[6]","previouslyFormattedCitation":"[6]"},"properties":{"noteIndex":0},"schema":"https://github.com/citation-style-language/schema/raw/master/csl-citation.json"}</w:instrText>
      </w:r>
      <w:r w:rsidR="0041158E">
        <w:rPr>
          <w:rStyle w:val="FootnoteReference"/>
          <w:color w:val="000000"/>
          <w:sz w:val="20"/>
          <w:szCs w:val="20"/>
          <w:lang w:val="en-US"/>
        </w:rPr>
        <w:fldChar w:fldCharType="separate"/>
      </w:r>
      <w:r w:rsidR="0041158E" w:rsidRPr="0041158E">
        <w:rPr>
          <w:noProof/>
          <w:color w:val="000000"/>
          <w:sz w:val="20"/>
          <w:szCs w:val="20"/>
          <w:lang w:val="en-US"/>
        </w:rPr>
        <w:t>[6]</w:t>
      </w:r>
      <w:r w:rsidR="0041158E">
        <w:rPr>
          <w:rStyle w:val="FootnoteReference"/>
          <w:color w:val="000000"/>
          <w:sz w:val="20"/>
          <w:szCs w:val="20"/>
          <w:lang w:val="en-US"/>
        </w:rPr>
        <w:fldChar w:fldCharType="end"/>
      </w:r>
      <w:r w:rsidRPr="00F64402">
        <w:rPr>
          <w:color w:val="000000"/>
          <w:sz w:val="20"/>
          <w:szCs w:val="20"/>
        </w:rPr>
        <w:t xml:space="preserve">. </w:t>
      </w:r>
    </w:p>
    <w:p w14:paraId="234313D8" w14:textId="1BB5F4F2" w:rsidR="00F64402" w:rsidRPr="00F64402" w:rsidRDefault="00F64402" w:rsidP="00F64402">
      <w:pPr>
        <w:pBdr>
          <w:top w:val="nil"/>
          <w:left w:val="nil"/>
          <w:bottom w:val="nil"/>
          <w:right w:val="nil"/>
          <w:between w:val="nil"/>
        </w:pBdr>
        <w:ind w:firstLine="288"/>
        <w:jc w:val="both"/>
        <w:rPr>
          <w:color w:val="000000"/>
          <w:sz w:val="20"/>
          <w:szCs w:val="20"/>
        </w:rPr>
      </w:pPr>
      <w:r w:rsidRPr="00F64402">
        <w:rPr>
          <w:color w:val="000000"/>
          <w:sz w:val="20"/>
          <w:szCs w:val="20"/>
        </w:rPr>
        <w:t xml:space="preserve">Penggunaan berbagai macam teknologi dalam pembelajaran dapat memberikan dampak jangka panjang baik bagi guru maupun siswa. Beberapa dampak yang dapat dirasakan yakni, siswa mampu dan terbiasa belajar secara mandiri, </w:t>
      </w:r>
      <w:r w:rsidRPr="00F64402">
        <w:rPr>
          <w:color w:val="000000"/>
          <w:sz w:val="20"/>
          <w:szCs w:val="20"/>
        </w:rPr>
        <w:lastRenderedPageBreak/>
        <w:t xml:space="preserve">mencari dan menemukan informasi, serta mampu menyelesaikan masalah melalui bantuan teknologi. Kemudian, guru akan terdorong untuk mengembangkan potensi dalam penggunaan teknologi, sehingga pembelajaran lebih kreatif dan inovatif dalam merancang pembelajaran. Hal ini dapat menjadi bekal persiapan baik guru maupun siswa guna beradaptasi dengan teknologi di era serba digital </w:t>
      </w:r>
      <w:r w:rsidR="0041158E">
        <w:rPr>
          <w:rStyle w:val="FootnoteReference"/>
          <w:color w:val="000000"/>
          <w:sz w:val="20"/>
          <w:szCs w:val="20"/>
          <w:lang w:val="en-US"/>
        </w:rPr>
        <w:fldChar w:fldCharType="begin" w:fldLock="1"/>
      </w:r>
      <w:r w:rsidR="0041158E">
        <w:rPr>
          <w:color w:val="000000"/>
          <w:sz w:val="20"/>
          <w:szCs w:val="20"/>
          <w:lang w:val="en-US"/>
        </w:rPr>
        <w:instrText>ADDIN CSL_CITATION {"citationItems":[{"id":"ITEM-1","itemData":{"abstract":"ΕΙΣ ΤΟΝ ΑΙΩΝΑ","author":[{"dropping-particle":"","family":"Al-Maaytah","given":"Reem Omran Khalaf","non-dropping-particle":"","parse-names":false,"suffix":""}],"container-title":"The Arab Journal For Quality Assurance in Higher Education","id":"ITEM-1","issue":"56","issued":{"date-parts":[["2023"]]},"page":"37-48","title":"aitijahat muealimi alhasib alali nahw aistikhdam 'adawat tiknulujia altaelim wamueawiqat tatbiqiha fi madaris muhafazat alkarak","type":"article-journal","volume":"16"},"uris":["http://www.mendeley.com/documents/?uuid=4d349a59-d586-4fb0-8762-b243edbcc17a"]}],"mendeley":{"formattedCitation":"[7]","plainTextFormattedCitation":"[7]","previouslyFormattedCitation":"[7]"},"properties":{"noteIndex":0},"schema":"https://github.com/citation-style-language/schema/raw/master/csl-citation.json"}</w:instrText>
      </w:r>
      <w:r w:rsidR="0041158E">
        <w:rPr>
          <w:rStyle w:val="FootnoteReference"/>
          <w:color w:val="000000"/>
          <w:sz w:val="20"/>
          <w:szCs w:val="20"/>
          <w:lang w:val="en-US"/>
        </w:rPr>
        <w:fldChar w:fldCharType="separate"/>
      </w:r>
      <w:r w:rsidR="0041158E" w:rsidRPr="0041158E">
        <w:rPr>
          <w:bCs/>
          <w:noProof/>
          <w:color w:val="000000"/>
          <w:sz w:val="20"/>
          <w:szCs w:val="20"/>
          <w:lang w:val="en-US"/>
        </w:rPr>
        <w:t>[7]</w:t>
      </w:r>
      <w:r w:rsidR="0041158E">
        <w:rPr>
          <w:rStyle w:val="FootnoteReference"/>
          <w:color w:val="000000"/>
          <w:sz w:val="20"/>
          <w:szCs w:val="20"/>
          <w:lang w:val="en-US"/>
        </w:rPr>
        <w:fldChar w:fldCharType="end"/>
      </w:r>
      <w:r w:rsidRPr="00F64402">
        <w:rPr>
          <w:color w:val="000000"/>
          <w:sz w:val="20"/>
          <w:szCs w:val="20"/>
        </w:rPr>
        <w:t xml:space="preserve">. Popularitas teknologi informasi dan komunikasi menjadikannya sebagai pilihan utama sebagai media pembelajaran sehingga dapat menjangkau lebih banyak peserta didik serta </w:t>
      </w:r>
      <w:r w:rsidR="0041158E">
        <w:rPr>
          <w:rStyle w:val="FootnoteReference"/>
          <w:color w:val="000000"/>
          <w:sz w:val="20"/>
          <w:szCs w:val="20"/>
          <w:lang w:val="en-US"/>
        </w:rPr>
        <w:fldChar w:fldCharType="begin" w:fldLock="1"/>
      </w:r>
      <w:r w:rsidR="0041158E">
        <w:rPr>
          <w:color w:val="000000"/>
          <w:sz w:val="20"/>
          <w:szCs w:val="20"/>
          <w:lang w:val="en-US"/>
        </w:rPr>
        <w:instrText>ADDIN CSL_CITATION {"citationItems":[{"id":"ITEM-1","itemData":{"DOI":"10.21831/jitp.v7i1.32424","ISSN":"2407-0963","abstract":"Tujuan penelitian untuk mengetahui kebutuhan siswa pada media pembelajaran berbasis Android mata pelajaran kewirausahaan. Metode penelitian bersifat kuantitatif dengan subjek penelitian siswa kelas X jurusan perhotelan dan jasa pariwisata di kota Padang. Instrumen yang digunakan dalam penelitian ini adalah angket atau kuesioner, menyangkut dua indikato dengan hasil indikator kebutuhan sarana dan kecenderungan gaya belajar menunjukkan bahwa 100% siswa yang mempunyai smartphone berbasis Android, interaksi siswa dengan smartphone menunjukan presentasi 94,1 %. Hal tersebut menunjukkan kebutuhan sarana smartphone sangat diperlukan terlebih hanya 29,4% guru yang memanfaatkan media pembelajaran berbasis Android. Hasil kuesioner dari indikator kebutuhan untuk memperhatikan kecenderungan gaya belajar siswa lebih suka dengan presentase 41,2% menggunakan kata seperti rasakan, sentuh dan pegang, 47,1% siswa lebih mudah mengingat hal yang dilihat atau dibaca serta yang dilakukan, 58% siswa lebih suka membaca dari pada dibacakan, kemudian 52,5% siswa sangat setuju, 47,1 % setuju jika dikembangkan media pembelajaran berbasis Android. Berdasarkan hasil penelitian tersebut dapat disimpulkan perlu dikembangkan media pembelajaran berbasis Android dalam proses pembelajaran.AbstractThe research purpose was to determine the needs of students on Android-based learning media on entrepreneurship subjects. The research method was quantitative research methodology, with class X as research subjects majoring in hospitality and tourism services in Padang. This research used questionnaires as an instrument, involving two indicators, which consist of indicators requirement for facilities and learning style tendencies. It was determined that 100% of students owned Android mobile phones, student’s interaction with a mobile phone was at 94.1%. This shows that mobile phone facilities requirement was determined, especially only 29.4% of teachers who used Android-based learning media. Questionnaires results indicator implied that tendency of student learning styles preferring to using words such as feel, touch, and hold which shown at the percentage of 41.2%, then 47.1% of students were more easily remember things which could be seen or read and practicing, 58% of students prefer to read by themselves rather than read by others. Therefore, 52.5% of students strongly agree, and 47.1% agree with Android-based learning media development. According to the result, we must develop Android-based …","author":[{"dropping-particle":"","family":"Yunus","given":"Yuliawati","non-dropping-particle":"","parse-names":false,"suffix":""},{"dropping-particle":"","family":"Fransisca","given":"Monica","non-dropping-particle":"","parse-names":false,"suffix":""}],"container-title":"Jurnal Inovasi Teknologi Pendidikan","id":"ITEM-1","issue":"2","issued":{"date-parts":[["2020"]]},"page":"118-127","title":"Analisis kebutuhan media pembelajaran berbasis android pada mata pelajaran kewirausahaan","type":"article-journal","volume":"7"},"uris":["http://www.mendeley.com/documents/?uuid=00c5aa13-8f3b-4138-b981-86f6ae98ee9a"]}],"mendeley":{"formattedCitation":"[8]","plainTextFormattedCitation":"[8]","previouslyFormattedCitation":"[8]"},"properties":{"noteIndex":0},"schema":"https://github.com/citation-style-language/schema/raw/master/csl-citation.json"}</w:instrText>
      </w:r>
      <w:r w:rsidR="0041158E">
        <w:rPr>
          <w:rStyle w:val="FootnoteReference"/>
          <w:color w:val="000000"/>
          <w:sz w:val="20"/>
          <w:szCs w:val="20"/>
          <w:lang w:val="en-US"/>
        </w:rPr>
        <w:fldChar w:fldCharType="separate"/>
      </w:r>
      <w:r w:rsidR="0041158E" w:rsidRPr="0041158E">
        <w:rPr>
          <w:bCs/>
          <w:noProof/>
          <w:color w:val="000000"/>
          <w:sz w:val="20"/>
          <w:szCs w:val="20"/>
          <w:lang w:val="en-US"/>
        </w:rPr>
        <w:t>[8]</w:t>
      </w:r>
      <w:r w:rsidR="0041158E">
        <w:rPr>
          <w:rStyle w:val="FootnoteReference"/>
          <w:color w:val="000000"/>
          <w:sz w:val="20"/>
          <w:szCs w:val="20"/>
          <w:lang w:val="en-US"/>
        </w:rPr>
        <w:fldChar w:fldCharType="end"/>
      </w:r>
      <w:r w:rsidRPr="00F64402">
        <w:rPr>
          <w:color w:val="000000"/>
          <w:sz w:val="20"/>
          <w:szCs w:val="20"/>
        </w:rPr>
        <w:t xml:space="preserve">. Media memiliki arti sebagai suatu hal yang mampu menyalurkan informasi atau pesan. Pemilihan media yang tepat dapat menarik minat, perhatian, perasaan, serta mampu merangsang pola pikir, sehingga dapat mengatasi kendala dalam penyampaian materi yang bersifat abstrak dan sulit dipahami </w:t>
      </w:r>
      <w:r w:rsidR="0041158E">
        <w:rPr>
          <w:rStyle w:val="FootnoteReference"/>
          <w:color w:val="000000"/>
          <w:sz w:val="20"/>
          <w:szCs w:val="20"/>
          <w:lang w:val="en-US"/>
        </w:rPr>
        <w:fldChar w:fldCharType="begin" w:fldLock="1"/>
      </w:r>
      <w:r w:rsidR="0041158E">
        <w:rPr>
          <w:color w:val="000000"/>
          <w:sz w:val="20"/>
          <w:szCs w:val="20"/>
          <w:lang w:val="en-US"/>
        </w:rPr>
        <w:instrText>ADDIN CSL_CITATION {"citationItems":[{"id":"ITEM-1","itemData":{"author":[{"dropping-particle":"","family":"Amelia","given":"Ayu","non-dropping-particle":"","parse-names":false,"suffix":""},{"dropping-particle":"","family":"Nurfalah","given":"Erfin","non-dropping-particle":"","parse-names":false,"suffix":""},{"dropping-particle":"","family":"Mulhayatiah","given":"Diah","non-dropping-particle":"","parse-names":false,"suffix":""}],"id":"ITEM-1","issue":"November 2020","issued":{"date-parts":[["2021"]]},"page":"69-76","title":"PENINGKATAN TPACK GURU FISIKA MELALUI MEDIA PEMBELAJARAN","type":"article-journal","volume":"2"},"uris":["http://www.mendeley.com/documents/?uuid=95fdc0b9-7c31-4678-a804-8f9d13e10d97"]}],"mendeley":{"formattedCitation":"[9]","plainTextFormattedCitation":"[9]","previouslyFormattedCitation":"[9]"},"properties":{"noteIndex":0},"schema":"https://github.com/citation-style-language/schema/raw/master/csl-citation.json"}</w:instrText>
      </w:r>
      <w:r w:rsidR="0041158E">
        <w:rPr>
          <w:rStyle w:val="FootnoteReference"/>
          <w:color w:val="000000"/>
          <w:sz w:val="20"/>
          <w:szCs w:val="20"/>
          <w:lang w:val="en-US"/>
        </w:rPr>
        <w:fldChar w:fldCharType="separate"/>
      </w:r>
      <w:r w:rsidR="0041158E" w:rsidRPr="0041158E">
        <w:rPr>
          <w:bCs/>
          <w:noProof/>
          <w:color w:val="000000"/>
          <w:sz w:val="20"/>
          <w:szCs w:val="20"/>
          <w:lang w:val="en-US"/>
        </w:rPr>
        <w:t>[9]</w:t>
      </w:r>
      <w:r w:rsidR="0041158E">
        <w:rPr>
          <w:rStyle w:val="FootnoteReference"/>
          <w:color w:val="000000"/>
          <w:sz w:val="20"/>
          <w:szCs w:val="20"/>
          <w:lang w:val="en-US"/>
        </w:rPr>
        <w:fldChar w:fldCharType="end"/>
      </w:r>
      <w:r w:rsidRPr="00F64402">
        <w:rPr>
          <w:color w:val="000000"/>
          <w:sz w:val="20"/>
          <w:szCs w:val="20"/>
        </w:rPr>
        <w:t>. Sebagai alat komunikasi, media pembelajaran mampu memudahkan siswa memahami materi yang kompleks dengan cara yang sederhana dan bermakna</w:t>
      </w:r>
      <w:r w:rsidR="0041158E">
        <w:rPr>
          <w:rStyle w:val="FootnoteReference"/>
          <w:color w:val="000000"/>
          <w:sz w:val="20"/>
          <w:szCs w:val="20"/>
          <w:lang w:val="en-US"/>
        </w:rPr>
        <w:fldChar w:fldCharType="begin" w:fldLock="1"/>
      </w:r>
      <w:r w:rsidR="0041158E">
        <w:rPr>
          <w:color w:val="000000"/>
          <w:sz w:val="20"/>
          <w:szCs w:val="20"/>
          <w:lang w:val="en-US"/>
        </w:rPr>
        <w:instrText>ADDIN CSL_CITATION {"citationItems":[{"id":"ITEM-1","itemData":{"DOI":"10.31294/jc.v19i2.6250","ISSN":"1411-8629","abstract":"In a textbook learning has an important role. Textbooks can also be seen as learning media, more than that textbooks can also be interpreted as the nutrient of learning, so that the existence of a textbook cannot be underestimated. Textbooks or textbooks are a significant learning tool for almost all subjects in the curriculum. Thus, in managing textbooks it is necessary to have an analysis of the contents of the book in order to see the advantages and disadvantages of this book. The method used in this research is Content Analysis which is commonly used in analyzing a text or book. The results of this study are that this book is very interesting and relevant to be used by teachers or educators in designing learning in accordance with the needs and learning objectives. Keywords: Content Analysis, Text Books, Instructional Media","author":[{"dropping-particle":"","family":"Fitriansyah","given":"Fifit","non-dropping-particle":"","parse-names":false,"suffix":""}],"container-title":"Cakrawala - Jurnal Humaniora","id":"ITEM-1","issue":"2","issued":{"date-parts":[["2019"]]},"page":"207-212","title":"Analisis Isi Buku Teks Teknologi Media Pembelajaran Sebagai Sumber Belajar Mahasiswa","type":"article-journal","volume":"19"},"uris":["http://www.mendeley.com/documents/?uuid=52dcd614-4e19-48f2-84bb-e0285d719d75"]}],"mendeley":{"formattedCitation":"[10]","plainTextFormattedCitation":"[10]","previouslyFormattedCitation":"[10]"},"properties":{"noteIndex":0},"schema":"https://github.com/citation-style-language/schema/raw/master/csl-citation.json"}</w:instrText>
      </w:r>
      <w:r w:rsidR="0041158E">
        <w:rPr>
          <w:rStyle w:val="FootnoteReference"/>
          <w:color w:val="000000"/>
          <w:sz w:val="20"/>
          <w:szCs w:val="20"/>
          <w:lang w:val="en-US"/>
        </w:rPr>
        <w:fldChar w:fldCharType="separate"/>
      </w:r>
      <w:r w:rsidR="0041158E" w:rsidRPr="0041158E">
        <w:rPr>
          <w:bCs/>
          <w:noProof/>
          <w:color w:val="000000"/>
          <w:sz w:val="20"/>
          <w:szCs w:val="20"/>
          <w:lang w:val="en-US"/>
        </w:rPr>
        <w:t>[10]</w:t>
      </w:r>
      <w:r w:rsidR="0041158E">
        <w:rPr>
          <w:rStyle w:val="FootnoteReference"/>
          <w:color w:val="000000"/>
          <w:sz w:val="20"/>
          <w:szCs w:val="20"/>
          <w:lang w:val="en-US"/>
        </w:rPr>
        <w:fldChar w:fldCharType="end"/>
      </w:r>
      <w:r w:rsidRPr="00F64402">
        <w:rPr>
          <w:color w:val="000000"/>
          <w:sz w:val="20"/>
          <w:szCs w:val="20"/>
        </w:rPr>
        <w:t>. Dengan adanya media pembelajaran, peran guru beralih sebagai fasilitator belajar karena penyajian materi dapat dilakukan oleh media</w:t>
      </w:r>
      <w:r w:rsidR="0041158E">
        <w:rPr>
          <w:rStyle w:val="FootnoteReference"/>
          <w:color w:val="000000"/>
          <w:sz w:val="20"/>
          <w:szCs w:val="20"/>
          <w:lang w:val="en-US"/>
        </w:rPr>
        <w:fldChar w:fldCharType="begin" w:fldLock="1"/>
      </w:r>
      <w:r w:rsidR="0041158E">
        <w:rPr>
          <w:color w:val="000000"/>
          <w:sz w:val="20"/>
          <w:szCs w:val="20"/>
          <w:lang w:val="en-US"/>
        </w:rPr>
        <w:instrText>ADDIN CSL_CITATION {"citationItems":[{"id":"ITEM-1","itemData":{"ISSN":"2654-8607","abstract":"Era revolusi industri 4.0 merupakan era dimana hampir semua dikendalikan oleh teknologi termasuk dalam dunia pendidikan. Dampak dari era revolusi industri 4.0 dalam dunia pendidikan adalah terbukti semakin banyak media pembelajaran berbasis teknologi yang memudahkan pengajar menyampaikan materi bahkan tidak harus dengan tatap muka. Media pembelajaran berbasis teknologi ini memudahkan proses pembelajaran dari segi efektivitas dan efisiensi. Ada beberapa media pembelajaran berbasis teknologi yang daat digunakan untuk menunjang proses pembelajaran. Media tersebut antara lain Media Audio, Media Visual, dan Media Audio Visual. Media pembelajaran tersebut dapat diimplementasikan dalam semua materi yang ada, selain itu, dapat diimplementasikan di dalam semua jenjang pendidikan, tentunya pengajar dituntut untuk terus berinovasi dengan media pembelajaran yang akan digunakan. Banyak manfaat yang dapat dirasakan dengan adanya media pembelajaran berbasis teknologi, selain dapat menarik minat belajar peserta didik juga dapat meningkatkan hasil prestasi belajar. Oleh karena media pembelajaran berbasis teknologi sangat diharapkan untuk dimanfaatkan di dalam proses pembelajaran.","author":[{"dropping-particle":"","family":"Firmadani","given":"Fifit","non-dropping-particle":"","parse-names":false,"suffix":""}],"container-title":"Prosiding Konferensi Pendidikan Nasional","id":"ITEM-1","issue":"1","issued":{"date-parts":[["2020"]]},"page":"93-97","title":"Media Pembelajaran Berbasis Teknologi Sebagai Inovasi Pembelajaran Era Revolusi Industri 4.0","type":"article-journal","volume":"2"},"uris":["http://www.mendeley.com/documents/?uuid=751acc27-7e66-456e-a1f0-9840d5d436c1"]}],"mendeley":{"formattedCitation":"[11]","plainTextFormattedCitation":"[11]","previouslyFormattedCitation":"[11]"},"properties":{"noteIndex":0},"schema":"https://github.com/citation-style-language/schema/raw/master/csl-citation.json"}</w:instrText>
      </w:r>
      <w:r w:rsidR="0041158E">
        <w:rPr>
          <w:rStyle w:val="FootnoteReference"/>
          <w:color w:val="000000"/>
          <w:sz w:val="20"/>
          <w:szCs w:val="20"/>
          <w:lang w:val="en-US"/>
        </w:rPr>
        <w:fldChar w:fldCharType="separate"/>
      </w:r>
      <w:r w:rsidR="0041158E" w:rsidRPr="0041158E">
        <w:rPr>
          <w:bCs/>
          <w:noProof/>
          <w:color w:val="000000"/>
          <w:sz w:val="20"/>
          <w:szCs w:val="20"/>
          <w:lang w:val="en-US"/>
        </w:rPr>
        <w:t>[11]</w:t>
      </w:r>
      <w:r w:rsidR="0041158E">
        <w:rPr>
          <w:rStyle w:val="FootnoteReference"/>
          <w:color w:val="000000"/>
          <w:sz w:val="20"/>
          <w:szCs w:val="20"/>
          <w:lang w:val="en-US"/>
        </w:rPr>
        <w:fldChar w:fldCharType="end"/>
      </w:r>
      <w:r w:rsidRPr="00F64402">
        <w:rPr>
          <w:color w:val="000000"/>
          <w:sz w:val="20"/>
          <w:szCs w:val="20"/>
        </w:rPr>
        <w:t xml:space="preserve">. </w:t>
      </w:r>
    </w:p>
    <w:p w14:paraId="0F461FA4" w14:textId="2E82B099" w:rsidR="00F64402" w:rsidRDefault="00F64402" w:rsidP="00F64402">
      <w:pPr>
        <w:pBdr>
          <w:top w:val="nil"/>
          <w:left w:val="nil"/>
          <w:bottom w:val="nil"/>
          <w:right w:val="nil"/>
          <w:between w:val="nil"/>
        </w:pBdr>
        <w:ind w:firstLine="288"/>
        <w:jc w:val="both"/>
        <w:rPr>
          <w:color w:val="000000"/>
          <w:sz w:val="20"/>
          <w:szCs w:val="20"/>
        </w:rPr>
      </w:pPr>
      <w:r w:rsidRPr="00F64402">
        <w:rPr>
          <w:color w:val="000000"/>
          <w:sz w:val="20"/>
          <w:szCs w:val="20"/>
        </w:rPr>
        <w:t xml:space="preserve">Perkembangan teknologi menjadikan pendidikan dapat dilakukan di mana saja dan kapan saja, tidak ada batasan ruang dan waktu. Kondisi ini mengharuskan guru untuk mengolaborasikan teknologi dengan pedagogi agar standar pemahaman konsep dapat tercapai secara optimal. Tahun 1986 </w:t>
      </w:r>
      <w:proofErr w:type="spellStart"/>
      <w:r w:rsidRPr="00F64402">
        <w:rPr>
          <w:color w:val="000000"/>
          <w:sz w:val="20"/>
          <w:szCs w:val="20"/>
        </w:rPr>
        <w:t>Shulman</w:t>
      </w:r>
      <w:proofErr w:type="spellEnd"/>
      <w:r w:rsidRPr="00F64402">
        <w:rPr>
          <w:color w:val="000000"/>
          <w:sz w:val="20"/>
          <w:szCs w:val="20"/>
        </w:rPr>
        <w:t xml:space="preserve"> mengemukakan sebuah teori pendekatan PCK (</w:t>
      </w:r>
      <w:proofErr w:type="spellStart"/>
      <w:r w:rsidRPr="00F64402">
        <w:rPr>
          <w:i/>
          <w:iCs/>
          <w:color w:val="000000"/>
          <w:sz w:val="20"/>
          <w:szCs w:val="20"/>
        </w:rPr>
        <w:t>Pedagogical</w:t>
      </w:r>
      <w:proofErr w:type="spellEnd"/>
      <w:r w:rsidRPr="00F64402">
        <w:rPr>
          <w:i/>
          <w:iCs/>
          <w:color w:val="000000"/>
          <w:sz w:val="20"/>
          <w:szCs w:val="20"/>
        </w:rPr>
        <w:t xml:space="preserve"> </w:t>
      </w:r>
      <w:proofErr w:type="spellStart"/>
      <w:r w:rsidRPr="00F64402">
        <w:rPr>
          <w:i/>
          <w:iCs/>
          <w:color w:val="000000"/>
          <w:sz w:val="20"/>
          <w:szCs w:val="20"/>
        </w:rPr>
        <w:t>Content</w:t>
      </w:r>
      <w:proofErr w:type="spellEnd"/>
      <w:r w:rsidRPr="00F64402">
        <w:rPr>
          <w:i/>
          <w:iCs/>
          <w:color w:val="000000"/>
          <w:sz w:val="20"/>
          <w:szCs w:val="20"/>
        </w:rPr>
        <w:t xml:space="preserve"> </w:t>
      </w:r>
      <w:proofErr w:type="spellStart"/>
      <w:r w:rsidRPr="00F64402">
        <w:rPr>
          <w:i/>
          <w:iCs/>
          <w:color w:val="000000"/>
          <w:sz w:val="20"/>
          <w:szCs w:val="20"/>
        </w:rPr>
        <w:t>Knowlagde</w:t>
      </w:r>
      <w:proofErr w:type="spellEnd"/>
      <w:r w:rsidRPr="00F64402">
        <w:rPr>
          <w:color w:val="000000"/>
          <w:sz w:val="20"/>
          <w:szCs w:val="20"/>
        </w:rPr>
        <w:t>)</w:t>
      </w:r>
      <w:r w:rsidRPr="00F64402">
        <w:rPr>
          <w:i/>
          <w:iCs/>
          <w:color w:val="000000"/>
          <w:sz w:val="20"/>
          <w:szCs w:val="20"/>
        </w:rPr>
        <w:t xml:space="preserve"> </w:t>
      </w:r>
      <w:r w:rsidRPr="00F64402">
        <w:rPr>
          <w:color w:val="000000"/>
          <w:sz w:val="20"/>
          <w:szCs w:val="20"/>
        </w:rPr>
        <w:t xml:space="preserve">yang kemudian  menjadi sebuah inspirasi bagi Misra dan </w:t>
      </w:r>
      <w:proofErr w:type="spellStart"/>
      <w:r w:rsidRPr="00F64402">
        <w:rPr>
          <w:color w:val="000000"/>
          <w:sz w:val="20"/>
          <w:szCs w:val="20"/>
        </w:rPr>
        <w:t>Koehlr</w:t>
      </w:r>
      <w:proofErr w:type="spellEnd"/>
      <w:r w:rsidRPr="00F64402">
        <w:rPr>
          <w:color w:val="000000"/>
          <w:sz w:val="20"/>
          <w:szCs w:val="20"/>
        </w:rPr>
        <w:t xml:space="preserve"> dalam mengembangkan pendekatan yang kini lebih dikenal dengan sebutan TPACK (</w:t>
      </w:r>
      <w:proofErr w:type="spellStart"/>
      <w:r w:rsidRPr="00F64402">
        <w:rPr>
          <w:i/>
          <w:iCs/>
          <w:color w:val="000000"/>
          <w:sz w:val="20"/>
          <w:szCs w:val="20"/>
        </w:rPr>
        <w:t>Technological</w:t>
      </w:r>
      <w:proofErr w:type="spellEnd"/>
      <w:r w:rsidRPr="00F64402">
        <w:rPr>
          <w:i/>
          <w:iCs/>
          <w:color w:val="000000"/>
          <w:sz w:val="20"/>
          <w:szCs w:val="20"/>
        </w:rPr>
        <w:t xml:space="preserve"> </w:t>
      </w:r>
      <w:proofErr w:type="spellStart"/>
      <w:r w:rsidRPr="00F64402">
        <w:rPr>
          <w:i/>
          <w:iCs/>
          <w:color w:val="000000"/>
          <w:sz w:val="20"/>
          <w:szCs w:val="20"/>
        </w:rPr>
        <w:t>Pedagogical</w:t>
      </w:r>
      <w:proofErr w:type="spellEnd"/>
      <w:r w:rsidRPr="00F64402">
        <w:rPr>
          <w:i/>
          <w:iCs/>
          <w:color w:val="000000"/>
          <w:sz w:val="20"/>
          <w:szCs w:val="20"/>
        </w:rPr>
        <w:t xml:space="preserve"> </w:t>
      </w:r>
      <w:proofErr w:type="spellStart"/>
      <w:r w:rsidRPr="00F64402">
        <w:rPr>
          <w:i/>
          <w:iCs/>
          <w:color w:val="000000"/>
          <w:sz w:val="20"/>
          <w:szCs w:val="20"/>
        </w:rPr>
        <w:t>Content</w:t>
      </w:r>
      <w:proofErr w:type="spellEnd"/>
      <w:r w:rsidRPr="00F64402">
        <w:rPr>
          <w:i/>
          <w:iCs/>
          <w:color w:val="000000"/>
          <w:sz w:val="20"/>
          <w:szCs w:val="20"/>
        </w:rPr>
        <w:t xml:space="preserve"> </w:t>
      </w:r>
      <w:proofErr w:type="spellStart"/>
      <w:r w:rsidRPr="00F64402">
        <w:rPr>
          <w:i/>
          <w:iCs/>
          <w:color w:val="000000"/>
          <w:sz w:val="20"/>
          <w:szCs w:val="20"/>
        </w:rPr>
        <w:t>Knowledge</w:t>
      </w:r>
      <w:proofErr w:type="spellEnd"/>
      <w:r w:rsidRPr="00F64402">
        <w:rPr>
          <w:color w:val="000000"/>
          <w:sz w:val="20"/>
          <w:szCs w:val="20"/>
        </w:rPr>
        <w:t xml:space="preserve">) </w:t>
      </w:r>
      <w:r w:rsidR="0041158E">
        <w:rPr>
          <w:rStyle w:val="FootnoteReference"/>
          <w:color w:val="000000"/>
          <w:sz w:val="20"/>
          <w:szCs w:val="20"/>
          <w:lang w:val="en-US"/>
        </w:rPr>
        <w:fldChar w:fldCharType="begin" w:fldLock="1"/>
      </w:r>
      <w:r w:rsidR="0041158E">
        <w:rPr>
          <w:color w:val="000000"/>
          <w:sz w:val="20"/>
          <w:szCs w:val="20"/>
          <w:lang w:val="en-US"/>
        </w:rPr>
        <w:instrText>ADDIN CSL_CITATION {"citationItems":[{"id":"ITEM-1","itemData":{"abstract":"Abstrak: Pembelajaran Bahasa Arab merupakan bagian penting dalam pengembangan kompetensi linguistik dan budaya di tengah masyarakat global yang semakin terhubung. Dalam upaya memastikan bahwa pembelajaran Bahasa Arab efektif dan relevan dengan perkembangan teknologi informasi, pendekatan TPACK (Technological Pedagogical Content Knowledge) muncul sebagai pendekatan yang sesuai. Penelitian ini bertujuan untuk menggali implementasi dan efektivitas TPACK dalam konteks pembelajaran Bahasa Arab meliputi empat keterampilan. Penelitian ini menggunakan pendekatan kualitatif dengan metode deskriptif. Data dikumpulkan melalui teknik literature review dan studi observasional terhadap penelitian-penelitian yang relevan terkait topik yang dibahas. Hasil Penelitian menunjukkan bahwa ditemukan ciri-ciri TPACK dalam pembelajaran keterampilan berbahasa. Adapun pelaksanaan komponen TPACK dalam maharah istima', materi diputar secara halus melalui metode sam'iyyah-bashariyah dengan penerapan cerita plotagon. Selanjutnya dalam maharah kalam materi disajikan dalam bentuk video melalui metode muhadatsah, munaqasyah, dan sardulqissah dengan aplikasi berbasis website learning.aljazeera.net. Selanjutnya pada Mahara Qiraah, materi disampaikan secara aktif melalui metode sam'iyyah-shafahiyah dengan media power point. Sedangkan maharah kitabah, materinya ditampilkan secara aktif melalui metode sam'iyyah-bashariyyah dengan aplikasi youtube. dari berbagai hasil penelitian yang tekah dibahas, mengindikasikan bahwa penggunaan TPACK dalam pembelajaran Arab dapat meningkatkan motivasi dan partisipasi siswa, serta membantu guru dalam mendesain pengalaman pembelajaran yang lebih menarik. Kata Kunci: TPACK; Model Pembelajaran; Pembelajaran Bahasa Arab Abstract:","author":[{"dropping-particle":"","family":"Renni Hasibuan, Ira Safira Haerullah","given":"Umi Machmudah","non-dropping-particle":"","parse-names":false,"suffix":""}],"container-title":"Islamic Manuscript of Linguistics and Humanity (IMLAH) UPT Pengembangan Bahasa UIN Imam Bonjol Padang","id":"ITEM-1","issue":"1","issued":{"date-parts":[["2023"]]},"page":"23-34","title":"TPACK dalam Pembelajaran Bahasa Arab (Studi Implementasi dan Efektivitas)","type":"article-journal","volume":"V"},"uris":["http://www.mendeley.com/documents/?uuid=837f8e59-7373-4a21-98a8-68c8fbb319d5"]}],"mendeley":{"formattedCitation":"[12]","plainTextFormattedCitation":"[12]","previouslyFormattedCitation":"[12]"},"properties":{"noteIndex":0},"schema":"https://github.com/citation-style-language/schema/raw/master/csl-citation.json"}</w:instrText>
      </w:r>
      <w:r w:rsidR="0041158E">
        <w:rPr>
          <w:rStyle w:val="FootnoteReference"/>
          <w:color w:val="000000"/>
          <w:sz w:val="20"/>
          <w:szCs w:val="20"/>
          <w:lang w:val="en-US"/>
        </w:rPr>
        <w:fldChar w:fldCharType="separate"/>
      </w:r>
      <w:r w:rsidR="0041158E" w:rsidRPr="0041158E">
        <w:rPr>
          <w:bCs/>
          <w:noProof/>
          <w:color w:val="000000"/>
          <w:sz w:val="20"/>
          <w:szCs w:val="20"/>
          <w:lang w:val="en-US"/>
        </w:rPr>
        <w:t>[12]</w:t>
      </w:r>
      <w:r w:rsidR="0041158E">
        <w:rPr>
          <w:rStyle w:val="FootnoteReference"/>
          <w:color w:val="000000"/>
          <w:sz w:val="20"/>
          <w:szCs w:val="20"/>
          <w:lang w:val="en-US"/>
        </w:rPr>
        <w:fldChar w:fldCharType="end"/>
      </w:r>
      <w:r w:rsidRPr="00F64402">
        <w:rPr>
          <w:color w:val="000000"/>
          <w:sz w:val="20"/>
          <w:szCs w:val="20"/>
        </w:rPr>
        <w:t xml:space="preserve">. Misra dan </w:t>
      </w:r>
      <w:proofErr w:type="spellStart"/>
      <w:r w:rsidRPr="00F64402">
        <w:rPr>
          <w:color w:val="000000"/>
          <w:sz w:val="20"/>
          <w:szCs w:val="20"/>
        </w:rPr>
        <w:t>Koehlr</w:t>
      </w:r>
      <w:proofErr w:type="spellEnd"/>
      <w:r w:rsidRPr="00F64402">
        <w:rPr>
          <w:color w:val="000000"/>
          <w:sz w:val="20"/>
          <w:szCs w:val="20"/>
        </w:rPr>
        <w:t xml:space="preserve"> berpendapat bahwa beragam jenis pengetahuan dan keterampilan perlu kontribusi teknologi dengan mempertimbangkan karakter siswa berupa usia, preferensi, serta budayanya </w:t>
      </w:r>
      <w:r w:rsidR="0041158E">
        <w:rPr>
          <w:rStyle w:val="FootnoteReference"/>
          <w:color w:val="000000"/>
          <w:sz w:val="20"/>
          <w:szCs w:val="20"/>
          <w:lang w:val="en-US"/>
        </w:rPr>
        <w:fldChar w:fldCharType="begin" w:fldLock="1"/>
      </w:r>
      <w:r w:rsidR="0041158E">
        <w:rPr>
          <w:color w:val="000000"/>
          <w:sz w:val="20"/>
          <w:szCs w:val="20"/>
          <w:lang w:val="en-US"/>
        </w:rPr>
        <w:instrText>ADDIN CSL_CITATION {"citationItems":[{"id":"ITEM-1","itemData":{"DOI":"10.53621/jider.v2i1.119","ISSN":"2807-548X","abstract":"Tujuan penelitian ini adalah pertama: Menganalisis pembelajaran daring dengan kemampuan pengetahuan teknologi (TK) guru Sekolah Dasar. Kedua: Menganalisis pembelajaran Daring dengan kemampuan pengetahuan pedagogik (PK) guru Sekolah Dasar. Ketiga: Menganalisis Pembelajaran Daring dengan kemampuan pengetahuan konten (CK) guru Sekolah Dasar. Penelitian dilaksanakan di SDN 006 Sangkulirang Kutai Timur, pengumpulan data dengan menetapkan informan penelitian ini adalah para guru yang memiliki kualifikasi guru yang menerapkan TPACK, dilakukan pula observasi secara langsung serta wawancara mendalam dan tinjauan dokumen sebagai data sekunder. Wawancara dengan menggunakan teknik wawancara terstruktur, dengan mempersiapkan pedoman wawancara, alat bantu wawancara dengan buku catatan, rekaman audio dan atau kamera smartphone. Teknik analisis data dengan model miles and Huberman, tiga tahapan analisis kegiatan, yaitu data condensation, data display dan conclusion / verifications. Hasil penelitian menemukan pada pengetahuan teknologi (TK) bahwa guru mampu dan baik dalam menggunakan teknologi untuk pembelajaran, sesuai kemampuan dan kondisi pembelajaran menggunakan WhatsApp, Zoom meeting atau google classroom guru mampu mendownload materi dari Internet atau website dan materi dari youtube dan kemudian guru mampu membagikan dan menshare ke peserta didik dengan menggunakan teknologi, guru sudah mengetahui manfaat dan keunggulan teknologi, guru dapat melakukan interaksi dengan peserta didik pada pembelajaran daring. Untuk kemampuan Pengetahuan Pedagogik (PK) guru sudah baik dan tepat, karena guru mampu merancang perangkat pembelajaran, guru mampu menggunakan media pembelajaran yang menarik, Guru menyesuaikan karakter dengan metode yang digunakan serta Guru melakukan evaluasi pembelajaran. Sedangkan pada kemampuan pengetahuan konten (CK) adalah sudah baik dan mampu, yakni guru memiliki kemampuan yang baik, guru mampu menyusun materi atau bahan ajar dan Guru menggunakan sumber belajar berbasis teknologi.","author":[{"dropping-particle":"","family":"Hariati","given":"Hariati","non-dropping-particle":"","parse-names":false,"suffix":""},{"dropping-particle":"","family":"M. Ilyas","given":"M. Ilyas","non-dropping-particle":"","parse-names":false,"suffix":""},{"dropping-particle":"","family":"Mohammad Siddik","given":"","non-dropping-particle":"","parse-names":false,"suffix":""}],"container-title":"Journal of Instructional and Development Researches","id":"ITEM-1","issue":"1","issued":{"date-parts":[["2022"]]},"page":"32-47","title":"Analisis Pembelajaran Daring Di Masa Pandemi Covid-19 Pada Kemampuan Technological Pedagogical And Content Knowledge (TPACK) Guru Sekolah Dasar","type":"article-journal","volume":"2"},"uris":["http://www.mendeley.com/documents/?uuid=94672581-54db-4323-962a-78b52f948f26"]}],"mendeley":{"formattedCitation":"[13]","plainTextFormattedCitation":"[13]","previouslyFormattedCitation":"[13]"},"properties":{"noteIndex":0},"schema":"https://github.com/citation-style-language/schema/raw/master/csl-citation.json"}</w:instrText>
      </w:r>
      <w:r w:rsidR="0041158E">
        <w:rPr>
          <w:rStyle w:val="FootnoteReference"/>
          <w:color w:val="000000"/>
          <w:sz w:val="20"/>
          <w:szCs w:val="20"/>
          <w:lang w:val="en-US"/>
        </w:rPr>
        <w:fldChar w:fldCharType="separate"/>
      </w:r>
      <w:r w:rsidR="0041158E" w:rsidRPr="0041158E">
        <w:rPr>
          <w:bCs/>
          <w:noProof/>
          <w:color w:val="000000"/>
          <w:sz w:val="20"/>
          <w:szCs w:val="20"/>
          <w:lang w:val="en-US"/>
        </w:rPr>
        <w:t>[13]</w:t>
      </w:r>
      <w:r w:rsidR="0041158E">
        <w:rPr>
          <w:rStyle w:val="FootnoteReference"/>
          <w:color w:val="000000"/>
          <w:sz w:val="20"/>
          <w:szCs w:val="20"/>
          <w:lang w:val="en-US"/>
        </w:rPr>
        <w:fldChar w:fldCharType="end"/>
      </w:r>
      <w:r w:rsidRPr="00F64402">
        <w:rPr>
          <w:color w:val="000000"/>
          <w:sz w:val="20"/>
          <w:szCs w:val="20"/>
        </w:rPr>
        <w:t>.</w:t>
      </w:r>
    </w:p>
    <w:p w14:paraId="71DA1CC8" w14:textId="4B447614" w:rsidR="00F64402" w:rsidRDefault="00F64402" w:rsidP="00F64402">
      <w:pPr>
        <w:pBdr>
          <w:top w:val="nil"/>
          <w:left w:val="nil"/>
          <w:bottom w:val="nil"/>
          <w:right w:val="nil"/>
          <w:between w:val="nil"/>
        </w:pBdr>
        <w:ind w:firstLine="288"/>
        <w:jc w:val="both"/>
        <w:rPr>
          <w:color w:val="000000"/>
          <w:sz w:val="20"/>
          <w:szCs w:val="20"/>
        </w:rPr>
      </w:pPr>
      <w:r>
        <w:rPr>
          <w:noProof/>
        </w:rPr>
        <w:drawing>
          <wp:anchor distT="0" distB="0" distL="114300" distR="114300" simplePos="0" relativeHeight="251660288" behindDoc="1" locked="0" layoutInCell="1" allowOverlap="1" wp14:anchorId="6AAE0015" wp14:editId="1C72C8DD">
            <wp:simplePos x="0" y="0"/>
            <wp:positionH relativeFrom="page">
              <wp:align>center</wp:align>
            </wp:positionH>
            <wp:positionV relativeFrom="paragraph">
              <wp:posOffset>62865</wp:posOffset>
            </wp:positionV>
            <wp:extent cx="2862580" cy="2862580"/>
            <wp:effectExtent l="0" t="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2580" cy="2862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7E479D" w14:textId="77777777" w:rsidR="00F64402" w:rsidRDefault="00F64402" w:rsidP="00F64402">
      <w:pPr>
        <w:pBdr>
          <w:top w:val="nil"/>
          <w:left w:val="nil"/>
          <w:bottom w:val="nil"/>
          <w:right w:val="nil"/>
          <w:between w:val="nil"/>
        </w:pBdr>
        <w:ind w:firstLine="288"/>
        <w:jc w:val="both"/>
        <w:rPr>
          <w:color w:val="000000"/>
          <w:sz w:val="20"/>
          <w:szCs w:val="20"/>
        </w:rPr>
      </w:pPr>
    </w:p>
    <w:p w14:paraId="4E745D0F" w14:textId="77777777" w:rsidR="00F64402" w:rsidRDefault="00F64402" w:rsidP="00F64402">
      <w:pPr>
        <w:pBdr>
          <w:top w:val="nil"/>
          <w:left w:val="nil"/>
          <w:bottom w:val="nil"/>
          <w:right w:val="nil"/>
          <w:between w:val="nil"/>
        </w:pBdr>
        <w:ind w:firstLine="288"/>
        <w:jc w:val="both"/>
        <w:rPr>
          <w:color w:val="000000"/>
          <w:sz w:val="20"/>
          <w:szCs w:val="20"/>
        </w:rPr>
      </w:pPr>
    </w:p>
    <w:p w14:paraId="1113D0C9" w14:textId="77777777" w:rsidR="00F64402" w:rsidRDefault="00F64402" w:rsidP="00F64402">
      <w:pPr>
        <w:pBdr>
          <w:top w:val="nil"/>
          <w:left w:val="nil"/>
          <w:bottom w:val="nil"/>
          <w:right w:val="nil"/>
          <w:between w:val="nil"/>
        </w:pBdr>
        <w:ind w:firstLine="288"/>
        <w:jc w:val="both"/>
        <w:rPr>
          <w:color w:val="000000"/>
          <w:sz w:val="20"/>
          <w:szCs w:val="20"/>
        </w:rPr>
      </w:pPr>
    </w:p>
    <w:p w14:paraId="0CD900BF" w14:textId="77777777" w:rsidR="00F64402" w:rsidRDefault="00F64402" w:rsidP="00F64402">
      <w:pPr>
        <w:pBdr>
          <w:top w:val="nil"/>
          <w:left w:val="nil"/>
          <w:bottom w:val="nil"/>
          <w:right w:val="nil"/>
          <w:between w:val="nil"/>
        </w:pBdr>
        <w:ind w:firstLine="288"/>
        <w:jc w:val="both"/>
        <w:rPr>
          <w:color w:val="000000"/>
          <w:sz w:val="20"/>
          <w:szCs w:val="20"/>
        </w:rPr>
      </w:pPr>
    </w:p>
    <w:p w14:paraId="65310BCD" w14:textId="77777777" w:rsidR="00F64402" w:rsidRDefault="00F64402" w:rsidP="00F64402">
      <w:pPr>
        <w:pBdr>
          <w:top w:val="nil"/>
          <w:left w:val="nil"/>
          <w:bottom w:val="nil"/>
          <w:right w:val="nil"/>
          <w:between w:val="nil"/>
        </w:pBdr>
        <w:ind w:firstLine="288"/>
        <w:jc w:val="both"/>
        <w:rPr>
          <w:color w:val="000000"/>
          <w:sz w:val="20"/>
          <w:szCs w:val="20"/>
        </w:rPr>
      </w:pPr>
    </w:p>
    <w:p w14:paraId="53E545EF" w14:textId="77777777" w:rsidR="00F64402" w:rsidRDefault="00F64402" w:rsidP="00F64402">
      <w:pPr>
        <w:pBdr>
          <w:top w:val="nil"/>
          <w:left w:val="nil"/>
          <w:bottom w:val="nil"/>
          <w:right w:val="nil"/>
          <w:between w:val="nil"/>
        </w:pBdr>
        <w:ind w:firstLine="288"/>
        <w:jc w:val="both"/>
        <w:rPr>
          <w:color w:val="000000"/>
          <w:sz w:val="20"/>
          <w:szCs w:val="20"/>
        </w:rPr>
      </w:pPr>
    </w:p>
    <w:p w14:paraId="54BEE683" w14:textId="77777777" w:rsidR="00F64402" w:rsidRDefault="00F64402" w:rsidP="00F64402">
      <w:pPr>
        <w:pBdr>
          <w:top w:val="nil"/>
          <w:left w:val="nil"/>
          <w:bottom w:val="nil"/>
          <w:right w:val="nil"/>
          <w:between w:val="nil"/>
        </w:pBdr>
        <w:ind w:firstLine="288"/>
        <w:jc w:val="both"/>
        <w:rPr>
          <w:color w:val="000000"/>
          <w:sz w:val="20"/>
          <w:szCs w:val="20"/>
        </w:rPr>
      </w:pPr>
    </w:p>
    <w:p w14:paraId="5E6BF525" w14:textId="77777777" w:rsidR="00F64402" w:rsidRDefault="00F64402" w:rsidP="00F64402">
      <w:pPr>
        <w:pBdr>
          <w:top w:val="nil"/>
          <w:left w:val="nil"/>
          <w:bottom w:val="nil"/>
          <w:right w:val="nil"/>
          <w:between w:val="nil"/>
        </w:pBdr>
        <w:ind w:firstLine="288"/>
        <w:jc w:val="both"/>
        <w:rPr>
          <w:color w:val="000000"/>
          <w:sz w:val="20"/>
          <w:szCs w:val="20"/>
        </w:rPr>
      </w:pPr>
    </w:p>
    <w:p w14:paraId="5042C8FB" w14:textId="77777777" w:rsidR="00F64402" w:rsidRDefault="00F64402" w:rsidP="00F64402">
      <w:pPr>
        <w:pBdr>
          <w:top w:val="nil"/>
          <w:left w:val="nil"/>
          <w:bottom w:val="nil"/>
          <w:right w:val="nil"/>
          <w:between w:val="nil"/>
        </w:pBdr>
        <w:ind w:firstLine="288"/>
        <w:jc w:val="both"/>
        <w:rPr>
          <w:color w:val="000000"/>
          <w:sz w:val="20"/>
          <w:szCs w:val="20"/>
        </w:rPr>
      </w:pPr>
    </w:p>
    <w:p w14:paraId="026F0E83" w14:textId="77777777" w:rsidR="00F64402" w:rsidRDefault="00F64402" w:rsidP="00F64402">
      <w:pPr>
        <w:pBdr>
          <w:top w:val="nil"/>
          <w:left w:val="nil"/>
          <w:bottom w:val="nil"/>
          <w:right w:val="nil"/>
          <w:between w:val="nil"/>
        </w:pBdr>
        <w:ind w:firstLine="288"/>
        <w:jc w:val="both"/>
        <w:rPr>
          <w:color w:val="000000"/>
          <w:sz w:val="20"/>
          <w:szCs w:val="20"/>
        </w:rPr>
      </w:pPr>
    </w:p>
    <w:p w14:paraId="1CC5E7E7" w14:textId="77777777" w:rsidR="00F64402" w:rsidRDefault="00F64402" w:rsidP="00F64402">
      <w:pPr>
        <w:pBdr>
          <w:top w:val="nil"/>
          <w:left w:val="nil"/>
          <w:bottom w:val="nil"/>
          <w:right w:val="nil"/>
          <w:between w:val="nil"/>
        </w:pBdr>
        <w:ind w:firstLine="288"/>
        <w:jc w:val="both"/>
        <w:rPr>
          <w:color w:val="000000"/>
          <w:sz w:val="20"/>
          <w:szCs w:val="20"/>
        </w:rPr>
      </w:pPr>
    </w:p>
    <w:p w14:paraId="0E53B3F4" w14:textId="77777777" w:rsidR="00F64402" w:rsidRDefault="00F64402" w:rsidP="00F64402">
      <w:pPr>
        <w:pBdr>
          <w:top w:val="nil"/>
          <w:left w:val="nil"/>
          <w:bottom w:val="nil"/>
          <w:right w:val="nil"/>
          <w:between w:val="nil"/>
        </w:pBdr>
        <w:ind w:firstLine="288"/>
        <w:jc w:val="both"/>
        <w:rPr>
          <w:color w:val="000000"/>
          <w:sz w:val="20"/>
          <w:szCs w:val="20"/>
        </w:rPr>
      </w:pPr>
    </w:p>
    <w:p w14:paraId="621624C7" w14:textId="77777777" w:rsidR="00F64402" w:rsidRDefault="00F64402" w:rsidP="00F64402">
      <w:pPr>
        <w:pBdr>
          <w:top w:val="nil"/>
          <w:left w:val="nil"/>
          <w:bottom w:val="nil"/>
          <w:right w:val="nil"/>
          <w:between w:val="nil"/>
        </w:pBdr>
        <w:ind w:firstLine="288"/>
        <w:jc w:val="both"/>
        <w:rPr>
          <w:color w:val="000000"/>
          <w:sz w:val="20"/>
          <w:szCs w:val="20"/>
        </w:rPr>
      </w:pPr>
    </w:p>
    <w:p w14:paraId="0A8BC1F0" w14:textId="77777777" w:rsidR="00F64402" w:rsidRDefault="00F64402" w:rsidP="00F64402">
      <w:pPr>
        <w:pBdr>
          <w:top w:val="nil"/>
          <w:left w:val="nil"/>
          <w:bottom w:val="nil"/>
          <w:right w:val="nil"/>
          <w:between w:val="nil"/>
        </w:pBdr>
        <w:ind w:firstLine="288"/>
        <w:jc w:val="both"/>
        <w:rPr>
          <w:color w:val="000000"/>
          <w:sz w:val="20"/>
          <w:szCs w:val="20"/>
        </w:rPr>
      </w:pPr>
    </w:p>
    <w:p w14:paraId="277BAB20" w14:textId="77777777" w:rsidR="00F64402" w:rsidRDefault="00F64402" w:rsidP="00F64402">
      <w:pPr>
        <w:pBdr>
          <w:top w:val="nil"/>
          <w:left w:val="nil"/>
          <w:bottom w:val="nil"/>
          <w:right w:val="nil"/>
          <w:between w:val="nil"/>
        </w:pBdr>
        <w:ind w:firstLine="288"/>
        <w:jc w:val="both"/>
        <w:rPr>
          <w:color w:val="000000"/>
          <w:sz w:val="20"/>
          <w:szCs w:val="20"/>
        </w:rPr>
      </w:pPr>
    </w:p>
    <w:p w14:paraId="6CA0D17A" w14:textId="77777777" w:rsidR="00F64402" w:rsidRDefault="00F64402" w:rsidP="00F64402">
      <w:pPr>
        <w:pBdr>
          <w:top w:val="nil"/>
          <w:left w:val="nil"/>
          <w:bottom w:val="nil"/>
          <w:right w:val="nil"/>
          <w:between w:val="nil"/>
        </w:pBdr>
        <w:ind w:firstLine="288"/>
        <w:jc w:val="both"/>
        <w:rPr>
          <w:color w:val="000000"/>
          <w:sz w:val="20"/>
          <w:szCs w:val="20"/>
        </w:rPr>
      </w:pPr>
    </w:p>
    <w:p w14:paraId="09D6D46F" w14:textId="77777777" w:rsidR="00F64402" w:rsidRDefault="00F64402" w:rsidP="00F64402">
      <w:pPr>
        <w:pBdr>
          <w:top w:val="nil"/>
          <w:left w:val="nil"/>
          <w:bottom w:val="nil"/>
          <w:right w:val="nil"/>
          <w:between w:val="nil"/>
        </w:pBdr>
        <w:ind w:firstLine="288"/>
        <w:jc w:val="both"/>
        <w:rPr>
          <w:color w:val="000000"/>
          <w:sz w:val="20"/>
          <w:szCs w:val="20"/>
        </w:rPr>
      </w:pPr>
    </w:p>
    <w:p w14:paraId="52D23A6A" w14:textId="77777777" w:rsidR="00F64402" w:rsidRDefault="00F64402" w:rsidP="00F64402">
      <w:pPr>
        <w:pBdr>
          <w:top w:val="nil"/>
          <w:left w:val="nil"/>
          <w:bottom w:val="nil"/>
          <w:right w:val="nil"/>
          <w:between w:val="nil"/>
        </w:pBdr>
        <w:ind w:firstLine="288"/>
        <w:jc w:val="both"/>
        <w:rPr>
          <w:color w:val="000000"/>
          <w:sz w:val="20"/>
          <w:szCs w:val="20"/>
        </w:rPr>
      </w:pPr>
    </w:p>
    <w:p w14:paraId="3D171E31" w14:textId="77777777" w:rsidR="00F64402" w:rsidRDefault="00F64402" w:rsidP="00F64402">
      <w:pPr>
        <w:pBdr>
          <w:top w:val="nil"/>
          <w:left w:val="nil"/>
          <w:bottom w:val="nil"/>
          <w:right w:val="nil"/>
          <w:between w:val="nil"/>
        </w:pBdr>
        <w:ind w:firstLine="288"/>
        <w:jc w:val="both"/>
        <w:rPr>
          <w:color w:val="000000"/>
          <w:sz w:val="20"/>
          <w:szCs w:val="20"/>
        </w:rPr>
      </w:pPr>
    </w:p>
    <w:p w14:paraId="3BF88922" w14:textId="019173D8" w:rsidR="00F64402" w:rsidRDefault="00F64402" w:rsidP="00F64402">
      <w:pPr>
        <w:widowControl w:val="0"/>
        <w:spacing w:before="120" w:after="120"/>
        <w:jc w:val="center"/>
        <w:rPr>
          <w:rFonts w:ascii="Arial" w:eastAsia="Arial" w:hAnsi="Arial" w:cs="Arial"/>
          <w:sz w:val="20"/>
          <w:szCs w:val="20"/>
        </w:rPr>
      </w:pPr>
      <w:r>
        <w:rPr>
          <w:rFonts w:ascii="Arial" w:eastAsia="Arial" w:hAnsi="Arial" w:cs="Arial"/>
          <w:b/>
          <w:sz w:val="20"/>
          <w:szCs w:val="20"/>
        </w:rPr>
        <w:t>Gambar 1</w:t>
      </w:r>
      <w:r>
        <w:rPr>
          <w:rFonts w:ascii="Arial" w:eastAsia="Arial" w:hAnsi="Arial" w:cs="Arial"/>
          <w:sz w:val="20"/>
          <w:szCs w:val="20"/>
        </w:rPr>
        <w:t xml:space="preserve">. </w:t>
      </w:r>
      <w:r w:rsidR="00066201">
        <w:rPr>
          <w:rFonts w:ascii="Arial" w:eastAsia="Arial" w:hAnsi="Arial" w:cs="Arial"/>
          <w:sz w:val="20"/>
          <w:szCs w:val="20"/>
        </w:rPr>
        <w:t>Kerangka kerja TPACK dan komponen pengetahuannya [1]</w:t>
      </w:r>
    </w:p>
    <w:p w14:paraId="090E5AA5" w14:textId="7EDDF36D" w:rsidR="00066201" w:rsidRPr="00066201" w:rsidRDefault="00066201" w:rsidP="00066201">
      <w:pPr>
        <w:pBdr>
          <w:top w:val="nil"/>
          <w:left w:val="nil"/>
          <w:bottom w:val="nil"/>
          <w:right w:val="nil"/>
          <w:between w:val="nil"/>
        </w:pBdr>
        <w:ind w:firstLine="288"/>
        <w:jc w:val="both"/>
        <w:rPr>
          <w:color w:val="000000"/>
          <w:sz w:val="20"/>
          <w:szCs w:val="20"/>
        </w:rPr>
      </w:pPr>
      <w:r w:rsidRPr="00066201">
        <w:rPr>
          <w:color w:val="000000"/>
          <w:sz w:val="20"/>
          <w:szCs w:val="20"/>
        </w:rPr>
        <w:t>Dari gambar 1 dapat diketahui bahwa TPACK dibentuk oleh tiga komponen dasar, (1) CK (</w:t>
      </w:r>
      <w:proofErr w:type="spellStart"/>
      <w:r w:rsidRPr="00066201">
        <w:rPr>
          <w:i/>
          <w:iCs/>
          <w:color w:val="000000"/>
          <w:sz w:val="20"/>
          <w:szCs w:val="20"/>
        </w:rPr>
        <w:t>Content</w:t>
      </w:r>
      <w:proofErr w:type="spellEnd"/>
      <w:r w:rsidRPr="00066201">
        <w:rPr>
          <w:i/>
          <w:iCs/>
          <w:color w:val="000000"/>
          <w:sz w:val="20"/>
          <w:szCs w:val="20"/>
        </w:rPr>
        <w:t xml:space="preserve"> </w:t>
      </w:r>
      <w:proofErr w:type="spellStart"/>
      <w:r w:rsidRPr="00066201">
        <w:rPr>
          <w:i/>
          <w:iCs/>
          <w:color w:val="000000"/>
          <w:sz w:val="20"/>
          <w:szCs w:val="20"/>
        </w:rPr>
        <w:t>Knowledge</w:t>
      </w:r>
      <w:proofErr w:type="spellEnd"/>
      <w:r w:rsidRPr="00066201">
        <w:rPr>
          <w:color w:val="000000"/>
          <w:sz w:val="20"/>
          <w:szCs w:val="20"/>
        </w:rPr>
        <w:t>) atau pengetahuan konten. Hal ini meliputi aspek pengembangan pengetahuan berupa konsep dasar, pemahaman ide, dan penerapan dalam kehidupan sehari-hari; (2) PK (</w:t>
      </w:r>
      <w:proofErr w:type="spellStart"/>
      <w:r w:rsidRPr="00066201">
        <w:rPr>
          <w:i/>
          <w:iCs/>
          <w:color w:val="000000"/>
          <w:sz w:val="20"/>
          <w:szCs w:val="20"/>
        </w:rPr>
        <w:t>Pedagogical</w:t>
      </w:r>
      <w:proofErr w:type="spellEnd"/>
      <w:r w:rsidRPr="00066201">
        <w:rPr>
          <w:i/>
          <w:iCs/>
          <w:color w:val="000000"/>
          <w:sz w:val="20"/>
          <w:szCs w:val="20"/>
        </w:rPr>
        <w:t xml:space="preserve"> </w:t>
      </w:r>
      <w:proofErr w:type="spellStart"/>
      <w:r w:rsidRPr="00066201">
        <w:rPr>
          <w:i/>
          <w:iCs/>
          <w:color w:val="000000"/>
          <w:sz w:val="20"/>
          <w:szCs w:val="20"/>
        </w:rPr>
        <w:t>Knowledge</w:t>
      </w:r>
      <w:proofErr w:type="spellEnd"/>
      <w:r w:rsidRPr="00066201">
        <w:rPr>
          <w:color w:val="000000"/>
          <w:sz w:val="20"/>
          <w:szCs w:val="20"/>
        </w:rPr>
        <w:t>) atau pengetahuan pedagogis, yakni berkaitan dengan ragamnya strategi, metode, serta praktik pembelajaran; (3) TK (</w:t>
      </w:r>
      <w:r w:rsidRPr="00066201">
        <w:rPr>
          <w:i/>
          <w:iCs/>
          <w:color w:val="000000"/>
          <w:sz w:val="20"/>
          <w:szCs w:val="20"/>
        </w:rPr>
        <w:t xml:space="preserve">Technology </w:t>
      </w:r>
      <w:proofErr w:type="spellStart"/>
      <w:r w:rsidRPr="00066201">
        <w:rPr>
          <w:i/>
          <w:iCs/>
          <w:color w:val="000000"/>
          <w:sz w:val="20"/>
          <w:szCs w:val="20"/>
        </w:rPr>
        <w:t>Knowledge</w:t>
      </w:r>
      <w:proofErr w:type="spellEnd"/>
      <w:r w:rsidRPr="00066201">
        <w:rPr>
          <w:color w:val="000000"/>
          <w:sz w:val="20"/>
          <w:szCs w:val="20"/>
        </w:rPr>
        <w:t xml:space="preserve">) atau pengetahuan tentang teknologi, baik teknologi lama maupun terkini, perangkat keras maupun lunak yang berguna dalam proses pembelajaran. Kemampuan </w:t>
      </w:r>
      <w:proofErr w:type="spellStart"/>
      <w:r w:rsidRPr="00066201">
        <w:rPr>
          <w:color w:val="000000"/>
          <w:sz w:val="20"/>
          <w:szCs w:val="20"/>
        </w:rPr>
        <w:t>terjait</w:t>
      </w:r>
      <w:proofErr w:type="spellEnd"/>
      <w:r w:rsidRPr="00066201">
        <w:rPr>
          <w:color w:val="000000"/>
          <w:sz w:val="20"/>
          <w:szCs w:val="20"/>
        </w:rPr>
        <w:t xml:space="preserve"> penguasaan TPACK menjadikan guru bertanggung jawab dalam proses penyampaian materi  memiliki tanggung jawab sebagai (</w:t>
      </w:r>
      <w:proofErr w:type="spellStart"/>
      <w:r w:rsidRPr="00066201">
        <w:rPr>
          <w:i/>
          <w:iCs/>
          <w:color w:val="000000"/>
          <w:sz w:val="20"/>
          <w:szCs w:val="20"/>
        </w:rPr>
        <w:t>sender</w:t>
      </w:r>
      <w:proofErr w:type="spellEnd"/>
      <w:r w:rsidRPr="00066201">
        <w:rPr>
          <w:color w:val="000000"/>
          <w:sz w:val="20"/>
          <w:szCs w:val="20"/>
        </w:rPr>
        <w:t>) agar dapat diterima oleh peserta didik (</w:t>
      </w:r>
      <w:proofErr w:type="spellStart"/>
      <w:r w:rsidRPr="00066201">
        <w:rPr>
          <w:i/>
          <w:iCs/>
          <w:color w:val="000000"/>
          <w:sz w:val="20"/>
          <w:szCs w:val="20"/>
        </w:rPr>
        <w:t>receiver</w:t>
      </w:r>
      <w:proofErr w:type="spellEnd"/>
      <w:r w:rsidRPr="00066201">
        <w:rPr>
          <w:color w:val="000000"/>
          <w:sz w:val="20"/>
          <w:szCs w:val="20"/>
        </w:rPr>
        <w:t xml:space="preserve">) </w:t>
      </w:r>
      <w:r w:rsidR="0041158E">
        <w:rPr>
          <w:rStyle w:val="FootnoteReference"/>
          <w:color w:val="000000"/>
          <w:sz w:val="20"/>
          <w:szCs w:val="20"/>
          <w:lang w:val="en-US"/>
        </w:rPr>
        <w:fldChar w:fldCharType="begin" w:fldLock="1"/>
      </w:r>
      <w:r w:rsidR="0041158E">
        <w:rPr>
          <w:color w:val="000000"/>
          <w:sz w:val="20"/>
          <w:szCs w:val="20"/>
          <w:lang w:val="en-US"/>
        </w:rPr>
        <w:instrText>ADDIN CSL_CITATION {"citationItems":[{"id":"ITEM-1","itemData":{"DOI":"10.21274/taalum.2020.8.2.333-352","ISSN":"2303-1891","abstract":"Peserta didik abad 21 merupakan generasi yang paling akrab dengan teknologi dibanding dengan generasi sebelumnya. Dengan mengetahui hal tersebut, penting untuk guru mengintegrasikan teknologi ke dalam pembelajaran guna mengimbangi kebutuhan dan kondisi peserta didik di era saat ini. Namun, pengintegrasian teknologi tidak akan efektif jika tidak dibarengi dengan kemampuan pedagogi dan pengetahuan materi pembelajaran yang memadai, karena ketiga hal tersebut merupakan kerangka yang saling berkaitan satu sama lain. Pandangan transformatif ini menampilkan sifat dinamis dari interkoneksi konten, pedagogi, dan teknologi dalam konteks pendidikan menuju pengembangan pengetahuan yang disebut sebagai TPACK. Penelitian ini menggunakan metode literatur review dengan cara menelusuri berbagai referensi yang berkaitan dengan judul. Hasil temuan menunjukkan bahwa TPACK memiliki peran yang sangat penting sebagai bekal guru dalam pembelajaran PAI. Dengan menguasai TPACK, guru PAI dapat menyajikan pembelajaran yang inovatif dan kreatif, serta efektif di dalam kelas sehingga peserta didik dengan mudah memahami pembelajaran yang sedang berlangsung. Hal ini berdampak pada meningkatnya kualitas pembelajaran PAI.","author":[{"dropping-particle":"","family":"Ajizah","given":"Imroatul","non-dropping-particle":"","parse-names":false,"suffix":""},{"dropping-particle":"","family":"Huda","given":"Muhammad Nurul","non-dropping-particle":"","parse-names":false,"suffix":""}],"container-title":"Ta'allum: Jurnal Pendidikan Islam","id":"ITEM-1","issue":"2","issued":{"date-parts":[["2020"]]},"page":"333-352","title":"Tpack Sebagai Bekal Guru Pai Di Era Revolusi Industri 4.0","type":"article-journal","volume":"8"},"uris":["http://www.mendeley.com/documents/?uuid=6d63da06-575e-46e9-959c-95887e6073cd"]}],"mendeley":{"formattedCitation":"[14]","plainTextFormattedCitation":"[14]","previouslyFormattedCitation":"[14]"},"properties":{"noteIndex":0},"schema":"https://github.com/citation-style-language/schema/raw/master/csl-citation.json"}</w:instrText>
      </w:r>
      <w:r w:rsidR="0041158E">
        <w:rPr>
          <w:rStyle w:val="FootnoteReference"/>
          <w:color w:val="000000"/>
          <w:sz w:val="20"/>
          <w:szCs w:val="20"/>
          <w:lang w:val="en-US"/>
        </w:rPr>
        <w:fldChar w:fldCharType="separate"/>
      </w:r>
      <w:r w:rsidR="0041158E" w:rsidRPr="0041158E">
        <w:rPr>
          <w:bCs/>
          <w:noProof/>
          <w:color w:val="000000"/>
          <w:sz w:val="20"/>
          <w:szCs w:val="20"/>
          <w:lang w:val="en-US"/>
        </w:rPr>
        <w:t>[14]</w:t>
      </w:r>
      <w:r w:rsidR="0041158E">
        <w:rPr>
          <w:rStyle w:val="FootnoteReference"/>
          <w:color w:val="000000"/>
          <w:sz w:val="20"/>
          <w:szCs w:val="20"/>
          <w:lang w:val="en-US"/>
        </w:rPr>
        <w:fldChar w:fldCharType="end"/>
      </w:r>
      <w:r w:rsidRPr="00066201">
        <w:rPr>
          <w:color w:val="000000"/>
          <w:sz w:val="20"/>
          <w:szCs w:val="20"/>
        </w:rPr>
        <w:t>. Komponen dasar TPACK  saling berhubungan sehingga membentuk empat komponen baru, yaitu (1) PCK (</w:t>
      </w:r>
      <w:proofErr w:type="spellStart"/>
      <w:r w:rsidRPr="00066201">
        <w:rPr>
          <w:i/>
          <w:iCs/>
          <w:color w:val="000000"/>
          <w:sz w:val="20"/>
          <w:szCs w:val="20"/>
        </w:rPr>
        <w:t>Pedagogical</w:t>
      </w:r>
      <w:proofErr w:type="spellEnd"/>
      <w:r w:rsidRPr="00066201">
        <w:rPr>
          <w:i/>
          <w:iCs/>
          <w:color w:val="000000"/>
          <w:sz w:val="20"/>
          <w:szCs w:val="20"/>
        </w:rPr>
        <w:t xml:space="preserve"> </w:t>
      </w:r>
      <w:proofErr w:type="spellStart"/>
      <w:r w:rsidRPr="00066201">
        <w:rPr>
          <w:i/>
          <w:iCs/>
          <w:color w:val="000000"/>
          <w:sz w:val="20"/>
          <w:szCs w:val="20"/>
        </w:rPr>
        <w:t>Content</w:t>
      </w:r>
      <w:proofErr w:type="spellEnd"/>
      <w:r w:rsidRPr="00066201">
        <w:rPr>
          <w:i/>
          <w:iCs/>
          <w:color w:val="000000"/>
          <w:sz w:val="20"/>
          <w:szCs w:val="20"/>
        </w:rPr>
        <w:t xml:space="preserve"> </w:t>
      </w:r>
      <w:proofErr w:type="spellStart"/>
      <w:r w:rsidRPr="00066201">
        <w:rPr>
          <w:i/>
          <w:iCs/>
          <w:color w:val="000000"/>
          <w:sz w:val="20"/>
          <w:szCs w:val="20"/>
        </w:rPr>
        <w:t>Knowledge</w:t>
      </w:r>
      <w:proofErr w:type="spellEnd"/>
      <w:r w:rsidRPr="00066201">
        <w:rPr>
          <w:color w:val="000000"/>
          <w:sz w:val="20"/>
          <w:szCs w:val="20"/>
        </w:rPr>
        <w:t>); (2) TPK (</w:t>
      </w:r>
      <w:proofErr w:type="spellStart"/>
      <w:r w:rsidRPr="00066201">
        <w:rPr>
          <w:i/>
          <w:iCs/>
          <w:color w:val="000000"/>
          <w:sz w:val="20"/>
          <w:szCs w:val="20"/>
        </w:rPr>
        <w:t>Technological</w:t>
      </w:r>
      <w:proofErr w:type="spellEnd"/>
      <w:r w:rsidRPr="00066201">
        <w:rPr>
          <w:i/>
          <w:iCs/>
          <w:color w:val="000000"/>
          <w:sz w:val="20"/>
          <w:szCs w:val="20"/>
        </w:rPr>
        <w:t xml:space="preserve"> </w:t>
      </w:r>
      <w:proofErr w:type="spellStart"/>
      <w:r w:rsidRPr="00066201">
        <w:rPr>
          <w:i/>
          <w:iCs/>
          <w:color w:val="000000"/>
          <w:sz w:val="20"/>
          <w:szCs w:val="20"/>
        </w:rPr>
        <w:t>Pedagogical</w:t>
      </w:r>
      <w:proofErr w:type="spellEnd"/>
      <w:r w:rsidRPr="00066201">
        <w:rPr>
          <w:i/>
          <w:iCs/>
          <w:color w:val="000000"/>
          <w:sz w:val="20"/>
          <w:szCs w:val="20"/>
        </w:rPr>
        <w:t xml:space="preserve"> </w:t>
      </w:r>
      <w:proofErr w:type="spellStart"/>
      <w:r w:rsidRPr="00066201">
        <w:rPr>
          <w:i/>
          <w:iCs/>
          <w:color w:val="000000"/>
          <w:sz w:val="20"/>
          <w:szCs w:val="20"/>
        </w:rPr>
        <w:t>Knowledge</w:t>
      </w:r>
      <w:proofErr w:type="spellEnd"/>
      <w:r w:rsidRPr="00066201">
        <w:rPr>
          <w:color w:val="000000"/>
          <w:sz w:val="20"/>
          <w:szCs w:val="20"/>
        </w:rPr>
        <w:t>); (3) TCKK (</w:t>
      </w:r>
      <w:proofErr w:type="spellStart"/>
      <w:r w:rsidRPr="00066201">
        <w:rPr>
          <w:i/>
          <w:iCs/>
          <w:color w:val="000000"/>
          <w:sz w:val="20"/>
          <w:szCs w:val="20"/>
        </w:rPr>
        <w:t>Technological</w:t>
      </w:r>
      <w:proofErr w:type="spellEnd"/>
      <w:r w:rsidRPr="00066201">
        <w:rPr>
          <w:i/>
          <w:iCs/>
          <w:color w:val="000000"/>
          <w:sz w:val="20"/>
          <w:szCs w:val="20"/>
        </w:rPr>
        <w:t xml:space="preserve"> </w:t>
      </w:r>
      <w:proofErr w:type="spellStart"/>
      <w:r w:rsidRPr="00066201">
        <w:rPr>
          <w:i/>
          <w:iCs/>
          <w:color w:val="000000"/>
          <w:sz w:val="20"/>
          <w:szCs w:val="20"/>
        </w:rPr>
        <w:t>Content</w:t>
      </w:r>
      <w:proofErr w:type="spellEnd"/>
      <w:r w:rsidRPr="00066201">
        <w:rPr>
          <w:i/>
          <w:iCs/>
          <w:color w:val="000000"/>
          <w:sz w:val="20"/>
          <w:szCs w:val="20"/>
        </w:rPr>
        <w:t xml:space="preserve"> </w:t>
      </w:r>
      <w:proofErr w:type="spellStart"/>
      <w:r w:rsidRPr="00066201">
        <w:rPr>
          <w:i/>
          <w:iCs/>
          <w:color w:val="000000"/>
          <w:sz w:val="20"/>
          <w:szCs w:val="20"/>
        </w:rPr>
        <w:t>Knowledge</w:t>
      </w:r>
      <w:proofErr w:type="spellEnd"/>
      <w:r w:rsidRPr="00066201">
        <w:rPr>
          <w:color w:val="000000"/>
          <w:sz w:val="20"/>
          <w:szCs w:val="20"/>
        </w:rPr>
        <w:t>); (4) TPACK (</w:t>
      </w:r>
      <w:proofErr w:type="spellStart"/>
      <w:r w:rsidRPr="00066201">
        <w:rPr>
          <w:i/>
          <w:iCs/>
          <w:color w:val="000000"/>
          <w:sz w:val="20"/>
          <w:szCs w:val="20"/>
        </w:rPr>
        <w:t>Technological</w:t>
      </w:r>
      <w:proofErr w:type="spellEnd"/>
      <w:r w:rsidRPr="00066201">
        <w:rPr>
          <w:i/>
          <w:iCs/>
          <w:color w:val="000000"/>
          <w:sz w:val="20"/>
          <w:szCs w:val="20"/>
        </w:rPr>
        <w:t xml:space="preserve"> </w:t>
      </w:r>
      <w:proofErr w:type="spellStart"/>
      <w:r w:rsidRPr="00066201">
        <w:rPr>
          <w:i/>
          <w:iCs/>
          <w:color w:val="000000"/>
          <w:sz w:val="20"/>
          <w:szCs w:val="20"/>
        </w:rPr>
        <w:t>Pedagogical</w:t>
      </w:r>
      <w:proofErr w:type="spellEnd"/>
      <w:r w:rsidRPr="00066201">
        <w:rPr>
          <w:i/>
          <w:iCs/>
          <w:color w:val="000000"/>
          <w:sz w:val="20"/>
          <w:szCs w:val="20"/>
        </w:rPr>
        <w:t xml:space="preserve"> </w:t>
      </w:r>
      <w:proofErr w:type="spellStart"/>
      <w:r w:rsidRPr="00066201">
        <w:rPr>
          <w:i/>
          <w:iCs/>
          <w:color w:val="000000"/>
          <w:sz w:val="20"/>
          <w:szCs w:val="20"/>
        </w:rPr>
        <w:t>Content</w:t>
      </w:r>
      <w:proofErr w:type="spellEnd"/>
      <w:r w:rsidRPr="00066201">
        <w:rPr>
          <w:i/>
          <w:iCs/>
          <w:color w:val="000000"/>
          <w:sz w:val="20"/>
          <w:szCs w:val="20"/>
        </w:rPr>
        <w:t xml:space="preserve"> </w:t>
      </w:r>
      <w:proofErr w:type="spellStart"/>
      <w:r w:rsidRPr="00066201">
        <w:rPr>
          <w:i/>
          <w:iCs/>
          <w:color w:val="000000"/>
          <w:sz w:val="20"/>
          <w:szCs w:val="20"/>
        </w:rPr>
        <w:t>Knowledge</w:t>
      </w:r>
      <w:proofErr w:type="spellEnd"/>
      <w:r w:rsidRPr="00066201">
        <w:rPr>
          <w:color w:val="000000"/>
          <w:sz w:val="20"/>
          <w:szCs w:val="20"/>
        </w:rPr>
        <w:t xml:space="preserve">). TPACK dapat diartikan sebagai rancangan kerangka kerja yang mendukung guru untuk </w:t>
      </w:r>
      <w:proofErr w:type="spellStart"/>
      <w:r w:rsidRPr="00066201">
        <w:rPr>
          <w:color w:val="000000"/>
          <w:sz w:val="20"/>
          <w:szCs w:val="20"/>
        </w:rPr>
        <w:t>meningktakan</w:t>
      </w:r>
      <w:proofErr w:type="spellEnd"/>
      <w:r w:rsidRPr="00066201">
        <w:rPr>
          <w:color w:val="000000"/>
          <w:sz w:val="20"/>
          <w:szCs w:val="20"/>
        </w:rPr>
        <w:t xml:space="preserve"> kemampuannya dalam pengintegrasian teknologi dalam proses pembelajaran. Karena TPACK menjadi dasar dalam proses kegiatan belajar mengajar berbasis teknologi yang akan membantu guru menemukan, menjelaskan, serta melakukan pengembangan implementasi teknologi dalam praktik pembelajaran </w:t>
      </w:r>
      <w:r w:rsidR="0041158E">
        <w:rPr>
          <w:rStyle w:val="FootnoteReference"/>
          <w:color w:val="000000"/>
          <w:sz w:val="20"/>
          <w:szCs w:val="20"/>
          <w:lang w:val="en-US"/>
        </w:rPr>
        <w:fldChar w:fldCharType="begin" w:fldLock="1"/>
      </w:r>
      <w:r w:rsidR="0041158E">
        <w:rPr>
          <w:color w:val="000000"/>
          <w:sz w:val="20"/>
          <w:szCs w:val="20"/>
          <w:lang w:val="en-US"/>
        </w:rPr>
        <w:instrText>ADDIN CSL_CITATION {"citationItems":[{"id":"ITEM-1","itemData":{"DOI":"10.53038/tlmi.v2i1.62","ISSN":"2828-0318","abstract":"The development of ICT (Information, communication, &amp; technology requires teachers to innovate and align themselves with technological developments. The teacher's ability to apply technology in learning can be seen through the teacher's TPACK (Technological Pedagogical Content Knowledge). TPACK is a theoretical framework that integrates technology, pedagogic , and subject matter in learning. This article aims to examine the elements of TPACK and its application in learning Arabic. This research is a qualitative type of research through literature study. The research stages were carried out by collecting library sources, both primary and secondary. This study carried out classification data based on research formulas TPACK is very helpful in teaching Arabic skills, because technology can complement teaching and make teaching more meaningful and interactive The implementation of TPACK in teaching Arabic skills is different for each teacher, this is influenced by the teacher's ability to master the seven components of TPACK . The more optimal the Arabic language teacher is in exploring and adding to their abilities, knowledge, and insights regarding both Arabic and TPACK, the better the teaching will be","author":[{"dropping-particle":"","family":"Haniefa","given":"Rifda","non-dropping-particle":"","parse-names":false,"suffix":""},{"dropping-particle":"","family":"Samsudin","given":"Mohamad","non-dropping-particle":"","parse-names":false,"suffix":""}],"container-title":"Ta'limi | Journal of Arabic Education and Arabic Studies","id":"ITEM-1","issue":"1","issued":{"date-parts":[["2023"]]},"page":"61-72","title":"Penerapan Technological Pedagogical and Content Knowledge (TPACK) dalam Pengajaran Keterampilan Berbahasa Arab","type":"article-journal","volume":"2"},"uris":["http://www.mendeley.com/documents/?uuid=27113620-7ccf-417a-b62e-56c52b1dd732"]}],"mendeley":{"formattedCitation":"[15]","plainTextFormattedCitation":"[15]","previouslyFormattedCitation":"[15]"},"properties":{"noteIndex":0},"schema":"https://github.com/citation-style-language/schema/raw/master/csl-citation.json"}</w:instrText>
      </w:r>
      <w:r w:rsidR="0041158E">
        <w:rPr>
          <w:rStyle w:val="FootnoteReference"/>
          <w:color w:val="000000"/>
          <w:sz w:val="20"/>
          <w:szCs w:val="20"/>
          <w:lang w:val="en-US"/>
        </w:rPr>
        <w:fldChar w:fldCharType="separate"/>
      </w:r>
      <w:r w:rsidR="0041158E" w:rsidRPr="0041158E">
        <w:rPr>
          <w:bCs/>
          <w:noProof/>
          <w:color w:val="000000"/>
          <w:sz w:val="20"/>
          <w:szCs w:val="20"/>
          <w:lang w:val="en-US"/>
        </w:rPr>
        <w:t>[15]</w:t>
      </w:r>
      <w:r w:rsidR="0041158E">
        <w:rPr>
          <w:rStyle w:val="FootnoteReference"/>
          <w:color w:val="000000"/>
          <w:sz w:val="20"/>
          <w:szCs w:val="20"/>
          <w:lang w:val="en-US"/>
        </w:rPr>
        <w:fldChar w:fldCharType="end"/>
      </w:r>
      <w:r w:rsidRPr="00066201">
        <w:rPr>
          <w:color w:val="000000"/>
          <w:sz w:val="20"/>
          <w:szCs w:val="20"/>
        </w:rPr>
        <w:t xml:space="preserve">. </w:t>
      </w:r>
    </w:p>
    <w:p w14:paraId="4C5BC04B" w14:textId="0B07E95A" w:rsidR="00066201" w:rsidRDefault="00066201" w:rsidP="00066201">
      <w:pPr>
        <w:pBdr>
          <w:top w:val="nil"/>
          <w:left w:val="nil"/>
          <w:bottom w:val="nil"/>
          <w:right w:val="nil"/>
          <w:between w:val="nil"/>
        </w:pBdr>
        <w:ind w:firstLine="288"/>
        <w:jc w:val="both"/>
        <w:rPr>
          <w:color w:val="000000"/>
          <w:sz w:val="20"/>
          <w:szCs w:val="20"/>
        </w:rPr>
      </w:pPr>
      <w:r w:rsidRPr="00066201">
        <w:rPr>
          <w:color w:val="000000"/>
          <w:sz w:val="20"/>
          <w:szCs w:val="20"/>
        </w:rPr>
        <w:t>Media teknologi mampu mendukung capaian  kompetensi dari aspek sumber informasi maupun sebagai mediator untuk penguasaan empat keterampilan berbahasa Arab (</w:t>
      </w:r>
      <w:proofErr w:type="spellStart"/>
      <w:r w:rsidRPr="00066201">
        <w:rPr>
          <w:i/>
          <w:iCs/>
          <w:color w:val="000000"/>
          <w:sz w:val="20"/>
          <w:szCs w:val="20"/>
        </w:rPr>
        <w:t>maharatul</w:t>
      </w:r>
      <w:proofErr w:type="spellEnd"/>
      <w:r w:rsidRPr="00066201">
        <w:rPr>
          <w:i/>
          <w:iCs/>
          <w:color w:val="000000"/>
          <w:sz w:val="20"/>
          <w:szCs w:val="20"/>
        </w:rPr>
        <w:t xml:space="preserve"> istima’, </w:t>
      </w:r>
      <w:proofErr w:type="spellStart"/>
      <w:r w:rsidRPr="00066201">
        <w:rPr>
          <w:i/>
          <w:iCs/>
          <w:color w:val="000000"/>
          <w:sz w:val="20"/>
          <w:szCs w:val="20"/>
        </w:rPr>
        <w:t>maharatul</w:t>
      </w:r>
      <w:proofErr w:type="spellEnd"/>
      <w:r w:rsidRPr="00066201">
        <w:rPr>
          <w:i/>
          <w:iCs/>
          <w:color w:val="000000"/>
          <w:sz w:val="20"/>
          <w:szCs w:val="20"/>
        </w:rPr>
        <w:t xml:space="preserve"> kalam, </w:t>
      </w:r>
      <w:proofErr w:type="spellStart"/>
      <w:r w:rsidRPr="00066201">
        <w:rPr>
          <w:i/>
          <w:iCs/>
          <w:color w:val="000000"/>
          <w:sz w:val="20"/>
          <w:szCs w:val="20"/>
        </w:rPr>
        <w:t>maharatul</w:t>
      </w:r>
      <w:proofErr w:type="spellEnd"/>
      <w:r w:rsidRPr="00066201">
        <w:rPr>
          <w:i/>
          <w:iCs/>
          <w:color w:val="000000"/>
          <w:sz w:val="20"/>
          <w:szCs w:val="20"/>
        </w:rPr>
        <w:t xml:space="preserve"> qiraah, dan </w:t>
      </w:r>
      <w:proofErr w:type="spellStart"/>
      <w:r w:rsidRPr="00066201">
        <w:rPr>
          <w:i/>
          <w:iCs/>
          <w:color w:val="000000"/>
          <w:sz w:val="20"/>
          <w:szCs w:val="20"/>
        </w:rPr>
        <w:t>maharatul</w:t>
      </w:r>
      <w:proofErr w:type="spellEnd"/>
      <w:r w:rsidRPr="00066201">
        <w:rPr>
          <w:i/>
          <w:iCs/>
          <w:color w:val="000000"/>
          <w:sz w:val="20"/>
          <w:szCs w:val="20"/>
        </w:rPr>
        <w:t xml:space="preserve"> </w:t>
      </w:r>
      <w:proofErr w:type="spellStart"/>
      <w:r w:rsidRPr="00066201">
        <w:rPr>
          <w:i/>
          <w:iCs/>
          <w:color w:val="000000"/>
          <w:sz w:val="20"/>
          <w:szCs w:val="20"/>
        </w:rPr>
        <w:t>kitabah</w:t>
      </w:r>
      <w:proofErr w:type="spellEnd"/>
      <w:r w:rsidRPr="00066201">
        <w:rPr>
          <w:color w:val="000000"/>
          <w:sz w:val="20"/>
          <w:szCs w:val="20"/>
        </w:rPr>
        <w:t xml:space="preserve">) </w:t>
      </w:r>
      <w:r w:rsidR="0041158E">
        <w:rPr>
          <w:rStyle w:val="FootnoteReference"/>
          <w:color w:val="000000"/>
          <w:sz w:val="20"/>
          <w:szCs w:val="20"/>
          <w:lang w:val="en-US"/>
        </w:rPr>
        <w:fldChar w:fldCharType="begin" w:fldLock="1"/>
      </w:r>
      <w:r w:rsidR="0041158E">
        <w:rPr>
          <w:color w:val="000000"/>
          <w:sz w:val="20"/>
          <w:szCs w:val="20"/>
          <w:lang w:val="en-US"/>
        </w:rPr>
        <w:instrText>ADDIN CSL_CITATION {"citationItems":[{"id":"ITEM-1","itemData":{"DOI":"10.53038/tlmi.v2i1.62","ISSN":"2828-0318","abstract":"The development of ICT (Information, communication, &amp; technology requires teachers to innovate and align themselves with technological developments. The teacher's ability to apply technology in learning can be seen through the teacher's TPACK (Technological Pedagogical Content Knowledge). TPACK is a theoretical framework that integrates technology, pedagogic , and subject matter in learning. This article aims to examine the elements of TPACK and its application in learning Arabic. This research is a qualitative type of research through literature study. The research stages were carried out by collecting library sources, both primary and secondary. This study carried out classification data based on research formulas TPACK is very helpful in teaching Arabic skills, because technology can complement teaching and make teaching more meaningful and interactive The implementation of TPACK in teaching Arabic skills is different for each teacher, this is influenced by the teacher's ability to master the seven components of TPACK . The more optimal the Arabic language teacher is in exploring and adding to their abilities, knowledge, and insights regarding both Arabic and TPACK, the better the teaching will be","author":[{"dropping-particle":"","family":"Haniefa","given":"Rifda","non-dropping-particle":"","parse-names":false,"suffix":""},{"dropping-particle":"","family":"Samsudin","given":"Mohamad","non-dropping-particle":"","parse-names":false,"suffix":""}],"container-title":"Ta'limi | Journal of Arabic Education and Arabic Studies","id":"ITEM-1","issue":"1","issued":{"date-parts":[["2023"]]},"page":"61-72","title":"Penerapan Technological Pedagogical and Content Knowledge (TPACK) dalam Pengajaran Keterampilan Berbahasa Arab","type":"article-journal","volume":"2"},"uris":["http://www.mendeley.com/documents/?uuid=27113620-7ccf-417a-b62e-56c52b1dd732"]}],"mendeley":{"formattedCitation":"[15]","plainTextFormattedCitation":"[15]","previouslyFormattedCitation":"[15]"},"properties":{"noteIndex":0},"schema":"https://github.com/citation-style-language/schema/raw/master/csl-citation.json"}</w:instrText>
      </w:r>
      <w:r w:rsidR="0041158E">
        <w:rPr>
          <w:rStyle w:val="FootnoteReference"/>
          <w:color w:val="000000"/>
          <w:sz w:val="20"/>
          <w:szCs w:val="20"/>
          <w:lang w:val="en-US"/>
        </w:rPr>
        <w:fldChar w:fldCharType="separate"/>
      </w:r>
      <w:r w:rsidR="0041158E" w:rsidRPr="0041158E">
        <w:rPr>
          <w:noProof/>
          <w:color w:val="000000"/>
          <w:sz w:val="20"/>
          <w:szCs w:val="20"/>
          <w:lang w:val="en-US"/>
        </w:rPr>
        <w:t>[15]</w:t>
      </w:r>
      <w:r w:rsidR="0041158E">
        <w:rPr>
          <w:rStyle w:val="FootnoteReference"/>
          <w:color w:val="000000"/>
          <w:sz w:val="20"/>
          <w:szCs w:val="20"/>
          <w:lang w:val="en-US"/>
        </w:rPr>
        <w:fldChar w:fldCharType="end"/>
      </w:r>
      <w:r w:rsidRPr="00066201">
        <w:rPr>
          <w:color w:val="000000"/>
          <w:sz w:val="20"/>
          <w:szCs w:val="20"/>
        </w:rPr>
        <w:t xml:space="preserve">. Penyampaian materi dengan menarik mampu memberikan motivasi belajar. Dalam meningkatkan keterampilan </w:t>
      </w:r>
      <w:proofErr w:type="spellStart"/>
      <w:r w:rsidRPr="00066201">
        <w:rPr>
          <w:i/>
          <w:iCs/>
          <w:color w:val="000000"/>
          <w:sz w:val="20"/>
          <w:szCs w:val="20"/>
        </w:rPr>
        <w:t>maharah</w:t>
      </w:r>
      <w:proofErr w:type="spellEnd"/>
      <w:r w:rsidRPr="00066201">
        <w:rPr>
          <w:i/>
          <w:iCs/>
          <w:color w:val="000000"/>
          <w:sz w:val="20"/>
          <w:szCs w:val="20"/>
        </w:rPr>
        <w:t xml:space="preserve"> istima’ </w:t>
      </w:r>
      <w:r w:rsidRPr="00066201">
        <w:rPr>
          <w:color w:val="000000"/>
          <w:sz w:val="20"/>
          <w:szCs w:val="20"/>
        </w:rPr>
        <w:t xml:space="preserve">guru dapat menggunakan sarana media audio atau audio visual seperti </w:t>
      </w:r>
      <w:r w:rsidRPr="00066201">
        <w:rPr>
          <w:color w:val="000000"/>
          <w:sz w:val="20"/>
          <w:szCs w:val="20"/>
        </w:rPr>
        <w:lastRenderedPageBreak/>
        <w:t xml:space="preserve">penggunaan aplikasi </w:t>
      </w:r>
      <w:r w:rsidRPr="00066201">
        <w:rPr>
          <w:i/>
          <w:iCs/>
          <w:color w:val="000000"/>
          <w:sz w:val="20"/>
          <w:szCs w:val="20"/>
        </w:rPr>
        <w:t xml:space="preserve">Youtube, Instagram, </w:t>
      </w:r>
      <w:r w:rsidRPr="00066201">
        <w:rPr>
          <w:color w:val="000000"/>
          <w:sz w:val="20"/>
          <w:szCs w:val="20"/>
        </w:rPr>
        <w:t xml:space="preserve">juga </w:t>
      </w:r>
      <w:proofErr w:type="spellStart"/>
      <w:r w:rsidRPr="00066201">
        <w:rPr>
          <w:i/>
          <w:iCs/>
          <w:color w:val="000000"/>
          <w:sz w:val="20"/>
          <w:szCs w:val="20"/>
        </w:rPr>
        <w:t>Tiktok</w:t>
      </w:r>
      <w:proofErr w:type="spellEnd"/>
      <w:r w:rsidRPr="00066201">
        <w:rPr>
          <w:color w:val="000000"/>
          <w:sz w:val="20"/>
          <w:szCs w:val="20"/>
        </w:rPr>
        <w:t xml:space="preserve"> </w:t>
      </w:r>
      <w:r w:rsidR="0041158E">
        <w:rPr>
          <w:rStyle w:val="FootnoteReference"/>
          <w:color w:val="000000"/>
          <w:sz w:val="20"/>
          <w:szCs w:val="20"/>
          <w:lang w:val="en-US"/>
        </w:rPr>
        <w:fldChar w:fldCharType="begin" w:fldLock="1"/>
      </w:r>
      <w:r w:rsidR="0041158E">
        <w:rPr>
          <w:color w:val="000000"/>
          <w:sz w:val="20"/>
          <w:szCs w:val="20"/>
          <w:lang w:val="en-US"/>
        </w:rPr>
        <w:instrText>ADDIN CSL_CITATION {"citationItems":[{"id":"ITEM-1","itemData":{"DOI":"10.30997/tjpba.v3i2.6138","ISSN":"2721-155X","abstract":"Penelitian ini merupakan penelitian tentang media pembelajaran bahasa arab dalam meningkatkan kemampuan maharah istima’. Objek yang diambil dalam penelitian ini adalah sebuah video animasi youtube yang mana di era teknologi saat iniperlu adanya inovasi baru dalam menyampaikan pembelajaran salah satunya dengan menggunakan media. Penting sekali bagi guru untuk memilih media yang akan digunakan dalam proses pembelajaran untuk memudahkan pemahaman serta menunjang efektifitas dan motovasi belajar siswa. Video animasi menjadi objek penelitian ini karena menjadi salah satu pilihan terbaik dalam menyampaikan informasi dan pembelajaran, selain dinamis media ini juga terkesan menarik sehingga tidak bosan selama melaksanakan pembelajaran. Selainitu, video animasi bisa didapatkan diberbagai sosial media seperti youtube. Hal ini memudahkan apabila guru tidak memiliki keahlian dalam proses edit video secara langsung, maka guru dapat mengakses video animasi dari youtube. Namun akan lebih baik jika guru bisa belajar membuat dan menggunakan video animasi sendiri agar lebih fokus pada tujuan pembelajaran yang diinginkan dan dapat menyeimbangi kemampuan teknologi saat ini.","author":[{"dropping-particle":"","family":"Handayani","given":"Sri","non-dropping-particle":"","parse-names":false,"suffix":""},{"dropping-particle":"","family":"Syafi’i","given":"","non-dropping-particle":"","parse-names":false,"suffix":""}],"container-title":"Tatsqifiy: Jurnal Pendidikan Bahasa Arab","id":"ITEM-1","issue":"2","issued":{"date-parts":[["2022"]]},"page":"104-115","title":"Pemanfaatan Video Animasi Youtube Untuk Meningkatkan Pengembangan Maharah Istima’ Bahasa Arab","type":"article-journal","volume":"3"},"uris":["http://www.mendeley.com/documents/?uuid=8e628ad5-f29a-4823-9846-351f1045d74b"]}],"mendeley":{"formattedCitation":"[16]","plainTextFormattedCitation":"[16]","previouslyFormattedCitation":"[16]"},"properties":{"noteIndex":0},"schema":"https://github.com/citation-style-language/schema/raw/master/csl-citation.json"}</w:instrText>
      </w:r>
      <w:r w:rsidR="0041158E">
        <w:rPr>
          <w:rStyle w:val="FootnoteReference"/>
          <w:color w:val="000000"/>
          <w:sz w:val="20"/>
          <w:szCs w:val="20"/>
          <w:lang w:val="en-US"/>
        </w:rPr>
        <w:fldChar w:fldCharType="separate"/>
      </w:r>
      <w:r w:rsidR="0041158E" w:rsidRPr="0041158E">
        <w:rPr>
          <w:bCs/>
          <w:noProof/>
          <w:color w:val="000000"/>
          <w:sz w:val="20"/>
          <w:szCs w:val="20"/>
          <w:lang w:val="en-US"/>
        </w:rPr>
        <w:t>[16]</w:t>
      </w:r>
      <w:r w:rsidR="0041158E">
        <w:rPr>
          <w:rStyle w:val="FootnoteReference"/>
          <w:color w:val="000000"/>
          <w:sz w:val="20"/>
          <w:szCs w:val="20"/>
          <w:lang w:val="en-US"/>
        </w:rPr>
        <w:fldChar w:fldCharType="end"/>
      </w:r>
      <w:r w:rsidRPr="00066201">
        <w:rPr>
          <w:color w:val="000000"/>
          <w:sz w:val="20"/>
          <w:szCs w:val="20"/>
        </w:rPr>
        <w:t xml:space="preserve">. Penggunaan sarana media audio visual cocok untuk pembelajaran Bahasa Arab karena penyajian isi materi menjadi lebih menarik, kreatif, hal ini membuat peserta didik lebih aktif, senang, dan tidak jenuh agar paham isi materi dengan baik </w:t>
      </w:r>
      <w:r w:rsidR="0041158E">
        <w:rPr>
          <w:rStyle w:val="FootnoteReference"/>
          <w:color w:val="000000"/>
          <w:sz w:val="20"/>
          <w:szCs w:val="20"/>
          <w:lang w:val="en-US"/>
        </w:rPr>
        <w:fldChar w:fldCharType="begin" w:fldLock="1"/>
      </w:r>
      <w:r w:rsidR="0041158E">
        <w:rPr>
          <w:color w:val="000000"/>
          <w:sz w:val="20"/>
          <w:szCs w:val="20"/>
          <w:lang w:val="en-US"/>
        </w:rPr>
        <w:instrText>ADDIN CSL_CITATION {"citationItems":[{"id":"ITEM-1","itemData":{"ISSN":"2774-6461","abstract":"This research aims to obtain an overview of the use of audio-visual media to make it easier for students to understand Arabic language material at Madrasah Tsanawiyah Negeri 2 Surakarta. This research uses this type of researchmixed methods. Data collection techniques using observation, interviews, documentation and tests.The results of data analysis from this research show that T count 2.411 and Ttable 2.040 which means that T calculated is greater than Ttable (2.411&amp;gt;2.040) which means that The use of audio-visual media in learning Arabic can improve students' understanding. The results of this analysis can also be seen from the student test results which show that average value of Arabic learning results (posttest) out of 28 students was 85,625 and 27 students achieved learning completeness with a percentage of 86% in the good category. From this percentage, it can be said that classically more than 75% of students achieved a complete score. Based on the results of data analysis, it can be concluded that in this research the use of audio-visual media as an effective means can improve students' understanding.","author":[{"dropping-particle":"","family":"Umi Hanifah","given":"Dewi","non-dropping-particle":"","parse-names":false,"suffix":""},{"dropping-particle":"","family":"Makruf","given":"Imam","non-dropping-particle":"","parse-names":false,"suffix":""},{"dropping-particle":"","family":"Raden Mas Said Surakarta","given":"Uin","non-dropping-particle":"","parse-names":false,"suffix":""}],"container-title":"ATHLA : Journal of Arabic Teaching, Linguistic and Literature","id":"ITEM-1","issue":"2","issued":{"date-parts":[["2023"]]},"page":"139-152","title":"Using Audio Visual Media as a Means to Make It Easier for Students to Understand Arabic Learning Material/ Penggunaan Media Audio Visual Sebagai Sarana Untuk Memudahkan Siswa Dalam Memahami Materi Pembelajaran Bahasa Arab","type":"article-journal","volume":"4"},"uris":["http://www.mendeley.com/documents/?uuid=ab278ee6-f381-4753-a81e-94e2ec5abd99"]}],"mendeley":{"formattedCitation":"[17]","plainTextFormattedCitation":"[17]","previouslyFormattedCitation":"[17]"},"properties":{"noteIndex":0},"schema":"https://github.com/citation-style-language/schema/raw/master/csl-citation.json"}</w:instrText>
      </w:r>
      <w:r w:rsidR="0041158E">
        <w:rPr>
          <w:rStyle w:val="FootnoteReference"/>
          <w:color w:val="000000"/>
          <w:sz w:val="20"/>
          <w:szCs w:val="20"/>
          <w:lang w:val="en-US"/>
        </w:rPr>
        <w:fldChar w:fldCharType="separate"/>
      </w:r>
      <w:r w:rsidR="0041158E" w:rsidRPr="0041158E">
        <w:rPr>
          <w:bCs/>
          <w:noProof/>
          <w:color w:val="000000"/>
          <w:sz w:val="20"/>
          <w:szCs w:val="20"/>
          <w:lang w:val="en-US"/>
        </w:rPr>
        <w:t>[17]</w:t>
      </w:r>
      <w:r w:rsidR="0041158E">
        <w:rPr>
          <w:rStyle w:val="FootnoteReference"/>
          <w:color w:val="000000"/>
          <w:sz w:val="20"/>
          <w:szCs w:val="20"/>
          <w:lang w:val="en-US"/>
        </w:rPr>
        <w:fldChar w:fldCharType="end"/>
      </w:r>
      <w:r w:rsidRPr="00066201">
        <w:rPr>
          <w:color w:val="000000"/>
          <w:sz w:val="20"/>
          <w:szCs w:val="20"/>
        </w:rPr>
        <w:t xml:space="preserve">. Aplikasi yang berkembang dapat meningkatkan kepercayaan diri dalam berkomunikasi. Penggunaan </w:t>
      </w:r>
      <w:proofErr w:type="spellStart"/>
      <w:r w:rsidRPr="00066201">
        <w:rPr>
          <w:i/>
          <w:iCs/>
          <w:color w:val="000000"/>
          <w:sz w:val="20"/>
          <w:szCs w:val="20"/>
        </w:rPr>
        <w:t>Whatsapp</w:t>
      </w:r>
      <w:proofErr w:type="spellEnd"/>
      <w:r w:rsidRPr="00066201">
        <w:rPr>
          <w:i/>
          <w:iCs/>
          <w:color w:val="000000"/>
          <w:sz w:val="20"/>
          <w:szCs w:val="20"/>
        </w:rPr>
        <w:t xml:space="preserve"> </w:t>
      </w:r>
      <w:r w:rsidRPr="00066201">
        <w:rPr>
          <w:color w:val="000000"/>
          <w:sz w:val="20"/>
          <w:szCs w:val="20"/>
        </w:rPr>
        <w:t xml:space="preserve">dapat berperan dalam meningkatkan kepercayaan diri dalam berkomunikasi, mengolah kata, juga meningkatkan keterampilan </w:t>
      </w:r>
      <w:proofErr w:type="spellStart"/>
      <w:r w:rsidRPr="00066201">
        <w:rPr>
          <w:i/>
          <w:iCs/>
          <w:color w:val="000000"/>
          <w:sz w:val="20"/>
          <w:szCs w:val="20"/>
        </w:rPr>
        <w:t>maharatul</w:t>
      </w:r>
      <w:proofErr w:type="spellEnd"/>
      <w:r w:rsidRPr="00066201">
        <w:rPr>
          <w:i/>
          <w:iCs/>
          <w:color w:val="000000"/>
          <w:sz w:val="20"/>
          <w:szCs w:val="20"/>
        </w:rPr>
        <w:t xml:space="preserve"> </w:t>
      </w:r>
      <w:proofErr w:type="spellStart"/>
      <w:r w:rsidRPr="00066201">
        <w:rPr>
          <w:i/>
          <w:iCs/>
          <w:color w:val="000000"/>
          <w:sz w:val="20"/>
          <w:szCs w:val="20"/>
        </w:rPr>
        <w:t>kitabah</w:t>
      </w:r>
      <w:proofErr w:type="spellEnd"/>
      <w:r w:rsidRPr="00066201">
        <w:rPr>
          <w:i/>
          <w:iCs/>
          <w:color w:val="000000"/>
          <w:sz w:val="20"/>
          <w:szCs w:val="20"/>
        </w:rPr>
        <w:t xml:space="preserve"> </w:t>
      </w:r>
      <w:r w:rsidRPr="00066201">
        <w:rPr>
          <w:color w:val="000000"/>
          <w:sz w:val="20"/>
          <w:szCs w:val="20"/>
        </w:rPr>
        <w:t xml:space="preserve">serta </w:t>
      </w:r>
      <w:proofErr w:type="spellStart"/>
      <w:r w:rsidRPr="00066201">
        <w:rPr>
          <w:i/>
          <w:iCs/>
          <w:color w:val="000000"/>
          <w:sz w:val="20"/>
          <w:szCs w:val="20"/>
        </w:rPr>
        <w:t>maharatul</w:t>
      </w:r>
      <w:proofErr w:type="spellEnd"/>
      <w:r w:rsidRPr="00066201">
        <w:rPr>
          <w:i/>
          <w:iCs/>
          <w:color w:val="000000"/>
          <w:sz w:val="20"/>
          <w:szCs w:val="20"/>
        </w:rPr>
        <w:t xml:space="preserve"> kalam</w:t>
      </w:r>
      <w:r w:rsidRPr="00066201">
        <w:rPr>
          <w:color w:val="000000"/>
          <w:sz w:val="20"/>
          <w:szCs w:val="20"/>
        </w:rPr>
        <w:t xml:space="preserve"> </w:t>
      </w:r>
      <w:r w:rsidR="0041158E">
        <w:rPr>
          <w:rStyle w:val="FootnoteReference"/>
          <w:color w:val="000000"/>
          <w:sz w:val="20"/>
          <w:szCs w:val="20"/>
          <w:lang w:val="en-US"/>
        </w:rPr>
        <w:fldChar w:fldCharType="begin" w:fldLock="1"/>
      </w:r>
      <w:r w:rsidR="0041158E">
        <w:rPr>
          <w:color w:val="000000"/>
          <w:sz w:val="20"/>
          <w:szCs w:val="20"/>
          <w:lang w:val="en-US"/>
        </w:rPr>
        <w:instrText>ADDIN CSL_CITATION {"citationItems":[{"id":"ITEM-1","itemData":{"DOI":"10.21043/arabia.v12i2.8073","ISSN":"2085-644X","abstract":"Seiring perkembangan zaman yang serba digital, maka media pembelajaran pun menyesuaikan keadaan tersebut. Vlog salah satu media sosial sekarang menjadi tren yang berkembang di tengah-tengah masyarakat. Media sosial ini kalau dikemas secara apik juga bisa menjadi suatu media pembelajaran yang sangat menarik dan memberikan nilai plus dalam meningkatkan kemampuan mahasiswa. Artikel ini bertujuan untuk mendiskripsikan penggunaan media sosial Vlog pada pembelajaran &lt;em&gt;maharah&lt;/em&gt; &lt;em&gt;kalam&lt;/em&gt; dan persepsi mahasiswa dalam penggunaan Vlog pada pembelajaran &lt;em&gt;maharah kalam.&lt;/em&gt; Metodologi yang digunakan penulis dalam artikel adalah kualitatif deskriptif. Jenis ini disesuaikan dengan tujuan penulisan artikel, yakni untuk memberikan informasi dan gambaran terkait objek. Lokus kajian artikel ini adalah  mahasiswa Fakultas Dakwah IAIN Kudus semester Ganjil TA 2019-2020. Hasil temuan yang didapat oleh penulis dari kajian ini; 1) Pemilihan Vlog sebagai salah satu media pembelajaran &lt;em&gt;maharah kalam&lt;/em&gt; bagi mahasiswa karena memiliki banyak nilai positif atau kelebihan, yakni bersifat mudah dan fleksibel; murah dan ekonomis; dan meningatkan kreatifitas mahasiswa. 2) penggunaan Vlog mampu meningkatkan perfomansi atau percaya diri dalam berbicara bahasa Arab.","author":[{"dropping-particle":"","family":"Muthmainnah","given":"Muthmainnah","non-dropping-particle":"","parse-names":false,"suffix":""},{"dropping-particle":"","family":"Annas","given":"Azwar","non-dropping-particle":"","parse-names":false,"suffix":""}],"container-title":"Arabia","id":"ITEM-1","issue":"2","issued":{"date-parts":[["2020"]]},"page":"123","title":"Pemanfaatan “Vlog” Sebagai Media Pembelajaran dalam Meningkatkan Maharah Kalam bagi Mahasiswa IAIN Kudus","type":"article-journal","volume":"12"},"uris":["http://www.mendeley.com/documents/?uuid=4fa730d3-dca0-49b3-b8f0-25558cb15fa3"]}],"mendeley":{"formattedCitation":"[18]","plainTextFormattedCitation":"[18]","previouslyFormattedCitation":"[18]"},"properties":{"noteIndex":0},"schema":"https://github.com/citation-style-language/schema/raw/master/csl-citation.json"}</w:instrText>
      </w:r>
      <w:r w:rsidR="0041158E">
        <w:rPr>
          <w:rStyle w:val="FootnoteReference"/>
          <w:color w:val="000000"/>
          <w:sz w:val="20"/>
          <w:szCs w:val="20"/>
          <w:lang w:val="en-US"/>
        </w:rPr>
        <w:fldChar w:fldCharType="separate"/>
      </w:r>
      <w:r w:rsidR="0041158E" w:rsidRPr="0041158E">
        <w:rPr>
          <w:bCs/>
          <w:noProof/>
          <w:color w:val="000000"/>
          <w:sz w:val="20"/>
          <w:szCs w:val="20"/>
          <w:lang w:val="en-US"/>
        </w:rPr>
        <w:t>[18]</w:t>
      </w:r>
      <w:r w:rsidR="0041158E">
        <w:rPr>
          <w:rStyle w:val="FootnoteReference"/>
          <w:color w:val="000000"/>
          <w:sz w:val="20"/>
          <w:szCs w:val="20"/>
          <w:lang w:val="en-US"/>
        </w:rPr>
        <w:fldChar w:fldCharType="end"/>
      </w:r>
      <w:r w:rsidRPr="00066201">
        <w:rPr>
          <w:color w:val="000000"/>
          <w:sz w:val="20"/>
          <w:szCs w:val="20"/>
        </w:rPr>
        <w:t xml:space="preserve">. Media pembelajaran yang menggunakan teknologi berupa </w:t>
      </w:r>
      <w:r w:rsidRPr="00066201">
        <w:rPr>
          <w:i/>
          <w:iCs/>
          <w:color w:val="000000"/>
          <w:sz w:val="20"/>
          <w:szCs w:val="20"/>
        </w:rPr>
        <w:t xml:space="preserve">Power </w:t>
      </w:r>
      <w:proofErr w:type="spellStart"/>
      <w:r w:rsidRPr="00066201">
        <w:rPr>
          <w:i/>
          <w:iCs/>
          <w:color w:val="000000"/>
          <w:sz w:val="20"/>
          <w:szCs w:val="20"/>
        </w:rPr>
        <w:t>Point</w:t>
      </w:r>
      <w:proofErr w:type="spellEnd"/>
      <w:r w:rsidRPr="00066201">
        <w:rPr>
          <w:color w:val="000000"/>
          <w:sz w:val="20"/>
          <w:szCs w:val="20"/>
        </w:rPr>
        <w:t xml:space="preserve"> juga dapat menunjang proses peningkatan kosakata (</w:t>
      </w:r>
      <w:proofErr w:type="spellStart"/>
      <w:r w:rsidRPr="00066201">
        <w:rPr>
          <w:i/>
          <w:iCs/>
          <w:color w:val="000000"/>
          <w:sz w:val="20"/>
          <w:szCs w:val="20"/>
        </w:rPr>
        <w:t>mufrodat</w:t>
      </w:r>
      <w:proofErr w:type="spellEnd"/>
      <w:r w:rsidRPr="00066201">
        <w:rPr>
          <w:color w:val="000000"/>
          <w:sz w:val="20"/>
          <w:szCs w:val="20"/>
        </w:rPr>
        <w:t xml:space="preserve">) Bahasa Arab </w:t>
      </w:r>
      <w:r w:rsidR="0041158E">
        <w:rPr>
          <w:rStyle w:val="FootnoteReference"/>
          <w:color w:val="000000"/>
          <w:sz w:val="20"/>
          <w:szCs w:val="20"/>
          <w:lang w:val="en-US"/>
        </w:rPr>
        <w:fldChar w:fldCharType="begin" w:fldLock="1"/>
      </w:r>
      <w:r w:rsidR="0041158E">
        <w:rPr>
          <w:color w:val="000000"/>
          <w:sz w:val="20"/>
          <w:szCs w:val="20"/>
          <w:lang w:val="en-US"/>
        </w:rPr>
        <w:instrText>ADDIN CSL_CITATION {"citationItems":[{"id":"ITEM-1","itemData":{"abstract":"… Pembelajaran Kosakata (Mufradat) Bahasa Arab Kelas X … yang tidak menunjang pembelajaran, adapun salah satu … mampu mengembangkan model pembelajaran, menerapkan metode …","author":[{"dropping-particle":"","family":"Rahmadani","given":"Nur","non-dropping-particle":"","parse-names":false,"suffix":""},{"dropping-particle":"","family":"Syamsuddin","given":"Bachtiar","non-dropping-particle":"","parse-names":false,"suffix":""},{"dropping-particle":"","family":"Rahman","given":"Amri","non-dropping-particle":"","parse-names":false,"suffix":""}],"container-title":"Doctoral dissertation, Universitas Negeri Makassar","id":"ITEM-1","issued":{"date-parts":[["2019"]]},"page":"1-11","title":"Keefektifan Penggunaan Media Microsoft Power Point Dalam Pembelajaran Kosakata (Mufradat) Bahasa Arab Kelas X Sma Negeri 5 Barru","type":"article-journal"},"uris":["http://www.mendeley.com/documents/?uuid=5b7eae21-95b0-453f-ae68-75884af413cb"]}],"mendeley":{"formattedCitation":"[19]","plainTextFormattedCitation":"[19]","previouslyFormattedCitation":"[19]"},"properties":{"noteIndex":0},"schema":"https://github.com/citation-style-language/schema/raw/master/csl-citation.json"}</w:instrText>
      </w:r>
      <w:r w:rsidR="0041158E">
        <w:rPr>
          <w:rStyle w:val="FootnoteReference"/>
          <w:color w:val="000000"/>
          <w:sz w:val="20"/>
          <w:szCs w:val="20"/>
          <w:lang w:val="en-US"/>
        </w:rPr>
        <w:fldChar w:fldCharType="separate"/>
      </w:r>
      <w:r w:rsidR="0041158E" w:rsidRPr="0041158E">
        <w:rPr>
          <w:bCs/>
          <w:noProof/>
          <w:color w:val="000000"/>
          <w:sz w:val="20"/>
          <w:szCs w:val="20"/>
          <w:lang w:val="en-US"/>
        </w:rPr>
        <w:t>[19]</w:t>
      </w:r>
      <w:r w:rsidR="0041158E">
        <w:rPr>
          <w:rStyle w:val="FootnoteReference"/>
          <w:color w:val="000000"/>
          <w:sz w:val="20"/>
          <w:szCs w:val="20"/>
          <w:lang w:val="en-US"/>
        </w:rPr>
        <w:fldChar w:fldCharType="end"/>
      </w:r>
      <w:r w:rsidRPr="00066201">
        <w:rPr>
          <w:color w:val="000000"/>
          <w:sz w:val="20"/>
          <w:szCs w:val="20"/>
        </w:rPr>
        <w:t xml:space="preserve">. Penggunaan aplikasi </w:t>
      </w:r>
      <w:r w:rsidRPr="00066201">
        <w:rPr>
          <w:i/>
          <w:iCs/>
          <w:color w:val="000000"/>
          <w:sz w:val="20"/>
          <w:szCs w:val="20"/>
        </w:rPr>
        <w:t xml:space="preserve">Google </w:t>
      </w:r>
      <w:proofErr w:type="spellStart"/>
      <w:r w:rsidRPr="00066201">
        <w:rPr>
          <w:i/>
          <w:iCs/>
          <w:color w:val="000000"/>
          <w:sz w:val="20"/>
          <w:szCs w:val="20"/>
        </w:rPr>
        <w:t>Classroom</w:t>
      </w:r>
      <w:proofErr w:type="spellEnd"/>
      <w:r w:rsidRPr="00066201">
        <w:rPr>
          <w:i/>
          <w:iCs/>
          <w:color w:val="000000"/>
          <w:sz w:val="20"/>
          <w:szCs w:val="20"/>
        </w:rPr>
        <w:t xml:space="preserve"> </w:t>
      </w:r>
      <w:r w:rsidRPr="00066201">
        <w:rPr>
          <w:color w:val="000000"/>
          <w:sz w:val="20"/>
          <w:szCs w:val="20"/>
        </w:rPr>
        <w:t xml:space="preserve">dapat membantu guru dalam meningkatkan keterampilan </w:t>
      </w:r>
      <w:proofErr w:type="spellStart"/>
      <w:r w:rsidRPr="00066201">
        <w:rPr>
          <w:i/>
          <w:iCs/>
          <w:color w:val="000000"/>
          <w:sz w:val="20"/>
          <w:szCs w:val="20"/>
        </w:rPr>
        <w:t>maharah</w:t>
      </w:r>
      <w:proofErr w:type="spellEnd"/>
      <w:r w:rsidRPr="00066201">
        <w:rPr>
          <w:i/>
          <w:iCs/>
          <w:color w:val="000000"/>
          <w:sz w:val="20"/>
          <w:szCs w:val="20"/>
        </w:rPr>
        <w:t xml:space="preserve"> qiraah </w:t>
      </w:r>
      <w:r w:rsidRPr="00066201">
        <w:rPr>
          <w:color w:val="000000"/>
          <w:sz w:val="20"/>
          <w:szCs w:val="20"/>
        </w:rPr>
        <w:t xml:space="preserve">dengan beberapa faktor pendukungnya yakni kemudahan akses dalam mengatur kelas, pemberian materi, pengumpulan tugas, serta pemberian </w:t>
      </w:r>
      <w:proofErr w:type="spellStart"/>
      <w:r w:rsidRPr="00066201">
        <w:rPr>
          <w:i/>
          <w:iCs/>
          <w:color w:val="000000"/>
          <w:sz w:val="20"/>
          <w:szCs w:val="20"/>
        </w:rPr>
        <w:t>feedback</w:t>
      </w:r>
      <w:proofErr w:type="spellEnd"/>
      <w:r w:rsidRPr="00066201">
        <w:rPr>
          <w:color w:val="000000"/>
          <w:sz w:val="20"/>
          <w:szCs w:val="20"/>
        </w:rPr>
        <w:t xml:space="preserve"> dan nilai kepada siswa </w:t>
      </w:r>
      <w:r w:rsidR="0041158E">
        <w:rPr>
          <w:rStyle w:val="FootnoteReference"/>
          <w:color w:val="000000"/>
          <w:sz w:val="20"/>
          <w:szCs w:val="20"/>
          <w:lang w:val="en-US"/>
        </w:rPr>
        <w:fldChar w:fldCharType="begin" w:fldLock="1"/>
      </w:r>
      <w:r w:rsidR="0041158E">
        <w:rPr>
          <w:color w:val="000000"/>
          <w:sz w:val="20"/>
          <w:szCs w:val="20"/>
          <w:lang w:val="en-US"/>
        </w:rPr>
        <w:instrText>ADDIN CSL_CITATION {"citationItems":[{"id":"ITEM-1","itemData":{"author":[{"dropping-particle":"","family":"Sholikhah","given":"Mar'atus","non-dropping-particle":"","parse-names":false,"suffix":""},{"dropping-particle":"","family":"Hikmah","given":"Khizanatul","non-dropping-particle":"","parse-names":false,"suffix":""}],"container-title":"Adabiyah: Jurnal Pendidikan Islam","id":"ITEM-1","issued":{"date-parts":[["2023"]]},"page":"1-10","title":"Penerapan Google Classroom dalam Pembelajaran Maharah Qiroah di masa Covid 19 Siswa Kelas 8 di Sekolah Menengah Pertama Islam","type":"article-journal","volume":"5"},"uris":["http://www.mendeley.com/documents/?uuid=c722ac63-decb-4d37-acdc-33d716f73939"]}],"mendeley":{"formattedCitation":"[20]","plainTextFormattedCitation":"[20]","previouslyFormattedCitation":"[20]"},"properties":{"noteIndex":0},"schema":"https://github.com/citation-style-language/schema/raw/master/csl-citation.json"}</w:instrText>
      </w:r>
      <w:r w:rsidR="0041158E">
        <w:rPr>
          <w:rStyle w:val="FootnoteReference"/>
          <w:color w:val="000000"/>
          <w:sz w:val="20"/>
          <w:szCs w:val="20"/>
          <w:lang w:val="en-US"/>
        </w:rPr>
        <w:fldChar w:fldCharType="separate"/>
      </w:r>
      <w:r w:rsidR="0041158E" w:rsidRPr="0041158E">
        <w:rPr>
          <w:bCs/>
          <w:noProof/>
          <w:color w:val="000000"/>
          <w:sz w:val="20"/>
          <w:szCs w:val="20"/>
          <w:lang w:val="en-US"/>
        </w:rPr>
        <w:t>[20]</w:t>
      </w:r>
      <w:r w:rsidR="0041158E">
        <w:rPr>
          <w:rStyle w:val="FootnoteReference"/>
          <w:color w:val="000000"/>
          <w:sz w:val="20"/>
          <w:szCs w:val="20"/>
          <w:lang w:val="en-US"/>
        </w:rPr>
        <w:fldChar w:fldCharType="end"/>
      </w:r>
      <w:r w:rsidRPr="00066201">
        <w:rPr>
          <w:color w:val="000000"/>
          <w:sz w:val="20"/>
          <w:szCs w:val="20"/>
        </w:rPr>
        <w:t xml:space="preserve">. </w:t>
      </w:r>
    </w:p>
    <w:p w14:paraId="05AFCEE7" w14:textId="13BAEF40" w:rsidR="00066201" w:rsidRPr="00066201" w:rsidRDefault="00066201" w:rsidP="00066201">
      <w:pPr>
        <w:pBdr>
          <w:top w:val="nil"/>
          <w:left w:val="nil"/>
          <w:bottom w:val="nil"/>
          <w:right w:val="nil"/>
          <w:between w:val="nil"/>
        </w:pBdr>
        <w:ind w:firstLine="288"/>
        <w:jc w:val="both"/>
        <w:rPr>
          <w:color w:val="000000"/>
          <w:sz w:val="20"/>
          <w:szCs w:val="20"/>
        </w:rPr>
      </w:pPr>
      <w:r w:rsidRPr="00066201">
        <w:rPr>
          <w:color w:val="000000"/>
          <w:sz w:val="20"/>
          <w:szCs w:val="20"/>
        </w:rPr>
        <w:t>Untuk menghasilkan keba</w:t>
      </w:r>
      <w:r w:rsidR="00430132">
        <w:rPr>
          <w:color w:val="000000"/>
          <w:sz w:val="20"/>
          <w:szCs w:val="20"/>
        </w:rPr>
        <w:t>ha</w:t>
      </w:r>
      <w:r w:rsidRPr="00066201">
        <w:rPr>
          <w:color w:val="000000"/>
          <w:sz w:val="20"/>
          <w:szCs w:val="20"/>
        </w:rPr>
        <w:t xml:space="preserve">ruan ilmu dan fokus terhadap masalah, sehingga peneliti mengkaji literatur atas penelitian terdahulu, yakni milik Rifda </w:t>
      </w:r>
      <w:proofErr w:type="spellStart"/>
      <w:r w:rsidRPr="00066201">
        <w:rPr>
          <w:color w:val="000000"/>
          <w:sz w:val="20"/>
          <w:szCs w:val="20"/>
        </w:rPr>
        <w:t>Haniefa</w:t>
      </w:r>
      <w:proofErr w:type="spellEnd"/>
      <w:r w:rsidRPr="00066201">
        <w:rPr>
          <w:color w:val="000000"/>
          <w:sz w:val="20"/>
          <w:szCs w:val="20"/>
        </w:rPr>
        <w:t xml:space="preserve"> dan Mohammad Samsudin yang berjudul, “Penerapan </w:t>
      </w:r>
      <w:proofErr w:type="spellStart"/>
      <w:r w:rsidRPr="00066201">
        <w:rPr>
          <w:i/>
          <w:iCs/>
          <w:color w:val="000000"/>
          <w:sz w:val="20"/>
          <w:szCs w:val="20"/>
        </w:rPr>
        <w:t>Technological</w:t>
      </w:r>
      <w:proofErr w:type="spellEnd"/>
      <w:r w:rsidRPr="00066201">
        <w:rPr>
          <w:i/>
          <w:iCs/>
          <w:color w:val="000000"/>
          <w:sz w:val="20"/>
          <w:szCs w:val="20"/>
        </w:rPr>
        <w:t xml:space="preserve"> </w:t>
      </w:r>
      <w:proofErr w:type="spellStart"/>
      <w:r w:rsidRPr="00066201">
        <w:rPr>
          <w:i/>
          <w:iCs/>
          <w:color w:val="000000"/>
          <w:sz w:val="20"/>
          <w:szCs w:val="20"/>
        </w:rPr>
        <w:t>Pedagogical</w:t>
      </w:r>
      <w:proofErr w:type="spellEnd"/>
      <w:r w:rsidRPr="00066201">
        <w:rPr>
          <w:i/>
          <w:iCs/>
          <w:color w:val="000000"/>
          <w:sz w:val="20"/>
          <w:szCs w:val="20"/>
        </w:rPr>
        <w:t xml:space="preserve"> </w:t>
      </w:r>
      <w:proofErr w:type="spellStart"/>
      <w:r w:rsidRPr="00066201">
        <w:rPr>
          <w:i/>
          <w:iCs/>
          <w:color w:val="000000"/>
          <w:sz w:val="20"/>
          <w:szCs w:val="20"/>
        </w:rPr>
        <w:t>and</w:t>
      </w:r>
      <w:proofErr w:type="spellEnd"/>
      <w:r w:rsidRPr="00066201">
        <w:rPr>
          <w:i/>
          <w:iCs/>
          <w:color w:val="000000"/>
          <w:sz w:val="20"/>
          <w:szCs w:val="20"/>
        </w:rPr>
        <w:t xml:space="preserve"> </w:t>
      </w:r>
      <w:proofErr w:type="spellStart"/>
      <w:r w:rsidRPr="00066201">
        <w:rPr>
          <w:i/>
          <w:iCs/>
          <w:color w:val="000000"/>
          <w:sz w:val="20"/>
          <w:szCs w:val="20"/>
        </w:rPr>
        <w:t>Content</w:t>
      </w:r>
      <w:proofErr w:type="spellEnd"/>
      <w:r w:rsidRPr="00066201">
        <w:rPr>
          <w:i/>
          <w:iCs/>
          <w:color w:val="000000"/>
          <w:sz w:val="20"/>
          <w:szCs w:val="20"/>
        </w:rPr>
        <w:t xml:space="preserve"> </w:t>
      </w:r>
      <w:proofErr w:type="spellStart"/>
      <w:r w:rsidRPr="00066201">
        <w:rPr>
          <w:i/>
          <w:iCs/>
          <w:color w:val="000000"/>
          <w:sz w:val="20"/>
          <w:szCs w:val="20"/>
        </w:rPr>
        <w:t>Knowledge</w:t>
      </w:r>
      <w:proofErr w:type="spellEnd"/>
      <w:r w:rsidRPr="00066201">
        <w:rPr>
          <w:i/>
          <w:iCs/>
          <w:color w:val="000000"/>
          <w:sz w:val="20"/>
          <w:szCs w:val="20"/>
        </w:rPr>
        <w:t xml:space="preserve"> </w:t>
      </w:r>
      <w:r w:rsidRPr="00066201">
        <w:rPr>
          <w:color w:val="000000"/>
          <w:sz w:val="20"/>
          <w:szCs w:val="20"/>
        </w:rPr>
        <w:t xml:space="preserve">(TPACK) dalam Pengajaran Keterampilan Berbahasa Arab” hasil penelitian ini menyebutkan bahwa pengajaran keterampilan Bahasa Arab sangat terbantu dengan adanya TPACK karena pembelajaran lebih bermakna dan interaktif sejak menggunakan teknologi </w:t>
      </w:r>
      <w:r w:rsidR="0041158E">
        <w:rPr>
          <w:color w:val="000000"/>
          <w:sz w:val="20"/>
          <w:szCs w:val="20"/>
          <w:vertAlign w:val="superscript"/>
          <w:lang w:val="en-US"/>
        </w:rPr>
        <w:fldChar w:fldCharType="begin" w:fldLock="1"/>
      </w:r>
      <w:r w:rsidR="0041158E">
        <w:rPr>
          <w:color w:val="000000"/>
          <w:sz w:val="20"/>
          <w:szCs w:val="20"/>
          <w:lang w:val="en-US"/>
        </w:rPr>
        <w:instrText>ADDIN CSL_CITATION {"citationItems":[{"id":"ITEM-1","itemData":{"DOI":"10.53038/tlmi.v2i1.62","ISSN":"2828-0318","abstract":"The development of ICT (Information, communication, &amp; technology requires teachers to innovate and align themselves with technological developments. The teacher's ability to apply technology in learning can be seen through the teacher's TPACK (Technological Pedagogical Content Knowledge). TPACK is a theoretical framework that integrates technology, pedagogic , and subject matter in learning. This article aims to examine the elements of TPACK and its application in learning Arabic. This research is a qualitative type of research through literature study. The research stages were carried out by collecting library sources, both primary and secondary. This study carried out classification data based on research formulas TPACK is very helpful in teaching Arabic skills, because technology can complement teaching and make teaching more meaningful and interactive The implementation of TPACK in teaching Arabic skills is different for each teacher, this is influenced by the teacher's ability to master the seven components of TPACK . The more optimal the Arabic language teacher is in exploring and adding to their abilities, knowledge, and insights regarding both Arabic and TPACK, the better the teaching will be","author":[{"dropping-particle":"","family":"Haniefa","given":"Rifda","non-dropping-particle":"","parse-names":false,"suffix":""},{"dropping-particle":"","family":"Samsudin","given":"Mohamad","non-dropping-particle":"","parse-names":false,"suffix":""}],"container-title":"Ta'limi | Journal of Arabic Education and Arabic Studies","id":"ITEM-1","issue":"1","issued":{"date-parts":[["2023"]]},"page":"61-72","title":"Penerapan Technological Pedagogical and Content Knowledge (TPACK) dalam Pengajaran Keterampilan Berbahasa Arab","type":"article-journal","volume":"2"},"uris":["http://www.mendeley.com/documents/?uuid=27113620-7ccf-417a-b62e-56c52b1dd732"]}],"mendeley":{"formattedCitation":"[15]","plainTextFormattedCitation":"[15]","previouslyFormattedCitation":"[15]"},"properties":{"noteIndex":0},"schema":"https://github.com/citation-style-language/schema/raw/master/csl-citation.json"}</w:instrText>
      </w:r>
      <w:r w:rsidR="0041158E">
        <w:rPr>
          <w:color w:val="000000"/>
          <w:sz w:val="20"/>
          <w:szCs w:val="20"/>
          <w:vertAlign w:val="superscript"/>
          <w:lang w:val="en-US"/>
        </w:rPr>
        <w:fldChar w:fldCharType="separate"/>
      </w:r>
      <w:r w:rsidR="0041158E" w:rsidRPr="0041158E">
        <w:rPr>
          <w:noProof/>
          <w:color w:val="000000"/>
          <w:sz w:val="20"/>
          <w:szCs w:val="20"/>
          <w:lang w:val="en-US"/>
        </w:rPr>
        <w:t>[15]</w:t>
      </w:r>
      <w:r w:rsidR="0041158E">
        <w:rPr>
          <w:color w:val="000000"/>
          <w:sz w:val="20"/>
          <w:szCs w:val="20"/>
          <w:vertAlign w:val="superscript"/>
          <w:lang w:val="en-US"/>
        </w:rPr>
        <w:fldChar w:fldCharType="end"/>
      </w:r>
      <w:r w:rsidRPr="00066201">
        <w:rPr>
          <w:color w:val="000000"/>
          <w:sz w:val="20"/>
          <w:szCs w:val="20"/>
        </w:rPr>
        <w:t xml:space="preserve">. Penelitian milik Sri Haryati, dkk. yang berjudul, “Perancangan Media Pengajaran Digital Berbasis TPACK: Digitalisasi Media Pembelajaran dalam Habitus Baru Pendidikan Pasca Pandemi Covid-1”. Data yang dianalisis menghasilkan (1) Media pembelajaran digital dibuat dengan aplikasi yang sedang populer; (2) Masalah utama yakni kreativitas dan pemahaman yang kurang mengenai teknologi; (3) Sangat bergantung pada media pembelajaran yang sudah jadi karena terkendala pengetahuan yang minim di bidang teknologi; (4) Solusi utama yakni perlu upaya lebih besar untuk meningkatkan kreativitas, inovasi, serta peka terhadap perkembangan teknologi </w:t>
      </w:r>
      <w:r w:rsidR="0041158E">
        <w:rPr>
          <w:color w:val="000000"/>
          <w:sz w:val="20"/>
          <w:szCs w:val="20"/>
          <w:vertAlign w:val="superscript"/>
          <w:lang w:val="en-US"/>
        </w:rPr>
        <w:fldChar w:fldCharType="begin" w:fldLock="1"/>
      </w:r>
      <w:r w:rsidR="0041158E">
        <w:rPr>
          <w:color w:val="000000"/>
          <w:sz w:val="20"/>
          <w:szCs w:val="20"/>
          <w:lang w:val="en-US"/>
        </w:rPr>
        <w:instrText>ADDIN CSL_CITATION {"citationItems":[{"id":"ITEM-1","itemData":{"author":[{"dropping-particle":"","family":"Haryati","given":"Sri","non-dropping-particle":"","parse-names":false,"suffix":""},{"dropping-particle":"","family":"Yuliasri","given":"Issy","non-dropping-particle":"","parse-names":false,"suffix":""},{"dropping-particle":"","family":"Nurkamto","given":"Joko","non-dropping-particle":"","parse-names":false,"suffix":""},{"dropping-particle":"","family":"Fitriati","given":"Sri Wuli","non-dropping-particle":"","parse-names":false,"suffix":""}],"id":"ITEM-1","issued":{"date-parts":[["0"]]},"page":"1023-1029","title":"Perancangan Media Pengajaran Digital Berbasis TPACK : Digitalisasi Media Pembelajaran dalam Habitus Baru Pendidikan Pasca Pendemi Covid-19","type":"article-journal"},"uris":["http://www.mendeley.com/documents/?uuid=d6350ace-2709-4ade-a6f0-33fb1a3624c0"]}],"mendeley":{"formattedCitation":"[21]","plainTextFormattedCitation":"[21]","previouslyFormattedCitation":"[21]"},"properties":{"noteIndex":0},"schema":"https://github.com/citation-style-language/schema/raw/master/csl-citation.json"}</w:instrText>
      </w:r>
      <w:r w:rsidR="0041158E">
        <w:rPr>
          <w:color w:val="000000"/>
          <w:sz w:val="20"/>
          <w:szCs w:val="20"/>
          <w:vertAlign w:val="superscript"/>
          <w:lang w:val="en-US"/>
        </w:rPr>
        <w:fldChar w:fldCharType="separate"/>
      </w:r>
      <w:r w:rsidR="0041158E" w:rsidRPr="0041158E">
        <w:rPr>
          <w:noProof/>
          <w:color w:val="000000"/>
          <w:sz w:val="20"/>
          <w:szCs w:val="20"/>
          <w:lang w:val="en-US"/>
        </w:rPr>
        <w:t>[21]</w:t>
      </w:r>
      <w:r w:rsidR="0041158E">
        <w:rPr>
          <w:color w:val="000000"/>
          <w:sz w:val="20"/>
          <w:szCs w:val="20"/>
          <w:vertAlign w:val="superscript"/>
          <w:lang w:val="en-US"/>
        </w:rPr>
        <w:fldChar w:fldCharType="end"/>
      </w:r>
      <w:r w:rsidRPr="00066201">
        <w:rPr>
          <w:color w:val="000000"/>
          <w:sz w:val="20"/>
          <w:szCs w:val="20"/>
        </w:rPr>
        <w:t xml:space="preserve">. Renni Hasibuan, dkk. melakukan penelitian berjudul, “TPACK dalam Pembelajaran Bahasa Arab (Studi Implementasi dan Efektivitas)” tujuan penelitian ini untuk menciptakan kondisi pembelajaran Bahasa Arab berlangsung menyesuaikan perkembangan zaman sehingga lebih efektif dan relevan. Terdapat peningkatan motivasi dan keaktifan siswa dalam pelajaran keterampilan berbahasa dan guru terbantu dalam perencanaan pengalaman belajar yang lebih variatif. Penelitian Hariati, dkk. yang berjudul, “Analisis Pembelajaran Daring di Masa Pandemi Covid-19 pada Kemampuan </w:t>
      </w:r>
      <w:proofErr w:type="spellStart"/>
      <w:r w:rsidRPr="00066201">
        <w:rPr>
          <w:i/>
          <w:iCs/>
          <w:color w:val="000000"/>
          <w:sz w:val="20"/>
          <w:szCs w:val="20"/>
        </w:rPr>
        <w:t>Technological</w:t>
      </w:r>
      <w:proofErr w:type="spellEnd"/>
      <w:r w:rsidRPr="00066201">
        <w:rPr>
          <w:i/>
          <w:iCs/>
          <w:color w:val="000000"/>
          <w:sz w:val="20"/>
          <w:szCs w:val="20"/>
        </w:rPr>
        <w:t xml:space="preserve"> </w:t>
      </w:r>
      <w:proofErr w:type="spellStart"/>
      <w:r w:rsidRPr="00066201">
        <w:rPr>
          <w:i/>
          <w:iCs/>
          <w:color w:val="000000"/>
          <w:sz w:val="20"/>
          <w:szCs w:val="20"/>
        </w:rPr>
        <w:t>Pedagogical</w:t>
      </w:r>
      <w:proofErr w:type="spellEnd"/>
      <w:r w:rsidRPr="00066201">
        <w:rPr>
          <w:i/>
          <w:iCs/>
          <w:color w:val="000000"/>
          <w:sz w:val="20"/>
          <w:szCs w:val="20"/>
        </w:rPr>
        <w:t xml:space="preserve"> </w:t>
      </w:r>
      <w:proofErr w:type="spellStart"/>
      <w:r w:rsidRPr="00066201">
        <w:rPr>
          <w:i/>
          <w:iCs/>
          <w:color w:val="000000"/>
          <w:sz w:val="20"/>
          <w:szCs w:val="20"/>
        </w:rPr>
        <w:t>and</w:t>
      </w:r>
      <w:proofErr w:type="spellEnd"/>
      <w:r w:rsidRPr="00066201">
        <w:rPr>
          <w:i/>
          <w:iCs/>
          <w:color w:val="000000"/>
          <w:sz w:val="20"/>
          <w:szCs w:val="20"/>
        </w:rPr>
        <w:t xml:space="preserve"> </w:t>
      </w:r>
      <w:proofErr w:type="spellStart"/>
      <w:r w:rsidRPr="00066201">
        <w:rPr>
          <w:i/>
          <w:iCs/>
          <w:color w:val="000000"/>
          <w:sz w:val="20"/>
          <w:szCs w:val="20"/>
        </w:rPr>
        <w:t>Content</w:t>
      </w:r>
      <w:proofErr w:type="spellEnd"/>
      <w:r w:rsidRPr="00066201">
        <w:rPr>
          <w:i/>
          <w:iCs/>
          <w:color w:val="000000"/>
          <w:sz w:val="20"/>
          <w:szCs w:val="20"/>
        </w:rPr>
        <w:t xml:space="preserve"> </w:t>
      </w:r>
      <w:proofErr w:type="spellStart"/>
      <w:r w:rsidRPr="00066201">
        <w:rPr>
          <w:i/>
          <w:iCs/>
          <w:color w:val="000000"/>
          <w:sz w:val="20"/>
          <w:szCs w:val="20"/>
        </w:rPr>
        <w:t>Knowledge</w:t>
      </w:r>
      <w:proofErr w:type="spellEnd"/>
      <w:r w:rsidRPr="00066201">
        <w:rPr>
          <w:i/>
          <w:iCs/>
          <w:color w:val="000000"/>
          <w:sz w:val="20"/>
          <w:szCs w:val="20"/>
        </w:rPr>
        <w:t xml:space="preserve"> </w:t>
      </w:r>
      <w:r w:rsidRPr="00066201">
        <w:rPr>
          <w:color w:val="000000"/>
          <w:sz w:val="20"/>
          <w:szCs w:val="20"/>
        </w:rPr>
        <w:t xml:space="preserve">(TPACK) Guru Sekolah dasar” penelitian ini menemukan bahwa guru SD cukup mahir dalam penggunaan teknologi di masa pandemi. Mereka dapat merancang, memilih, dan menilai capaian belajar peserta didik. Selain itu, guru pun mampu menyusun materi ajar dan mencari berbagai sumber belajar termasuk dari internet </w:t>
      </w:r>
      <w:r w:rsidR="0041158E">
        <w:rPr>
          <w:color w:val="000000"/>
          <w:sz w:val="20"/>
          <w:szCs w:val="20"/>
          <w:vertAlign w:val="superscript"/>
          <w:lang w:val="en-US"/>
        </w:rPr>
        <w:fldChar w:fldCharType="begin" w:fldLock="1"/>
      </w:r>
      <w:r w:rsidR="0041158E">
        <w:rPr>
          <w:color w:val="000000"/>
          <w:sz w:val="20"/>
          <w:szCs w:val="20"/>
          <w:lang w:val="en-US"/>
        </w:rPr>
        <w:instrText>ADDIN CSL_CITATION {"citationItems":[{"id":"ITEM-1","itemData":{"DOI":"10.53621/jider.v2i1.119","ISSN":"2807-548X","abstract":"Tujuan penelitian ini adalah pertama: Menganalisis pembelajaran daring dengan kemampuan pengetahuan teknologi (TK) guru Sekolah Dasar. Kedua: Menganalisis pembelajaran Daring dengan kemampuan pengetahuan pedagogik (PK) guru Sekolah Dasar. Ketiga: Menganalisis Pembelajaran Daring dengan kemampuan pengetahuan konten (CK) guru Sekolah Dasar. Penelitian dilaksanakan di SDN 006 Sangkulirang Kutai Timur, pengumpulan data dengan menetapkan informan penelitian ini adalah para guru yang memiliki kualifikasi guru yang menerapkan TPACK, dilakukan pula observasi secara langsung serta wawancara mendalam dan tinjauan dokumen sebagai data sekunder. Wawancara dengan menggunakan teknik wawancara terstruktur, dengan mempersiapkan pedoman wawancara, alat bantu wawancara dengan buku catatan, rekaman audio dan atau kamera smartphone. Teknik analisis data dengan model miles and Huberman, tiga tahapan analisis kegiatan, yaitu data condensation, data display dan conclusion / verifications. Hasil penelitian menemukan pada pengetahuan teknologi (TK) bahwa guru mampu dan baik dalam menggunakan teknologi untuk pembelajaran, sesuai kemampuan dan kondisi pembelajaran menggunakan WhatsApp, Zoom meeting atau google classroom guru mampu mendownload materi dari Internet atau website dan materi dari youtube dan kemudian guru mampu membagikan dan menshare ke peserta didik dengan menggunakan teknologi, guru sudah mengetahui manfaat dan keunggulan teknologi, guru dapat melakukan interaksi dengan peserta didik pada pembelajaran daring. Untuk kemampuan Pengetahuan Pedagogik (PK) guru sudah baik dan tepat, karena guru mampu merancang perangkat pembelajaran, guru mampu menggunakan media pembelajaran yang menarik, Guru menyesuaikan karakter dengan metode yang digunakan serta Guru melakukan evaluasi pembelajaran. Sedangkan pada kemampuan pengetahuan konten (CK) adalah sudah baik dan mampu, yakni guru memiliki kemampuan yang baik, guru mampu menyusun materi atau bahan ajar dan Guru menggunakan sumber belajar berbasis teknologi.","author":[{"dropping-particle":"","family":"Hariati","given":"Hariati","non-dropping-particle":"","parse-names":false,"suffix":""},{"dropping-particle":"","family":"M. Ilyas","given":"M. Ilyas","non-dropping-particle":"","parse-names":false,"suffix":""},{"dropping-particle":"","family":"Mohammad Siddik","given":"","non-dropping-particle":"","parse-names":false,"suffix":""}],"container-title":"Journal of Instructional and Development Researches","id":"ITEM-1","issue":"1","issued":{"date-parts":[["2022"]]},"page":"32-47","title":"Analisis Pembelajaran Daring Di Masa Pandemi Covid-19 Pada Kemampuan Technological Pedagogical And Content Knowledge (TPACK) Guru Sekolah Dasar","type":"article-journal","volume":"2"},"uris":["http://www.mendeley.com/documents/?uuid=94672581-54db-4323-962a-78b52f948f26"]}],"mendeley":{"formattedCitation":"[13]","plainTextFormattedCitation":"[13]","previouslyFormattedCitation":"[13]"},"properties":{"noteIndex":0},"schema":"https://github.com/citation-style-language/schema/raw/master/csl-citation.json"}</w:instrText>
      </w:r>
      <w:r w:rsidR="0041158E">
        <w:rPr>
          <w:color w:val="000000"/>
          <w:sz w:val="20"/>
          <w:szCs w:val="20"/>
          <w:vertAlign w:val="superscript"/>
          <w:lang w:val="en-US"/>
        </w:rPr>
        <w:fldChar w:fldCharType="separate"/>
      </w:r>
      <w:r w:rsidR="0041158E" w:rsidRPr="0041158E">
        <w:rPr>
          <w:noProof/>
          <w:color w:val="000000"/>
          <w:sz w:val="20"/>
          <w:szCs w:val="20"/>
          <w:lang w:val="en-US"/>
        </w:rPr>
        <w:t>[13]</w:t>
      </w:r>
      <w:r w:rsidR="0041158E">
        <w:rPr>
          <w:color w:val="000000"/>
          <w:sz w:val="20"/>
          <w:szCs w:val="20"/>
          <w:vertAlign w:val="superscript"/>
          <w:lang w:val="en-US"/>
        </w:rPr>
        <w:fldChar w:fldCharType="end"/>
      </w:r>
      <w:r w:rsidRPr="00066201">
        <w:rPr>
          <w:color w:val="000000"/>
          <w:sz w:val="20"/>
          <w:szCs w:val="20"/>
        </w:rPr>
        <w:t xml:space="preserve">. </w:t>
      </w:r>
    </w:p>
    <w:p w14:paraId="17D1B4FE" w14:textId="05792EF7" w:rsidR="00066201" w:rsidRPr="00066201" w:rsidRDefault="00066201" w:rsidP="00066201">
      <w:pPr>
        <w:pBdr>
          <w:top w:val="nil"/>
          <w:left w:val="nil"/>
          <w:bottom w:val="nil"/>
          <w:right w:val="nil"/>
          <w:between w:val="nil"/>
        </w:pBdr>
        <w:ind w:firstLine="288"/>
        <w:jc w:val="both"/>
        <w:rPr>
          <w:color w:val="000000"/>
          <w:sz w:val="20"/>
          <w:szCs w:val="20"/>
        </w:rPr>
      </w:pPr>
      <w:r w:rsidRPr="00066201">
        <w:rPr>
          <w:color w:val="000000"/>
          <w:sz w:val="20"/>
          <w:szCs w:val="20"/>
        </w:rPr>
        <w:t>Penelitian terdahulu banyak mengkaji terkait integrasi dalam pembelajaran dan kompetensi TPACK. Namun, belum ada penelitian yang menganalisis lebih dalam peran media pembelajaran sebagai sumber/bahan ajar. Oleh karena itu, penelitian ini bertujuan untuk menganalisis penggunaan media pembelajaran berbasis TPACK, serta tugas utama media pembelajaran berbasis TPACK yang digunakan dalam pembelajaran Bahasa Arab. SMA Muhammadiyah 2 Sidoarjo merupakan salah satu sekolah yang populer di Sidoarjo. Sarana dan prasarana yang memadai menunjukkan dukungan sekolah terhadap peningkatan kualitas pembelajaran Bahasa Arab. Pada pengamatan awal menunjuk</w:t>
      </w:r>
      <w:r w:rsidR="00430132">
        <w:rPr>
          <w:color w:val="000000"/>
          <w:sz w:val="20"/>
          <w:szCs w:val="20"/>
        </w:rPr>
        <w:t>k</w:t>
      </w:r>
      <w:r w:rsidRPr="00066201">
        <w:rPr>
          <w:color w:val="000000"/>
          <w:sz w:val="20"/>
          <w:szCs w:val="20"/>
        </w:rPr>
        <w:t xml:space="preserve">an SMA Muhammadiyah 2 Sidoarjo telah mengintegrasikan media teknologi dalam proses pembelajaran. </w:t>
      </w:r>
      <w:bookmarkStart w:id="4" w:name="_Hlk178781617"/>
      <w:r w:rsidRPr="00066201">
        <w:rPr>
          <w:color w:val="000000"/>
          <w:sz w:val="20"/>
          <w:szCs w:val="20"/>
        </w:rPr>
        <w:t>Penelitian ini dimaksudkan untuk mengkaji kesiapan guru dalam mengintegrasikan media teknologi berbasis TPACK, pemanfaatan media teknologi untuk mendalami materi pembelajaran Bahasa Arab, dan media pembelajaran yang didesain atau yang dikembangkan guru</w:t>
      </w:r>
      <w:bookmarkEnd w:id="4"/>
      <w:r w:rsidRPr="00066201">
        <w:rPr>
          <w:color w:val="000000"/>
          <w:sz w:val="20"/>
          <w:szCs w:val="20"/>
        </w:rPr>
        <w:t>. Sehingga diperlukan penelitian lebih mendalam untuk mengetahui hal tersebut.</w:t>
      </w:r>
    </w:p>
    <w:bookmarkEnd w:id="3"/>
    <w:p w14:paraId="0182455C" w14:textId="77777777" w:rsidR="00D57CFE" w:rsidRDefault="00000000">
      <w:pPr>
        <w:pStyle w:val="Heading1"/>
        <w:tabs>
          <w:tab w:val="left" w:pos="0"/>
        </w:tabs>
        <w:rPr>
          <w:sz w:val="24"/>
          <w:szCs w:val="24"/>
        </w:rPr>
      </w:pPr>
      <w:r>
        <w:rPr>
          <w:sz w:val="24"/>
          <w:szCs w:val="24"/>
        </w:rPr>
        <w:t>II. Metode</w:t>
      </w:r>
    </w:p>
    <w:p w14:paraId="3B487357" w14:textId="4BECE891" w:rsidR="00066201" w:rsidRDefault="00066201" w:rsidP="00066201">
      <w:pPr>
        <w:pBdr>
          <w:top w:val="nil"/>
          <w:left w:val="nil"/>
          <w:bottom w:val="nil"/>
          <w:right w:val="nil"/>
          <w:between w:val="nil"/>
        </w:pBdr>
        <w:ind w:firstLine="288"/>
        <w:jc w:val="both"/>
        <w:rPr>
          <w:color w:val="000000"/>
          <w:sz w:val="20"/>
          <w:szCs w:val="20"/>
        </w:rPr>
      </w:pPr>
      <w:r w:rsidRPr="00066201">
        <w:rPr>
          <w:color w:val="000000"/>
          <w:sz w:val="20"/>
          <w:szCs w:val="20"/>
        </w:rPr>
        <w:t xml:space="preserve">Peneliti memilih metode kualitatif dengan pendekatan deskriptif yang mana prosedur penelitiannya melalui pengamatan perilaku dan perkataan orang yang diteliti. Karena penelitian terjadi secara alami, maka sering juga disebut sebagai penelitian </w:t>
      </w:r>
      <w:proofErr w:type="spellStart"/>
      <w:r w:rsidRPr="00066201">
        <w:rPr>
          <w:color w:val="000000"/>
          <w:sz w:val="20"/>
          <w:szCs w:val="20"/>
        </w:rPr>
        <w:t>naturalistik</w:t>
      </w:r>
      <w:proofErr w:type="spellEnd"/>
      <w:r w:rsidR="0041158E">
        <w:rPr>
          <w:color w:val="000000"/>
          <w:sz w:val="20"/>
          <w:szCs w:val="20"/>
          <w:vertAlign w:val="superscript"/>
          <w:lang w:val="en-US"/>
        </w:rPr>
        <w:fldChar w:fldCharType="begin" w:fldLock="1"/>
      </w:r>
      <w:r w:rsidR="0041158E">
        <w:rPr>
          <w:color w:val="000000"/>
          <w:sz w:val="20"/>
          <w:szCs w:val="20"/>
          <w:lang w:val="en-US"/>
        </w:rPr>
        <w:instrText>ADDIN CSL_CITATION {"citationItems":[{"id":"ITEM-1","itemData":{"ISBN":"9786239662387","abstract":"Seiring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asan","given":"Muhammad","non-dropping-particle":"","parse-names":false,"suffix":""},{"dropping-particle":"","family":"Milawati","given":"","non-dropping-particle":"","parse-names":false,"suffix":""},{"dropping-particle":"","family":"Darodjat","given":"","non-dropping-particle":"","parse-names":false,"suffix":""},{"dropping-particle":"","family":"Khairani","given":"HarahapTuti","non-dropping-particle":"","parse-names":false,"suffix":""},{"dropping-particle":"","family":"Tahrim","given":"Tasdin","non-dropping-particle":"","parse-names":false,"suffix":""}],"container-title":"Tahta Media Group","id":"ITEM-1","issued":{"date-parts":[["2021"]]},"number-of-pages":"29-31","title":"Media Pembelajaran","type":"book"},"uris":["http://www.mendeley.com/documents/?uuid=37d7e282-5e22-4f53-ae07-2fb78a5d3ea6"]}],"mendeley":{"formattedCitation":"[22]","plainTextFormattedCitation":"[22]","previouslyFormattedCitation":"[22]"},"properties":{"noteIndex":0},"schema":"https://github.com/citation-style-language/schema/raw/master/csl-citation.json"}</w:instrText>
      </w:r>
      <w:r w:rsidR="0041158E">
        <w:rPr>
          <w:color w:val="000000"/>
          <w:sz w:val="20"/>
          <w:szCs w:val="20"/>
          <w:vertAlign w:val="superscript"/>
          <w:lang w:val="en-US"/>
        </w:rPr>
        <w:fldChar w:fldCharType="separate"/>
      </w:r>
      <w:r w:rsidR="0041158E" w:rsidRPr="0041158E">
        <w:rPr>
          <w:noProof/>
          <w:color w:val="000000"/>
          <w:sz w:val="20"/>
          <w:szCs w:val="20"/>
          <w:lang w:val="en-US"/>
        </w:rPr>
        <w:t>[22]</w:t>
      </w:r>
      <w:r w:rsidR="0041158E">
        <w:rPr>
          <w:color w:val="000000"/>
          <w:sz w:val="20"/>
          <w:szCs w:val="20"/>
          <w:vertAlign w:val="superscript"/>
          <w:lang w:val="en-US"/>
        </w:rPr>
        <w:fldChar w:fldCharType="end"/>
      </w:r>
      <w:r w:rsidRPr="00066201">
        <w:rPr>
          <w:color w:val="000000"/>
          <w:sz w:val="20"/>
          <w:szCs w:val="20"/>
        </w:rPr>
        <w:t xml:space="preserve">. Digunakannya pendekatan ini untuk menggali informasi lebih dalam terkait pentingnya pemanfaatan media belajar Bahasa Arab di SMA Muhammadiyah 2 Sidoarjo. Penelitian ini mengambil populasi guru Bahasa Arab di SMA Muhammadiyah 2 Sidoarjo sebagai subjek kajian. </w:t>
      </w:r>
    </w:p>
    <w:p w14:paraId="17439876" w14:textId="0E36FC0F" w:rsidR="00066201" w:rsidRDefault="00066201" w:rsidP="00066201">
      <w:pPr>
        <w:pBdr>
          <w:top w:val="nil"/>
          <w:left w:val="nil"/>
          <w:bottom w:val="nil"/>
          <w:right w:val="nil"/>
          <w:between w:val="nil"/>
        </w:pBdr>
        <w:ind w:firstLine="288"/>
        <w:jc w:val="both"/>
        <w:rPr>
          <w:color w:val="000000"/>
          <w:sz w:val="20"/>
          <w:szCs w:val="20"/>
        </w:rPr>
      </w:pPr>
      <w:r w:rsidRPr="00066201">
        <w:rPr>
          <w:color w:val="000000"/>
          <w:sz w:val="20"/>
          <w:szCs w:val="20"/>
        </w:rPr>
        <w:t xml:space="preserve">Pengumpulan data penelitian menggunakan observasi lapangan, serta mengkaji penelitian terdahulu yang sesuai dengan topik bahasan. Teknik pemerolehan data yang digunakan adalah wawancara dan dokumentasi berupa foto. Dalam penelitian kualitatif, pengumpulan data dilakukan secara intensif hingga mencapai data jenuh. Namun, dengan keberagaman data yang diperoleh sering kali menjadi tantangan dalam proses analisis. Data yang terkumpul dianalisis secara deskriptif dan diurai dalam bentuk kata-kata, bukan angka </w:t>
      </w:r>
      <w:r w:rsidR="0041158E">
        <w:rPr>
          <w:color w:val="000000"/>
          <w:sz w:val="20"/>
          <w:szCs w:val="20"/>
          <w:vertAlign w:val="superscript"/>
          <w:lang w:val="en-US"/>
        </w:rPr>
        <w:fldChar w:fldCharType="begin" w:fldLock="1"/>
      </w:r>
      <w:r w:rsidR="0041158E">
        <w:rPr>
          <w:color w:val="000000"/>
          <w:sz w:val="20"/>
          <w:szCs w:val="20"/>
          <w:lang w:val="en-US"/>
        </w:rPr>
        <w:instrText>ADDIN CSL_CITATION {"citationItems":[{"id":"ITEM-1","itemData":{"author":[{"dropping-particle":"","family":"Rejeki","given":"","non-dropping-particle":"","parse-names":false,"suffix":""},{"dropping-particle":"","family":"Adnan","given":"M. Fachri","non-dropping-particle":"","parse-names":false,"suffix":""},{"dropping-particle":"","family":"Siregar","given":"Periang Sonang","non-dropping-particle":"","parse-names":false,"suffix":""}],"container-title":"Jurnal Basicedu","id":"ITEM-1","issue":"2","issued":{"date-parts":[["2020"]]},"page":"337-343","title":"Pemanfaatan Media Pembelajaran pada Pembelajaran Tematik Terpadu di Sekolah Dasar","type":"article-journal","volume":"4"},"uris":["http://www.mendeley.com/documents/?uuid=efcc2a72-78f8-4b9c-813a-8eb057c31c0f"]}],"mendeley":{"formattedCitation":"[23]","plainTextFormattedCitation":"[23]","previouslyFormattedCitation":"[23]"},"properties":{"noteIndex":0},"schema":"https://github.com/citation-style-language/schema/raw/master/csl-citation.json"}</w:instrText>
      </w:r>
      <w:r w:rsidR="0041158E">
        <w:rPr>
          <w:color w:val="000000"/>
          <w:sz w:val="20"/>
          <w:szCs w:val="20"/>
          <w:vertAlign w:val="superscript"/>
          <w:lang w:val="en-US"/>
        </w:rPr>
        <w:fldChar w:fldCharType="separate"/>
      </w:r>
      <w:r w:rsidR="0041158E" w:rsidRPr="0041158E">
        <w:rPr>
          <w:bCs/>
          <w:noProof/>
          <w:color w:val="000000"/>
          <w:sz w:val="20"/>
          <w:szCs w:val="20"/>
          <w:lang w:val="en-US"/>
        </w:rPr>
        <w:t>[23]</w:t>
      </w:r>
      <w:r w:rsidR="0041158E">
        <w:rPr>
          <w:color w:val="000000"/>
          <w:sz w:val="20"/>
          <w:szCs w:val="20"/>
          <w:vertAlign w:val="superscript"/>
          <w:lang w:val="en-US"/>
        </w:rPr>
        <w:fldChar w:fldCharType="end"/>
      </w:r>
      <w:r w:rsidRPr="00066201">
        <w:rPr>
          <w:color w:val="000000"/>
          <w:sz w:val="20"/>
          <w:szCs w:val="20"/>
        </w:rPr>
        <w:t>.</w:t>
      </w:r>
    </w:p>
    <w:p w14:paraId="5D8D63A3" w14:textId="77777777" w:rsidR="00066201" w:rsidRDefault="00066201" w:rsidP="00066201">
      <w:pPr>
        <w:pBdr>
          <w:top w:val="nil"/>
          <w:left w:val="nil"/>
          <w:bottom w:val="nil"/>
          <w:right w:val="nil"/>
          <w:between w:val="nil"/>
        </w:pBdr>
        <w:ind w:firstLine="288"/>
        <w:jc w:val="both"/>
        <w:rPr>
          <w:color w:val="000000"/>
          <w:sz w:val="20"/>
          <w:szCs w:val="20"/>
        </w:rPr>
      </w:pPr>
    </w:p>
    <w:p w14:paraId="067D71FE" w14:textId="77777777" w:rsidR="00066201" w:rsidRDefault="00066201" w:rsidP="00066201">
      <w:pPr>
        <w:pBdr>
          <w:top w:val="nil"/>
          <w:left w:val="nil"/>
          <w:bottom w:val="nil"/>
          <w:right w:val="nil"/>
          <w:between w:val="nil"/>
        </w:pBdr>
        <w:ind w:firstLine="288"/>
        <w:jc w:val="both"/>
        <w:rPr>
          <w:color w:val="000000"/>
          <w:sz w:val="20"/>
          <w:szCs w:val="20"/>
        </w:rPr>
      </w:pPr>
    </w:p>
    <w:p w14:paraId="3ADF10A1" w14:textId="77777777" w:rsidR="00066201" w:rsidRDefault="00066201" w:rsidP="00066201">
      <w:pPr>
        <w:pBdr>
          <w:top w:val="nil"/>
          <w:left w:val="nil"/>
          <w:bottom w:val="nil"/>
          <w:right w:val="nil"/>
          <w:between w:val="nil"/>
        </w:pBdr>
        <w:ind w:firstLine="288"/>
        <w:jc w:val="both"/>
        <w:rPr>
          <w:color w:val="000000"/>
          <w:sz w:val="20"/>
          <w:szCs w:val="20"/>
        </w:rPr>
      </w:pPr>
    </w:p>
    <w:p w14:paraId="37FBFB04" w14:textId="064F3BFB" w:rsidR="00066201" w:rsidRDefault="0041158E" w:rsidP="00066201">
      <w:pPr>
        <w:pBdr>
          <w:top w:val="nil"/>
          <w:left w:val="nil"/>
          <w:bottom w:val="nil"/>
          <w:right w:val="nil"/>
          <w:between w:val="nil"/>
        </w:pBdr>
        <w:ind w:firstLine="288"/>
        <w:jc w:val="both"/>
        <w:rPr>
          <w:color w:val="000000"/>
          <w:sz w:val="20"/>
          <w:szCs w:val="20"/>
        </w:rPr>
      </w:pPr>
      <w:r>
        <w:rPr>
          <w:noProof/>
        </w:rPr>
        <w:drawing>
          <wp:anchor distT="0" distB="0" distL="114300" distR="114300" simplePos="0" relativeHeight="251671552" behindDoc="1" locked="0" layoutInCell="1" allowOverlap="1" wp14:anchorId="28BCD28B" wp14:editId="38E53867">
            <wp:simplePos x="0" y="0"/>
            <wp:positionH relativeFrom="margin">
              <wp:align>center</wp:align>
            </wp:positionH>
            <wp:positionV relativeFrom="paragraph">
              <wp:posOffset>-138223</wp:posOffset>
            </wp:positionV>
            <wp:extent cx="4619625" cy="1725295"/>
            <wp:effectExtent l="0" t="0" r="9525" b="8255"/>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t="23672" r="19391" b="22804"/>
                    <a:stretch>
                      <a:fillRect/>
                    </a:stretch>
                  </pic:blipFill>
                  <pic:spPr bwMode="auto">
                    <a:xfrm>
                      <a:off x="0" y="0"/>
                      <a:ext cx="4619625" cy="1725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52C14B" w14:textId="77777777" w:rsidR="00066201" w:rsidRDefault="00066201" w:rsidP="00066201">
      <w:pPr>
        <w:pBdr>
          <w:top w:val="nil"/>
          <w:left w:val="nil"/>
          <w:bottom w:val="nil"/>
          <w:right w:val="nil"/>
          <w:between w:val="nil"/>
        </w:pBdr>
        <w:ind w:firstLine="288"/>
        <w:jc w:val="both"/>
        <w:rPr>
          <w:color w:val="000000"/>
          <w:sz w:val="20"/>
          <w:szCs w:val="20"/>
        </w:rPr>
      </w:pPr>
    </w:p>
    <w:p w14:paraId="44C06614" w14:textId="77777777" w:rsidR="00066201" w:rsidRDefault="00066201" w:rsidP="00066201">
      <w:pPr>
        <w:pBdr>
          <w:top w:val="nil"/>
          <w:left w:val="nil"/>
          <w:bottom w:val="nil"/>
          <w:right w:val="nil"/>
          <w:between w:val="nil"/>
        </w:pBdr>
        <w:ind w:firstLine="288"/>
        <w:jc w:val="both"/>
        <w:rPr>
          <w:color w:val="000000"/>
          <w:sz w:val="20"/>
          <w:szCs w:val="20"/>
        </w:rPr>
      </w:pPr>
    </w:p>
    <w:p w14:paraId="4C2223CE" w14:textId="77777777" w:rsidR="00066201" w:rsidRDefault="00066201" w:rsidP="00066201">
      <w:pPr>
        <w:pBdr>
          <w:top w:val="nil"/>
          <w:left w:val="nil"/>
          <w:bottom w:val="nil"/>
          <w:right w:val="nil"/>
          <w:between w:val="nil"/>
        </w:pBdr>
        <w:ind w:firstLine="288"/>
        <w:jc w:val="both"/>
        <w:rPr>
          <w:color w:val="000000"/>
          <w:sz w:val="20"/>
          <w:szCs w:val="20"/>
        </w:rPr>
      </w:pPr>
    </w:p>
    <w:p w14:paraId="5C73A0C5" w14:textId="77777777" w:rsidR="00066201" w:rsidRDefault="00066201" w:rsidP="00066201">
      <w:pPr>
        <w:pBdr>
          <w:top w:val="nil"/>
          <w:left w:val="nil"/>
          <w:bottom w:val="nil"/>
          <w:right w:val="nil"/>
          <w:between w:val="nil"/>
        </w:pBdr>
        <w:ind w:firstLine="288"/>
        <w:jc w:val="both"/>
        <w:rPr>
          <w:color w:val="000000"/>
          <w:sz w:val="20"/>
          <w:szCs w:val="20"/>
        </w:rPr>
      </w:pPr>
    </w:p>
    <w:p w14:paraId="030FC266" w14:textId="77777777" w:rsidR="00066201" w:rsidRDefault="00066201" w:rsidP="00066201">
      <w:pPr>
        <w:pBdr>
          <w:top w:val="nil"/>
          <w:left w:val="nil"/>
          <w:bottom w:val="nil"/>
          <w:right w:val="nil"/>
          <w:between w:val="nil"/>
        </w:pBdr>
        <w:ind w:firstLine="288"/>
        <w:jc w:val="both"/>
        <w:rPr>
          <w:color w:val="000000"/>
          <w:sz w:val="20"/>
          <w:szCs w:val="20"/>
        </w:rPr>
      </w:pPr>
    </w:p>
    <w:p w14:paraId="55DD4EA3" w14:textId="77777777" w:rsidR="0041158E" w:rsidRDefault="0041158E" w:rsidP="00066201">
      <w:pPr>
        <w:pBdr>
          <w:top w:val="nil"/>
          <w:left w:val="nil"/>
          <w:bottom w:val="nil"/>
          <w:right w:val="nil"/>
          <w:between w:val="nil"/>
        </w:pBdr>
        <w:ind w:firstLine="288"/>
        <w:jc w:val="both"/>
        <w:rPr>
          <w:color w:val="000000"/>
          <w:sz w:val="20"/>
          <w:szCs w:val="20"/>
        </w:rPr>
      </w:pPr>
    </w:p>
    <w:p w14:paraId="418C54D2" w14:textId="77777777" w:rsidR="0041158E" w:rsidRDefault="0041158E" w:rsidP="00066201">
      <w:pPr>
        <w:pBdr>
          <w:top w:val="nil"/>
          <w:left w:val="nil"/>
          <w:bottom w:val="nil"/>
          <w:right w:val="nil"/>
          <w:between w:val="nil"/>
        </w:pBdr>
        <w:ind w:firstLine="288"/>
        <w:jc w:val="both"/>
        <w:rPr>
          <w:color w:val="000000"/>
          <w:sz w:val="20"/>
          <w:szCs w:val="20"/>
        </w:rPr>
      </w:pPr>
    </w:p>
    <w:p w14:paraId="60A035D7" w14:textId="77777777" w:rsidR="00066201" w:rsidRDefault="00066201" w:rsidP="00066201">
      <w:pPr>
        <w:pBdr>
          <w:top w:val="nil"/>
          <w:left w:val="nil"/>
          <w:bottom w:val="nil"/>
          <w:right w:val="nil"/>
          <w:between w:val="nil"/>
        </w:pBdr>
        <w:ind w:firstLine="288"/>
        <w:jc w:val="both"/>
        <w:rPr>
          <w:color w:val="000000"/>
          <w:sz w:val="20"/>
          <w:szCs w:val="20"/>
        </w:rPr>
      </w:pPr>
    </w:p>
    <w:p w14:paraId="26868E17" w14:textId="77777777" w:rsidR="00066201" w:rsidRDefault="00066201" w:rsidP="00066201">
      <w:pPr>
        <w:pBdr>
          <w:top w:val="nil"/>
          <w:left w:val="nil"/>
          <w:bottom w:val="nil"/>
          <w:right w:val="nil"/>
          <w:between w:val="nil"/>
        </w:pBdr>
        <w:ind w:firstLine="288"/>
        <w:jc w:val="both"/>
        <w:rPr>
          <w:color w:val="000000"/>
          <w:sz w:val="20"/>
          <w:szCs w:val="20"/>
        </w:rPr>
      </w:pPr>
    </w:p>
    <w:p w14:paraId="7382418A" w14:textId="12D25BD3" w:rsidR="00066201" w:rsidRDefault="00066201" w:rsidP="00066201">
      <w:pPr>
        <w:widowControl w:val="0"/>
        <w:spacing w:before="120" w:after="120"/>
        <w:jc w:val="center"/>
        <w:rPr>
          <w:color w:val="000000"/>
          <w:sz w:val="20"/>
          <w:szCs w:val="20"/>
        </w:rPr>
      </w:pPr>
      <w:r>
        <w:rPr>
          <w:rFonts w:ascii="Arial" w:eastAsia="Arial" w:hAnsi="Arial" w:cs="Arial"/>
          <w:b/>
          <w:sz w:val="20"/>
          <w:szCs w:val="20"/>
        </w:rPr>
        <w:t xml:space="preserve">Gambar </w:t>
      </w:r>
      <w:r w:rsidR="003A4D18">
        <w:rPr>
          <w:rFonts w:ascii="Arial" w:eastAsia="Arial" w:hAnsi="Arial" w:cs="Arial"/>
          <w:b/>
          <w:sz w:val="20"/>
          <w:szCs w:val="20"/>
        </w:rPr>
        <w:t>2</w:t>
      </w:r>
      <w:r>
        <w:rPr>
          <w:rFonts w:ascii="Arial" w:eastAsia="Arial" w:hAnsi="Arial" w:cs="Arial"/>
          <w:sz w:val="20"/>
          <w:szCs w:val="20"/>
        </w:rPr>
        <w:t>. Proses analisis data penelitian kualitatif</w:t>
      </w:r>
    </w:p>
    <w:p w14:paraId="6D0C2794" w14:textId="77777777" w:rsidR="00066201" w:rsidRPr="00066201" w:rsidRDefault="00066201" w:rsidP="00066201">
      <w:pPr>
        <w:pBdr>
          <w:top w:val="nil"/>
          <w:left w:val="nil"/>
          <w:bottom w:val="nil"/>
          <w:right w:val="nil"/>
          <w:between w:val="nil"/>
        </w:pBdr>
        <w:ind w:firstLine="288"/>
        <w:jc w:val="both"/>
        <w:rPr>
          <w:color w:val="000000"/>
          <w:sz w:val="20"/>
          <w:szCs w:val="20"/>
        </w:rPr>
      </w:pPr>
      <w:bookmarkStart w:id="5" w:name="_Hlk182742061"/>
      <w:r w:rsidRPr="00066201">
        <w:rPr>
          <w:color w:val="000000"/>
          <w:sz w:val="20"/>
          <w:szCs w:val="20"/>
        </w:rPr>
        <w:t xml:space="preserve">Gambar 2 merupakan bagan dari teori milik Miles dan </w:t>
      </w:r>
      <w:proofErr w:type="spellStart"/>
      <w:r w:rsidRPr="00066201">
        <w:rPr>
          <w:color w:val="000000"/>
          <w:sz w:val="20"/>
          <w:szCs w:val="20"/>
        </w:rPr>
        <w:t>Huberman</w:t>
      </w:r>
      <w:proofErr w:type="spellEnd"/>
      <w:r w:rsidRPr="00066201">
        <w:rPr>
          <w:color w:val="000000"/>
          <w:sz w:val="20"/>
          <w:szCs w:val="20"/>
        </w:rPr>
        <w:t xml:space="preserve"> yang akan digunakan peneliti sebagai teknik analisis data. Terdapat empat langkah dalam proses analis data dalam penelitian ini, yaitu: (1) pengumpulan data, dilakukan dengan teknik observasi, wawancara, dan dokumentasi foto; (2) reduksi data. Jumlah yang diperoleh dari lapangan cenderung bervariasi, sehingga diperlukan pencatatan secara cermat dan sistematis agar informasi yang didapat fokus dan relevan dengan tujuan penelitian. Proses kegiatan reduksi data melibatkan kegiatan memilih, mengelompokkan, dan merangkum; (3) penyajian data. Hasil reduksi data disajikan berupa sketsa, matriks, atau sinopsis. Penyajian data yang terstruktur bertujuan memudahkan pemaparan hasil temuan secara efektif serta efisien;  (4) penarikan kesimpulan dan verifikasi dilakukan secara berulang ulang, sesuai dengan kompleksitas permasalahan yang diteliti.</w:t>
      </w:r>
    </w:p>
    <w:bookmarkEnd w:id="5"/>
    <w:p w14:paraId="0F08502D" w14:textId="77777777" w:rsidR="00D57CFE" w:rsidRDefault="00000000">
      <w:pPr>
        <w:pStyle w:val="Heading1"/>
        <w:tabs>
          <w:tab w:val="left" w:pos="0"/>
        </w:tabs>
        <w:rPr>
          <w:sz w:val="24"/>
          <w:szCs w:val="24"/>
        </w:rPr>
      </w:pPr>
      <w:r>
        <w:rPr>
          <w:sz w:val="24"/>
          <w:szCs w:val="24"/>
        </w:rPr>
        <w:t>III. Hasil dan Pembahasan</w:t>
      </w:r>
    </w:p>
    <w:p w14:paraId="489CFF85" w14:textId="06659D16" w:rsidR="003A4D18" w:rsidRPr="003A4D18" w:rsidRDefault="003A4D18" w:rsidP="003A4D18">
      <w:pPr>
        <w:numPr>
          <w:ilvl w:val="0"/>
          <w:numId w:val="4"/>
        </w:numPr>
        <w:pBdr>
          <w:top w:val="nil"/>
          <w:left w:val="nil"/>
          <w:bottom w:val="nil"/>
          <w:right w:val="nil"/>
          <w:between w:val="nil"/>
        </w:pBdr>
        <w:ind w:left="426"/>
        <w:rPr>
          <w:b/>
          <w:bCs/>
          <w:color w:val="000000"/>
          <w:sz w:val="20"/>
          <w:szCs w:val="20"/>
        </w:rPr>
      </w:pPr>
      <w:r w:rsidRPr="003A4D18">
        <w:rPr>
          <w:b/>
          <w:bCs/>
          <w:color w:val="000000"/>
          <w:sz w:val="20"/>
          <w:szCs w:val="20"/>
        </w:rPr>
        <w:t>Kesiapan Guru dalam Mengintegrasikan Media Teknologi Berbasis TPACK</w:t>
      </w:r>
    </w:p>
    <w:p w14:paraId="293C87E8" w14:textId="6C91BC0B" w:rsidR="003A4D18" w:rsidRDefault="003A4D18" w:rsidP="003A4D18">
      <w:pPr>
        <w:pBdr>
          <w:top w:val="nil"/>
          <w:left w:val="nil"/>
          <w:bottom w:val="nil"/>
          <w:right w:val="nil"/>
          <w:between w:val="nil"/>
        </w:pBdr>
        <w:ind w:firstLine="288"/>
        <w:jc w:val="both"/>
        <w:rPr>
          <w:color w:val="000000"/>
          <w:sz w:val="20"/>
          <w:szCs w:val="20"/>
        </w:rPr>
      </w:pPr>
      <w:r w:rsidRPr="003A4D18">
        <w:rPr>
          <w:color w:val="000000"/>
          <w:sz w:val="20"/>
          <w:szCs w:val="20"/>
        </w:rPr>
        <w:t>Fenomena globalisasi dan revolusi teknologi membawa transformasi signifikan dalam praktik pembelajaran</w:t>
      </w:r>
      <w:r w:rsidR="0041158E">
        <w:rPr>
          <w:color w:val="000000"/>
          <w:sz w:val="20"/>
          <w:szCs w:val="20"/>
          <w:vertAlign w:val="superscript"/>
          <w:lang w:val="en-US"/>
        </w:rPr>
        <w:fldChar w:fldCharType="begin" w:fldLock="1"/>
      </w:r>
      <w:r w:rsidR="0041158E">
        <w:rPr>
          <w:color w:val="000000"/>
          <w:sz w:val="20"/>
          <w:szCs w:val="20"/>
          <w:lang w:val="en-US"/>
        </w:rPr>
        <w:instrText>ADDIN CSL_CITATION {"citationItems":[{"id":"ITEM-1","itemData":{"author":[{"dropping-particle":"","family":"Muhammad","given":"Husain 'Aud Husain","non-dropping-particle":"","parse-names":false,"suffix":""}],"container-title":"Majallah ali'miyyah likulliyyah attarbiyah","id":"ITEM-1","issue":"2","issued":{"date-parts":[["2023"]]},"page":"192-231","title":"Fāʿilīyat istiẖdām at-taʿlīm an-naqqāl fī tadrīs qism ʿilm an-nafs al-iršād li-tanwiyyat al-kafāʾah adz-dzātiyyah al-mudrakah ladā ṭullāb šuʿbat ʿilm an-nafs bikulliyyat at-tarbiyyah - jāmiʿat Asyūṭ.","type":"article-journal","volume":"39"},"uris":["http://www.mendeley.com/documents/?uuid=a0277957-e194-4569-be28-a56e4349d9ff"]}],"mendeley":{"formattedCitation":"[24]","plainTextFormattedCitation":"[24]","previouslyFormattedCitation":"[24]"},"properties":{"noteIndex":0},"schema":"https://github.com/citation-style-language/schema/raw/master/csl-citation.json"}</w:instrText>
      </w:r>
      <w:r w:rsidR="0041158E">
        <w:rPr>
          <w:color w:val="000000"/>
          <w:sz w:val="20"/>
          <w:szCs w:val="20"/>
          <w:vertAlign w:val="superscript"/>
          <w:lang w:val="en-US"/>
        </w:rPr>
        <w:fldChar w:fldCharType="separate"/>
      </w:r>
      <w:r w:rsidR="0041158E" w:rsidRPr="0041158E">
        <w:rPr>
          <w:bCs/>
          <w:noProof/>
          <w:color w:val="000000"/>
          <w:sz w:val="20"/>
          <w:szCs w:val="20"/>
          <w:lang w:val="en-US"/>
        </w:rPr>
        <w:t>[24]</w:t>
      </w:r>
      <w:r w:rsidR="0041158E">
        <w:rPr>
          <w:color w:val="000000"/>
          <w:sz w:val="20"/>
          <w:szCs w:val="20"/>
          <w:vertAlign w:val="superscript"/>
          <w:lang w:val="en-US"/>
        </w:rPr>
        <w:fldChar w:fldCharType="end"/>
      </w:r>
      <w:r w:rsidRPr="003A4D18">
        <w:rPr>
          <w:color w:val="000000"/>
          <w:sz w:val="20"/>
          <w:szCs w:val="20"/>
        </w:rPr>
        <w:t xml:space="preserve"> dan tidak dapat dipungkiri bahwa ini menjadikan guru ber</w:t>
      </w:r>
      <w:r w:rsidR="001A7571">
        <w:rPr>
          <w:color w:val="000000"/>
          <w:sz w:val="20"/>
          <w:szCs w:val="20"/>
        </w:rPr>
        <w:t>a</w:t>
      </w:r>
      <w:r w:rsidRPr="003A4D18">
        <w:rPr>
          <w:color w:val="000000"/>
          <w:sz w:val="20"/>
          <w:szCs w:val="20"/>
        </w:rPr>
        <w:t xml:space="preserve">daptasi dan meningkatkan efisiensi pembelajaran sekaligus menjawab tantangan akibat perkembangan ilmu pengetahuan yang pesat </w:t>
      </w:r>
      <w:r w:rsidR="0041158E">
        <w:rPr>
          <w:color w:val="000000"/>
          <w:sz w:val="20"/>
          <w:szCs w:val="20"/>
          <w:vertAlign w:val="superscript"/>
          <w:lang w:val="en-US"/>
        </w:rPr>
        <w:fldChar w:fldCharType="begin" w:fldLock="1"/>
      </w:r>
      <w:r w:rsidR="0041158E">
        <w:rPr>
          <w:color w:val="000000"/>
          <w:sz w:val="20"/>
          <w:szCs w:val="20"/>
          <w:lang w:val="en-US"/>
        </w:rPr>
        <w:instrText>ADDIN CSL_CITATION {"citationItems":[{"id":"ITEM-1","itemData":{"author":[{"dropping-particle":"","family":"'Auwid","given":"Ali Farhan Mashay","non-dropping-particle":"","parse-names":false,"suffix":""}],"container-title":"Albuhuth wannasr al'ilmiy","id":"ITEM-1","issue":"10","issued":{"date-parts":[["2023"]]},"page":"439-466","title":"Aṯar iẖtilāf minṭāʿ arḍ al-muẖtawā bi-manṣat al-ḥāʾiṭ ar-raqāmī (Padlet) fī tanmiyyat al-mahārāt ar-raqāmiyyah ladā muʿallimī al-marḥalat ath-thāniyah bi-dawlat al-Kuwait.","type":"article-journal","volume":"39"},"uris":["http://www.mendeley.com/documents/?uuid=81715242-9873-4a58-9220-b9ed879f2215"]}],"mendeley":{"formattedCitation":"[25]","plainTextFormattedCitation":"[25]","previouslyFormattedCitation":"[25]"},"properties":{"noteIndex":0},"schema":"https://github.com/citation-style-language/schema/raw/master/csl-citation.json"}</w:instrText>
      </w:r>
      <w:r w:rsidR="0041158E">
        <w:rPr>
          <w:color w:val="000000"/>
          <w:sz w:val="20"/>
          <w:szCs w:val="20"/>
          <w:vertAlign w:val="superscript"/>
          <w:lang w:val="en-US"/>
        </w:rPr>
        <w:fldChar w:fldCharType="separate"/>
      </w:r>
      <w:r w:rsidR="0041158E" w:rsidRPr="0041158E">
        <w:rPr>
          <w:bCs/>
          <w:noProof/>
          <w:color w:val="000000"/>
          <w:sz w:val="20"/>
          <w:szCs w:val="20"/>
          <w:lang w:val="en-US"/>
        </w:rPr>
        <w:t>[25]</w:t>
      </w:r>
      <w:r w:rsidR="0041158E">
        <w:rPr>
          <w:color w:val="000000"/>
          <w:sz w:val="20"/>
          <w:szCs w:val="20"/>
          <w:vertAlign w:val="superscript"/>
          <w:lang w:val="en-US"/>
        </w:rPr>
        <w:fldChar w:fldCharType="end"/>
      </w:r>
      <w:r w:rsidRPr="003A4D18">
        <w:rPr>
          <w:color w:val="000000"/>
          <w:sz w:val="20"/>
          <w:szCs w:val="20"/>
        </w:rPr>
        <w:t xml:space="preserve">. Beberapa kebijakan sekolah seperti, kebijakan kurikulum terkait terciptanya budaya inovasi penggunaan teknologi sehingga mendorong guru untuk mencoba metode baru dan lebih aktif dalam mengintegrasikan media teknologi dalam kelas; tersedianya fasilitas dan sumber daya berupa perangkat teknologi, akses internet; serta diadakan pelatihan dan pengembangan keterampilan guru dalam penggunaan teknologi. Kebijakan sekolah yang mendukung pengintegrasian teknologi memberikan dampak pada peningkatan kualitas pembelajaran sebagai sarana media belajar, serta mempengaruhi keterampilan juga kesiapan guru mengintegrasikan media teknologi. </w:t>
      </w:r>
    </w:p>
    <w:p w14:paraId="12B699A5" w14:textId="77777777" w:rsidR="003A4D18" w:rsidRPr="003A4D18" w:rsidRDefault="003A4D18" w:rsidP="003A4D18">
      <w:pPr>
        <w:pBdr>
          <w:top w:val="nil"/>
          <w:left w:val="nil"/>
          <w:bottom w:val="nil"/>
          <w:right w:val="nil"/>
          <w:between w:val="nil"/>
        </w:pBdr>
        <w:ind w:firstLine="288"/>
        <w:jc w:val="both"/>
        <w:rPr>
          <w:color w:val="000000"/>
          <w:sz w:val="20"/>
          <w:szCs w:val="20"/>
        </w:rPr>
      </w:pPr>
      <w:r w:rsidRPr="003A4D18">
        <w:rPr>
          <w:color w:val="000000"/>
          <w:sz w:val="20"/>
          <w:szCs w:val="20"/>
        </w:rPr>
        <w:t xml:space="preserve">Mengacu pada temuan wawancara dengan guru SMA Muhammadiyah 2 Sidoarjo Fuad Syukri Zaen mengatakan, “Siap tidak siap, harus siap. Sebab anak-anak menunggu inovasi dari pendidik dalam melakukan pengembangan pada proses kegiatan pembelajaran”. Pernyataan tersebut menggambarkan bahwasanya guru di SMA Muhammadiyah 2 Sidoarjo dituntut untuk siap beradaptasi dengan media teknologi. Media teknologi yang telah diterapkan di SMA Muhammadiyah 2 Sidoarjo, yaitu </w:t>
      </w:r>
      <w:proofErr w:type="spellStart"/>
      <w:r w:rsidRPr="003A4D18">
        <w:rPr>
          <w:i/>
          <w:iCs/>
          <w:color w:val="000000"/>
          <w:sz w:val="20"/>
          <w:szCs w:val="20"/>
        </w:rPr>
        <w:t>Canva</w:t>
      </w:r>
      <w:proofErr w:type="spellEnd"/>
      <w:r w:rsidRPr="003A4D18">
        <w:rPr>
          <w:color w:val="000000"/>
          <w:sz w:val="20"/>
          <w:szCs w:val="20"/>
        </w:rPr>
        <w:t xml:space="preserve">, </w:t>
      </w:r>
      <w:r w:rsidRPr="003A4D18">
        <w:rPr>
          <w:i/>
          <w:iCs/>
          <w:color w:val="000000"/>
          <w:sz w:val="20"/>
          <w:szCs w:val="20"/>
        </w:rPr>
        <w:t xml:space="preserve">Google </w:t>
      </w:r>
      <w:proofErr w:type="spellStart"/>
      <w:r w:rsidRPr="003A4D18">
        <w:rPr>
          <w:i/>
          <w:iCs/>
          <w:color w:val="000000"/>
          <w:sz w:val="20"/>
          <w:szCs w:val="20"/>
        </w:rPr>
        <w:t>Classroom</w:t>
      </w:r>
      <w:proofErr w:type="spellEnd"/>
      <w:r w:rsidRPr="003A4D18">
        <w:rPr>
          <w:color w:val="000000"/>
          <w:sz w:val="20"/>
          <w:szCs w:val="20"/>
        </w:rPr>
        <w:t xml:space="preserve">, </w:t>
      </w:r>
      <w:r w:rsidRPr="003A4D18">
        <w:rPr>
          <w:i/>
          <w:iCs/>
          <w:color w:val="000000"/>
          <w:sz w:val="20"/>
          <w:szCs w:val="20"/>
        </w:rPr>
        <w:t>E-</w:t>
      </w:r>
      <w:proofErr w:type="spellStart"/>
      <w:r w:rsidRPr="003A4D18">
        <w:rPr>
          <w:i/>
          <w:iCs/>
          <w:color w:val="000000"/>
          <w:sz w:val="20"/>
          <w:szCs w:val="20"/>
        </w:rPr>
        <w:t>learning</w:t>
      </w:r>
      <w:proofErr w:type="spellEnd"/>
      <w:r w:rsidRPr="003A4D18">
        <w:rPr>
          <w:color w:val="000000"/>
          <w:sz w:val="20"/>
          <w:szCs w:val="20"/>
        </w:rPr>
        <w:t xml:space="preserve">, </w:t>
      </w:r>
      <w:proofErr w:type="spellStart"/>
      <w:r w:rsidRPr="003A4D18">
        <w:rPr>
          <w:i/>
          <w:iCs/>
          <w:color w:val="000000"/>
          <w:sz w:val="20"/>
          <w:szCs w:val="20"/>
        </w:rPr>
        <w:t>Quizizz</w:t>
      </w:r>
      <w:proofErr w:type="spellEnd"/>
      <w:r w:rsidRPr="003A4D18">
        <w:rPr>
          <w:color w:val="000000"/>
          <w:sz w:val="20"/>
          <w:szCs w:val="20"/>
        </w:rPr>
        <w:t xml:space="preserve">, PPT, Animasi Bahasa Arab, </w:t>
      </w:r>
      <w:proofErr w:type="spellStart"/>
      <w:r w:rsidRPr="003A4D18">
        <w:rPr>
          <w:i/>
          <w:iCs/>
          <w:color w:val="000000"/>
          <w:sz w:val="20"/>
          <w:szCs w:val="20"/>
        </w:rPr>
        <w:t>Socrative</w:t>
      </w:r>
      <w:proofErr w:type="spellEnd"/>
      <w:r w:rsidRPr="003A4D18">
        <w:rPr>
          <w:color w:val="000000"/>
          <w:sz w:val="20"/>
          <w:szCs w:val="20"/>
        </w:rPr>
        <w:t xml:space="preserve">, </w:t>
      </w:r>
      <w:r w:rsidRPr="003A4D18">
        <w:rPr>
          <w:i/>
          <w:iCs/>
          <w:color w:val="000000"/>
          <w:sz w:val="20"/>
          <w:szCs w:val="20"/>
        </w:rPr>
        <w:t>Youtube</w:t>
      </w:r>
      <w:r w:rsidRPr="003A4D18">
        <w:rPr>
          <w:color w:val="000000"/>
          <w:sz w:val="20"/>
          <w:szCs w:val="20"/>
        </w:rPr>
        <w:t xml:space="preserve">, </w:t>
      </w:r>
      <w:r w:rsidRPr="003A4D18">
        <w:rPr>
          <w:i/>
          <w:iCs/>
          <w:color w:val="000000"/>
          <w:sz w:val="20"/>
          <w:szCs w:val="20"/>
        </w:rPr>
        <w:t>Instagram</w:t>
      </w:r>
      <w:r w:rsidRPr="003A4D18">
        <w:rPr>
          <w:color w:val="000000"/>
          <w:sz w:val="20"/>
          <w:szCs w:val="20"/>
        </w:rPr>
        <w:t xml:space="preserve">, </w:t>
      </w:r>
      <w:proofErr w:type="spellStart"/>
      <w:r w:rsidRPr="003A4D18">
        <w:rPr>
          <w:color w:val="000000"/>
          <w:sz w:val="20"/>
          <w:szCs w:val="20"/>
        </w:rPr>
        <w:t>Comika</w:t>
      </w:r>
      <w:proofErr w:type="spellEnd"/>
      <w:r w:rsidRPr="003A4D18">
        <w:rPr>
          <w:color w:val="000000"/>
          <w:sz w:val="20"/>
          <w:szCs w:val="20"/>
        </w:rPr>
        <w:t>.</w:t>
      </w:r>
    </w:p>
    <w:p w14:paraId="02310A70" w14:textId="2737F7C3" w:rsidR="003A4D18" w:rsidRPr="003A4D18" w:rsidRDefault="003A4D18" w:rsidP="003A4D18">
      <w:pPr>
        <w:pBdr>
          <w:top w:val="nil"/>
          <w:left w:val="nil"/>
          <w:bottom w:val="nil"/>
          <w:right w:val="nil"/>
          <w:between w:val="nil"/>
        </w:pBdr>
        <w:ind w:firstLine="288"/>
        <w:jc w:val="both"/>
        <w:rPr>
          <w:color w:val="000000"/>
          <w:sz w:val="20"/>
          <w:szCs w:val="20"/>
        </w:rPr>
      </w:pPr>
      <w:r w:rsidRPr="003A4D18">
        <w:rPr>
          <w:color w:val="000000"/>
          <w:sz w:val="20"/>
          <w:szCs w:val="20"/>
        </w:rPr>
        <w:t>Di samping itu, sekolah juga memiliki fasilitas berupa</w:t>
      </w:r>
      <w:r w:rsidRPr="003A4D18">
        <w:rPr>
          <w:i/>
          <w:iCs/>
          <w:color w:val="000000"/>
          <w:sz w:val="20"/>
          <w:szCs w:val="20"/>
        </w:rPr>
        <w:t xml:space="preserve"> </w:t>
      </w:r>
      <w:proofErr w:type="spellStart"/>
      <w:r w:rsidRPr="003A4D18">
        <w:rPr>
          <w:i/>
          <w:iCs/>
          <w:color w:val="000000"/>
          <w:sz w:val="20"/>
          <w:szCs w:val="20"/>
        </w:rPr>
        <w:t>Smartboard</w:t>
      </w:r>
      <w:proofErr w:type="spellEnd"/>
      <w:r w:rsidRPr="003A4D18">
        <w:rPr>
          <w:color w:val="000000"/>
          <w:sz w:val="20"/>
          <w:szCs w:val="20"/>
        </w:rPr>
        <w:t xml:space="preserve">. Pengadaan media tersebut menjadi bukti bahwa SMA Muhammadiyah 2 Sidoarjo mendukung pengintegrasian  teknologi dalam pembelajaran guna meningkatkan kualitas pendidikan. Agar mencapai tujuan penggunaan secara maksimal dan guru siap dalam mengoperasikannya pada saat pembelajaran, maka pihak sekolah mengadakan pelatihan penggunaan </w:t>
      </w:r>
      <w:proofErr w:type="spellStart"/>
      <w:r w:rsidRPr="003A4D18">
        <w:rPr>
          <w:i/>
          <w:iCs/>
          <w:color w:val="000000"/>
          <w:sz w:val="20"/>
          <w:szCs w:val="20"/>
        </w:rPr>
        <w:t>smartboard</w:t>
      </w:r>
      <w:proofErr w:type="spellEnd"/>
      <w:r w:rsidRPr="003A4D18">
        <w:rPr>
          <w:i/>
          <w:iCs/>
          <w:color w:val="000000"/>
          <w:sz w:val="20"/>
          <w:szCs w:val="20"/>
        </w:rPr>
        <w:t xml:space="preserve">  </w:t>
      </w:r>
      <w:r w:rsidRPr="003A4D18">
        <w:rPr>
          <w:color w:val="000000"/>
          <w:sz w:val="20"/>
          <w:szCs w:val="20"/>
        </w:rPr>
        <w:t>dan pembekalan teknologi AI yang dilakukan satu bulan sekali.</w:t>
      </w:r>
      <w:r w:rsidRPr="003A4D18">
        <w:rPr>
          <w:i/>
          <w:iCs/>
          <w:color w:val="000000"/>
          <w:sz w:val="20"/>
          <w:szCs w:val="20"/>
        </w:rPr>
        <w:t xml:space="preserve"> </w:t>
      </w:r>
      <w:r w:rsidRPr="003A4D18">
        <w:rPr>
          <w:color w:val="000000"/>
          <w:sz w:val="20"/>
          <w:szCs w:val="20"/>
        </w:rPr>
        <w:t xml:space="preserve">Pada saat ini yang menggunakan fasilitas tersebut hanya siswa kelas satu, sedangkan kelas dua dan tiga masih menggunakan papan tulis biasa dan LCD proyektor. Dalam waktu dekat akan ada penyeragaman fasilitas sehingga seluruh kelas di SMA Muhammadiyah 2 Sidoarjo memiliki </w:t>
      </w:r>
      <w:proofErr w:type="spellStart"/>
      <w:r w:rsidRPr="003A4D18">
        <w:rPr>
          <w:i/>
          <w:iCs/>
          <w:color w:val="000000"/>
          <w:sz w:val="20"/>
          <w:szCs w:val="20"/>
        </w:rPr>
        <w:t>smartboard</w:t>
      </w:r>
      <w:proofErr w:type="spellEnd"/>
      <w:r w:rsidRPr="003A4D18">
        <w:rPr>
          <w:i/>
          <w:iCs/>
          <w:color w:val="000000"/>
          <w:sz w:val="20"/>
          <w:szCs w:val="20"/>
        </w:rPr>
        <w:t xml:space="preserve"> . </w:t>
      </w:r>
      <w:proofErr w:type="spellStart"/>
      <w:r w:rsidRPr="003A4D18">
        <w:rPr>
          <w:i/>
          <w:iCs/>
          <w:color w:val="000000"/>
          <w:sz w:val="20"/>
          <w:szCs w:val="20"/>
        </w:rPr>
        <w:t>Smartboard</w:t>
      </w:r>
      <w:proofErr w:type="spellEnd"/>
      <w:r w:rsidRPr="003A4D18">
        <w:rPr>
          <w:i/>
          <w:iCs/>
          <w:color w:val="000000"/>
          <w:sz w:val="20"/>
          <w:szCs w:val="20"/>
        </w:rPr>
        <w:t xml:space="preserve"> </w:t>
      </w:r>
      <w:r w:rsidRPr="003A4D18">
        <w:rPr>
          <w:color w:val="000000"/>
          <w:sz w:val="20"/>
          <w:szCs w:val="20"/>
        </w:rPr>
        <w:t xml:space="preserve"> atau dalam istilah lain merupakan IWB (</w:t>
      </w:r>
      <w:proofErr w:type="spellStart"/>
      <w:r w:rsidRPr="003A4D18">
        <w:rPr>
          <w:i/>
          <w:iCs/>
          <w:color w:val="000000"/>
          <w:sz w:val="20"/>
          <w:szCs w:val="20"/>
        </w:rPr>
        <w:t>Interactive</w:t>
      </w:r>
      <w:proofErr w:type="spellEnd"/>
      <w:r w:rsidRPr="003A4D18">
        <w:rPr>
          <w:i/>
          <w:iCs/>
          <w:color w:val="000000"/>
          <w:sz w:val="20"/>
          <w:szCs w:val="20"/>
        </w:rPr>
        <w:t xml:space="preserve"> </w:t>
      </w:r>
      <w:proofErr w:type="spellStart"/>
      <w:r w:rsidRPr="003A4D18">
        <w:rPr>
          <w:i/>
          <w:iCs/>
          <w:color w:val="000000"/>
          <w:sz w:val="20"/>
          <w:szCs w:val="20"/>
        </w:rPr>
        <w:t>Whiteboard</w:t>
      </w:r>
      <w:proofErr w:type="spellEnd"/>
      <w:r w:rsidRPr="003A4D18">
        <w:rPr>
          <w:color w:val="000000"/>
          <w:sz w:val="20"/>
          <w:szCs w:val="20"/>
        </w:rPr>
        <w:t xml:space="preserve">) merupakan teknologi penggabungan layar proyektor (LCD) dan komputer dengan papan layar sentuh serta terdapat beberapa aplikasi yang tersedia pada sistem operasi Windows. </w:t>
      </w:r>
      <w:proofErr w:type="spellStart"/>
      <w:r w:rsidRPr="003A4D18">
        <w:rPr>
          <w:i/>
          <w:iCs/>
          <w:color w:val="000000"/>
          <w:sz w:val="20"/>
          <w:szCs w:val="20"/>
        </w:rPr>
        <w:t>Smartboard</w:t>
      </w:r>
      <w:proofErr w:type="spellEnd"/>
      <w:r w:rsidRPr="003A4D18">
        <w:rPr>
          <w:i/>
          <w:iCs/>
          <w:color w:val="000000"/>
          <w:sz w:val="20"/>
          <w:szCs w:val="20"/>
        </w:rPr>
        <w:t xml:space="preserve"> </w:t>
      </w:r>
      <w:r w:rsidRPr="003A4D18">
        <w:rPr>
          <w:color w:val="000000"/>
          <w:sz w:val="20"/>
          <w:szCs w:val="20"/>
        </w:rPr>
        <w:t xml:space="preserve"> merupakan teknologi yang muncul dan dipelopori oleh perusahaan </w:t>
      </w:r>
      <w:proofErr w:type="spellStart"/>
      <w:r w:rsidRPr="003A4D18">
        <w:rPr>
          <w:color w:val="000000"/>
          <w:sz w:val="20"/>
          <w:szCs w:val="20"/>
        </w:rPr>
        <w:t>Microfield</w:t>
      </w:r>
      <w:proofErr w:type="spellEnd"/>
      <w:r w:rsidRPr="003A4D18">
        <w:rPr>
          <w:color w:val="000000"/>
          <w:sz w:val="20"/>
          <w:szCs w:val="20"/>
        </w:rPr>
        <w:t xml:space="preserve"> </w:t>
      </w:r>
      <w:proofErr w:type="spellStart"/>
      <w:r w:rsidRPr="003A4D18">
        <w:rPr>
          <w:color w:val="000000"/>
          <w:sz w:val="20"/>
          <w:szCs w:val="20"/>
        </w:rPr>
        <w:t>Graphic</w:t>
      </w:r>
      <w:proofErr w:type="spellEnd"/>
      <w:r w:rsidRPr="003A4D18">
        <w:rPr>
          <w:color w:val="000000"/>
          <w:sz w:val="20"/>
          <w:szCs w:val="20"/>
        </w:rPr>
        <w:t xml:space="preserve"> (USA) di awal tahun 90-an </w:t>
      </w:r>
      <w:r w:rsidR="0041158E">
        <w:rPr>
          <w:color w:val="000000"/>
          <w:sz w:val="20"/>
          <w:szCs w:val="20"/>
          <w:vertAlign w:val="superscript"/>
          <w:lang w:val="en-US"/>
        </w:rPr>
        <w:fldChar w:fldCharType="begin" w:fldLock="1"/>
      </w:r>
      <w:r w:rsidR="0041158E">
        <w:rPr>
          <w:color w:val="000000"/>
          <w:sz w:val="20"/>
          <w:szCs w:val="20"/>
          <w:lang w:val="en-US"/>
        </w:rPr>
        <w:instrText>ADDIN CSL_CITATION {"citationItems":[{"id":"ITEM-1","itemData":{"author":[{"dropping-particle":"","family":"Soepriyanto","given":"Yerry","non-dropping-particle":"","parse-names":false,"suffix":""},{"dropping-particle":"","family":"Najib","given":"M Bagus Ainun","non-dropping-particle":"","parse-names":false,"suffix":""},{"dropping-particle":"","family":"Soleh","given":"Moch","non-dropping-particle":"","parse-names":false,"suffix":""}],"container-title":"Seminar Nasional pendidikan - Fakultas Ilmu Pendidikan Universitas Negeri Malang","id":"ITEM-1","issue":"2017","issued":{"date-parts":[["2017"]]},"page":"495-500","title":"Belajar Mewarnai Gambar Pada Interactive Whiteboard","type":"article-journal"},"uris":["http://www.mendeley.com/documents/?uuid=3278d68a-426f-4b94-b4e1-0fa31d548c5b"]}],"mendeley":{"formattedCitation":"[26]","plainTextFormattedCitation":"[26]","previouslyFormattedCitation":"[26]"},"properties":{"noteIndex":0},"schema":"https://github.com/citation-style-language/schema/raw/master/csl-citation.json"}</w:instrText>
      </w:r>
      <w:r w:rsidR="0041158E">
        <w:rPr>
          <w:color w:val="000000"/>
          <w:sz w:val="20"/>
          <w:szCs w:val="20"/>
          <w:vertAlign w:val="superscript"/>
          <w:lang w:val="en-US"/>
        </w:rPr>
        <w:fldChar w:fldCharType="separate"/>
      </w:r>
      <w:r w:rsidR="0041158E" w:rsidRPr="0041158E">
        <w:rPr>
          <w:noProof/>
          <w:color w:val="000000"/>
          <w:sz w:val="20"/>
          <w:szCs w:val="20"/>
          <w:lang w:val="en-US"/>
        </w:rPr>
        <w:t>[26]</w:t>
      </w:r>
      <w:r w:rsidR="0041158E">
        <w:rPr>
          <w:color w:val="000000"/>
          <w:sz w:val="20"/>
          <w:szCs w:val="20"/>
          <w:vertAlign w:val="superscript"/>
          <w:lang w:val="en-US"/>
        </w:rPr>
        <w:fldChar w:fldCharType="end"/>
      </w:r>
      <w:r w:rsidRPr="003A4D18">
        <w:rPr>
          <w:color w:val="000000"/>
          <w:sz w:val="20"/>
          <w:szCs w:val="20"/>
        </w:rPr>
        <w:t xml:space="preserve">. </w:t>
      </w:r>
      <w:proofErr w:type="spellStart"/>
      <w:r w:rsidRPr="003A4D18">
        <w:rPr>
          <w:i/>
          <w:iCs/>
          <w:color w:val="000000"/>
          <w:sz w:val="20"/>
          <w:szCs w:val="20"/>
        </w:rPr>
        <w:t>Smartboard</w:t>
      </w:r>
      <w:proofErr w:type="spellEnd"/>
      <w:r w:rsidRPr="003A4D18">
        <w:rPr>
          <w:i/>
          <w:iCs/>
          <w:color w:val="000000"/>
          <w:sz w:val="20"/>
          <w:szCs w:val="20"/>
        </w:rPr>
        <w:t xml:space="preserve"> </w:t>
      </w:r>
      <w:r w:rsidRPr="003A4D18">
        <w:rPr>
          <w:color w:val="000000"/>
          <w:sz w:val="20"/>
          <w:szCs w:val="20"/>
        </w:rPr>
        <w:t xml:space="preserve"> salah satu perangkat yang relatif baru dan tidak biasa pada lembaga pendidikan di Indonesia karena harganya yang mahal. Meski begitu, terdapat beberapa manfaat dalam penggunaannya 1) Meningkatkan pengalaman belajar; 2) Kemudahan akses</w:t>
      </w:r>
      <w:r w:rsidRPr="003A4D18">
        <w:rPr>
          <w:i/>
          <w:iCs/>
          <w:color w:val="000000"/>
          <w:sz w:val="20"/>
          <w:szCs w:val="20"/>
        </w:rPr>
        <w:t xml:space="preserve"> </w:t>
      </w:r>
      <w:proofErr w:type="spellStart"/>
      <w:r w:rsidRPr="003A4D18">
        <w:rPr>
          <w:i/>
          <w:iCs/>
          <w:color w:val="000000"/>
          <w:sz w:val="20"/>
          <w:szCs w:val="20"/>
        </w:rPr>
        <w:t>resources</w:t>
      </w:r>
      <w:proofErr w:type="spellEnd"/>
      <w:r w:rsidRPr="003A4D18">
        <w:rPr>
          <w:i/>
          <w:iCs/>
          <w:color w:val="000000"/>
          <w:sz w:val="20"/>
          <w:szCs w:val="20"/>
        </w:rPr>
        <w:t xml:space="preserve"> </w:t>
      </w:r>
      <w:proofErr w:type="spellStart"/>
      <w:r w:rsidRPr="003A4D18">
        <w:rPr>
          <w:i/>
          <w:iCs/>
          <w:color w:val="000000"/>
          <w:sz w:val="20"/>
          <w:szCs w:val="20"/>
        </w:rPr>
        <w:t>online</w:t>
      </w:r>
      <w:proofErr w:type="spellEnd"/>
      <w:r w:rsidRPr="003A4D18">
        <w:rPr>
          <w:color w:val="000000"/>
          <w:sz w:val="20"/>
          <w:szCs w:val="20"/>
        </w:rPr>
        <w:t xml:space="preserve"> karena terhubung dengan internet; 3) Kemudahan untuk mengedit materi pembelajaran; 4) Cepat dan praktis, memungkinkan guru beralih dari satu materi ke materi lain hanya dalam satu ketuk. Selain itu terdapat pemindahan fitur untuk memindahkan data dari </w:t>
      </w:r>
      <w:proofErr w:type="spellStart"/>
      <w:r w:rsidRPr="003A4D18">
        <w:rPr>
          <w:i/>
          <w:iCs/>
          <w:color w:val="000000"/>
          <w:sz w:val="20"/>
          <w:szCs w:val="20"/>
        </w:rPr>
        <w:t>smartphone</w:t>
      </w:r>
      <w:proofErr w:type="spellEnd"/>
      <w:r w:rsidRPr="003A4D18">
        <w:rPr>
          <w:color w:val="000000"/>
          <w:sz w:val="20"/>
          <w:szCs w:val="20"/>
        </w:rPr>
        <w:t xml:space="preserve"> ke </w:t>
      </w:r>
      <w:proofErr w:type="spellStart"/>
      <w:r w:rsidRPr="003A4D18">
        <w:rPr>
          <w:i/>
          <w:iCs/>
          <w:color w:val="000000"/>
          <w:sz w:val="20"/>
          <w:szCs w:val="20"/>
        </w:rPr>
        <w:t>smartboard</w:t>
      </w:r>
      <w:proofErr w:type="spellEnd"/>
      <w:r w:rsidRPr="003A4D18">
        <w:rPr>
          <w:i/>
          <w:iCs/>
          <w:color w:val="000000"/>
          <w:sz w:val="20"/>
          <w:szCs w:val="20"/>
        </w:rPr>
        <w:t xml:space="preserve"> </w:t>
      </w:r>
      <w:r w:rsidRPr="003A4D18">
        <w:rPr>
          <w:color w:val="000000"/>
          <w:sz w:val="20"/>
          <w:szCs w:val="20"/>
        </w:rPr>
        <w:t xml:space="preserve"> ataupun sebaliknya melalui </w:t>
      </w:r>
      <w:proofErr w:type="spellStart"/>
      <w:r w:rsidRPr="003A4D18">
        <w:rPr>
          <w:i/>
          <w:iCs/>
          <w:color w:val="000000"/>
          <w:sz w:val="20"/>
          <w:szCs w:val="20"/>
        </w:rPr>
        <w:t>scan</w:t>
      </w:r>
      <w:proofErr w:type="spellEnd"/>
      <w:r w:rsidRPr="003A4D18">
        <w:rPr>
          <w:i/>
          <w:iCs/>
          <w:color w:val="000000"/>
          <w:sz w:val="20"/>
          <w:szCs w:val="20"/>
        </w:rPr>
        <w:t xml:space="preserve"> </w:t>
      </w:r>
      <w:r w:rsidRPr="003A4D18">
        <w:rPr>
          <w:color w:val="000000"/>
          <w:sz w:val="20"/>
          <w:szCs w:val="20"/>
        </w:rPr>
        <w:t xml:space="preserve">kode QR; 5) Mendukung pembelajaran jarak jauh. </w:t>
      </w:r>
    </w:p>
    <w:p w14:paraId="2E6A26B5" w14:textId="77777777" w:rsidR="003A4D18" w:rsidRPr="003A4D18" w:rsidRDefault="003A4D18" w:rsidP="003A4D18">
      <w:pPr>
        <w:pBdr>
          <w:top w:val="nil"/>
          <w:left w:val="nil"/>
          <w:bottom w:val="nil"/>
          <w:right w:val="nil"/>
          <w:between w:val="nil"/>
        </w:pBdr>
        <w:ind w:firstLine="288"/>
        <w:jc w:val="both"/>
        <w:rPr>
          <w:b/>
          <w:bCs/>
          <w:color w:val="000000"/>
          <w:sz w:val="20"/>
          <w:szCs w:val="20"/>
          <w:lang w:val="en-US"/>
        </w:rPr>
      </w:pPr>
      <w:proofErr w:type="spellStart"/>
      <w:r w:rsidRPr="003A4D18">
        <w:rPr>
          <w:color w:val="000000"/>
          <w:sz w:val="20"/>
          <w:szCs w:val="20"/>
          <w:lang w:val="en-US"/>
        </w:rPr>
        <w:t>Viqie</w:t>
      </w:r>
      <w:proofErr w:type="spellEnd"/>
      <w:r w:rsidRPr="003A4D18">
        <w:rPr>
          <w:color w:val="000000"/>
          <w:sz w:val="20"/>
          <w:szCs w:val="20"/>
          <w:lang w:val="en-US"/>
        </w:rPr>
        <w:t xml:space="preserve"> </w:t>
      </w:r>
      <w:proofErr w:type="spellStart"/>
      <w:r w:rsidRPr="003A4D18">
        <w:rPr>
          <w:color w:val="000000"/>
          <w:sz w:val="20"/>
          <w:szCs w:val="20"/>
          <w:lang w:val="en-US"/>
        </w:rPr>
        <w:t>Ixbal</w:t>
      </w:r>
      <w:proofErr w:type="spellEnd"/>
      <w:r w:rsidRPr="003A4D18">
        <w:rPr>
          <w:color w:val="000000"/>
          <w:sz w:val="20"/>
          <w:szCs w:val="20"/>
          <w:lang w:val="en-US"/>
        </w:rPr>
        <w:t xml:space="preserve"> Maulana</w:t>
      </w:r>
      <w:r w:rsidRPr="003A4D18">
        <w:rPr>
          <w:color w:val="000000"/>
          <w:sz w:val="20"/>
          <w:szCs w:val="20"/>
        </w:rPr>
        <w:t xml:space="preserve">, salah seorang guru Bahasa Arab di SMA Muhammadiyah 2 Sidoarjo mengatakan, “Bahwasanya tidak ada izin tertentu, namun perlu kesadaran diri untuk saling menjaga”. Pernyataan tersebut menandakan bahwasanya di SMA Muhammadiyah 2 Sidoarjo tidak ada prosedur khusus dalam penggunaan sarana </w:t>
      </w:r>
      <w:r w:rsidRPr="003A4D18">
        <w:rPr>
          <w:color w:val="000000"/>
          <w:sz w:val="20"/>
          <w:szCs w:val="20"/>
        </w:rPr>
        <w:lastRenderedPageBreak/>
        <w:t xml:space="preserve">prasarana yang berkaitan dengan proses pembelajaran yang menggunakan media teknologi. Hal ini disebabkan tersedianya media teknologi yang menunjang kegiatan pembelajaran di setiap kelas. Oleh karena itu, sekolah lebih menekankan pada pemeliharaan fasilitas agar dapat berfungsi optimal dalam jangka waktu yang lama </w:t>
      </w:r>
    </w:p>
    <w:p w14:paraId="7084F206" w14:textId="77777777" w:rsidR="003A4D18" w:rsidRDefault="003A4D18">
      <w:pPr>
        <w:pBdr>
          <w:top w:val="nil"/>
          <w:left w:val="nil"/>
          <w:bottom w:val="nil"/>
          <w:right w:val="nil"/>
          <w:between w:val="nil"/>
        </w:pBdr>
        <w:ind w:firstLine="288"/>
        <w:jc w:val="both"/>
        <w:rPr>
          <w:color w:val="000000"/>
          <w:sz w:val="20"/>
          <w:szCs w:val="20"/>
        </w:rPr>
      </w:pPr>
    </w:p>
    <w:p w14:paraId="557A3F22" w14:textId="77777777" w:rsidR="003A4D18" w:rsidRPr="003A4D18" w:rsidRDefault="003A4D18" w:rsidP="003A4D18">
      <w:pPr>
        <w:numPr>
          <w:ilvl w:val="0"/>
          <w:numId w:val="4"/>
        </w:numPr>
        <w:pBdr>
          <w:top w:val="nil"/>
          <w:left w:val="nil"/>
          <w:bottom w:val="nil"/>
          <w:right w:val="nil"/>
          <w:between w:val="nil"/>
        </w:pBdr>
        <w:ind w:left="426"/>
        <w:rPr>
          <w:b/>
          <w:bCs/>
          <w:color w:val="000000"/>
          <w:sz w:val="20"/>
          <w:szCs w:val="20"/>
        </w:rPr>
      </w:pPr>
      <w:r w:rsidRPr="003A4D18">
        <w:rPr>
          <w:b/>
          <w:bCs/>
          <w:color w:val="000000"/>
          <w:sz w:val="20"/>
          <w:szCs w:val="20"/>
        </w:rPr>
        <w:t>Pemanfaatan Media Teknologi untuk Mendalami Materi Pembelajaran Bahasa Arab</w:t>
      </w:r>
    </w:p>
    <w:p w14:paraId="577A9D69" w14:textId="58B03BE9" w:rsidR="003A4D18" w:rsidRPr="003A4D18" w:rsidRDefault="003A4D18" w:rsidP="003A4D18">
      <w:pPr>
        <w:pBdr>
          <w:top w:val="nil"/>
          <w:left w:val="nil"/>
          <w:bottom w:val="nil"/>
          <w:right w:val="nil"/>
          <w:between w:val="nil"/>
        </w:pBdr>
        <w:ind w:firstLine="288"/>
        <w:jc w:val="both"/>
        <w:rPr>
          <w:color w:val="000000"/>
          <w:sz w:val="20"/>
          <w:szCs w:val="20"/>
        </w:rPr>
      </w:pPr>
      <w:r w:rsidRPr="003A4D18">
        <w:rPr>
          <w:color w:val="000000"/>
          <w:sz w:val="20"/>
          <w:szCs w:val="20"/>
        </w:rPr>
        <w:t xml:space="preserve">Terdapat Ramli mengklasifikasikan media pembelajaran menjadi tiga  berdasarkan fungsinya. </w:t>
      </w:r>
      <w:r w:rsidRPr="003A4D18">
        <w:rPr>
          <w:i/>
          <w:iCs/>
          <w:color w:val="000000"/>
          <w:sz w:val="20"/>
          <w:szCs w:val="20"/>
        </w:rPr>
        <w:t>Pertama</w:t>
      </w:r>
      <w:r w:rsidRPr="003A4D18">
        <w:rPr>
          <w:color w:val="000000"/>
          <w:sz w:val="20"/>
          <w:szCs w:val="20"/>
        </w:rPr>
        <w:t xml:space="preserve">, mengatasi kendala dalam proses belajar mengajar, meningkatkan </w:t>
      </w:r>
      <w:proofErr w:type="spellStart"/>
      <w:r w:rsidRPr="003A4D18">
        <w:rPr>
          <w:color w:val="000000"/>
          <w:sz w:val="20"/>
          <w:szCs w:val="20"/>
        </w:rPr>
        <w:t>e</w:t>
      </w:r>
      <w:r w:rsidR="00430132">
        <w:rPr>
          <w:color w:val="000000"/>
          <w:sz w:val="20"/>
          <w:szCs w:val="20"/>
        </w:rPr>
        <w:t>v</w:t>
      </w:r>
      <w:r w:rsidRPr="003A4D18">
        <w:rPr>
          <w:color w:val="000000"/>
          <w:sz w:val="20"/>
          <w:szCs w:val="20"/>
        </w:rPr>
        <w:t>isi</w:t>
      </w:r>
      <w:r w:rsidR="00430132">
        <w:rPr>
          <w:color w:val="000000"/>
          <w:sz w:val="20"/>
          <w:szCs w:val="20"/>
        </w:rPr>
        <w:t>e</w:t>
      </w:r>
      <w:r w:rsidRPr="003A4D18">
        <w:rPr>
          <w:color w:val="000000"/>
          <w:sz w:val="20"/>
          <w:szCs w:val="20"/>
        </w:rPr>
        <w:t>nsi</w:t>
      </w:r>
      <w:proofErr w:type="spellEnd"/>
      <w:r w:rsidRPr="003A4D18">
        <w:rPr>
          <w:color w:val="000000"/>
          <w:sz w:val="20"/>
          <w:szCs w:val="20"/>
        </w:rPr>
        <w:t xml:space="preserve"> guru berdasarkan waktu yang digunakan, serta penyampaian informasi menjadi lebih baik. </w:t>
      </w:r>
      <w:r w:rsidRPr="003A4D18">
        <w:rPr>
          <w:i/>
          <w:iCs/>
          <w:color w:val="000000"/>
          <w:sz w:val="20"/>
          <w:szCs w:val="20"/>
        </w:rPr>
        <w:t xml:space="preserve">Kedua, </w:t>
      </w:r>
      <w:r w:rsidRPr="003A4D18">
        <w:rPr>
          <w:color w:val="000000"/>
          <w:sz w:val="20"/>
          <w:szCs w:val="20"/>
        </w:rPr>
        <w:t>memfasilitasi pemahaman siswa memahami pesan yang disampaikan melalui ragam indra, sehingga mampu membangkitkan emosi, respon</w:t>
      </w:r>
      <w:r w:rsidR="00916034">
        <w:rPr>
          <w:color w:val="000000"/>
          <w:sz w:val="20"/>
          <w:szCs w:val="20"/>
        </w:rPr>
        <w:t>s</w:t>
      </w:r>
      <w:r w:rsidRPr="003A4D18">
        <w:rPr>
          <w:color w:val="000000"/>
          <w:sz w:val="20"/>
          <w:szCs w:val="20"/>
        </w:rPr>
        <w:t>, daya ingat, dan imajinasi melalui pemiliha</w:t>
      </w:r>
      <w:r w:rsidR="00430132">
        <w:rPr>
          <w:color w:val="000000"/>
          <w:sz w:val="20"/>
          <w:szCs w:val="20"/>
        </w:rPr>
        <w:t>n</w:t>
      </w:r>
      <w:r w:rsidRPr="003A4D18">
        <w:rPr>
          <w:color w:val="000000"/>
          <w:sz w:val="20"/>
          <w:szCs w:val="20"/>
        </w:rPr>
        <w:t xml:space="preserve"> media yang tepat. </w:t>
      </w:r>
      <w:r w:rsidRPr="003A4D18">
        <w:rPr>
          <w:i/>
          <w:iCs/>
          <w:color w:val="000000"/>
          <w:sz w:val="20"/>
          <w:szCs w:val="20"/>
        </w:rPr>
        <w:t>Ketiga,</w:t>
      </w:r>
      <w:r w:rsidRPr="003A4D18">
        <w:rPr>
          <w:color w:val="000000"/>
          <w:sz w:val="20"/>
          <w:szCs w:val="20"/>
        </w:rPr>
        <w:t xml:space="preserve"> peningkatan hasil belajar siswa melalui perbaikan proses pembelajaran</w:t>
      </w:r>
      <w:r w:rsidR="0041158E">
        <w:rPr>
          <w:color w:val="000000"/>
          <w:sz w:val="20"/>
          <w:szCs w:val="20"/>
          <w:vertAlign w:val="superscript"/>
          <w:lang w:val="en-US"/>
        </w:rPr>
        <w:fldChar w:fldCharType="begin" w:fldLock="1"/>
      </w:r>
      <w:r w:rsidR="0041158E">
        <w:rPr>
          <w:color w:val="000000"/>
          <w:sz w:val="20"/>
          <w:szCs w:val="20"/>
          <w:lang w:val="en-US"/>
        </w:rPr>
        <w:instrText>ADDIN CSL_CITATION {"citationItems":[{"id":"ITEM-1","itemData":{"ISBN":"9786239662387","abstract":"Seiring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asan","given":"Muhammad","non-dropping-particle":"","parse-names":false,"suffix":""},{"dropping-particle":"","family":"Milawati","given":"","non-dropping-particle":"","parse-names":false,"suffix":""},{"dropping-particle":"","family":"Darodjat","given":"","non-dropping-particle":"","parse-names":false,"suffix":""},{"dropping-particle":"","family":"Khairani","given":"HarahapTuti","non-dropping-particle":"","parse-names":false,"suffix":""},{"dropping-particle":"","family":"Tahrim","given":"Tasdin","non-dropping-particle":"","parse-names":false,"suffix":""}],"container-title":"Tahta Media Group","id":"ITEM-1","issued":{"date-parts":[["2021"]]},"number-of-pages":"29-31","title":"Media Pembelajaran","type":"book"},"uris":["http://www.mendeley.com/documents/?uuid=37d7e282-5e22-4f53-ae07-2fb78a5d3ea6"]}],"mendeley":{"formattedCitation":"[22]","plainTextFormattedCitation":"[22]","previouslyFormattedCitation":"[22]"},"properties":{"noteIndex":0},"schema":"https://github.com/citation-style-language/schema/raw/master/csl-citation.json"}</w:instrText>
      </w:r>
      <w:r w:rsidR="0041158E">
        <w:rPr>
          <w:color w:val="000000"/>
          <w:sz w:val="20"/>
          <w:szCs w:val="20"/>
          <w:vertAlign w:val="superscript"/>
          <w:lang w:val="en-US"/>
        </w:rPr>
        <w:fldChar w:fldCharType="separate"/>
      </w:r>
      <w:r w:rsidR="0041158E" w:rsidRPr="0041158E">
        <w:rPr>
          <w:noProof/>
          <w:color w:val="000000"/>
          <w:sz w:val="20"/>
          <w:szCs w:val="20"/>
          <w:lang w:val="en-US"/>
        </w:rPr>
        <w:t>[22]</w:t>
      </w:r>
      <w:r w:rsidR="0041158E">
        <w:rPr>
          <w:color w:val="000000"/>
          <w:sz w:val="20"/>
          <w:szCs w:val="20"/>
          <w:vertAlign w:val="superscript"/>
          <w:lang w:val="en-US"/>
        </w:rPr>
        <w:fldChar w:fldCharType="end"/>
      </w:r>
      <w:r w:rsidRPr="003A4D18">
        <w:rPr>
          <w:color w:val="000000"/>
          <w:sz w:val="20"/>
          <w:szCs w:val="20"/>
        </w:rPr>
        <w:t xml:space="preserve">. </w:t>
      </w:r>
    </w:p>
    <w:p w14:paraId="15F5A7AE" w14:textId="6CFB58C4" w:rsidR="003A4D18" w:rsidRPr="003A4D18" w:rsidRDefault="003A4D18" w:rsidP="003A4D18">
      <w:pPr>
        <w:pBdr>
          <w:top w:val="nil"/>
          <w:left w:val="nil"/>
          <w:bottom w:val="nil"/>
          <w:right w:val="nil"/>
          <w:between w:val="nil"/>
        </w:pBdr>
        <w:ind w:firstLine="288"/>
        <w:jc w:val="both"/>
        <w:rPr>
          <w:color w:val="000000"/>
          <w:sz w:val="20"/>
          <w:szCs w:val="20"/>
        </w:rPr>
      </w:pPr>
      <w:r w:rsidRPr="003A4D18">
        <w:rPr>
          <w:color w:val="000000"/>
          <w:sz w:val="20"/>
          <w:szCs w:val="20"/>
        </w:rPr>
        <w:t>Pemanfaatan media teknologi di sekolah SMA Muhammadiyah 2 Sidoarjo dalam proses kegi</w:t>
      </w:r>
      <w:r w:rsidR="00916034">
        <w:rPr>
          <w:color w:val="000000"/>
          <w:sz w:val="20"/>
          <w:szCs w:val="20"/>
        </w:rPr>
        <w:t>a</w:t>
      </w:r>
      <w:r w:rsidRPr="003A4D18">
        <w:rPr>
          <w:color w:val="000000"/>
          <w:sz w:val="20"/>
          <w:szCs w:val="20"/>
        </w:rPr>
        <w:t xml:space="preserve">tan belajar yang diterapkan pada mata pelajaran bahasa arab sangat berdampak pada siswa. Dibuktikan dari siswa yang merasa antusias dalam proses belajar mengajar. Tidak hanya antusias, siswa juga merasa memiliki minat yang tinggi dan dapat dikatakan siswa bersaing secara sehat guna memperoleh hasil yang memuaskan. Hal ini sejalan dengan ungkapan Fuad Syukri Zaen, “Dalam proses belajar mengajar ketika menggunakan media pembelajaran yang cocok dengan siswa maka membuat mereka lebih antusias. Dan biasanya saya menggunakan media pembelajaran </w:t>
      </w:r>
      <w:proofErr w:type="spellStart"/>
      <w:r w:rsidRPr="003A4D18">
        <w:rPr>
          <w:i/>
          <w:iCs/>
          <w:color w:val="000000"/>
          <w:sz w:val="20"/>
          <w:szCs w:val="20"/>
        </w:rPr>
        <w:t>Socrative</w:t>
      </w:r>
      <w:proofErr w:type="spellEnd"/>
      <w:r w:rsidRPr="003A4D18">
        <w:rPr>
          <w:color w:val="000000"/>
          <w:sz w:val="20"/>
          <w:szCs w:val="20"/>
        </w:rPr>
        <w:t xml:space="preserve">”. Dengan adanya minat yang tinggi membuat siswa ketika mereka mendapatkan nilai yang rendah mereka berinisiatif meminta remidial kepada guru. Dengan media yang diterapkan, guru dapat mengetahui metode yang tepat untuk memfasilitasi siswa yang tertinggal dan dapat mengganti media yang sesuai dengan siswa. sehingga dapat meningkatkan kemampuan setiap siswa dalam pembelajaran. Relevan dengan teori yang dikemukakan oleh Ramli dalam media pembelajaran berdasarkan fungsinya.   </w:t>
      </w:r>
    </w:p>
    <w:p w14:paraId="0C2E6C38" w14:textId="7BF72E4F" w:rsidR="003A4D18" w:rsidRPr="003A4D18" w:rsidRDefault="003A4D18" w:rsidP="003A4D18">
      <w:pPr>
        <w:pBdr>
          <w:top w:val="nil"/>
          <w:left w:val="nil"/>
          <w:bottom w:val="nil"/>
          <w:right w:val="nil"/>
          <w:between w:val="nil"/>
        </w:pBdr>
        <w:ind w:firstLine="288"/>
        <w:jc w:val="both"/>
        <w:rPr>
          <w:color w:val="000000"/>
          <w:sz w:val="20"/>
          <w:szCs w:val="20"/>
        </w:rPr>
      </w:pPr>
      <w:r w:rsidRPr="003A4D18">
        <w:rPr>
          <w:color w:val="000000"/>
          <w:sz w:val="20"/>
          <w:szCs w:val="20"/>
        </w:rPr>
        <w:t>Media pembelajaran bersifat konkret dan dapat merangsang panca</w:t>
      </w:r>
      <w:r w:rsidR="00430132">
        <w:rPr>
          <w:color w:val="000000"/>
          <w:sz w:val="20"/>
          <w:szCs w:val="20"/>
        </w:rPr>
        <w:t>indra</w:t>
      </w:r>
      <w:r w:rsidRPr="003A4D18">
        <w:rPr>
          <w:color w:val="000000"/>
          <w:sz w:val="20"/>
          <w:szCs w:val="20"/>
        </w:rPr>
        <w:t xml:space="preserve">, umumnya dapat dikategorikan menjadi tiga, </w:t>
      </w:r>
      <w:bookmarkStart w:id="6" w:name="_Hlk177757440"/>
      <w:r w:rsidRPr="003A4D18">
        <w:rPr>
          <w:color w:val="000000"/>
          <w:sz w:val="20"/>
          <w:szCs w:val="20"/>
        </w:rPr>
        <w:t xml:space="preserve">(1) Sarana Visual, merupakan sarana yang merangsang </w:t>
      </w:r>
      <w:r w:rsidR="00430132">
        <w:rPr>
          <w:color w:val="000000"/>
          <w:sz w:val="20"/>
          <w:szCs w:val="20"/>
        </w:rPr>
        <w:t>indra</w:t>
      </w:r>
      <w:r w:rsidRPr="003A4D18">
        <w:rPr>
          <w:color w:val="000000"/>
          <w:sz w:val="20"/>
          <w:szCs w:val="20"/>
        </w:rPr>
        <w:t xml:space="preserve"> penglihatan. Sarana visual ini dapat dibagi menjadi dua, yakni media proyeksi dan non-proyeksi; (2) Sarana Audio, merupakan sarana yang merangsang </w:t>
      </w:r>
      <w:r w:rsidR="00430132">
        <w:rPr>
          <w:color w:val="000000"/>
          <w:sz w:val="20"/>
          <w:szCs w:val="20"/>
        </w:rPr>
        <w:t>indra</w:t>
      </w:r>
      <w:r w:rsidRPr="003A4D18">
        <w:rPr>
          <w:color w:val="000000"/>
          <w:sz w:val="20"/>
          <w:szCs w:val="20"/>
        </w:rPr>
        <w:t xml:space="preserve"> pendengaran. Media ini bisa berupa suara, musik, atau rekaman; (3) Sarana Audiovisual, penggunaan sarana yang merangsang </w:t>
      </w:r>
      <w:r w:rsidR="00430132">
        <w:rPr>
          <w:color w:val="000000"/>
          <w:sz w:val="20"/>
          <w:szCs w:val="20"/>
        </w:rPr>
        <w:t>indra</w:t>
      </w:r>
      <w:r w:rsidRPr="003A4D18">
        <w:rPr>
          <w:color w:val="000000"/>
          <w:sz w:val="20"/>
          <w:szCs w:val="20"/>
        </w:rPr>
        <w:t xml:space="preserve"> penglihatan dan pendengaran</w:t>
      </w:r>
      <w:bookmarkEnd w:id="6"/>
      <w:r w:rsidRPr="003A4D18">
        <w:rPr>
          <w:color w:val="000000"/>
          <w:sz w:val="20"/>
          <w:szCs w:val="20"/>
        </w:rPr>
        <w:t xml:space="preserve">. Media ini biasanya berupa video, film, atau presentasi yang dilengkapi dengan suara </w:t>
      </w:r>
      <w:bookmarkStart w:id="7" w:name="_Hlk177757015"/>
      <w:r w:rsidR="0041158E">
        <w:rPr>
          <w:color w:val="000000"/>
          <w:sz w:val="20"/>
          <w:szCs w:val="20"/>
          <w:vertAlign w:val="superscript"/>
          <w:lang w:val="en-US"/>
        </w:rPr>
        <w:fldChar w:fldCharType="begin" w:fldLock="1"/>
      </w:r>
      <w:r w:rsidR="0041158E">
        <w:rPr>
          <w:color w:val="000000"/>
          <w:sz w:val="20"/>
          <w:szCs w:val="20"/>
          <w:lang w:val="en-US"/>
        </w:rPr>
        <w:instrText>ADDIN CSL_CITATION {"citationItems":[{"id":"ITEM-1","itemData":{"abstract":"… efektif, khususnya pembelajaran di masa pandemi ini. Salah satunya dengan mempergunakan media pembelajaran Audio Visual berupa film kartun berbahasa Arab dengan tema …","author":[{"dropping-particle":"","family":"Maslihah","given":"Rizka Eliyana","non-dropping-particle":"","parse-names":false,"suffix":""}],"container-title":"Prosiding Konferensi Nasional Bahasa Arab (KONASBARA) VII","id":"ITEM-1","issued":{"date-parts":[["2021"]]},"page":"1184-1205","title":"Istikhdām wasāʾil al-iʿlām as-samʿiyyah al-baṣariyyah al-kartūniyyah fī taʿlīm at-tarjamah al-fawriyyah bi-al-lughah al-ʿArabiyyah","type":"article-journal"},"uris":["http://www.mendeley.com/documents/?uuid=83e9b536-ea5b-47fb-befb-5716a4f18c06"]}],"mendeley":{"formattedCitation":"[27]","plainTextFormattedCitation":"[27]","previouslyFormattedCitation":"[27]"},"properties":{"noteIndex":0},"schema":"https://github.com/citation-style-language/schema/raw/master/csl-citation.json"}</w:instrText>
      </w:r>
      <w:r w:rsidR="0041158E">
        <w:rPr>
          <w:color w:val="000000"/>
          <w:sz w:val="20"/>
          <w:szCs w:val="20"/>
          <w:vertAlign w:val="superscript"/>
          <w:lang w:val="en-US"/>
        </w:rPr>
        <w:fldChar w:fldCharType="separate"/>
      </w:r>
      <w:r w:rsidR="0041158E" w:rsidRPr="0041158E">
        <w:rPr>
          <w:noProof/>
          <w:color w:val="000000"/>
          <w:sz w:val="20"/>
          <w:szCs w:val="20"/>
          <w:lang w:val="en-US"/>
        </w:rPr>
        <w:t>[27]</w:t>
      </w:r>
      <w:r w:rsidR="0041158E">
        <w:rPr>
          <w:color w:val="000000"/>
          <w:sz w:val="20"/>
          <w:szCs w:val="20"/>
          <w:vertAlign w:val="superscript"/>
          <w:lang w:val="en-US"/>
        </w:rPr>
        <w:fldChar w:fldCharType="end"/>
      </w:r>
      <w:r w:rsidRPr="003A4D18">
        <w:rPr>
          <w:color w:val="000000"/>
          <w:sz w:val="20"/>
          <w:szCs w:val="20"/>
        </w:rPr>
        <w:t>.</w:t>
      </w:r>
      <w:bookmarkEnd w:id="7"/>
      <w:r w:rsidRPr="003A4D18">
        <w:rPr>
          <w:color w:val="000000"/>
          <w:sz w:val="20"/>
          <w:szCs w:val="20"/>
        </w:rPr>
        <w:t xml:space="preserve"> </w:t>
      </w:r>
    </w:p>
    <w:p w14:paraId="6BFA680C" w14:textId="4877FADA" w:rsidR="003A4D18" w:rsidRPr="003A4D18" w:rsidRDefault="003A4D18" w:rsidP="003A4D18">
      <w:pPr>
        <w:pBdr>
          <w:top w:val="nil"/>
          <w:left w:val="nil"/>
          <w:bottom w:val="nil"/>
          <w:right w:val="nil"/>
          <w:between w:val="nil"/>
        </w:pBdr>
        <w:ind w:firstLine="288"/>
        <w:jc w:val="both"/>
        <w:rPr>
          <w:color w:val="000000"/>
          <w:sz w:val="20"/>
          <w:szCs w:val="20"/>
        </w:rPr>
      </w:pPr>
      <w:r w:rsidRPr="003A4D18">
        <w:rPr>
          <w:color w:val="000000"/>
          <w:sz w:val="20"/>
          <w:szCs w:val="20"/>
        </w:rPr>
        <w:t xml:space="preserve">Penerapan media pembelajaran di SMA Muhammadiyah 2 Sidoarjo dengan sarana visual yaitu </w:t>
      </w:r>
      <w:r w:rsidRPr="003A4D18">
        <w:rPr>
          <w:i/>
          <w:iCs/>
          <w:color w:val="000000"/>
          <w:sz w:val="20"/>
          <w:szCs w:val="20"/>
        </w:rPr>
        <w:t xml:space="preserve">Power </w:t>
      </w:r>
      <w:proofErr w:type="spellStart"/>
      <w:r w:rsidRPr="003A4D18">
        <w:rPr>
          <w:i/>
          <w:iCs/>
          <w:color w:val="000000"/>
          <w:sz w:val="20"/>
          <w:szCs w:val="20"/>
        </w:rPr>
        <w:t>Point</w:t>
      </w:r>
      <w:proofErr w:type="spellEnd"/>
      <w:r w:rsidRPr="003A4D18">
        <w:rPr>
          <w:color w:val="000000"/>
          <w:sz w:val="20"/>
          <w:szCs w:val="20"/>
        </w:rPr>
        <w:t xml:space="preserve">. Di dalam </w:t>
      </w:r>
      <w:r w:rsidRPr="003A4D18">
        <w:rPr>
          <w:i/>
          <w:iCs/>
          <w:color w:val="000000"/>
          <w:sz w:val="20"/>
          <w:szCs w:val="20"/>
        </w:rPr>
        <w:t xml:space="preserve">Power </w:t>
      </w:r>
      <w:proofErr w:type="spellStart"/>
      <w:r w:rsidRPr="003A4D18">
        <w:rPr>
          <w:i/>
          <w:iCs/>
          <w:color w:val="000000"/>
          <w:sz w:val="20"/>
          <w:szCs w:val="20"/>
        </w:rPr>
        <w:t>Point</w:t>
      </w:r>
      <w:proofErr w:type="spellEnd"/>
      <w:r w:rsidRPr="003A4D18">
        <w:rPr>
          <w:color w:val="000000"/>
          <w:sz w:val="20"/>
          <w:szCs w:val="20"/>
        </w:rPr>
        <w:t xml:space="preserve"> guru menampilkan materi, percakapan, kosa kata berbahasa Arab. Sarana visual dapat meningkatkan </w:t>
      </w:r>
      <w:proofErr w:type="spellStart"/>
      <w:r w:rsidRPr="003A4D18">
        <w:rPr>
          <w:i/>
          <w:iCs/>
          <w:color w:val="000000"/>
          <w:sz w:val="20"/>
          <w:szCs w:val="20"/>
        </w:rPr>
        <w:t>maharah</w:t>
      </w:r>
      <w:proofErr w:type="spellEnd"/>
      <w:r w:rsidRPr="003A4D18">
        <w:rPr>
          <w:i/>
          <w:iCs/>
          <w:color w:val="000000"/>
          <w:sz w:val="20"/>
          <w:szCs w:val="20"/>
        </w:rPr>
        <w:t xml:space="preserve"> </w:t>
      </w:r>
      <w:proofErr w:type="spellStart"/>
      <w:r w:rsidRPr="003A4D18">
        <w:rPr>
          <w:i/>
          <w:iCs/>
          <w:color w:val="000000"/>
          <w:sz w:val="20"/>
          <w:szCs w:val="20"/>
        </w:rPr>
        <w:t>qiroaah</w:t>
      </w:r>
      <w:proofErr w:type="spellEnd"/>
      <w:r w:rsidRPr="003A4D18">
        <w:rPr>
          <w:color w:val="000000"/>
          <w:sz w:val="20"/>
          <w:szCs w:val="20"/>
        </w:rPr>
        <w:t xml:space="preserve"> melalui materi yang ditampilkan. Bukan hanya itu, ketika siswa telah menerima materi siswa diajak oleh guru untuk latihan soal berbentuk </w:t>
      </w:r>
      <w:proofErr w:type="spellStart"/>
      <w:r w:rsidRPr="003A4D18">
        <w:rPr>
          <w:i/>
          <w:iCs/>
          <w:color w:val="000000"/>
          <w:sz w:val="20"/>
          <w:szCs w:val="20"/>
        </w:rPr>
        <w:t>boardgames</w:t>
      </w:r>
      <w:proofErr w:type="spellEnd"/>
      <w:r w:rsidRPr="003A4D18">
        <w:rPr>
          <w:color w:val="000000"/>
          <w:sz w:val="20"/>
          <w:szCs w:val="20"/>
        </w:rPr>
        <w:t xml:space="preserve"> berupa ular tangga. Respons siswa sangat baik dan dapat menerima materi dengan gembira. Sehingga berdampak pada peningkatan keterampilan </w:t>
      </w:r>
      <w:proofErr w:type="spellStart"/>
      <w:r w:rsidRPr="003A4D18">
        <w:rPr>
          <w:i/>
          <w:iCs/>
          <w:color w:val="000000"/>
          <w:sz w:val="20"/>
          <w:szCs w:val="20"/>
        </w:rPr>
        <w:t>maharah</w:t>
      </w:r>
      <w:proofErr w:type="spellEnd"/>
      <w:r w:rsidRPr="003A4D18">
        <w:rPr>
          <w:i/>
          <w:iCs/>
          <w:color w:val="000000"/>
          <w:sz w:val="20"/>
          <w:szCs w:val="20"/>
        </w:rPr>
        <w:t xml:space="preserve"> </w:t>
      </w:r>
      <w:proofErr w:type="spellStart"/>
      <w:r w:rsidRPr="003A4D18">
        <w:rPr>
          <w:i/>
          <w:iCs/>
          <w:color w:val="000000"/>
          <w:sz w:val="20"/>
          <w:szCs w:val="20"/>
        </w:rPr>
        <w:t>qiroah</w:t>
      </w:r>
      <w:proofErr w:type="spellEnd"/>
      <w:r w:rsidRPr="003A4D18">
        <w:rPr>
          <w:color w:val="000000"/>
          <w:sz w:val="20"/>
          <w:szCs w:val="20"/>
        </w:rPr>
        <w:t xml:space="preserve"> siswa. Di sekolah SMA Muhammadiyah 2 Sidoarjo menggunakan sarana audio yang berguna untuk meningkatkan </w:t>
      </w:r>
      <w:proofErr w:type="spellStart"/>
      <w:r w:rsidRPr="00430132">
        <w:rPr>
          <w:i/>
          <w:iCs/>
          <w:color w:val="000000"/>
          <w:sz w:val="20"/>
          <w:szCs w:val="20"/>
        </w:rPr>
        <w:t>maharah</w:t>
      </w:r>
      <w:proofErr w:type="spellEnd"/>
      <w:r w:rsidRPr="00430132">
        <w:rPr>
          <w:i/>
          <w:iCs/>
          <w:color w:val="000000"/>
          <w:sz w:val="20"/>
          <w:szCs w:val="20"/>
        </w:rPr>
        <w:t xml:space="preserve"> istima’</w:t>
      </w:r>
      <w:r w:rsidRPr="003A4D18">
        <w:rPr>
          <w:color w:val="000000"/>
          <w:sz w:val="20"/>
          <w:szCs w:val="20"/>
        </w:rPr>
        <w:t xml:space="preserve">. Media yang digunakan berasal dari percakapan yang didengarkan melalui </w:t>
      </w:r>
      <w:proofErr w:type="spellStart"/>
      <w:r w:rsidRPr="003A4D18">
        <w:rPr>
          <w:i/>
          <w:iCs/>
          <w:color w:val="000000"/>
          <w:sz w:val="20"/>
          <w:szCs w:val="20"/>
        </w:rPr>
        <w:t>smartboad</w:t>
      </w:r>
      <w:proofErr w:type="spellEnd"/>
      <w:r w:rsidRPr="003A4D18">
        <w:rPr>
          <w:color w:val="000000"/>
          <w:sz w:val="20"/>
          <w:szCs w:val="20"/>
        </w:rPr>
        <w:t xml:space="preserve">, kemudian siswa diminta untuk menirukan kembali apa yang didengar. Dengan media tersebut secara tidak langsung juga dapat meningkatkan kemampuan </w:t>
      </w:r>
      <w:proofErr w:type="spellStart"/>
      <w:r w:rsidRPr="003A4D18">
        <w:rPr>
          <w:i/>
          <w:iCs/>
          <w:color w:val="000000"/>
          <w:sz w:val="20"/>
          <w:szCs w:val="20"/>
        </w:rPr>
        <w:t>maharah</w:t>
      </w:r>
      <w:proofErr w:type="spellEnd"/>
      <w:r w:rsidRPr="003A4D18">
        <w:rPr>
          <w:i/>
          <w:iCs/>
          <w:color w:val="000000"/>
          <w:sz w:val="20"/>
          <w:szCs w:val="20"/>
        </w:rPr>
        <w:t xml:space="preserve"> kalam</w:t>
      </w:r>
      <w:r w:rsidRPr="003A4D18">
        <w:rPr>
          <w:color w:val="000000"/>
          <w:sz w:val="20"/>
          <w:szCs w:val="20"/>
        </w:rPr>
        <w:t xml:space="preserve"> siswa. Pada sarana media audio visual, sekolah memanfaatkan </w:t>
      </w:r>
      <w:proofErr w:type="spellStart"/>
      <w:r w:rsidRPr="003A4D18">
        <w:rPr>
          <w:i/>
          <w:iCs/>
          <w:color w:val="000000"/>
          <w:sz w:val="20"/>
          <w:szCs w:val="20"/>
        </w:rPr>
        <w:t>smartboard</w:t>
      </w:r>
      <w:proofErr w:type="spellEnd"/>
      <w:r w:rsidRPr="003A4D18">
        <w:rPr>
          <w:i/>
          <w:iCs/>
          <w:color w:val="000000"/>
          <w:sz w:val="20"/>
          <w:szCs w:val="20"/>
        </w:rPr>
        <w:t xml:space="preserve"> </w:t>
      </w:r>
      <w:r w:rsidRPr="003A4D18">
        <w:rPr>
          <w:color w:val="000000"/>
          <w:sz w:val="20"/>
          <w:szCs w:val="20"/>
        </w:rPr>
        <w:t xml:space="preserve"> untuk menampilkan animasi berbahasa Arab yang memiliki terjemahan Bahasa Indonesia. Karena yang bersekolah di SMA Muhammadiyah 2 Sidoarjo tidak semuanya memiliki dasar berbahasa Arab. Sehingga ketika siswa diberi tugas untuk menyimak video dan menuliskan kata kerja berbahasa Arab, mereka dapat mengira-ngira bahasa Arabnya melalui terjemahan yang terdapat dalam video. Kegiatan pembelajaran ini dapat meningkatkan </w:t>
      </w:r>
      <w:proofErr w:type="spellStart"/>
      <w:r w:rsidRPr="003A4D18">
        <w:rPr>
          <w:i/>
          <w:iCs/>
          <w:color w:val="000000"/>
          <w:sz w:val="20"/>
          <w:szCs w:val="20"/>
        </w:rPr>
        <w:t>maharah</w:t>
      </w:r>
      <w:proofErr w:type="spellEnd"/>
      <w:r w:rsidRPr="003A4D18">
        <w:rPr>
          <w:i/>
          <w:iCs/>
          <w:color w:val="000000"/>
          <w:sz w:val="20"/>
          <w:szCs w:val="20"/>
        </w:rPr>
        <w:t xml:space="preserve"> </w:t>
      </w:r>
      <w:proofErr w:type="spellStart"/>
      <w:r w:rsidRPr="003A4D18">
        <w:rPr>
          <w:i/>
          <w:iCs/>
          <w:color w:val="000000"/>
          <w:sz w:val="20"/>
          <w:szCs w:val="20"/>
        </w:rPr>
        <w:t>kitabah</w:t>
      </w:r>
      <w:proofErr w:type="spellEnd"/>
      <w:r w:rsidRPr="003A4D18">
        <w:rPr>
          <w:i/>
          <w:iCs/>
          <w:color w:val="000000"/>
          <w:sz w:val="20"/>
          <w:szCs w:val="20"/>
        </w:rPr>
        <w:t xml:space="preserve"> </w:t>
      </w:r>
      <w:r w:rsidRPr="003A4D18">
        <w:rPr>
          <w:color w:val="000000"/>
          <w:sz w:val="20"/>
          <w:szCs w:val="20"/>
        </w:rPr>
        <w:t xml:space="preserve"> dan </w:t>
      </w:r>
      <w:proofErr w:type="spellStart"/>
      <w:r w:rsidRPr="003A4D18">
        <w:rPr>
          <w:i/>
          <w:iCs/>
          <w:color w:val="000000"/>
          <w:sz w:val="20"/>
          <w:szCs w:val="20"/>
        </w:rPr>
        <w:t>maharah</w:t>
      </w:r>
      <w:proofErr w:type="spellEnd"/>
      <w:r w:rsidRPr="003A4D18">
        <w:rPr>
          <w:i/>
          <w:iCs/>
          <w:color w:val="000000"/>
          <w:sz w:val="20"/>
          <w:szCs w:val="20"/>
        </w:rPr>
        <w:t xml:space="preserve"> istima’ </w:t>
      </w:r>
      <w:r w:rsidRPr="003A4D18">
        <w:rPr>
          <w:color w:val="000000"/>
          <w:sz w:val="20"/>
          <w:szCs w:val="20"/>
        </w:rPr>
        <w:t xml:space="preserve">siswa. Salah satu keringanan yang diberikan kepada siswa yakni, apabila terdapat siswa yang tidak bisa menulis huruf </w:t>
      </w:r>
      <w:proofErr w:type="spellStart"/>
      <w:r w:rsidRPr="003A4D18">
        <w:rPr>
          <w:color w:val="000000"/>
          <w:sz w:val="20"/>
          <w:szCs w:val="20"/>
        </w:rPr>
        <w:t>hijaiyah</w:t>
      </w:r>
      <w:proofErr w:type="spellEnd"/>
      <w:r w:rsidRPr="003A4D18">
        <w:rPr>
          <w:color w:val="000000"/>
          <w:sz w:val="20"/>
          <w:szCs w:val="20"/>
        </w:rPr>
        <w:t>, maka diperbolehkan untuk menulis dengan huruf latin. Harapannya dengan keringanan ini tidak membuat siswa menjadi rendah diri dan enggan belajar berbahasa Arab.</w:t>
      </w:r>
    </w:p>
    <w:p w14:paraId="00768E0C" w14:textId="64A8C981" w:rsidR="003A4D18" w:rsidRPr="003A4D18" w:rsidRDefault="003A4D18" w:rsidP="003A4D18">
      <w:pPr>
        <w:pBdr>
          <w:top w:val="nil"/>
          <w:left w:val="nil"/>
          <w:bottom w:val="nil"/>
          <w:right w:val="nil"/>
          <w:between w:val="nil"/>
        </w:pBdr>
        <w:ind w:firstLine="288"/>
        <w:jc w:val="both"/>
        <w:rPr>
          <w:color w:val="000000"/>
          <w:sz w:val="20"/>
          <w:szCs w:val="20"/>
        </w:rPr>
      </w:pPr>
      <w:r w:rsidRPr="003A4D18">
        <w:rPr>
          <w:color w:val="000000"/>
          <w:sz w:val="20"/>
          <w:szCs w:val="20"/>
        </w:rPr>
        <w:t xml:space="preserve">Penerapan media berbasis teknologi di SMA Muhammadiyah 2 Sidoarjo telah berhasil membuat pembelajaran lebih efektif karena siswa mampu memahami dengan baik isi materi yang diajarkan </w:t>
      </w:r>
      <w:r w:rsidR="0041158E">
        <w:rPr>
          <w:color w:val="000000"/>
          <w:sz w:val="20"/>
          <w:szCs w:val="20"/>
          <w:vertAlign w:val="superscript"/>
          <w:lang w:val="en-US"/>
        </w:rPr>
        <w:fldChar w:fldCharType="begin" w:fldLock="1"/>
      </w:r>
      <w:r w:rsidR="0041158E">
        <w:rPr>
          <w:color w:val="000000"/>
          <w:sz w:val="20"/>
          <w:szCs w:val="20"/>
          <w:lang w:val="en-US"/>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approach.","author":[{"dropping-particle":"","family":"Ramli","given":"Muhammad","non-dropping-particle":"","parse-names":false,"suffix":""}],"container-title":"IAIN Antasari Press","id":"ITEM-1","issued":{"date-parts":[["2012"]]},"number-of-pages":"1-3","title":"Media Teknlogi Pembelajaran","type":"book"},"uris":["http://www.mendeley.com/documents/?uuid=09fe046c-3916-4232-8613-4dc77dfad6e9"]}],"mendeley":{"formattedCitation":"[28]","plainTextFormattedCitation":"[28]","previouslyFormattedCitation":"[28]"},"properties":{"noteIndex":0},"schema":"https://github.com/citation-style-language/schema/raw/master/csl-citation.json"}</w:instrText>
      </w:r>
      <w:r w:rsidR="0041158E">
        <w:rPr>
          <w:color w:val="000000"/>
          <w:sz w:val="20"/>
          <w:szCs w:val="20"/>
          <w:vertAlign w:val="superscript"/>
          <w:lang w:val="en-US"/>
        </w:rPr>
        <w:fldChar w:fldCharType="separate"/>
      </w:r>
      <w:r w:rsidR="0041158E" w:rsidRPr="0041158E">
        <w:rPr>
          <w:noProof/>
          <w:color w:val="000000"/>
          <w:sz w:val="20"/>
          <w:szCs w:val="20"/>
          <w:lang w:val="en-US"/>
        </w:rPr>
        <w:t>[28]</w:t>
      </w:r>
      <w:r w:rsidR="0041158E">
        <w:rPr>
          <w:color w:val="000000"/>
          <w:sz w:val="20"/>
          <w:szCs w:val="20"/>
          <w:vertAlign w:val="superscript"/>
          <w:lang w:val="en-US"/>
        </w:rPr>
        <w:fldChar w:fldCharType="end"/>
      </w:r>
      <w:r w:rsidRPr="003A4D18">
        <w:rPr>
          <w:color w:val="000000"/>
          <w:sz w:val="20"/>
          <w:szCs w:val="20"/>
        </w:rPr>
        <w:t xml:space="preserve">. Di sisi lain, penggunaan teknologi tidak serta merta karena guru mampu mengakses dan ahli dalam memakai teknologi tersebut. Melainkan perlu memutuskan berdasarkan materi, kemampuan media dalam menyelesaikan permasalahan untuk mencapai tujuan, serta karakter peserta didik karena mengacu pada pembelajaran yang berpusat pada siswa </w:t>
      </w:r>
      <w:r w:rsidR="0041158E">
        <w:rPr>
          <w:color w:val="000000"/>
          <w:sz w:val="20"/>
          <w:szCs w:val="20"/>
          <w:vertAlign w:val="superscript"/>
          <w:lang w:val="en-US"/>
        </w:rPr>
        <w:fldChar w:fldCharType="begin" w:fldLock="1"/>
      </w:r>
      <w:r w:rsidR="0041158E">
        <w:rPr>
          <w:color w:val="000000"/>
          <w:sz w:val="20"/>
          <w:szCs w:val="20"/>
          <w:lang w:val="en-US"/>
        </w:rPr>
        <w:instrText>ADDIN CSL_CITATION {"citationItems":[{"id":"ITEM-1","itemData":{"DOI":"10.55868/jeid.v2i1.97","abstract":"Era digital saat ini juga berpengaruh dalam dunia pendidikan. Karakteristik siswa sudah banyak yang dekat dengan teknologi serta dilihat dari kemampuan pihak sekolah dalam menfasilitasi teknologi agar pendidik dan sekolah mengintegrasikan pendekatan TPACK (Technological, Pedagogical, Content Knowleedge) untuk melaksanakan pendidikan di era digital. Penelitian ini mempunyai maksud tujuan untuk mendeskripsikan Integrasi Pendekatan TPACK (Technological, Pedagogical, Content Knowleedge) Sekolah Dasar SIKL untuk melaksanakan pendiidkan era digital. Adapun metode atau cara yang diterapkan peneliti terhadap laporan ini adalah dengan metode atau cara kualitatif, yakni pengumpulan sumber data yang berasal dari wawancara secara virtual serta jurnal penelitian yang mana lebih mengutamakan pada tema Integrasi Pendekatan TPACK (Technological, Pedagogical, Content Knowleedge) untuk melaksanakan pendidikan di era digital. Penelitian ini menunjukkan bahwa, Integrasi Pendekatan TPACK (Technological, Pedagogical, Content Knowleedge) merupakan kerangka pembelajaran untuk mengolah berbagai bentuk pembelajaran baru yang menggunakan penggabungan tiga komponen penting antara lain teknologi, pedagogic, dan konten/materi pengetahuan, serta didalamnya terdiri dari tujuh komponen TPACK yaitu CK (Content Knowledge), PK (Pedagogy Knowledge), TK (Technology Knowledge), TPK (Technological Pedagogical Knowledge), TCK (Technological Content Knowledge), PCK (Pendagogical Content Knowledge) dan TPACK (Technological Pedagogical Content Knowledge). Sekolah Indonesia Kuala Lumpur (SIKL) dalam mengatasi permasalahan yang berhubungan dengan integrasi pendekatan TPACK di era digital pada masa pandemic covid-19 tetap menerapkan blended learning dengan menggunakan domain google classroom sebagai platform pembelajaran di kelas.\r Kata Kunci : integrasi, TPACK, pedagogic, era digital","author":[{"dropping-particle":"","family":"Hanik","given":"Elya Umi","non-dropping-particle":"","parse-names":false,"suffix":""},{"dropping-particle":"","family":"Puspitasari","given":"Dwiyanti","non-dropping-particle":"","parse-names":false,"suffix":""},{"dropping-particle":"","family":"Safitri","given":"Emilia","non-dropping-particle":"","parse-names":false,"suffix":""},{"dropping-particle":"","family":"Firdaus","given":"Hema Rizkyana","non-dropping-particle":"","parse-names":false,"suffix":""},{"dropping-particle":"","family":"Pratiwi","given":"Maurin","non-dropping-particle":"","parse-names":false,"suffix":""},{"dropping-particle":"","family":"Inayah","given":"Reza Nidaul","non-dropping-particle":"","parse-names":false,"suffix":""}],"container-title":"JEID: Journal of Educational Integration and Development","id":"ITEM-1","issue":"1","issued":{"date-parts":[["2022"]]},"page":"15-27","title":"Integrasi Pendekatan TPACK (Technological, Pedagogical, Content Knowledge) Guru Sekolah Dasar SIKL dalam Melaksanakan Pembelajaran Era Digital","type":"article-journal","volume":"2"},"uris":["http://www.mendeley.com/documents/?uuid=8b4783a2-56d8-4040-a2f0-174f60cb501b"]}],"mendeley":{"formattedCitation":"[29]","plainTextFormattedCitation":"[29]","previouslyFormattedCitation":"[29]"},"properties":{"noteIndex":0},"schema":"https://github.com/citation-style-language/schema/raw/master/csl-citation.json"}</w:instrText>
      </w:r>
      <w:r w:rsidR="0041158E">
        <w:rPr>
          <w:color w:val="000000"/>
          <w:sz w:val="20"/>
          <w:szCs w:val="20"/>
          <w:vertAlign w:val="superscript"/>
          <w:lang w:val="en-US"/>
        </w:rPr>
        <w:fldChar w:fldCharType="separate"/>
      </w:r>
      <w:r w:rsidR="0041158E" w:rsidRPr="0041158E">
        <w:rPr>
          <w:bCs/>
          <w:noProof/>
          <w:color w:val="000000"/>
          <w:sz w:val="20"/>
          <w:szCs w:val="20"/>
          <w:lang w:val="en-US"/>
        </w:rPr>
        <w:t>[29]</w:t>
      </w:r>
      <w:r w:rsidR="0041158E">
        <w:rPr>
          <w:color w:val="000000"/>
          <w:sz w:val="20"/>
          <w:szCs w:val="20"/>
          <w:vertAlign w:val="superscript"/>
          <w:lang w:val="en-US"/>
        </w:rPr>
        <w:fldChar w:fldCharType="end"/>
      </w:r>
      <w:r w:rsidRPr="003A4D18">
        <w:rPr>
          <w:color w:val="000000"/>
          <w:sz w:val="20"/>
          <w:szCs w:val="20"/>
        </w:rPr>
        <w:t xml:space="preserve">. </w:t>
      </w:r>
    </w:p>
    <w:p w14:paraId="0740CE2A" w14:textId="2FA691B7" w:rsidR="003A4D18" w:rsidRDefault="003A4D18" w:rsidP="003A4D18">
      <w:pPr>
        <w:pBdr>
          <w:top w:val="nil"/>
          <w:left w:val="nil"/>
          <w:bottom w:val="nil"/>
          <w:right w:val="nil"/>
          <w:between w:val="nil"/>
        </w:pBdr>
        <w:ind w:firstLine="288"/>
        <w:jc w:val="both"/>
        <w:rPr>
          <w:color w:val="000000"/>
          <w:sz w:val="20"/>
          <w:szCs w:val="20"/>
        </w:rPr>
      </w:pPr>
      <w:r w:rsidRPr="003A4D18">
        <w:rPr>
          <w:color w:val="000000"/>
          <w:sz w:val="20"/>
          <w:szCs w:val="20"/>
        </w:rPr>
        <w:t xml:space="preserve">Fuad Syukri Zaen dalam wawancaranya mengatakan, “Apabila pembelajaran diintegrasikan dengan media teknologi, maka anak-anak menjadi lebih </w:t>
      </w:r>
      <w:proofErr w:type="spellStart"/>
      <w:r w:rsidRPr="003A4D18">
        <w:rPr>
          <w:i/>
          <w:iCs/>
          <w:color w:val="000000"/>
          <w:sz w:val="20"/>
          <w:szCs w:val="20"/>
        </w:rPr>
        <w:t>enjoy</w:t>
      </w:r>
      <w:proofErr w:type="spellEnd"/>
      <w:r w:rsidRPr="003A4D18">
        <w:rPr>
          <w:i/>
          <w:iCs/>
          <w:color w:val="000000"/>
          <w:sz w:val="20"/>
          <w:szCs w:val="20"/>
        </w:rPr>
        <w:t xml:space="preserve"> </w:t>
      </w:r>
      <w:r w:rsidRPr="003A4D18">
        <w:rPr>
          <w:color w:val="000000"/>
          <w:sz w:val="20"/>
          <w:szCs w:val="20"/>
        </w:rPr>
        <w:t xml:space="preserve">sehingga Capaian Pembelajaran (CP) tercapai”. Pernyataan tersebut sesuai dengan yang disampaikan oleh </w:t>
      </w:r>
      <w:proofErr w:type="spellStart"/>
      <w:r w:rsidRPr="003A4D18">
        <w:rPr>
          <w:color w:val="000000"/>
          <w:sz w:val="20"/>
          <w:szCs w:val="20"/>
          <w:lang w:val="en-US"/>
        </w:rPr>
        <w:t>Viqie</w:t>
      </w:r>
      <w:proofErr w:type="spellEnd"/>
      <w:r w:rsidRPr="003A4D18">
        <w:rPr>
          <w:color w:val="000000"/>
          <w:sz w:val="20"/>
          <w:szCs w:val="20"/>
          <w:lang w:val="en-US"/>
        </w:rPr>
        <w:t xml:space="preserve"> </w:t>
      </w:r>
      <w:proofErr w:type="spellStart"/>
      <w:r w:rsidRPr="003A4D18">
        <w:rPr>
          <w:color w:val="000000"/>
          <w:sz w:val="20"/>
          <w:szCs w:val="20"/>
          <w:lang w:val="en-US"/>
        </w:rPr>
        <w:t>Ixbal</w:t>
      </w:r>
      <w:proofErr w:type="spellEnd"/>
      <w:r w:rsidRPr="003A4D18">
        <w:rPr>
          <w:color w:val="000000"/>
          <w:sz w:val="20"/>
          <w:szCs w:val="20"/>
          <w:lang w:val="en-US"/>
        </w:rPr>
        <w:t xml:space="preserve"> Maulana, </w:t>
      </w:r>
      <w:r w:rsidRPr="003A4D18">
        <w:rPr>
          <w:color w:val="000000"/>
          <w:sz w:val="20"/>
          <w:szCs w:val="20"/>
        </w:rPr>
        <w:t xml:space="preserve">“Karena peserta didik sangat dekat dengan teknologi. Apabila tidak mengintegrasikan teknologi maka peserta didik cenderung akan mudah bosan dan belajar dengan terpaksa”. Terdapat berbagai macam media teknologi yang dapat dimanfaatkan, namun tidak serta merta semua media dapat digunakan. Penting bagi guru untuk cermat dalam memilih media yang efektif. Fuad Syukri Zaen menambahkan bahwa yang menjadi sebuah pertimbangannya dalam memilih media yakni, yang mudah dan sederhana yang dapat digunakan oleh murid dan guru. Dapat dikatakan tujuan pembelajaran siswa dapat terpenuhi melalui penerapan media teknologi. Dengan cara melihat respons dan nilai-nilai siswa ketika menggunakan media tersebut. Namun, untuk menuju ketercapaian tujuan guru dan siswa terdapat beberapa kendala yaitu jaringan internet terputus apabila di </w:t>
      </w:r>
      <w:r w:rsidRPr="003A4D18">
        <w:rPr>
          <w:color w:val="000000"/>
          <w:sz w:val="20"/>
          <w:szCs w:val="20"/>
        </w:rPr>
        <w:lastRenderedPageBreak/>
        <w:t xml:space="preserve">sekolah terjadi mati lampu, karena siswa mengandalkan </w:t>
      </w:r>
      <w:proofErr w:type="spellStart"/>
      <w:r w:rsidRPr="003A4D18">
        <w:rPr>
          <w:i/>
          <w:iCs/>
          <w:color w:val="000000"/>
          <w:sz w:val="20"/>
          <w:szCs w:val="20"/>
        </w:rPr>
        <w:t>Wifi</w:t>
      </w:r>
      <w:proofErr w:type="spellEnd"/>
      <w:r w:rsidRPr="003A4D18">
        <w:rPr>
          <w:color w:val="000000"/>
          <w:sz w:val="20"/>
          <w:szCs w:val="20"/>
        </w:rPr>
        <w:t xml:space="preserve"> sekolah. Selain itu, karena perangkat elektronik yang tidak mendukung dari segi perangkat keras maupun perangkat lunaknya</w:t>
      </w:r>
      <w:r>
        <w:rPr>
          <w:color w:val="000000"/>
          <w:sz w:val="20"/>
          <w:szCs w:val="20"/>
        </w:rPr>
        <w:t>.</w:t>
      </w:r>
    </w:p>
    <w:p w14:paraId="018C7527" w14:textId="77777777" w:rsidR="003A4D18" w:rsidRDefault="003A4D18" w:rsidP="003A4D18">
      <w:pPr>
        <w:pBdr>
          <w:top w:val="nil"/>
          <w:left w:val="nil"/>
          <w:bottom w:val="nil"/>
          <w:right w:val="nil"/>
          <w:between w:val="nil"/>
        </w:pBdr>
        <w:ind w:firstLine="288"/>
        <w:jc w:val="both"/>
        <w:rPr>
          <w:color w:val="000000"/>
          <w:sz w:val="20"/>
          <w:szCs w:val="20"/>
        </w:rPr>
      </w:pPr>
    </w:p>
    <w:p w14:paraId="55EB21B2" w14:textId="1186E758" w:rsidR="003A4D18" w:rsidRPr="003A4D18" w:rsidRDefault="00537142" w:rsidP="003A4D18">
      <w:pPr>
        <w:numPr>
          <w:ilvl w:val="0"/>
          <w:numId w:val="4"/>
        </w:numPr>
        <w:pBdr>
          <w:top w:val="nil"/>
          <w:left w:val="nil"/>
          <w:bottom w:val="nil"/>
          <w:right w:val="nil"/>
          <w:between w:val="nil"/>
        </w:pBdr>
        <w:ind w:left="426"/>
        <w:rPr>
          <w:b/>
          <w:bCs/>
          <w:color w:val="000000"/>
          <w:sz w:val="20"/>
          <w:szCs w:val="20"/>
        </w:rPr>
      </w:pPr>
      <w:r>
        <w:rPr>
          <w:b/>
          <w:bCs/>
          <w:color w:val="000000"/>
          <w:sz w:val="20"/>
          <w:szCs w:val="20"/>
        </w:rPr>
        <w:t>Media Pembelajaran yang Didesain atau yang Dikembangkan Guru</w:t>
      </w:r>
    </w:p>
    <w:p w14:paraId="55058AA8" w14:textId="3DDF5EE7" w:rsidR="003A4D18" w:rsidRPr="003A4D18" w:rsidRDefault="003A4D18" w:rsidP="003A4D18">
      <w:pPr>
        <w:pBdr>
          <w:top w:val="nil"/>
          <w:left w:val="nil"/>
          <w:bottom w:val="nil"/>
          <w:right w:val="nil"/>
          <w:between w:val="nil"/>
        </w:pBdr>
        <w:ind w:firstLine="288"/>
        <w:jc w:val="both"/>
        <w:rPr>
          <w:bCs/>
          <w:color w:val="000000"/>
          <w:sz w:val="20"/>
          <w:szCs w:val="20"/>
        </w:rPr>
      </w:pPr>
      <w:proofErr w:type="spellStart"/>
      <w:r w:rsidRPr="003A4D18">
        <w:rPr>
          <w:bCs/>
          <w:color w:val="000000"/>
          <w:sz w:val="20"/>
          <w:szCs w:val="20"/>
        </w:rPr>
        <w:t>Heinich</w:t>
      </w:r>
      <w:proofErr w:type="spellEnd"/>
      <w:r w:rsidRPr="003A4D18">
        <w:rPr>
          <w:bCs/>
          <w:color w:val="000000"/>
          <w:sz w:val="20"/>
          <w:szCs w:val="20"/>
        </w:rPr>
        <w:t xml:space="preserve"> menekankan pentingnya sinergi antara media pembelajaran dengan metode pembelajaran. Sebuah media pembelajaran hendaknya dipadukan dengan metode/strategi pembelajaran lain agar dapat mencapai tujuan pembelajaran yang memenuhi kebutuhan siswa</w:t>
      </w:r>
      <w:r w:rsidR="0041158E">
        <w:rPr>
          <w:bCs/>
          <w:color w:val="000000"/>
          <w:sz w:val="20"/>
          <w:szCs w:val="20"/>
          <w:vertAlign w:val="superscript"/>
          <w:lang w:val="en-US"/>
        </w:rPr>
        <w:fldChar w:fldCharType="begin" w:fldLock="1"/>
      </w:r>
      <w:r w:rsidR="0041158E">
        <w:rPr>
          <w:bCs/>
          <w:color w:val="000000"/>
          <w:sz w:val="20"/>
          <w:szCs w:val="20"/>
          <w:lang w:val="en-US"/>
        </w:rPr>
        <w:instrText>ADDIN CSL_CITATION {"citationItems":[{"id":"ITEM-1","itemData":{"DOI":"10.47467/edu.v4i2.238","ISSN":"2774-5058","abstract":"This article aims to analyze the influence of technology-based learning design and teachers' perceptions on the learning outcomes of Islamic Cultural History. Based on the documentation of the Learning Implementation Plan (RPP) of teachers at the Integrated Islamic Junior High School in Bogor, the RPP is in line with the curriculum format of the Independent Curriculum. Learning with the use of Information and Communication Technology (ICT) has become an urgent need and demand to enhance the effectiveness of the Islamic Religious Education learning process. Through interactive learning utilizing the internet network, the potential for creating more effective learning in the subject of Islamic Cultural History can be realized. This research aims to analyze the influence of technology-based learning and teachers' perceptions on the learning outcomes of Islamic Cultural History at the Madrasah Tsanawiyah Islam Terpadu Bogor for the academic year 2022-2023. The research method used is a quantitative research design with the Structural Equation Modeling (SEM) method and the Smart-PLS approach. The calculation results using the Smart-PLS software explain the data based on the assessment questionnaire data. The goodness-of-fit value R-Square from the SEM calculation shows that the learning outcomes of Islamic Cultural History have a value of 0.725. In the F-Square section, the Learning Design has a value of 1.401, while the Teachers' Perception has a value of 0.015.  ","author":[{"dropping-particle":"","family":"Kartika","given":"Ika","non-dropping-particle":"","parse-names":false,"suffix":""},{"dropping-particle":"","family":"Fabianza","given":"Iqbal","non-dropping-particle":"","parse-names":false,"suffix":""},{"dropping-particle":"","family":"Sunasa","given":"Arman Aria","non-dropping-particle":"","parse-names":false,"suffix":""}],"container-title":"EduInovasi:  Journal of Basic Educational Studies","id":"ITEM-1","issue":"2","issued":{"date-parts":[["2024"]]},"page":"1-16","title":"Analisis Pengaruh Desain Pembelajaran Berbasis Teknologi Informasi dan Persepsi Guru terhadap Hasil Belajar Sejarah Kebudayaan Islam Siswa Madrasah Tsanawiyah Islam Terpadu Bogor","type":"article-journal","volume":"4"},"uris":["http://www.mendeley.com/documents/?uuid=9f058038-072e-4b1e-a85a-c5281ff73e69"]}],"mendeley":{"formattedCitation":"[30]","plainTextFormattedCitation":"[30]","previouslyFormattedCitation":"[30]"},"properties":{"noteIndex":0},"schema":"https://github.com/citation-style-language/schema/raw/master/csl-citation.json"}</w:instrText>
      </w:r>
      <w:r w:rsidR="0041158E">
        <w:rPr>
          <w:bCs/>
          <w:color w:val="000000"/>
          <w:sz w:val="20"/>
          <w:szCs w:val="20"/>
          <w:vertAlign w:val="superscript"/>
          <w:lang w:val="en-US"/>
        </w:rPr>
        <w:fldChar w:fldCharType="separate"/>
      </w:r>
      <w:r w:rsidR="0041158E" w:rsidRPr="0041158E">
        <w:rPr>
          <w:noProof/>
          <w:color w:val="000000"/>
          <w:sz w:val="20"/>
          <w:szCs w:val="20"/>
          <w:lang w:val="en-US"/>
        </w:rPr>
        <w:t>[30]</w:t>
      </w:r>
      <w:r w:rsidR="0041158E">
        <w:rPr>
          <w:bCs/>
          <w:color w:val="000000"/>
          <w:sz w:val="20"/>
          <w:szCs w:val="20"/>
          <w:vertAlign w:val="superscript"/>
          <w:lang w:val="en-US"/>
        </w:rPr>
        <w:fldChar w:fldCharType="end"/>
      </w:r>
      <w:r w:rsidRPr="003A4D18">
        <w:rPr>
          <w:bCs/>
          <w:color w:val="000000"/>
          <w:sz w:val="20"/>
          <w:szCs w:val="20"/>
        </w:rPr>
        <w:t xml:space="preserve">. Salah satu metode belajar yang memungkinkan untuk diintegrasikan dengan media teknologi yakni pembelajaran berbasis </w:t>
      </w:r>
      <w:proofErr w:type="spellStart"/>
      <w:r w:rsidRPr="003A4D18">
        <w:rPr>
          <w:bCs/>
          <w:i/>
          <w:iCs/>
          <w:color w:val="000000"/>
          <w:sz w:val="20"/>
          <w:szCs w:val="20"/>
        </w:rPr>
        <w:t>game</w:t>
      </w:r>
      <w:proofErr w:type="spellEnd"/>
      <w:r w:rsidRPr="003A4D18">
        <w:rPr>
          <w:bCs/>
          <w:color w:val="000000"/>
          <w:sz w:val="20"/>
          <w:szCs w:val="20"/>
        </w:rPr>
        <w:t xml:space="preserve">. </w:t>
      </w:r>
      <w:proofErr w:type="spellStart"/>
      <w:r w:rsidRPr="003A4D18">
        <w:rPr>
          <w:bCs/>
          <w:color w:val="000000"/>
          <w:sz w:val="20"/>
          <w:szCs w:val="20"/>
        </w:rPr>
        <w:t>McGonigal</w:t>
      </w:r>
      <w:proofErr w:type="spellEnd"/>
      <w:r w:rsidRPr="003A4D18">
        <w:rPr>
          <w:bCs/>
          <w:color w:val="000000"/>
          <w:sz w:val="20"/>
          <w:szCs w:val="20"/>
        </w:rPr>
        <w:t xml:space="preserve"> mengatakan setidaknya terdapat empat karakteristik, yaitu 1) Tujuan, sebuah pencapaian dari aktivitas di dalam </w:t>
      </w:r>
      <w:proofErr w:type="spellStart"/>
      <w:r w:rsidRPr="003A4D18">
        <w:rPr>
          <w:bCs/>
          <w:i/>
          <w:iCs/>
          <w:color w:val="000000"/>
          <w:sz w:val="20"/>
          <w:szCs w:val="20"/>
        </w:rPr>
        <w:t>game</w:t>
      </w:r>
      <w:proofErr w:type="spellEnd"/>
      <w:r w:rsidRPr="003A4D18">
        <w:rPr>
          <w:bCs/>
          <w:color w:val="000000"/>
          <w:sz w:val="20"/>
          <w:szCs w:val="20"/>
        </w:rPr>
        <w:t xml:space="preserve"> agar pemain memiliki sebuah rasa dari tujuan tersebut; 2) Aturan, untuk mencapai tujuan dari sebuah </w:t>
      </w:r>
      <w:proofErr w:type="spellStart"/>
      <w:r w:rsidRPr="003A4D18">
        <w:rPr>
          <w:bCs/>
          <w:i/>
          <w:iCs/>
          <w:color w:val="000000"/>
          <w:sz w:val="20"/>
          <w:szCs w:val="20"/>
        </w:rPr>
        <w:t>game</w:t>
      </w:r>
      <w:proofErr w:type="spellEnd"/>
      <w:r w:rsidRPr="003A4D18">
        <w:rPr>
          <w:bCs/>
          <w:color w:val="000000"/>
          <w:sz w:val="20"/>
          <w:szCs w:val="20"/>
        </w:rPr>
        <w:t xml:space="preserve"> maka diperlukan sebuah aturan yang akan mendorong siswa untuk mencapai tujuannya; 3) Penilaian, diberikan dengan tujuan untuk memotivasi dan sebagai tanda sejauh mana perkembangan yang telah diraih. Penilaian dapat berbentuk level, </w:t>
      </w:r>
      <w:proofErr w:type="spellStart"/>
      <w:r w:rsidRPr="003A4D18">
        <w:rPr>
          <w:bCs/>
          <w:i/>
          <w:iCs/>
          <w:color w:val="000000"/>
          <w:sz w:val="20"/>
          <w:szCs w:val="20"/>
        </w:rPr>
        <w:t>score</w:t>
      </w:r>
      <w:proofErr w:type="spellEnd"/>
      <w:r w:rsidRPr="003A4D18">
        <w:rPr>
          <w:bCs/>
          <w:color w:val="000000"/>
          <w:sz w:val="20"/>
          <w:szCs w:val="20"/>
        </w:rPr>
        <w:t xml:space="preserve">, atau </w:t>
      </w:r>
      <w:proofErr w:type="spellStart"/>
      <w:r w:rsidRPr="003A4D18">
        <w:rPr>
          <w:bCs/>
          <w:i/>
          <w:iCs/>
          <w:color w:val="000000"/>
          <w:sz w:val="20"/>
          <w:szCs w:val="20"/>
        </w:rPr>
        <w:t>progress</w:t>
      </w:r>
      <w:proofErr w:type="spellEnd"/>
      <w:r w:rsidRPr="003A4D18">
        <w:rPr>
          <w:bCs/>
          <w:i/>
          <w:iCs/>
          <w:color w:val="000000"/>
          <w:sz w:val="20"/>
          <w:szCs w:val="20"/>
        </w:rPr>
        <w:t xml:space="preserve"> bar</w:t>
      </w:r>
      <w:r w:rsidRPr="003A4D18">
        <w:rPr>
          <w:bCs/>
          <w:color w:val="000000"/>
          <w:sz w:val="20"/>
          <w:szCs w:val="20"/>
        </w:rPr>
        <w:t xml:space="preserve">; 3) Peserta, yakni adanya pemain yang terlibat dengan pemahaman bahwa mereka terikat dengan tujuan, aturan, dan juga penilaian yang telah ditentukan </w:t>
      </w:r>
      <w:r w:rsidR="0041158E">
        <w:rPr>
          <w:bCs/>
          <w:color w:val="000000"/>
          <w:sz w:val="20"/>
          <w:szCs w:val="20"/>
          <w:vertAlign w:val="superscript"/>
          <w:lang w:val="en-US"/>
        </w:rPr>
        <w:fldChar w:fldCharType="begin" w:fldLock="1"/>
      </w:r>
      <w:r w:rsidR="0041158E">
        <w:rPr>
          <w:bCs/>
          <w:color w:val="000000"/>
          <w:sz w:val="20"/>
          <w:szCs w:val="20"/>
          <w:lang w:val="en-US"/>
        </w:rPr>
        <w:instrText>ADDIN CSL_CITATION {"citationItems":[{"id":"ITEM-1","itemData":{"DOI":"10.22146/buletinpsikologi.30988","ISSN":"0854-7106","abstract":"Entrepreneurship plays an important role for the national economic growth. Therefore, the chararacter development, the way of thinking, and entrepreneurial skills within community are things that should be sought. Consequently, the effective entrepreneurship learning methods are needed, specifically kind of method that based on adult learning approach. This article seeks to bring the study of digital games technology as an entrepreneurial learning media. Hence, the description of the characteristics of games and learning aspects that can be facilitated by digital games technology will be mainly discussed. In addition, this article describes the learning process through digital media, instructional techniques that can be integrated in digital media, and assessment feedback method in academic games learning. Some examples of digital games used for learning in entrepreneur­ship courses are presented to provide a concrete picture. In brief, this article supports the use of digital games technology in entrepreneurial learning.","author":[{"dropping-particle":"","family":"Hidayat","given":"Rahmat","non-dropping-particle":"","parse-names":false,"suffix":""}],"container-title":"Buletin Psikologi","id":"ITEM-1","issue":"2","issued":{"date-parts":[["2018"]]},"page":"71","title":"Game-Based Learning: Academic Games sebagai Metode Penunjang Pembelajaran Kewirausahaan","type":"article-journal","volume":"26"},"uris":["http://www.mendeley.com/documents/?uuid=8b6fd96a-7be7-4606-a780-6e46a73739cc"]}],"mendeley":{"formattedCitation":"[31]","plainTextFormattedCitation":"[31]","previouslyFormattedCitation":"[31]"},"properties":{"noteIndex":0},"schema":"https://github.com/citation-style-language/schema/raw/master/csl-citation.json"}</w:instrText>
      </w:r>
      <w:r w:rsidR="0041158E">
        <w:rPr>
          <w:bCs/>
          <w:color w:val="000000"/>
          <w:sz w:val="20"/>
          <w:szCs w:val="20"/>
          <w:vertAlign w:val="superscript"/>
          <w:lang w:val="en-US"/>
        </w:rPr>
        <w:fldChar w:fldCharType="separate"/>
      </w:r>
      <w:r w:rsidR="0041158E" w:rsidRPr="0041158E">
        <w:rPr>
          <w:noProof/>
          <w:color w:val="000000"/>
          <w:sz w:val="20"/>
          <w:szCs w:val="20"/>
          <w:lang w:val="en-US"/>
        </w:rPr>
        <w:t>[31]</w:t>
      </w:r>
      <w:r w:rsidR="0041158E">
        <w:rPr>
          <w:bCs/>
          <w:color w:val="000000"/>
          <w:sz w:val="20"/>
          <w:szCs w:val="20"/>
          <w:vertAlign w:val="superscript"/>
          <w:lang w:val="en-US"/>
        </w:rPr>
        <w:fldChar w:fldCharType="end"/>
      </w:r>
      <w:r w:rsidRPr="003A4D18">
        <w:rPr>
          <w:bCs/>
          <w:color w:val="000000"/>
          <w:sz w:val="20"/>
          <w:szCs w:val="20"/>
        </w:rPr>
        <w:t>.</w:t>
      </w:r>
    </w:p>
    <w:p w14:paraId="50A53E00" w14:textId="3D48985D" w:rsidR="003A4D18" w:rsidRPr="003A4D18" w:rsidRDefault="003A4D18" w:rsidP="003A4D18">
      <w:pPr>
        <w:pBdr>
          <w:top w:val="nil"/>
          <w:left w:val="nil"/>
          <w:bottom w:val="nil"/>
          <w:right w:val="nil"/>
          <w:between w:val="nil"/>
        </w:pBdr>
        <w:ind w:firstLine="288"/>
        <w:jc w:val="both"/>
        <w:rPr>
          <w:bCs/>
          <w:color w:val="000000"/>
          <w:sz w:val="20"/>
          <w:szCs w:val="20"/>
        </w:rPr>
      </w:pPr>
      <w:r w:rsidRPr="003A4D18">
        <w:rPr>
          <w:bCs/>
          <w:color w:val="000000"/>
          <w:sz w:val="20"/>
          <w:szCs w:val="20"/>
        </w:rPr>
        <w:t xml:space="preserve">Metode pembelajaran berbasis </w:t>
      </w:r>
      <w:proofErr w:type="spellStart"/>
      <w:r w:rsidRPr="003A4D18">
        <w:rPr>
          <w:bCs/>
          <w:i/>
          <w:iCs/>
          <w:color w:val="000000"/>
          <w:sz w:val="20"/>
          <w:szCs w:val="20"/>
        </w:rPr>
        <w:t>game</w:t>
      </w:r>
      <w:proofErr w:type="spellEnd"/>
      <w:r w:rsidRPr="003A4D18">
        <w:rPr>
          <w:bCs/>
          <w:color w:val="000000"/>
          <w:sz w:val="20"/>
          <w:szCs w:val="20"/>
        </w:rPr>
        <w:t xml:space="preserve"> ini merupakan salah satu metode yang diimplementasikan di SMA Muhammadiyah 2 Sidoarjo. Pengintegrasian metode </w:t>
      </w:r>
      <w:proofErr w:type="spellStart"/>
      <w:r w:rsidRPr="00430132">
        <w:rPr>
          <w:bCs/>
          <w:i/>
          <w:iCs/>
          <w:color w:val="000000"/>
          <w:sz w:val="20"/>
          <w:szCs w:val="20"/>
        </w:rPr>
        <w:t>game</w:t>
      </w:r>
      <w:proofErr w:type="spellEnd"/>
      <w:r w:rsidRPr="003A4D18">
        <w:rPr>
          <w:bCs/>
          <w:color w:val="000000"/>
          <w:sz w:val="20"/>
          <w:szCs w:val="20"/>
        </w:rPr>
        <w:t xml:space="preserve"> dengan teknologi menjadi bukti bahwa guru mengikuti perkembangan zaman dan mampu melihat celah kegunaan beberapa aplikasi dan media dalam mengembangkan pengetahuan. Fuad Syukri Zaen menegaskan, “Integrasi media teknologi ini sangat penting, karena generasi saat ini merupakan generasi yang melek dengan teknologi. Apabila seorang pendidik meninggalkan teknologi, maka akan ditinggalkan oleh peserta didik”. Guru perlu menyadari bahwa siswa mampu mengakses teknologi informasi dengan lihai. Hal ini tidak boleh dianggap sebagai ancaman bagi guru, sebaliknya guru harus menjadikan teknologi sebagai peluang untuk menciptakan pembelajaran yang aktif, interaktif, dan berpusat pada siswa. Maka diperlukan adaptasi dengan perkembangan zaman dan berkolaborasi dengan siswa untuk memanfaatkan media teknologi dalam proses kegiatan belajar. Sehingga guru kini menjadi fasilitator, di</w:t>
      </w:r>
      <w:r w:rsidR="00430132">
        <w:rPr>
          <w:bCs/>
          <w:color w:val="000000"/>
          <w:sz w:val="20"/>
          <w:szCs w:val="20"/>
        </w:rPr>
        <w:t xml:space="preserve"> </w:t>
      </w:r>
      <w:r w:rsidRPr="003A4D18">
        <w:rPr>
          <w:bCs/>
          <w:color w:val="000000"/>
          <w:sz w:val="20"/>
          <w:szCs w:val="20"/>
        </w:rPr>
        <w:t xml:space="preserve">samping menjadi penyampai materi. Beberapa media dan aplikasi yang dimanfaatkan oleh guru Bahasa Arab di SMA Muhammadiyah 2 Sidoarjo adalah </w:t>
      </w:r>
      <w:proofErr w:type="spellStart"/>
      <w:r w:rsidRPr="003A4D18">
        <w:rPr>
          <w:bCs/>
          <w:color w:val="000000"/>
          <w:sz w:val="20"/>
          <w:szCs w:val="20"/>
        </w:rPr>
        <w:t>Canva</w:t>
      </w:r>
      <w:proofErr w:type="spellEnd"/>
      <w:r w:rsidRPr="003A4D18">
        <w:rPr>
          <w:bCs/>
          <w:color w:val="000000"/>
          <w:sz w:val="20"/>
          <w:szCs w:val="20"/>
        </w:rPr>
        <w:t xml:space="preserve">, </w:t>
      </w:r>
      <w:proofErr w:type="spellStart"/>
      <w:r w:rsidRPr="003A4D18">
        <w:rPr>
          <w:bCs/>
          <w:color w:val="000000"/>
          <w:sz w:val="20"/>
          <w:szCs w:val="20"/>
        </w:rPr>
        <w:t>Socrative</w:t>
      </w:r>
      <w:proofErr w:type="spellEnd"/>
      <w:r w:rsidRPr="003A4D18">
        <w:rPr>
          <w:bCs/>
          <w:color w:val="000000"/>
          <w:sz w:val="20"/>
          <w:szCs w:val="20"/>
        </w:rPr>
        <w:t xml:space="preserve">, </w:t>
      </w:r>
      <w:proofErr w:type="spellStart"/>
      <w:r w:rsidRPr="003A4D18">
        <w:rPr>
          <w:bCs/>
          <w:color w:val="000000"/>
          <w:sz w:val="20"/>
          <w:szCs w:val="20"/>
        </w:rPr>
        <w:t>Comika</w:t>
      </w:r>
      <w:proofErr w:type="spellEnd"/>
      <w:r w:rsidRPr="003A4D18">
        <w:rPr>
          <w:bCs/>
          <w:color w:val="000000"/>
          <w:sz w:val="20"/>
          <w:szCs w:val="20"/>
        </w:rPr>
        <w:t>.</w:t>
      </w:r>
    </w:p>
    <w:p w14:paraId="6E486036" w14:textId="7FAB60E4" w:rsidR="003A4D18" w:rsidRDefault="003A4D18" w:rsidP="003A4D18">
      <w:pPr>
        <w:pBdr>
          <w:top w:val="nil"/>
          <w:left w:val="nil"/>
          <w:bottom w:val="nil"/>
          <w:right w:val="nil"/>
          <w:between w:val="nil"/>
        </w:pBdr>
        <w:ind w:firstLine="288"/>
        <w:jc w:val="both"/>
        <w:rPr>
          <w:bCs/>
          <w:color w:val="000000"/>
          <w:sz w:val="20"/>
          <w:szCs w:val="20"/>
        </w:rPr>
      </w:pPr>
      <w:proofErr w:type="spellStart"/>
      <w:r w:rsidRPr="003A4D18">
        <w:rPr>
          <w:b/>
          <w:bCs/>
          <w:i/>
          <w:iCs/>
          <w:color w:val="000000"/>
          <w:sz w:val="20"/>
          <w:szCs w:val="20"/>
        </w:rPr>
        <w:t>Canva</w:t>
      </w:r>
      <w:proofErr w:type="spellEnd"/>
      <w:r w:rsidRPr="003A4D18">
        <w:rPr>
          <w:b/>
          <w:bCs/>
          <w:color w:val="000000"/>
          <w:sz w:val="20"/>
          <w:szCs w:val="20"/>
        </w:rPr>
        <w:t xml:space="preserve">. </w:t>
      </w:r>
      <w:r w:rsidRPr="003A4D18">
        <w:rPr>
          <w:bCs/>
          <w:color w:val="000000"/>
          <w:sz w:val="20"/>
          <w:szCs w:val="20"/>
        </w:rPr>
        <w:t xml:space="preserve">Aplikasi desain grafis </w:t>
      </w:r>
      <w:proofErr w:type="spellStart"/>
      <w:r w:rsidRPr="003A4D18">
        <w:rPr>
          <w:bCs/>
          <w:color w:val="000000"/>
          <w:sz w:val="20"/>
          <w:szCs w:val="20"/>
        </w:rPr>
        <w:t>online</w:t>
      </w:r>
      <w:proofErr w:type="spellEnd"/>
      <w:r w:rsidRPr="003A4D18">
        <w:rPr>
          <w:bCs/>
          <w:color w:val="000000"/>
          <w:sz w:val="20"/>
          <w:szCs w:val="20"/>
        </w:rPr>
        <w:t xml:space="preserve"> yang ditujukan untuk pemula dari semua kalangan karena mudah digunakan dan dapat digunakan melalui gawai</w:t>
      </w:r>
      <w:r w:rsidRPr="003A4D18">
        <w:rPr>
          <w:bCs/>
          <w:i/>
          <w:iCs/>
          <w:color w:val="000000"/>
          <w:sz w:val="20"/>
          <w:szCs w:val="20"/>
        </w:rPr>
        <w:t xml:space="preserve"> </w:t>
      </w:r>
      <w:r w:rsidRPr="003A4D18">
        <w:rPr>
          <w:bCs/>
          <w:color w:val="000000"/>
          <w:sz w:val="20"/>
          <w:szCs w:val="20"/>
        </w:rPr>
        <w:t>maupun di komputer. Aplikasi ini terdapat banyak keunggulan yang menunjang kreativitas guru dan memudahkannya dalam menjelaskan  pokok bah</w:t>
      </w:r>
      <w:r w:rsidR="009C0F2E">
        <w:rPr>
          <w:bCs/>
          <w:color w:val="000000"/>
          <w:sz w:val="20"/>
          <w:szCs w:val="20"/>
        </w:rPr>
        <w:t>a</w:t>
      </w:r>
      <w:r w:rsidRPr="003A4D18">
        <w:rPr>
          <w:bCs/>
          <w:color w:val="000000"/>
          <w:sz w:val="20"/>
          <w:szCs w:val="20"/>
        </w:rPr>
        <w:t xml:space="preserve">san kepada siswa. Dalam aplikasi ini terdapat banyak </w:t>
      </w:r>
      <w:proofErr w:type="spellStart"/>
      <w:r w:rsidRPr="003A4D18">
        <w:rPr>
          <w:bCs/>
          <w:color w:val="000000"/>
          <w:sz w:val="20"/>
          <w:szCs w:val="20"/>
        </w:rPr>
        <w:t>template</w:t>
      </w:r>
      <w:proofErr w:type="spellEnd"/>
      <w:r w:rsidRPr="003A4D18">
        <w:rPr>
          <w:bCs/>
          <w:color w:val="000000"/>
          <w:sz w:val="20"/>
          <w:szCs w:val="20"/>
        </w:rPr>
        <w:t xml:space="preserve"> yang dapat digunakan dan disesuaikan dengan keinginan. Hasil dari </w:t>
      </w:r>
      <w:proofErr w:type="spellStart"/>
      <w:r w:rsidRPr="003A4D18">
        <w:rPr>
          <w:bCs/>
          <w:i/>
          <w:iCs/>
          <w:color w:val="000000"/>
          <w:sz w:val="20"/>
          <w:szCs w:val="20"/>
        </w:rPr>
        <w:t>Canva</w:t>
      </w:r>
      <w:proofErr w:type="spellEnd"/>
      <w:r w:rsidRPr="003A4D18">
        <w:rPr>
          <w:bCs/>
          <w:color w:val="000000"/>
          <w:sz w:val="20"/>
          <w:szCs w:val="20"/>
        </w:rPr>
        <w:t xml:space="preserve"> dapat berupa foto, video, </w:t>
      </w:r>
      <w:proofErr w:type="spellStart"/>
      <w:r w:rsidRPr="003A4D18">
        <w:rPr>
          <w:bCs/>
          <w:color w:val="000000"/>
          <w:sz w:val="20"/>
          <w:szCs w:val="20"/>
        </w:rPr>
        <w:t>pdf</w:t>
      </w:r>
      <w:proofErr w:type="spellEnd"/>
      <w:r w:rsidRPr="003A4D18">
        <w:rPr>
          <w:bCs/>
          <w:color w:val="000000"/>
          <w:sz w:val="20"/>
          <w:szCs w:val="20"/>
        </w:rPr>
        <w:t xml:space="preserve">, maupun dokumen </w:t>
      </w:r>
      <w:r w:rsidR="0041158E">
        <w:rPr>
          <w:bCs/>
          <w:color w:val="000000"/>
          <w:sz w:val="20"/>
          <w:szCs w:val="20"/>
          <w:vertAlign w:val="superscript"/>
          <w:lang w:val="en-US"/>
        </w:rPr>
        <w:fldChar w:fldCharType="begin" w:fldLock="1"/>
      </w:r>
      <w:r w:rsidR="0041158E">
        <w:rPr>
          <w:bCs/>
          <w:color w:val="000000"/>
          <w:sz w:val="20"/>
          <w:szCs w:val="20"/>
          <w:lang w:val="en-US"/>
        </w:rPr>
        <w:instrText>ADDIN CSL_CITATION {"citationItems":[{"id":"ITEM-1","itemData":{"ISSN":"2774-8332","abstract":"Media pembelajaran sebagai perantara penyampaian materi pembelajaran di berbagai jenjang pendidikan memiliki berbagai jenis yang bisa digunakan sesuai materi pembelajaran tertentu dengan efektif. Salah satu dari media pembelajaran yang banyak dipakai saat ini adalah media berbasis visual. Salah satu aplikasi yang menawarkan pembuatan media pembelajaran berbasis visual yang menarik adalah Canva. Penelitian ini bertujuan untuk mengetahui bagaimana aplikasi Canva dapat digunakan dalam pembuatan media pembelajaran. Dengan menggunakan metode eksplorasi terhadap penelitian-penelitian terdahulu maka dapat kita simpulkan bahwa Canva merupakan aplikasi yang bisa membuat desain media pembelajaran visual yang menarik.\nKata Kunci : Media Pembelajaran, Canva, Efektif","author":[{"dropping-particle":"","family":"Kharissidqi","given":"Mohammad Tegar","non-dropping-particle":"","parse-names":false,"suffix":""},{"dropping-particle":"","family":"Firmansyah","given":"Vicky Wahyu","non-dropping-particle":"","parse-names":false,"suffix":""}],"container-title":"Indonesian Journal Of Education and Humanity","id":"ITEM-1","issue":"4","issued":{"date-parts":[["2022"]]},"page":"108-113","title":"Aplikasi Canva Sebagai Media Pembelajaran Yang Efektif","type":"article-journal","volume":"2"},"uris":["http://www.mendeley.com/documents/?uuid=c056848a-2923-4169-97aa-c8a6a6617e9c"]}],"mendeley":{"formattedCitation":"[32]","plainTextFormattedCitation":"[32]","previouslyFormattedCitation":"[32]"},"properties":{"noteIndex":0},"schema":"https://github.com/citation-style-language/schema/raw/master/csl-citation.json"}</w:instrText>
      </w:r>
      <w:r w:rsidR="0041158E">
        <w:rPr>
          <w:bCs/>
          <w:color w:val="000000"/>
          <w:sz w:val="20"/>
          <w:szCs w:val="20"/>
          <w:vertAlign w:val="superscript"/>
          <w:lang w:val="en-US"/>
        </w:rPr>
        <w:fldChar w:fldCharType="separate"/>
      </w:r>
      <w:r w:rsidR="0041158E" w:rsidRPr="0041158E">
        <w:rPr>
          <w:noProof/>
          <w:color w:val="000000"/>
          <w:sz w:val="20"/>
          <w:szCs w:val="20"/>
          <w:lang w:val="en-US"/>
        </w:rPr>
        <w:t>[32]</w:t>
      </w:r>
      <w:r w:rsidR="0041158E">
        <w:rPr>
          <w:bCs/>
          <w:color w:val="000000"/>
          <w:sz w:val="20"/>
          <w:szCs w:val="20"/>
          <w:vertAlign w:val="superscript"/>
          <w:lang w:val="en-US"/>
        </w:rPr>
        <w:fldChar w:fldCharType="end"/>
      </w:r>
      <w:r w:rsidRPr="003A4D18">
        <w:rPr>
          <w:bCs/>
          <w:color w:val="000000"/>
          <w:sz w:val="20"/>
          <w:szCs w:val="20"/>
        </w:rPr>
        <w:t xml:space="preserve">. Salah satu fitur yang tersedia dalam aplikasi </w:t>
      </w:r>
      <w:proofErr w:type="spellStart"/>
      <w:r w:rsidRPr="003A4D18">
        <w:rPr>
          <w:bCs/>
          <w:i/>
          <w:iCs/>
          <w:color w:val="000000"/>
          <w:sz w:val="20"/>
          <w:szCs w:val="20"/>
        </w:rPr>
        <w:t>Canva</w:t>
      </w:r>
      <w:proofErr w:type="spellEnd"/>
      <w:r w:rsidRPr="003A4D18">
        <w:rPr>
          <w:bCs/>
          <w:color w:val="000000"/>
          <w:sz w:val="20"/>
          <w:szCs w:val="20"/>
        </w:rPr>
        <w:t xml:space="preserve"> adalah </w:t>
      </w:r>
      <w:r w:rsidRPr="003A4D18">
        <w:rPr>
          <w:bCs/>
          <w:i/>
          <w:iCs/>
          <w:color w:val="000000"/>
          <w:sz w:val="20"/>
          <w:szCs w:val="20"/>
        </w:rPr>
        <w:t xml:space="preserve">Power </w:t>
      </w:r>
      <w:proofErr w:type="spellStart"/>
      <w:r w:rsidRPr="003A4D18">
        <w:rPr>
          <w:bCs/>
          <w:i/>
          <w:iCs/>
          <w:color w:val="000000"/>
          <w:sz w:val="20"/>
          <w:szCs w:val="20"/>
        </w:rPr>
        <w:t>Point</w:t>
      </w:r>
      <w:proofErr w:type="spellEnd"/>
      <w:r w:rsidRPr="003A4D18">
        <w:rPr>
          <w:bCs/>
          <w:color w:val="000000"/>
          <w:sz w:val="20"/>
          <w:szCs w:val="20"/>
        </w:rPr>
        <w:t xml:space="preserve">. Guru menjadi diuntungkan dengan adanya fitur ini karena dapat langsung melakukan presentasi sehingga tidak perlu membuka aplikasi lain. Guru dapat menambahkan suara berupa instruksi maupun musik bila diperlukan. </w:t>
      </w:r>
    </w:p>
    <w:p w14:paraId="3AE059AB" w14:textId="77777777" w:rsidR="003A4D18" w:rsidRDefault="003A4D18" w:rsidP="003A4D18">
      <w:pPr>
        <w:pBdr>
          <w:top w:val="nil"/>
          <w:left w:val="nil"/>
          <w:bottom w:val="nil"/>
          <w:right w:val="nil"/>
          <w:between w:val="nil"/>
        </w:pBdr>
        <w:ind w:firstLine="288"/>
        <w:jc w:val="both"/>
        <w:rPr>
          <w:bCs/>
          <w:color w:val="000000"/>
          <w:sz w:val="20"/>
          <w:szCs w:val="20"/>
        </w:rPr>
      </w:pPr>
    </w:p>
    <w:p w14:paraId="6F2405D5" w14:textId="05F6FB6D" w:rsidR="003A4D18" w:rsidRDefault="003A4D18" w:rsidP="003A4D18">
      <w:pPr>
        <w:pBdr>
          <w:top w:val="nil"/>
          <w:left w:val="nil"/>
          <w:bottom w:val="nil"/>
          <w:right w:val="nil"/>
          <w:between w:val="nil"/>
        </w:pBdr>
        <w:ind w:firstLine="288"/>
        <w:jc w:val="both"/>
        <w:rPr>
          <w:bCs/>
          <w:color w:val="000000"/>
          <w:sz w:val="20"/>
          <w:szCs w:val="20"/>
        </w:rPr>
      </w:pPr>
      <w:r>
        <w:rPr>
          <w:noProof/>
        </w:rPr>
        <w:drawing>
          <wp:anchor distT="0" distB="0" distL="114300" distR="114300" simplePos="0" relativeHeight="251664384" behindDoc="0" locked="0" layoutInCell="1" allowOverlap="1" wp14:anchorId="526F5F77" wp14:editId="30260A9A">
            <wp:simplePos x="0" y="0"/>
            <wp:positionH relativeFrom="margin">
              <wp:posOffset>2612124</wp:posOffset>
            </wp:positionH>
            <wp:positionV relativeFrom="paragraph">
              <wp:posOffset>46990</wp:posOffset>
            </wp:positionV>
            <wp:extent cx="3270617" cy="1839433"/>
            <wp:effectExtent l="0" t="0" r="6350" b="889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9291" cy="184431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63C944A" wp14:editId="3E717ABB">
            <wp:simplePos x="0" y="0"/>
            <wp:positionH relativeFrom="margin">
              <wp:posOffset>-3485</wp:posOffset>
            </wp:positionH>
            <wp:positionV relativeFrom="paragraph">
              <wp:posOffset>36357</wp:posOffset>
            </wp:positionV>
            <wp:extent cx="2090397" cy="1852155"/>
            <wp:effectExtent l="0" t="0" r="5715" b="0"/>
            <wp:wrapNone/>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t="33521"/>
                    <a:stretch>
                      <a:fillRect/>
                    </a:stretch>
                  </pic:blipFill>
                  <pic:spPr bwMode="auto">
                    <a:xfrm>
                      <a:off x="0" y="0"/>
                      <a:ext cx="2095223" cy="18564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E2B965" w14:textId="4CD5D492" w:rsidR="003A4D18" w:rsidRDefault="003A4D18" w:rsidP="003A4D18">
      <w:pPr>
        <w:pBdr>
          <w:top w:val="nil"/>
          <w:left w:val="nil"/>
          <w:bottom w:val="nil"/>
          <w:right w:val="nil"/>
          <w:between w:val="nil"/>
        </w:pBdr>
        <w:ind w:firstLine="288"/>
        <w:jc w:val="both"/>
        <w:rPr>
          <w:bCs/>
          <w:color w:val="000000"/>
          <w:sz w:val="20"/>
          <w:szCs w:val="20"/>
        </w:rPr>
      </w:pPr>
    </w:p>
    <w:p w14:paraId="66F59872" w14:textId="3052A25A" w:rsidR="003A4D18" w:rsidRDefault="003A4D18" w:rsidP="003A4D18">
      <w:pPr>
        <w:pBdr>
          <w:top w:val="nil"/>
          <w:left w:val="nil"/>
          <w:bottom w:val="nil"/>
          <w:right w:val="nil"/>
          <w:between w:val="nil"/>
        </w:pBdr>
        <w:ind w:firstLine="288"/>
        <w:jc w:val="both"/>
        <w:rPr>
          <w:bCs/>
          <w:color w:val="000000"/>
          <w:sz w:val="20"/>
          <w:szCs w:val="20"/>
        </w:rPr>
      </w:pPr>
    </w:p>
    <w:p w14:paraId="7A39EF37" w14:textId="670F0E94" w:rsidR="003A4D18" w:rsidRDefault="003A4D18" w:rsidP="003A4D18">
      <w:pPr>
        <w:pBdr>
          <w:top w:val="nil"/>
          <w:left w:val="nil"/>
          <w:bottom w:val="nil"/>
          <w:right w:val="nil"/>
          <w:between w:val="nil"/>
        </w:pBdr>
        <w:ind w:firstLine="288"/>
        <w:jc w:val="both"/>
        <w:rPr>
          <w:bCs/>
          <w:color w:val="000000"/>
          <w:sz w:val="20"/>
          <w:szCs w:val="20"/>
        </w:rPr>
      </w:pPr>
    </w:p>
    <w:p w14:paraId="2830FB57" w14:textId="24F063AF" w:rsidR="003A4D18" w:rsidRDefault="003A4D18" w:rsidP="003A4D18">
      <w:pPr>
        <w:pBdr>
          <w:top w:val="nil"/>
          <w:left w:val="nil"/>
          <w:bottom w:val="nil"/>
          <w:right w:val="nil"/>
          <w:between w:val="nil"/>
        </w:pBdr>
        <w:ind w:firstLine="288"/>
        <w:jc w:val="both"/>
        <w:rPr>
          <w:bCs/>
          <w:color w:val="000000"/>
          <w:sz w:val="20"/>
          <w:szCs w:val="20"/>
        </w:rPr>
      </w:pPr>
    </w:p>
    <w:p w14:paraId="4307CA1E" w14:textId="07C76AE2" w:rsidR="003A4D18" w:rsidRDefault="003A4D18" w:rsidP="003A4D18">
      <w:pPr>
        <w:pBdr>
          <w:top w:val="nil"/>
          <w:left w:val="nil"/>
          <w:bottom w:val="nil"/>
          <w:right w:val="nil"/>
          <w:between w:val="nil"/>
        </w:pBdr>
        <w:ind w:firstLine="288"/>
        <w:jc w:val="both"/>
        <w:rPr>
          <w:bCs/>
          <w:color w:val="000000"/>
          <w:sz w:val="20"/>
          <w:szCs w:val="20"/>
        </w:rPr>
      </w:pPr>
    </w:p>
    <w:p w14:paraId="1CDC5E48" w14:textId="14427798" w:rsidR="003A4D18" w:rsidRDefault="003A4D18" w:rsidP="003A4D18">
      <w:pPr>
        <w:pBdr>
          <w:top w:val="nil"/>
          <w:left w:val="nil"/>
          <w:bottom w:val="nil"/>
          <w:right w:val="nil"/>
          <w:between w:val="nil"/>
        </w:pBdr>
        <w:ind w:firstLine="288"/>
        <w:jc w:val="both"/>
        <w:rPr>
          <w:bCs/>
          <w:color w:val="000000"/>
          <w:sz w:val="20"/>
          <w:szCs w:val="20"/>
        </w:rPr>
      </w:pPr>
    </w:p>
    <w:p w14:paraId="6BB2CF01" w14:textId="3DE4DD74" w:rsidR="003A4D18" w:rsidRDefault="003A4D18" w:rsidP="003A4D18">
      <w:pPr>
        <w:pBdr>
          <w:top w:val="nil"/>
          <w:left w:val="nil"/>
          <w:bottom w:val="nil"/>
          <w:right w:val="nil"/>
          <w:between w:val="nil"/>
        </w:pBdr>
        <w:ind w:firstLine="288"/>
        <w:jc w:val="both"/>
        <w:rPr>
          <w:bCs/>
          <w:color w:val="000000"/>
          <w:sz w:val="20"/>
          <w:szCs w:val="20"/>
        </w:rPr>
      </w:pPr>
    </w:p>
    <w:p w14:paraId="633B3EA6" w14:textId="5D06CC88" w:rsidR="003A4D18" w:rsidRDefault="003A4D18" w:rsidP="003A4D18">
      <w:pPr>
        <w:pBdr>
          <w:top w:val="nil"/>
          <w:left w:val="nil"/>
          <w:bottom w:val="nil"/>
          <w:right w:val="nil"/>
          <w:between w:val="nil"/>
        </w:pBdr>
        <w:ind w:firstLine="288"/>
        <w:jc w:val="both"/>
        <w:rPr>
          <w:bCs/>
          <w:color w:val="000000"/>
          <w:sz w:val="20"/>
          <w:szCs w:val="20"/>
        </w:rPr>
      </w:pPr>
    </w:p>
    <w:p w14:paraId="685EEA48" w14:textId="77777777" w:rsidR="003A4D18" w:rsidRDefault="003A4D18" w:rsidP="003A4D18">
      <w:pPr>
        <w:pBdr>
          <w:top w:val="nil"/>
          <w:left w:val="nil"/>
          <w:bottom w:val="nil"/>
          <w:right w:val="nil"/>
          <w:between w:val="nil"/>
        </w:pBdr>
        <w:ind w:firstLine="288"/>
        <w:jc w:val="both"/>
        <w:rPr>
          <w:bCs/>
          <w:color w:val="000000"/>
          <w:sz w:val="20"/>
          <w:szCs w:val="20"/>
        </w:rPr>
      </w:pPr>
    </w:p>
    <w:p w14:paraId="0DBD9220" w14:textId="4162A543" w:rsidR="003A4D18" w:rsidRDefault="003A4D18" w:rsidP="003A4D18">
      <w:pPr>
        <w:pBdr>
          <w:top w:val="nil"/>
          <w:left w:val="nil"/>
          <w:bottom w:val="nil"/>
          <w:right w:val="nil"/>
          <w:between w:val="nil"/>
        </w:pBdr>
        <w:ind w:firstLine="288"/>
        <w:jc w:val="both"/>
        <w:rPr>
          <w:bCs/>
          <w:color w:val="000000"/>
          <w:sz w:val="20"/>
          <w:szCs w:val="20"/>
        </w:rPr>
      </w:pPr>
    </w:p>
    <w:p w14:paraId="37154E8A" w14:textId="1E98A51C" w:rsidR="003A4D18" w:rsidRDefault="003A4D18" w:rsidP="003A4D18">
      <w:pPr>
        <w:pBdr>
          <w:top w:val="nil"/>
          <w:left w:val="nil"/>
          <w:bottom w:val="nil"/>
          <w:right w:val="nil"/>
          <w:between w:val="nil"/>
        </w:pBdr>
        <w:ind w:firstLine="288"/>
        <w:jc w:val="both"/>
        <w:rPr>
          <w:bCs/>
          <w:color w:val="000000"/>
          <w:sz w:val="20"/>
          <w:szCs w:val="20"/>
        </w:rPr>
      </w:pPr>
    </w:p>
    <w:p w14:paraId="2DA66B41" w14:textId="530A4293" w:rsidR="003A4D18" w:rsidRPr="003A4D18" w:rsidRDefault="003A4D18" w:rsidP="003A4D18">
      <w:pPr>
        <w:pBdr>
          <w:top w:val="nil"/>
          <w:left w:val="nil"/>
          <w:bottom w:val="nil"/>
          <w:right w:val="nil"/>
          <w:between w:val="nil"/>
        </w:pBdr>
        <w:jc w:val="both"/>
        <w:rPr>
          <w:bCs/>
          <w:color w:val="000000"/>
          <w:sz w:val="20"/>
          <w:szCs w:val="20"/>
        </w:rPr>
      </w:pPr>
    </w:p>
    <w:p w14:paraId="16A1098D" w14:textId="0626B217" w:rsidR="003A4D18" w:rsidRDefault="003A4D18" w:rsidP="003A4D18">
      <w:pPr>
        <w:widowControl w:val="0"/>
        <w:spacing w:before="120" w:after="120"/>
        <w:jc w:val="center"/>
        <w:rPr>
          <w:color w:val="000000"/>
          <w:sz w:val="20"/>
          <w:szCs w:val="20"/>
        </w:rPr>
      </w:pPr>
      <w:r>
        <w:rPr>
          <w:rFonts w:ascii="Arial" w:eastAsia="Arial" w:hAnsi="Arial" w:cs="Arial"/>
          <w:b/>
          <w:sz w:val="20"/>
          <w:szCs w:val="20"/>
        </w:rPr>
        <w:t>Gambar 3</w:t>
      </w:r>
      <w:r>
        <w:rPr>
          <w:rFonts w:ascii="Arial" w:eastAsia="Arial" w:hAnsi="Arial" w:cs="Arial"/>
          <w:sz w:val="20"/>
          <w:szCs w:val="20"/>
        </w:rPr>
        <w:t xml:space="preserve">. Penerapan </w:t>
      </w:r>
      <w:proofErr w:type="spellStart"/>
      <w:r>
        <w:rPr>
          <w:rFonts w:ascii="Arial" w:eastAsia="Arial" w:hAnsi="Arial" w:cs="Arial"/>
          <w:sz w:val="20"/>
          <w:szCs w:val="20"/>
        </w:rPr>
        <w:t>Canva</w:t>
      </w:r>
      <w:proofErr w:type="spellEnd"/>
      <w:r>
        <w:rPr>
          <w:rFonts w:ascii="Arial" w:eastAsia="Arial" w:hAnsi="Arial" w:cs="Arial"/>
          <w:sz w:val="20"/>
          <w:szCs w:val="20"/>
        </w:rPr>
        <w:t xml:space="preserve"> dalam proses pembelajaran menggunakan </w:t>
      </w:r>
      <w:proofErr w:type="spellStart"/>
      <w:r>
        <w:rPr>
          <w:rFonts w:ascii="Arial" w:eastAsia="Arial" w:hAnsi="Arial" w:cs="Arial"/>
          <w:sz w:val="20"/>
          <w:szCs w:val="20"/>
        </w:rPr>
        <w:t>smartboard</w:t>
      </w:r>
      <w:proofErr w:type="spellEnd"/>
    </w:p>
    <w:p w14:paraId="2FE8AF0F" w14:textId="77777777" w:rsidR="003A4D18" w:rsidRPr="003A4D18" w:rsidRDefault="003A4D18" w:rsidP="003A4D18">
      <w:pPr>
        <w:pBdr>
          <w:top w:val="nil"/>
          <w:left w:val="nil"/>
          <w:bottom w:val="nil"/>
          <w:right w:val="nil"/>
          <w:between w:val="nil"/>
        </w:pBdr>
        <w:ind w:firstLine="288"/>
        <w:jc w:val="both"/>
        <w:rPr>
          <w:bCs/>
          <w:color w:val="000000"/>
          <w:sz w:val="20"/>
          <w:szCs w:val="20"/>
        </w:rPr>
      </w:pPr>
      <w:bookmarkStart w:id="8" w:name="_Hlk182748357"/>
      <w:r w:rsidRPr="003A4D18">
        <w:rPr>
          <w:bCs/>
          <w:color w:val="000000"/>
          <w:sz w:val="20"/>
          <w:szCs w:val="20"/>
        </w:rPr>
        <w:t xml:space="preserve">Pengimplementasian aplikasi </w:t>
      </w:r>
      <w:proofErr w:type="spellStart"/>
      <w:r w:rsidRPr="003A4D18">
        <w:rPr>
          <w:bCs/>
          <w:i/>
          <w:iCs/>
          <w:color w:val="000000"/>
          <w:sz w:val="20"/>
          <w:szCs w:val="20"/>
        </w:rPr>
        <w:t>Canva</w:t>
      </w:r>
      <w:proofErr w:type="spellEnd"/>
      <w:r w:rsidRPr="003A4D18">
        <w:rPr>
          <w:bCs/>
          <w:color w:val="000000"/>
          <w:sz w:val="20"/>
          <w:szCs w:val="20"/>
        </w:rPr>
        <w:t xml:space="preserve"> dalam proses pembelajaran dapat dilakukan menggunakan fasilitas media teknologi berupa </w:t>
      </w:r>
      <w:proofErr w:type="spellStart"/>
      <w:r w:rsidRPr="003A4D18">
        <w:rPr>
          <w:bCs/>
          <w:i/>
          <w:iCs/>
          <w:color w:val="000000"/>
          <w:sz w:val="20"/>
          <w:szCs w:val="20"/>
        </w:rPr>
        <w:t>smartboard</w:t>
      </w:r>
      <w:proofErr w:type="spellEnd"/>
      <w:r w:rsidRPr="003A4D18">
        <w:rPr>
          <w:bCs/>
          <w:i/>
          <w:iCs/>
          <w:color w:val="000000"/>
          <w:sz w:val="20"/>
          <w:szCs w:val="20"/>
        </w:rPr>
        <w:t xml:space="preserve"> </w:t>
      </w:r>
      <w:r w:rsidRPr="003A4D18">
        <w:rPr>
          <w:bCs/>
          <w:color w:val="000000"/>
          <w:sz w:val="20"/>
          <w:szCs w:val="20"/>
        </w:rPr>
        <w:t xml:space="preserve">. Pada kegiatan tersebut, ditampilkan permainan ular tangga dengan tiap kotaknya berisi kosa kata Bahasa Arab. Tugas siswa yakni melempar dadu dan sesuai dengan angka yang didapat oleh siswa. Ketika siswa berhenti pada satu kotak maka siswa wajib membuat kalimat menggunakan Bahasa Arab sesuai dengan kata yang terdapat dalam kotak tersebut. Jika mendapatkan kotak berisi gambar ular, maka wajib turun dan tidak mendapatkan kesempatan untuk membuat kalimat. Jika mendapatkan tangga, maka siswa dapat membuat kalimat sesuai dengan kotak yang dinaiki. Setiap grup yang dapat membuat kalimat dengan benar akan mendapatkan empat bintang, jika kalimat yang dibuat kurang tepat maka akan mendapat dua bintang. Permainan ini berlangsung selama 20 menit. </w:t>
      </w:r>
    </w:p>
    <w:p w14:paraId="0C909CB5" w14:textId="7B0E2B6D" w:rsidR="003A4D18" w:rsidRDefault="003A4D18" w:rsidP="003A4D18">
      <w:pPr>
        <w:pBdr>
          <w:top w:val="nil"/>
          <w:left w:val="nil"/>
          <w:bottom w:val="nil"/>
          <w:right w:val="nil"/>
          <w:between w:val="nil"/>
        </w:pBdr>
        <w:ind w:firstLine="288"/>
        <w:jc w:val="both"/>
        <w:rPr>
          <w:bCs/>
          <w:color w:val="000000"/>
          <w:sz w:val="20"/>
          <w:szCs w:val="20"/>
        </w:rPr>
      </w:pPr>
      <w:proofErr w:type="spellStart"/>
      <w:r w:rsidRPr="003A4D18">
        <w:rPr>
          <w:b/>
          <w:bCs/>
          <w:i/>
          <w:iCs/>
          <w:color w:val="000000"/>
          <w:sz w:val="20"/>
          <w:szCs w:val="20"/>
        </w:rPr>
        <w:lastRenderedPageBreak/>
        <w:t>Socrative</w:t>
      </w:r>
      <w:proofErr w:type="spellEnd"/>
      <w:r w:rsidRPr="003A4D18">
        <w:rPr>
          <w:b/>
          <w:bCs/>
          <w:color w:val="000000"/>
          <w:sz w:val="20"/>
          <w:szCs w:val="20"/>
        </w:rPr>
        <w:t xml:space="preserve">. </w:t>
      </w:r>
      <w:proofErr w:type="spellStart"/>
      <w:r w:rsidRPr="003A4D18">
        <w:rPr>
          <w:bCs/>
          <w:i/>
          <w:iCs/>
          <w:color w:val="000000"/>
          <w:sz w:val="20"/>
          <w:szCs w:val="20"/>
        </w:rPr>
        <w:t>Website</w:t>
      </w:r>
      <w:proofErr w:type="spellEnd"/>
      <w:r w:rsidRPr="003A4D18">
        <w:rPr>
          <w:bCs/>
          <w:color w:val="000000"/>
          <w:sz w:val="20"/>
          <w:szCs w:val="20"/>
        </w:rPr>
        <w:t xml:space="preserve"> yang dapat diakses oleh guru maupun siswa melalui </w:t>
      </w:r>
      <w:proofErr w:type="spellStart"/>
      <w:r w:rsidRPr="003A4D18">
        <w:rPr>
          <w:bCs/>
          <w:i/>
          <w:iCs/>
          <w:color w:val="000000"/>
          <w:sz w:val="20"/>
          <w:szCs w:val="20"/>
        </w:rPr>
        <w:t>handphone</w:t>
      </w:r>
      <w:proofErr w:type="spellEnd"/>
      <w:r w:rsidRPr="003A4D18">
        <w:rPr>
          <w:bCs/>
          <w:color w:val="000000"/>
          <w:sz w:val="20"/>
          <w:szCs w:val="20"/>
        </w:rPr>
        <w:t xml:space="preserve"> maupun PC. Platform ini memfasilitasi guru dalam mengembangkan aktivitas pembelajaran yang interaktif dengan menciptakan kuis dan dapat diakses oleh siswa secara bersamaan. Soal-soal tersebut berbentuk pilihan ganda, benar atau salah, dan isian singkat sehingga lebih menyenangkan dan memberikan pengalaman yang menarik bagi siswa </w:t>
      </w:r>
      <w:r w:rsidR="0041158E">
        <w:rPr>
          <w:bCs/>
          <w:color w:val="000000"/>
          <w:sz w:val="20"/>
          <w:szCs w:val="20"/>
          <w:vertAlign w:val="superscript"/>
          <w:lang w:val="en-US"/>
        </w:rPr>
        <w:fldChar w:fldCharType="begin" w:fldLock="1"/>
      </w:r>
      <w:r w:rsidR="0041158E">
        <w:rPr>
          <w:bCs/>
          <w:color w:val="000000"/>
          <w:sz w:val="20"/>
          <w:szCs w:val="20"/>
          <w:lang w:val="en-US"/>
        </w:rPr>
        <w:instrText>ADDIN CSL_CITATION {"citationItems":[{"id":"ITEM-1","itemData":{"author":[{"dropping-particle":"","family":"Mitri Suhara","given":"Alfa","non-dropping-particle":"","parse-names":false,"suffix":""},{"dropping-particle":"","family":"Firmansyah","given":"Dida","non-dropping-particle":"","parse-names":false,"suffix":""},{"dropping-particle":"","family":"Permana","given":"Indra","non-dropping-particle":"","parse-names":false,"suffix":""}],"container-title":"Journal of Educational Experts","id":"ITEM-1","issue":"2","issued":{"date-parts":[["2019"]]},"page":"115-122","title":"Learning Evaluation Through E-learning Socrative in Language Learning","type":"article-journal","volume":"2"},"uris":["http://www.mendeley.com/documents/?uuid=61fc62b5-cec9-4e87-b688-592716e713d5"]}],"mendeley":{"formattedCitation":"[33]","plainTextFormattedCitation":"[33]","previouslyFormattedCitation":"[33]"},"properties":{"noteIndex":0},"schema":"https://github.com/citation-style-language/schema/raw/master/csl-citation.json"}</w:instrText>
      </w:r>
      <w:r w:rsidR="0041158E">
        <w:rPr>
          <w:bCs/>
          <w:color w:val="000000"/>
          <w:sz w:val="20"/>
          <w:szCs w:val="20"/>
          <w:vertAlign w:val="superscript"/>
          <w:lang w:val="en-US"/>
        </w:rPr>
        <w:fldChar w:fldCharType="separate"/>
      </w:r>
      <w:r w:rsidR="0041158E" w:rsidRPr="0041158E">
        <w:rPr>
          <w:noProof/>
          <w:color w:val="000000"/>
          <w:sz w:val="20"/>
          <w:szCs w:val="20"/>
          <w:lang w:val="en-US"/>
        </w:rPr>
        <w:t>[33]</w:t>
      </w:r>
      <w:r w:rsidR="0041158E">
        <w:rPr>
          <w:bCs/>
          <w:color w:val="000000"/>
          <w:sz w:val="20"/>
          <w:szCs w:val="20"/>
          <w:vertAlign w:val="superscript"/>
          <w:lang w:val="en-US"/>
        </w:rPr>
        <w:fldChar w:fldCharType="end"/>
      </w:r>
      <w:r w:rsidRPr="003A4D18">
        <w:rPr>
          <w:bCs/>
          <w:color w:val="000000"/>
          <w:sz w:val="20"/>
          <w:szCs w:val="20"/>
        </w:rPr>
        <w:t>.</w:t>
      </w:r>
    </w:p>
    <w:p w14:paraId="49253D35" w14:textId="159FD68E" w:rsidR="0041158E" w:rsidRDefault="0041158E" w:rsidP="003A4D18">
      <w:pPr>
        <w:pBdr>
          <w:top w:val="nil"/>
          <w:left w:val="nil"/>
          <w:bottom w:val="nil"/>
          <w:right w:val="nil"/>
          <w:between w:val="nil"/>
        </w:pBdr>
        <w:ind w:firstLine="288"/>
        <w:jc w:val="both"/>
        <w:rPr>
          <w:bCs/>
          <w:color w:val="000000"/>
          <w:sz w:val="20"/>
          <w:szCs w:val="20"/>
        </w:rPr>
      </w:pPr>
      <w:r>
        <w:rPr>
          <w:noProof/>
        </w:rPr>
        <w:drawing>
          <wp:anchor distT="0" distB="0" distL="114300" distR="114300" simplePos="0" relativeHeight="251667456" behindDoc="0" locked="0" layoutInCell="1" allowOverlap="1" wp14:anchorId="400744E7" wp14:editId="4107010B">
            <wp:simplePos x="0" y="0"/>
            <wp:positionH relativeFrom="column">
              <wp:posOffset>989330</wp:posOffset>
            </wp:positionH>
            <wp:positionV relativeFrom="paragraph">
              <wp:posOffset>117475</wp:posOffset>
            </wp:positionV>
            <wp:extent cx="1200150" cy="2654935"/>
            <wp:effectExtent l="0" t="0" r="0"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0150" cy="2654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675093C2" wp14:editId="43196A12">
            <wp:simplePos x="0" y="0"/>
            <wp:positionH relativeFrom="column">
              <wp:posOffset>2541270</wp:posOffset>
            </wp:positionH>
            <wp:positionV relativeFrom="paragraph">
              <wp:posOffset>110490</wp:posOffset>
            </wp:positionV>
            <wp:extent cx="1200150" cy="2654300"/>
            <wp:effectExtent l="0" t="0" r="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0150" cy="2654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7B56CE63" wp14:editId="73EC161E">
            <wp:simplePos x="0" y="0"/>
            <wp:positionH relativeFrom="column">
              <wp:posOffset>4037330</wp:posOffset>
            </wp:positionH>
            <wp:positionV relativeFrom="paragraph">
              <wp:posOffset>96682</wp:posOffset>
            </wp:positionV>
            <wp:extent cx="1200150" cy="2654300"/>
            <wp:effectExtent l="0" t="0" r="0" b="0"/>
            <wp:wrapNone/>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0150" cy="2654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37A050" w14:textId="481E94B7" w:rsidR="0041158E" w:rsidRDefault="0041158E" w:rsidP="003A4D18">
      <w:pPr>
        <w:pBdr>
          <w:top w:val="nil"/>
          <w:left w:val="nil"/>
          <w:bottom w:val="nil"/>
          <w:right w:val="nil"/>
          <w:between w:val="nil"/>
        </w:pBdr>
        <w:ind w:firstLine="288"/>
        <w:jc w:val="both"/>
        <w:rPr>
          <w:bCs/>
          <w:color w:val="000000"/>
          <w:sz w:val="20"/>
          <w:szCs w:val="20"/>
        </w:rPr>
      </w:pPr>
    </w:p>
    <w:p w14:paraId="48B3C0DA" w14:textId="42DCE42A" w:rsidR="0041158E" w:rsidRDefault="0041158E" w:rsidP="003A4D18">
      <w:pPr>
        <w:pBdr>
          <w:top w:val="nil"/>
          <w:left w:val="nil"/>
          <w:bottom w:val="nil"/>
          <w:right w:val="nil"/>
          <w:between w:val="nil"/>
        </w:pBdr>
        <w:ind w:firstLine="288"/>
        <w:jc w:val="both"/>
        <w:rPr>
          <w:bCs/>
          <w:color w:val="000000"/>
          <w:sz w:val="20"/>
          <w:szCs w:val="20"/>
        </w:rPr>
      </w:pPr>
    </w:p>
    <w:p w14:paraId="626AD3E5" w14:textId="4A9766E4" w:rsidR="0041158E" w:rsidRDefault="0041158E" w:rsidP="003A4D18">
      <w:pPr>
        <w:pBdr>
          <w:top w:val="nil"/>
          <w:left w:val="nil"/>
          <w:bottom w:val="nil"/>
          <w:right w:val="nil"/>
          <w:between w:val="nil"/>
        </w:pBdr>
        <w:ind w:firstLine="288"/>
        <w:jc w:val="both"/>
        <w:rPr>
          <w:bCs/>
          <w:color w:val="000000"/>
          <w:sz w:val="20"/>
          <w:szCs w:val="20"/>
        </w:rPr>
      </w:pPr>
    </w:p>
    <w:p w14:paraId="599E4883" w14:textId="53E507D0" w:rsidR="0041158E" w:rsidRDefault="0041158E" w:rsidP="003A4D18">
      <w:pPr>
        <w:pBdr>
          <w:top w:val="nil"/>
          <w:left w:val="nil"/>
          <w:bottom w:val="nil"/>
          <w:right w:val="nil"/>
          <w:between w:val="nil"/>
        </w:pBdr>
        <w:ind w:firstLine="288"/>
        <w:jc w:val="both"/>
        <w:rPr>
          <w:bCs/>
          <w:color w:val="000000"/>
          <w:sz w:val="20"/>
          <w:szCs w:val="20"/>
        </w:rPr>
      </w:pPr>
    </w:p>
    <w:p w14:paraId="740D63B2" w14:textId="07665674" w:rsidR="0041158E" w:rsidRDefault="0041158E" w:rsidP="003A4D18">
      <w:pPr>
        <w:pBdr>
          <w:top w:val="nil"/>
          <w:left w:val="nil"/>
          <w:bottom w:val="nil"/>
          <w:right w:val="nil"/>
          <w:between w:val="nil"/>
        </w:pBdr>
        <w:ind w:firstLine="288"/>
        <w:jc w:val="both"/>
        <w:rPr>
          <w:bCs/>
          <w:color w:val="000000"/>
          <w:sz w:val="20"/>
          <w:szCs w:val="20"/>
        </w:rPr>
      </w:pPr>
    </w:p>
    <w:p w14:paraId="1B643E05" w14:textId="6BE97869" w:rsidR="0041158E" w:rsidRDefault="0041158E" w:rsidP="003A4D18">
      <w:pPr>
        <w:pBdr>
          <w:top w:val="nil"/>
          <w:left w:val="nil"/>
          <w:bottom w:val="nil"/>
          <w:right w:val="nil"/>
          <w:between w:val="nil"/>
        </w:pBdr>
        <w:ind w:firstLine="288"/>
        <w:jc w:val="both"/>
        <w:rPr>
          <w:bCs/>
          <w:color w:val="000000"/>
          <w:sz w:val="20"/>
          <w:szCs w:val="20"/>
        </w:rPr>
      </w:pPr>
    </w:p>
    <w:p w14:paraId="58AAAD54" w14:textId="4584FC00" w:rsidR="0041158E" w:rsidRDefault="0041158E" w:rsidP="003A4D18">
      <w:pPr>
        <w:pBdr>
          <w:top w:val="nil"/>
          <w:left w:val="nil"/>
          <w:bottom w:val="nil"/>
          <w:right w:val="nil"/>
          <w:between w:val="nil"/>
        </w:pBdr>
        <w:ind w:firstLine="288"/>
        <w:jc w:val="both"/>
        <w:rPr>
          <w:bCs/>
          <w:color w:val="000000"/>
          <w:sz w:val="20"/>
          <w:szCs w:val="20"/>
        </w:rPr>
      </w:pPr>
    </w:p>
    <w:p w14:paraId="328C34B9" w14:textId="6E8BD6C6" w:rsidR="0041158E" w:rsidRDefault="0041158E" w:rsidP="003A4D18">
      <w:pPr>
        <w:pBdr>
          <w:top w:val="nil"/>
          <w:left w:val="nil"/>
          <w:bottom w:val="nil"/>
          <w:right w:val="nil"/>
          <w:between w:val="nil"/>
        </w:pBdr>
        <w:ind w:firstLine="288"/>
        <w:jc w:val="both"/>
        <w:rPr>
          <w:bCs/>
          <w:color w:val="000000"/>
          <w:sz w:val="20"/>
          <w:szCs w:val="20"/>
        </w:rPr>
      </w:pPr>
    </w:p>
    <w:p w14:paraId="0B34E19D" w14:textId="50CC0579" w:rsidR="0041158E" w:rsidRDefault="0041158E" w:rsidP="003A4D18">
      <w:pPr>
        <w:pBdr>
          <w:top w:val="nil"/>
          <w:left w:val="nil"/>
          <w:bottom w:val="nil"/>
          <w:right w:val="nil"/>
          <w:between w:val="nil"/>
        </w:pBdr>
        <w:ind w:firstLine="288"/>
        <w:jc w:val="both"/>
        <w:rPr>
          <w:bCs/>
          <w:color w:val="000000"/>
          <w:sz w:val="20"/>
          <w:szCs w:val="20"/>
        </w:rPr>
      </w:pPr>
    </w:p>
    <w:p w14:paraId="1C3C4ABE" w14:textId="76EBC4BA" w:rsidR="0041158E" w:rsidRDefault="0041158E" w:rsidP="003A4D18">
      <w:pPr>
        <w:pBdr>
          <w:top w:val="nil"/>
          <w:left w:val="nil"/>
          <w:bottom w:val="nil"/>
          <w:right w:val="nil"/>
          <w:between w:val="nil"/>
        </w:pBdr>
        <w:ind w:firstLine="288"/>
        <w:jc w:val="both"/>
        <w:rPr>
          <w:bCs/>
          <w:color w:val="000000"/>
          <w:sz w:val="20"/>
          <w:szCs w:val="20"/>
        </w:rPr>
      </w:pPr>
    </w:p>
    <w:p w14:paraId="71B6FF35" w14:textId="5FA28AAF" w:rsidR="0041158E" w:rsidRDefault="0041158E" w:rsidP="003A4D18">
      <w:pPr>
        <w:pBdr>
          <w:top w:val="nil"/>
          <w:left w:val="nil"/>
          <w:bottom w:val="nil"/>
          <w:right w:val="nil"/>
          <w:between w:val="nil"/>
        </w:pBdr>
        <w:ind w:firstLine="288"/>
        <w:jc w:val="both"/>
        <w:rPr>
          <w:bCs/>
          <w:color w:val="000000"/>
          <w:sz w:val="20"/>
          <w:szCs w:val="20"/>
        </w:rPr>
      </w:pPr>
    </w:p>
    <w:p w14:paraId="5202660F" w14:textId="4928D85A" w:rsidR="0041158E" w:rsidRPr="003A4D18" w:rsidRDefault="0041158E" w:rsidP="003A4D18">
      <w:pPr>
        <w:pBdr>
          <w:top w:val="nil"/>
          <w:left w:val="nil"/>
          <w:bottom w:val="nil"/>
          <w:right w:val="nil"/>
          <w:between w:val="nil"/>
        </w:pBdr>
        <w:ind w:firstLine="288"/>
        <w:jc w:val="both"/>
        <w:rPr>
          <w:bCs/>
          <w:color w:val="000000"/>
          <w:sz w:val="20"/>
          <w:szCs w:val="20"/>
        </w:rPr>
      </w:pPr>
    </w:p>
    <w:bookmarkEnd w:id="8"/>
    <w:p w14:paraId="4F3A708D" w14:textId="7D08DD71" w:rsidR="003A4D18" w:rsidRDefault="003A4D18">
      <w:pPr>
        <w:pBdr>
          <w:top w:val="nil"/>
          <w:left w:val="nil"/>
          <w:bottom w:val="nil"/>
          <w:right w:val="nil"/>
          <w:between w:val="nil"/>
        </w:pBdr>
        <w:ind w:firstLine="288"/>
        <w:jc w:val="both"/>
        <w:rPr>
          <w:color w:val="000000"/>
          <w:sz w:val="20"/>
          <w:szCs w:val="20"/>
        </w:rPr>
      </w:pPr>
    </w:p>
    <w:p w14:paraId="611FDD41" w14:textId="315EE371" w:rsidR="003A4D18" w:rsidRDefault="003A4D18">
      <w:pPr>
        <w:pBdr>
          <w:top w:val="nil"/>
          <w:left w:val="nil"/>
          <w:bottom w:val="nil"/>
          <w:right w:val="nil"/>
          <w:between w:val="nil"/>
        </w:pBdr>
        <w:ind w:firstLine="288"/>
        <w:jc w:val="both"/>
        <w:rPr>
          <w:color w:val="000000"/>
          <w:sz w:val="20"/>
          <w:szCs w:val="20"/>
        </w:rPr>
      </w:pPr>
    </w:p>
    <w:p w14:paraId="7B180F36" w14:textId="77777777" w:rsidR="003A4D18" w:rsidRDefault="003A4D18">
      <w:pPr>
        <w:pBdr>
          <w:top w:val="nil"/>
          <w:left w:val="nil"/>
          <w:bottom w:val="nil"/>
          <w:right w:val="nil"/>
          <w:between w:val="nil"/>
        </w:pBdr>
        <w:ind w:firstLine="288"/>
        <w:jc w:val="both"/>
        <w:rPr>
          <w:color w:val="000000"/>
          <w:sz w:val="20"/>
          <w:szCs w:val="20"/>
        </w:rPr>
      </w:pPr>
    </w:p>
    <w:p w14:paraId="2AD7E740" w14:textId="77777777" w:rsidR="003A4D18" w:rsidRDefault="003A4D18">
      <w:pPr>
        <w:pBdr>
          <w:top w:val="nil"/>
          <w:left w:val="nil"/>
          <w:bottom w:val="nil"/>
          <w:right w:val="nil"/>
          <w:between w:val="nil"/>
        </w:pBdr>
        <w:ind w:firstLine="288"/>
        <w:jc w:val="both"/>
        <w:rPr>
          <w:color w:val="000000"/>
          <w:sz w:val="20"/>
          <w:szCs w:val="20"/>
        </w:rPr>
      </w:pPr>
    </w:p>
    <w:p w14:paraId="270FE6EB" w14:textId="77777777" w:rsidR="003A4D18" w:rsidRDefault="003A4D18">
      <w:pPr>
        <w:pBdr>
          <w:top w:val="nil"/>
          <w:left w:val="nil"/>
          <w:bottom w:val="nil"/>
          <w:right w:val="nil"/>
          <w:between w:val="nil"/>
        </w:pBdr>
        <w:ind w:firstLine="288"/>
        <w:jc w:val="both"/>
        <w:rPr>
          <w:color w:val="000000"/>
          <w:sz w:val="20"/>
          <w:szCs w:val="20"/>
        </w:rPr>
      </w:pPr>
    </w:p>
    <w:p w14:paraId="718EBADD" w14:textId="77777777" w:rsidR="003A4D18" w:rsidRDefault="003A4D18">
      <w:pPr>
        <w:pBdr>
          <w:top w:val="nil"/>
          <w:left w:val="nil"/>
          <w:bottom w:val="nil"/>
          <w:right w:val="nil"/>
          <w:between w:val="nil"/>
        </w:pBdr>
        <w:ind w:firstLine="288"/>
        <w:jc w:val="both"/>
        <w:rPr>
          <w:color w:val="000000"/>
          <w:sz w:val="20"/>
          <w:szCs w:val="20"/>
        </w:rPr>
      </w:pPr>
    </w:p>
    <w:p w14:paraId="7E308E00" w14:textId="77777777" w:rsidR="003A4D18" w:rsidRDefault="003A4D18">
      <w:pPr>
        <w:pBdr>
          <w:top w:val="nil"/>
          <w:left w:val="nil"/>
          <w:bottom w:val="nil"/>
          <w:right w:val="nil"/>
          <w:between w:val="nil"/>
        </w:pBdr>
        <w:ind w:firstLine="288"/>
        <w:jc w:val="both"/>
        <w:rPr>
          <w:color w:val="000000"/>
          <w:sz w:val="20"/>
          <w:szCs w:val="20"/>
        </w:rPr>
      </w:pPr>
    </w:p>
    <w:p w14:paraId="396F8767" w14:textId="38E1C1C8" w:rsidR="0041158E" w:rsidRDefault="0041158E" w:rsidP="0041158E">
      <w:pPr>
        <w:widowControl w:val="0"/>
        <w:spacing w:before="120" w:after="120"/>
        <w:jc w:val="center"/>
        <w:rPr>
          <w:color w:val="000000"/>
          <w:sz w:val="20"/>
          <w:szCs w:val="20"/>
        </w:rPr>
      </w:pPr>
      <w:r>
        <w:rPr>
          <w:rFonts w:ascii="Arial" w:eastAsia="Arial" w:hAnsi="Arial" w:cs="Arial"/>
          <w:b/>
          <w:sz w:val="20"/>
          <w:szCs w:val="20"/>
        </w:rPr>
        <w:t>Gambar 4</w:t>
      </w:r>
      <w:r>
        <w:rPr>
          <w:rFonts w:ascii="Arial" w:eastAsia="Arial" w:hAnsi="Arial" w:cs="Arial"/>
          <w:sz w:val="20"/>
          <w:szCs w:val="20"/>
        </w:rPr>
        <w:t xml:space="preserve">. Tampilan web </w:t>
      </w:r>
      <w:proofErr w:type="spellStart"/>
      <w:r>
        <w:rPr>
          <w:rFonts w:ascii="Arial" w:eastAsia="Arial" w:hAnsi="Arial" w:cs="Arial"/>
          <w:sz w:val="20"/>
          <w:szCs w:val="20"/>
        </w:rPr>
        <w:t>Socrative</w:t>
      </w:r>
      <w:proofErr w:type="spellEnd"/>
      <w:r>
        <w:rPr>
          <w:rFonts w:ascii="Arial" w:eastAsia="Arial" w:hAnsi="Arial" w:cs="Arial"/>
          <w:sz w:val="20"/>
          <w:szCs w:val="20"/>
        </w:rPr>
        <w:t xml:space="preserve"> </w:t>
      </w:r>
    </w:p>
    <w:p w14:paraId="6C3B3A3A" w14:textId="77777777" w:rsidR="0041158E" w:rsidRPr="0041158E" w:rsidRDefault="0041158E" w:rsidP="0041158E">
      <w:pPr>
        <w:pBdr>
          <w:top w:val="nil"/>
          <w:left w:val="nil"/>
          <w:bottom w:val="nil"/>
          <w:right w:val="nil"/>
          <w:between w:val="nil"/>
        </w:pBdr>
        <w:ind w:firstLine="288"/>
        <w:jc w:val="both"/>
        <w:rPr>
          <w:bCs/>
          <w:color w:val="000000"/>
          <w:sz w:val="20"/>
          <w:szCs w:val="20"/>
        </w:rPr>
      </w:pPr>
      <w:bookmarkStart w:id="9" w:name="_Hlk182748495"/>
      <w:r w:rsidRPr="0041158E">
        <w:rPr>
          <w:bCs/>
          <w:color w:val="000000"/>
          <w:sz w:val="20"/>
          <w:szCs w:val="20"/>
        </w:rPr>
        <w:t xml:space="preserve">Di dalam web tersebut guru dapat memantau perkembangan siswa dalam pengerjaan soal-soal dan memungkinkan siswa melihat hasil akhir pengerjaan soal-soal tersebut sesuai dengan kesepakatan satu kelas apabila ingin ditampilkan melalui </w:t>
      </w:r>
      <w:proofErr w:type="spellStart"/>
      <w:r w:rsidRPr="0041158E">
        <w:rPr>
          <w:bCs/>
          <w:i/>
          <w:iCs/>
          <w:color w:val="000000"/>
          <w:sz w:val="20"/>
          <w:szCs w:val="20"/>
        </w:rPr>
        <w:t>smartboard</w:t>
      </w:r>
      <w:proofErr w:type="spellEnd"/>
      <w:r w:rsidRPr="0041158E">
        <w:rPr>
          <w:bCs/>
          <w:i/>
          <w:iCs/>
          <w:color w:val="000000"/>
          <w:sz w:val="20"/>
          <w:szCs w:val="20"/>
        </w:rPr>
        <w:t xml:space="preserve"> </w:t>
      </w:r>
      <w:r w:rsidRPr="0041158E">
        <w:rPr>
          <w:bCs/>
          <w:color w:val="000000"/>
          <w:sz w:val="20"/>
          <w:szCs w:val="20"/>
        </w:rPr>
        <w:t xml:space="preserve">. Ketika siswa setuju untuk ditampilkan di </w:t>
      </w:r>
      <w:proofErr w:type="spellStart"/>
      <w:r w:rsidRPr="0041158E">
        <w:rPr>
          <w:bCs/>
          <w:i/>
          <w:iCs/>
          <w:color w:val="000000"/>
          <w:sz w:val="20"/>
          <w:szCs w:val="20"/>
        </w:rPr>
        <w:t>smartboard</w:t>
      </w:r>
      <w:proofErr w:type="spellEnd"/>
      <w:r w:rsidRPr="0041158E">
        <w:rPr>
          <w:bCs/>
          <w:i/>
          <w:iCs/>
          <w:color w:val="000000"/>
          <w:sz w:val="20"/>
          <w:szCs w:val="20"/>
        </w:rPr>
        <w:t xml:space="preserve"> </w:t>
      </w:r>
      <w:r w:rsidRPr="0041158E">
        <w:rPr>
          <w:bCs/>
          <w:color w:val="000000"/>
          <w:sz w:val="20"/>
          <w:szCs w:val="20"/>
        </w:rPr>
        <w:t xml:space="preserve"> maka guru akan memunculkan hasil akhir pengerjaan siswa. </w:t>
      </w:r>
      <w:proofErr w:type="spellStart"/>
      <w:r w:rsidRPr="0041158E">
        <w:rPr>
          <w:bCs/>
          <w:i/>
          <w:iCs/>
          <w:color w:val="000000"/>
          <w:sz w:val="20"/>
          <w:szCs w:val="20"/>
        </w:rPr>
        <w:t>Website</w:t>
      </w:r>
      <w:proofErr w:type="spellEnd"/>
      <w:r w:rsidRPr="0041158E">
        <w:rPr>
          <w:bCs/>
          <w:color w:val="000000"/>
          <w:sz w:val="20"/>
          <w:szCs w:val="20"/>
        </w:rPr>
        <w:t xml:space="preserve"> ini secara tidak langsung dapat membuat persaingan secara sehat di dalam kelas, karena anak yang mendapatkan nilai rendah akan bertanya pada teman sebayanya untuk berdiskusi. Selain itu juga dapat memunculkan kesadaran siswa untuk meminta remidial apabila mendapatkan nilai di bawah KKM. </w:t>
      </w:r>
    </w:p>
    <w:p w14:paraId="3735C4D9" w14:textId="5DB7AB45" w:rsidR="0041158E" w:rsidRPr="0041158E" w:rsidRDefault="0041158E" w:rsidP="0041158E">
      <w:pPr>
        <w:pBdr>
          <w:top w:val="nil"/>
          <w:left w:val="nil"/>
          <w:bottom w:val="nil"/>
          <w:right w:val="nil"/>
          <w:between w:val="nil"/>
        </w:pBdr>
        <w:ind w:firstLine="288"/>
        <w:jc w:val="both"/>
        <w:rPr>
          <w:bCs/>
          <w:color w:val="000000"/>
          <w:sz w:val="20"/>
          <w:szCs w:val="20"/>
        </w:rPr>
      </w:pPr>
      <w:proofErr w:type="spellStart"/>
      <w:r w:rsidRPr="0041158E">
        <w:rPr>
          <w:b/>
          <w:bCs/>
          <w:i/>
          <w:iCs/>
          <w:color w:val="000000"/>
          <w:sz w:val="20"/>
          <w:szCs w:val="20"/>
        </w:rPr>
        <w:t>Comica</w:t>
      </w:r>
      <w:proofErr w:type="spellEnd"/>
      <w:r w:rsidRPr="0041158E">
        <w:rPr>
          <w:b/>
          <w:bCs/>
          <w:color w:val="000000"/>
          <w:sz w:val="20"/>
          <w:szCs w:val="20"/>
        </w:rPr>
        <w:t xml:space="preserve">. </w:t>
      </w:r>
      <w:r w:rsidRPr="0041158E">
        <w:rPr>
          <w:bCs/>
          <w:color w:val="000000"/>
          <w:sz w:val="20"/>
          <w:szCs w:val="20"/>
        </w:rPr>
        <w:t xml:space="preserve">Aplikasi yang dapat digunakan untuk pembelajaran. aplikasi ini hanya tersedia di </w:t>
      </w:r>
      <w:proofErr w:type="spellStart"/>
      <w:r w:rsidRPr="0041158E">
        <w:rPr>
          <w:bCs/>
          <w:i/>
          <w:iCs/>
          <w:color w:val="000000"/>
          <w:sz w:val="20"/>
          <w:szCs w:val="20"/>
        </w:rPr>
        <w:t>play</w:t>
      </w:r>
      <w:proofErr w:type="spellEnd"/>
      <w:r w:rsidRPr="0041158E">
        <w:rPr>
          <w:bCs/>
          <w:i/>
          <w:iCs/>
          <w:color w:val="000000"/>
          <w:sz w:val="20"/>
          <w:szCs w:val="20"/>
        </w:rPr>
        <w:t xml:space="preserve"> </w:t>
      </w:r>
      <w:proofErr w:type="spellStart"/>
      <w:r w:rsidRPr="0041158E">
        <w:rPr>
          <w:bCs/>
          <w:i/>
          <w:iCs/>
          <w:color w:val="000000"/>
          <w:sz w:val="20"/>
          <w:szCs w:val="20"/>
        </w:rPr>
        <w:t>store</w:t>
      </w:r>
      <w:proofErr w:type="spellEnd"/>
      <w:r w:rsidRPr="0041158E">
        <w:rPr>
          <w:bCs/>
          <w:color w:val="000000"/>
          <w:sz w:val="20"/>
          <w:szCs w:val="20"/>
        </w:rPr>
        <w:t xml:space="preserve">. Aplikasi ini dapat digunakan dengan  mudah karena hanya memerlukan foto baik ekspresi maupun gerakan kemudian dapat secara otomatis menjadi komik tanpa perlu penambahan desain grafis khusus. Aplikasi ini dapat membantu siswa untuk meningkatkan kreativitas dan kemampuan </w:t>
      </w:r>
      <w:proofErr w:type="spellStart"/>
      <w:r w:rsidRPr="0041158E">
        <w:rPr>
          <w:bCs/>
          <w:i/>
          <w:iCs/>
          <w:color w:val="000000"/>
          <w:sz w:val="20"/>
          <w:szCs w:val="20"/>
        </w:rPr>
        <w:t>maharatul</w:t>
      </w:r>
      <w:proofErr w:type="spellEnd"/>
      <w:r w:rsidRPr="0041158E">
        <w:rPr>
          <w:bCs/>
          <w:i/>
          <w:iCs/>
          <w:color w:val="000000"/>
          <w:sz w:val="20"/>
          <w:szCs w:val="20"/>
        </w:rPr>
        <w:t xml:space="preserve"> </w:t>
      </w:r>
      <w:proofErr w:type="spellStart"/>
      <w:r w:rsidRPr="0041158E">
        <w:rPr>
          <w:bCs/>
          <w:i/>
          <w:iCs/>
          <w:color w:val="000000"/>
          <w:sz w:val="20"/>
          <w:szCs w:val="20"/>
        </w:rPr>
        <w:t>kitabah</w:t>
      </w:r>
      <w:proofErr w:type="spellEnd"/>
      <w:r w:rsidRPr="0041158E">
        <w:rPr>
          <w:bCs/>
          <w:color w:val="000000"/>
          <w:sz w:val="20"/>
          <w:szCs w:val="20"/>
        </w:rPr>
        <w:t xml:space="preserve">. Kelebihan dari aplikasi ini yaitu tidak memerlukan memori yang banyak. Namun disisi lain aplikasi ini tidak terdapat di </w:t>
      </w:r>
      <w:proofErr w:type="spellStart"/>
      <w:r w:rsidRPr="0041158E">
        <w:rPr>
          <w:bCs/>
          <w:i/>
          <w:iCs/>
          <w:color w:val="000000"/>
          <w:sz w:val="20"/>
          <w:szCs w:val="20"/>
        </w:rPr>
        <w:t>appstore</w:t>
      </w:r>
      <w:proofErr w:type="spellEnd"/>
      <w:r w:rsidRPr="0041158E">
        <w:rPr>
          <w:bCs/>
          <w:color w:val="000000"/>
          <w:sz w:val="20"/>
          <w:szCs w:val="20"/>
        </w:rPr>
        <w:t xml:space="preserve"> sehingga siswa yang menggunakan </w:t>
      </w:r>
      <w:proofErr w:type="spellStart"/>
      <w:r w:rsidRPr="0041158E">
        <w:rPr>
          <w:bCs/>
          <w:color w:val="000000"/>
          <w:sz w:val="20"/>
          <w:szCs w:val="20"/>
        </w:rPr>
        <w:t>I</w:t>
      </w:r>
      <w:r w:rsidRPr="0041158E">
        <w:rPr>
          <w:bCs/>
          <w:i/>
          <w:iCs/>
          <w:color w:val="000000"/>
          <w:sz w:val="20"/>
          <w:szCs w:val="20"/>
        </w:rPr>
        <w:t>phone</w:t>
      </w:r>
      <w:proofErr w:type="spellEnd"/>
      <w:r w:rsidRPr="0041158E">
        <w:rPr>
          <w:bCs/>
          <w:color w:val="000000"/>
          <w:sz w:val="20"/>
          <w:szCs w:val="20"/>
        </w:rPr>
        <w:t xml:space="preserve"> perlu mencari aplikasi yang serupa </w:t>
      </w:r>
      <w:r>
        <w:rPr>
          <w:bCs/>
          <w:color w:val="000000"/>
          <w:sz w:val="20"/>
          <w:szCs w:val="20"/>
          <w:vertAlign w:val="superscript"/>
          <w:lang w:val="en-US"/>
        </w:rPr>
        <w:fldChar w:fldCharType="begin" w:fldLock="1"/>
      </w:r>
      <w:r>
        <w:rPr>
          <w:bCs/>
          <w:color w:val="000000"/>
          <w:sz w:val="20"/>
          <w:szCs w:val="20"/>
          <w:lang w:val="en-US"/>
        </w:rPr>
        <w:instrText>ADDIN CSL_CITATION {"citationItems":[{"id":"ITEM-1","itemData":{"DOI":"10.35965/bje.v4i2.4465","ISSN":"2808-5515","abstract":"Penelitian ini bertujuan untuk mendeskripsikan dampak pemanfaatan aplikasi Comica terhadap minat menulis siswa Sekolah Dasar di Kota Makassar dan mendeskripsikan dampak pemanfaatan aplikasi Comica terhadap keterampilan menulis cerita siswa Sekolah Dasar di Kota Makassar. Jenis penelitian ini adalah penelitian eksperimen, pendekatan penelitian yang digunakan adalah pendekatan kuantitatif, yang didesain dengan menggunakan desain penelitian pretest-posttest kontrol group design. Populasi dalam penelitian ini adalah siswa Sekolah Dasar di Kota Makassar. Sampel penelitian ini berjumlah 49 orang siswa yang dibagi menjadi dua kelompok yaitu kelompok eksperimen dan kelompok kontrol dengan masing-masing kelompok terdiri atas 25 orang siswa UPT SPF SDN Pongtiku 2 dan 24 orang siswa SDS Muhammadiyah Mimbar Kota Makassar. Setelah melakukan penelitian, peneliti menyimpulkan bahwa (1) Hasil uji-t menunjukkan adanya peningkatan yang signifikan pada minat dan keterampilan menulis cerita pada kelas yang telah diberi perlakuan penggunaan aplikasi Comica sebagai kelas eksperimen. Nilai rata-rata posttest kelas eksperimen lebih besar dari pada nilai rata-rata kelas kontrol yaitu 80,32 &gt; 58,5. Hasil uji hipotesis menunjukkan bahwa Ho ditolak dan H1 diterima dengan nilai Sig. (2-tailed = 0,000) &lt; ½ a (0,05). Pembelajaran menulis cerita dengan menggunakan aplikasi Comica pada kelas eksperimen lebih efektif dibandingkan dengan siswa yang tidak menggunakan aplikasi Comica (metode konvensional). This research aims to: (1) Describe the impact of using the Comica application on elementary school students' interest in writing in Makassar City, and (2) Describe the impact of using the Comica application on the story writing skills of elementary school students in Makassar City. This type of research is experimental research, the research approach used is a quantitative approach, which was designed using a pretest-posttest control group design research design. The population in this study were elementary school students in Makassar City. The research sample consisted of 49 students who were divided into two groups, namely the experimental group and the control group with each group consisting of 25 students from UPT SPF SDN Pongtiku 2 and 24 students from SDS Muhammadiyah Mimbar Makassar City. After conducting research, the researchers concluded that (1) The t-test results showed a significant increase in interest and story writing skills in classes that had been treated using the Co…","author":[{"dropping-particle":"","family":"Sugiarty","given":"Henny","non-dropping-particle":"","parse-names":false,"suffix":""},{"dropping-particle":"","family":"Asdar","given":"Asdar","non-dropping-particle":"","parse-names":false,"suffix":""},{"dropping-particle":"","family":"Hamsiah","given":"Andi","non-dropping-particle":"","parse-names":false,"suffix":""}],"container-title":"Bosowa Journal of Education","id":"ITEM-1","issue":"2","issued":{"date-parts":[["2024"]]},"page":"304-312","title":"Pemanfaatan Aplikasi Comica Dan Dampaknya Terhadap Minat Dan Keterampilan Menulis Cerita Siswa Sekolah Dasar Di Kota Makassar","type":"article-journal","volume":"4"},"uris":["http://www.mendeley.com/documents/?uuid=d9a07b13-4d1c-40ea-8a60-ed1983e793b5"]}],"mendeley":{"formattedCitation":"[34]","plainTextFormattedCitation":"[34]","previouslyFormattedCitation":"[34]"},"properties":{"noteIndex":0},"schema":"https://github.com/citation-style-language/schema/raw/master/csl-citation.json"}</w:instrText>
      </w:r>
      <w:r>
        <w:rPr>
          <w:bCs/>
          <w:color w:val="000000"/>
          <w:sz w:val="20"/>
          <w:szCs w:val="20"/>
          <w:vertAlign w:val="superscript"/>
          <w:lang w:val="en-US"/>
        </w:rPr>
        <w:fldChar w:fldCharType="separate"/>
      </w:r>
      <w:r w:rsidRPr="0041158E">
        <w:rPr>
          <w:noProof/>
          <w:color w:val="000000"/>
          <w:sz w:val="20"/>
          <w:szCs w:val="20"/>
          <w:lang w:val="en-US"/>
        </w:rPr>
        <w:t>[34]</w:t>
      </w:r>
      <w:r>
        <w:rPr>
          <w:bCs/>
          <w:color w:val="000000"/>
          <w:sz w:val="20"/>
          <w:szCs w:val="20"/>
          <w:vertAlign w:val="superscript"/>
          <w:lang w:val="en-US"/>
        </w:rPr>
        <w:fldChar w:fldCharType="end"/>
      </w:r>
      <w:r w:rsidRPr="0041158E">
        <w:rPr>
          <w:bCs/>
          <w:color w:val="000000"/>
          <w:sz w:val="20"/>
          <w:szCs w:val="20"/>
        </w:rPr>
        <w:t>.</w:t>
      </w:r>
    </w:p>
    <w:p w14:paraId="24CD8363" w14:textId="0FBB2150" w:rsidR="0041158E" w:rsidRPr="0041158E" w:rsidRDefault="0041158E" w:rsidP="0041158E">
      <w:pPr>
        <w:pBdr>
          <w:top w:val="nil"/>
          <w:left w:val="nil"/>
          <w:bottom w:val="nil"/>
          <w:right w:val="nil"/>
          <w:between w:val="nil"/>
        </w:pBdr>
        <w:ind w:firstLine="288"/>
        <w:jc w:val="both"/>
        <w:rPr>
          <w:bCs/>
          <w:color w:val="000000"/>
          <w:sz w:val="20"/>
          <w:szCs w:val="20"/>
        </w:rPr>
      </w:pPr>
      <w:r w:rsidRPr="0041158E">
        <w:rPr>
          <w:bCs/>
          <w:color w:val="000000"/>
          <w:sz w:val="20"/>
          <w:szCs w:val="20"/>
        </w:rPr>
        <w:t xml:space="preserve">Berdasarkan wawancara dengan </w:t>
      </w:r>
      <w:proofErr w:type="spellStart"/>
      <w:r w:rsidRPr="0041158E">
        <w:rPr>
          <w:bCs/>
          <w:color w:val="000000"/>
          <w:sz w:val="20"/>
          <w:szCs w:val="20"/>
          <w:lang w:val="en-US"/>
        </w:rPr>
        <w:t>Viqie</w:t>
      </w:r>
      <w:proofErr w:type="spellEnd"/>
      <w:r w:rsidRPr="0041158E">
        <w:rPr>
          <w:bCs/>
          <w:color w:val="000000"/>
          <w:sz w:val="20"/>
          <w:szCs w:val="20"/>
          <w:lang w:val="en-US"/>
        </w:rPr>
        <w:t xml:space="preserve"> </w:t>
      </w:r>
      <w:proofErr w:type="spellStart"/>
      <w:r w:rsidRPr="0041158E">
        <w:rPr>
          <w:bCs/>
          <w:color w:val="000000"/>
          <w:sz w:val="20"/>
          <w:szCs w:val="20"/>
          <w:lang w:val="en-US"/>
        </w:rPr>
        <w:t>Ixbal</w:t>
      </w:r>
      <w:proofErr w:type="spellEnd"/>
      <w:r w:rsidRPr="0041158E">
        <w:rPr>
          <w:bCs/>
          <w:color w:val="000000"/>
          <w:sz w:val="20"/>
          <w:szCs w:val="20"/>
          <w:lang w:val="en-US"/>
        </w:rPr>
        <w:t xml:space="preserve"> Maulana, </w:t>
      </w:r>
      <w:r w:rsidRPr="0041158E">
        <w:rPr>
          <w:bCs/>
          <w:color w:val="000000"/>
          <w:sz w:val="20"/>
          <w:szCs w:val="20"/>
        </w:rPr>
        <w:t xml:space="preserve">terdapat banyak aplikasi yang memiliki potensi besar dalam pengembangan pengetahuan berbahasa Arab namun masih kurang dimanfaatkan yakni, </w:t>
      </w:r>
      <w:proofErr w:type="spellStart"/>
      <w:r w:rsidRPr="0041158E">
        <w:rPr>
          <w:bCs/>
          <w:i/>
          <w:iCs/>
          <w:color w:val="000000"/>
          <w:sz w:val="20"/>
          <w:szCs w:val="20"/>
        </w:rPr>
        <w:t>Duolingo</w:t>
      </w:r>
      <w:proofErr w:type="spellEnd"/>
      <w:r w:rsidRPr="0041158E">
        <w:rPr>
          <w:b/>
          <w:bCs/>
          <w:color w:val="000000"/>
          <w:sz w:val="20"/>
          <w:szCs w:val="20"/>
        </w:rPr>
        <w:t xml:space="preserve">. </w:t>
      </w:r>
      <w:r w:rsidRPr="0041158E">
        <w:rPr>
          <w:bCs/>
          <w:color w:val="000000"/>
          <w:sz w:val="20"/>
          <w:szCs w:val="20"/>
        </w:rPr>
        <w:t xml:space="preserve">Aplikasi yang mendukung untuk belajar berbahasa Asing, salah satunya adalah Bahasa Arab. Dalam aplikasi ini terdapat animasi dengan berbagai ekspresi wajah dan karakter yang juga  dilengkapi ragam pengisi suara yang berkonsep seperti keluarga. Pada aplikasi ini juga terdapat fitur komentar yang dapat ditulis oleh pengguna lain guna membantu pengguna aplikasi saat mengalami kesulitan ketika mengerjakan soal. Namun fitur tersebut tidak tersedia di setiap soal </w:t>
      </w:r>
      <w:r>
        <w:rPr>
          <w:bCs/>
          <w:color w:val="000000"/>
          <w:sz w:val="20"/>
          <w:szCs w:val="20"/>
          <w:vertAlign w:val="superscript"/>
          <w:lang w:val="en-US"/>
        </w:rPr>
        <w:fldChar w:fldCharType="begin" w:fldLock="1"/>
      </w:r>
      <w:r>
        <w:rPr>
          <w:bCs/>
          <w:color w:val="000000"/>
          <w:sz w:val="20"/>
          <w:szCs w:val="20"/>
          <w:lang w:val="en-US"/>
        </w:rPr>
        <w:instrText>ADDIN CSL_CITATION {"citationItems":[{"id":"ITEM-1","itemData":{"author":[{"dropping-particle":"","family":"Asing","given":"Sastra","non-dropping-particle":"","parse-names":false,"suffix":""},{"dropping-particle":"","family":"Negeri","given":"Universitas","non-dropping-particle":"","parse-names":false,"suffix":""}],"id":"ITEM-1","issue":"1","issued":{"date-parts":[["2023"]]},"page":"31-40","title":"Analisis Penggunaan Duolingo dalam Menunjang Pembelajaran","type":"article-journal","volume":"2"},"uris":["http://www.mendeley.com/documents/?uuid=faaa96e9-ac43-4a72-9d8c-50d9eda352e4"]}],"mendeley":{"formattedCitation":"[35]","plainTextFormattedCitation":"[35]","previouslyFormattedCitation":"[35]"},"properties":{"noteIndex":0},"schema":"https://github.com/citation-style-language/schema/raw/master/csl-citation.json"}</w:instrText>
      </w:r>
      <w:r>
        <w:rPr>
          <w:bCs/>
          <w:color w:val="000000"/>
          <w:sz w:val="20"/>
          <w:szCs w:val="20"/>
          <w:vertAlign w:val="superscript"/>
          <w:lang w:val="en-US"/>
        </w:rPr>
        <w:fldChar w:fldCharType="separate"/>
      </w:r>
      <w:r w:rsidRPr="0041158E">
        <w:rPr>
          <w:noProof/>
          <w:color w:val="000000"/>
          <w:sz w:val="20"/>
          <w:szCs w:val="20"/>
          <w:lang w:val="en-US"/>
        </w:rPr>
        <w:t>[35]</w:t>
      </w:r>
      <w:r>
        <w:rPr>
          <w:bCs/>
          <w:color w:val="000000"/>
          <w:sz w:val="20"/>
          <w:szCs w:val="20"/>
          <w:vertAlign w:val="superscript"/>
          <w:lang w:val="en-US"/>
        </w:rPr>
        <w:fldChar w:fldCharType="end"/>
      </w:r>
      <w:r w:rsidRPr="0041158E">
        <w:rPr>
          <w:bCs/>
          <w:color w:val="000000"/>
          <w:sz w:val="20"/>
          <w:szCs w:val="20"/>
        </w:rPr>
        <w:t xml:space="preserve">. </w:t>
      </w:r>
      <w:proofErr w:type="spellStart"/>
      <w:r w:rsidRPr="0041158E">
        <w:rPr>
          <w:bCs/>
          <w:color w:val="000000"/>
          <w:sz w:val="20"/>
          <w:szCs w:val="20"/>
          <w:lang w:val="en-US"/>
        </w:rPr>
        <w:t>Viqie</w:t>
      </w:r>
      <w:proofErr w:type="spellEnd"/>
      <w:r w:rsidRPr="0041158E">
        <w:rPr>
          <w:bCs/>
          <w:color w:val="000000"/>
          <w:sz w:val="20"/>
          <w:szCs w:val="20"/>
          <w:lang w:val="en-US"/>
        </w:rPr>
        <w:t xml:space="preserve"> </w:t>
      </w:r>
      <w:proofErr w:type="spellStart"/>
      <w:r w:rsidRPr="0041158E">
        <w:rPr>
          <w:bCs/>
          <w:color w:val="000000"/>
          <w:sz w:val="20"/>
          <w:szCs w:val="20"/>
          <w:lang w:val="en-US"/>
        </w:rPr>
        <w:t>Ixbal</w:t>
      </w:r>
      <w:proofErr w:type="spellEnd"/>
      <w:r w:rsidRPr="0041158E">
        <w:rPr>
          <w:bCs/>
          <w:color w:val="000000"/>
          <w:sz w:val="20"/>
          <w:szCs w:val="20"/>
          <w:lang w:val="en-US"/>
        </w:rPr>
        <w:t xml:space="preserve"> Maulana, </w:t>
      </w:r>
      <w:r w:rsidRPr="0041158E">
        <w:rPr>
          <w:bCs/>
          <w:color w:val="000000"/>
          <w:sz w:val="20"/>
          <w:szCs w:val="20"/>
        </w:rPr>
        <w:t xml:space="preserve">juga menyebutkan bahwa </w:t>
      </w:r>
      <w:proofErr w:type="spellStart"/>
      <w:r w:rsidRPr="0041158E">
        <w:rPr>
          <w:bCs/>
          <w:i/>
          <w:iCs/>
          <w:color w:val="000000"/>
          <w:sz w:val="20"/>
          <w:szCs w:val="20"/>
        </w:rPr>
        <w:t>game</w:t>
      </w:r>
      <w:proofErr w:type="spellEnd"/>
      <w:r w:rsidRPr="0041158E">
        <w:rPr>
          <w:bCs/>
          <w:i/>
          <w:iCs/>
          <w:color w:val="000000"/>
          <w:sz w:val="20"/>
          <w:szCs w:val="20"/>
        </w:rPr>
        <w:t xml:space="preserve"> </w:t>
      </w:r>
      <w:proofErr w:type="spellStart"/>
      <w:r w:rsidRPr="0041158E">
        <w:rPr>
          <w:bCs/>
          <w:i/>
          <w:iCs/>
          <w:color w:val="000000"/>
          <w:sz w:val="20"/>
          <w:szCs w:val="20"/>
        </w:rPr>
        <w:t>online</w:t>
      </w:r>
      <w:proofErr w:type="spellEnd"/>
      <w:r w:rsidRPr="0041158E">
        <w:rPr>
          <w:bCs/>
          <w:color w:val="000000"/>
          <w:sz w:val="20"/>
          <w:szCs w:val="20"/>
        </w:rPr>
        <w:t xml:space="preserve"> seperti </w:t>
      </w:r>
      <w:proofErr w:type="spellStart"/>
      <w:r w:rsidRPr="0041158E">
        <w:rPr>
          <w:bCs/>
          <w:i/>
          <w:iCs/>
          <w:color w:val="000000"/>
          <w:sz w:val="20"/>
          <w:szCs w:val="20"/>
        </w:rPr>
        <w:t>mobile</w:t>
      </w:r>
      <w:proofErr w:type="spellEnd"/>
      <w:r w:rsidRPr="0041158E">
        <w:rPr>
          <w:bCs/>
          <w:i/>
          <w:iCs/>
          <w:color w:val="000000"/>
          <w:sz w:val="20"/>
          <w:szCs w:val="20"/>
        </w:rPr>
        <w:t xml:space="preserve"> </w:t>
      </w:r>
      <w:proofErr w:type="spellStart"/>
      <w:r w:rsidRPr="0041158E">
        <w:rPr>
          <w:bCs/>
          <w:i/>
          <w:iCs/>
          <w:color w:val="000000"/>
          <w:sz w:val="20"/>
          <w:szCs w:val="20"/>
        </w:rPr>
        <w:t>lagend</w:t>
      </w:r>
      <w:proofErr w:type="spellEnd"/>
      <w:r w:rsidRPr="0041158E">
        <w:rPr>
          <w:bCs/>
          <w:color w:val="000000"/>
          <w:sz w:val="20"/>
          <w:szCs w:val="20"/>
        </w:rPr>
        <w:t xml:space="preserve"> dapat juga mendukung pembelajaran di luar jam kelas berupa penambahan kosa kata Bahasa Arab apabila bahasanya diubah menjadi bahasa Arab. Pengubahan bahasa tersebut secara tidak langsung dapat meningkatkan kemampuan </w:t>
      </w:r>
      <w:proofErr w:type="spellStart"/>
      <w:r w:rsidRPr="0041158E">
        <w:rPr>
          <w:bCs/>
          <w:i/>
          <w:iCs/>
          <w:color w:val="000000"/>
          <w:sz w:val="20"/>
          <w:szCs w:val="20"/>
        </w:rPr>
        <w:t>maharah</w:t>
      </w:r>
      <w:proofErr w:type="spellEnd"/>
      <w:r w:rsidRPr="0041158E">
        <w:rPr>
          <w:bCs/>
          <w:i/>
          <w:iCs/>
          <w:color w:val="000000"/>
          <w:sz w:val="20"/>
          <w:szCs w:val="20"/>
        </w:rPr>
        <w:t xml:space="preserve"> istima’ </w:t>
      </w:r>
      <w:r w:rsidRPr="0041158E">
        <w:rPr>
          <w:bCs/>
          <w:color w:val="000000"/>
          <w:sz w:val="20"/>
          <w:szCs w:val="20"/>
        </w:rPr>
        <w:t xml:space="preserve">juga </w:t>
      </w:r>
      <w:proofErr w:type="spellStart"/>
      <w:r w:rsidRPr="0041158E">
        <w:rPr>
          <w:bCs/>
          <w:i/>
          <w:iCs/>
          <w:color w:val="000000"/>
          <w:sz w:val="20"/>
          <w:szCs w:val="20"/>
        </w:rPr>
        <w:t>maharah</w:t>
      </w:r>
      <w:proofErr w:type="spellEnd"/>
      <w:r w:rsidRPr="0041158E">
        <w:rPr>
          <w:bCs/>
          <w:i/>
          <w:iCs/>
          <w:color w:val="000000"/>
          <w:sz w:val="20"/>
          <w:szCs w:val="20"/>
        </w:rPr>
        <w:t xml:space="preserve"> </w:t>
      </w:r>
      <w:proofErr w:type="spellStart"/>
      <w:r w:rsidRPr="0041158E">
        <w:rPr>
          <w:bCs/>
          <w:i/>
          <w:iCs/>
          <w:color w:val="000000"/>
          <w:sz w:val="20"/>
          <w:szCs w:val="20"/>
        </w:rPr>
        <w:t>qiroah</w:t>
      </w:r>
      <w:proofErr w:type="spellEnd"/>
      <w:r w:rsidRPr="0041158E">
        <w:rPr>
          <w:bCs/>
          <w:color w:val="000000"/>
          <w:sz w:val="20"/>
          <w:szCs w:val="20"/>
        </w:rPr>
        <w:t>. Ini merupakan inisiatif guru agar Bahasa Arab lebih dekat dengan peserta didik sekaligus penyesuaian era 5.0 yang memberikan dampak positif bagi siswa.</w:t>
      </w:r>
    </w:p>
    <w:bookmarkEnd w:id="9"/>
    <w:p w14:paraId="5B6B6C91" w14:textId="77777777" w:rsidR="00D57CFE" w:rsidRDefault="00000000">
      <w:pPr>
        <w:pStyle w:val="Heading1"/>
        <w:rPr>
          <w:sz w:val="24"/>
          <w:szCs w:val="24"/>
        </w:rPr>
      </w:pPr>
      <w:r>
        <w:rPr>
          <w:sz w:val="24"/>
          <w:szCs w:val="24"/>
        </w:rPr>
        <w:t>VII. Simpulan</w:t>
      </w:r>
    </w:p>
    <w:p w14:paraId="57580245" w14:textId="77777777" w:rsidR="0041158E" w:rsidRPr="0041158E" w:rsidRDefault="0041158E" w:rsidP="0041158E">
      <w:pPr>
        <w:pBdr>
          <w:top w:val="nil"/>
          <w:left w:val="nil"/>
          <w:bottom w:val="nil"/>
          <w:right w:val="nil"/>
          <w:between w:val="nil"/>
        </w:pBdr>
        <w:ind w:firstLine="288"/>
        <w:jc w:val="both"/>
        <w:rPr>
          <w:bCs/>
          <w:color w:val="000000"/>
          <w:sz w:val="20"/>
          <w:szCs w:val="20"/>
        </w:rPr>
      </w:pPr>
      <w:r w:rsidRPr="0041158E">
        <w:rPr>
          <w:color w:val="000000"/>
          <w:sz w:val="20"/>
          <w:szCs w:val="20"/>
        </w:rPr>
        <w:t>Guru di SMA Muhammadiyah 2 Sidoarjo dituntut untuk siap beradaptasi dengan media teknologi. Peng</w:t>
      </w:r>
      <w:r w:rsidRPr="0041158E">
        <w:rPr>
          <w:bCs/>
          <w:color w:val="000000"/>
          <w:sz w:val="20"/>
          <w:szCs w:val="20"/>
        </w:rPr>
        <w:t xml:space="preserve">integrasian media teknologi ini sangat penting, karena generasi saat ini melek dengan teknologi. Apabila seorang pendidik meninggalkan teknologi, maka akan ditinggalkan oleh peserta didik. </w:t>
      </w:r>
      <w:r w:rsidRPr="0041158E">
        <w:rPr>
          <w:color w:val="000000"/>
          <w:sz w:val="20"/>
          <w:szCs w:val="20"/>
        </w:rPr>
        <w:t xml:space="preserve">Penggunaan teknologi tidak serta merta karena guru mampu mengakses dan ahli dalam pengoperasian teknologi tersebut. Melainkan harus </w:t>
      </w:r>
      <w:r w:rsidRPr="0041158E">
        <w:rPr>
          <w:bCs/>
          <w:color w:val="000000"/>
          <w:sz w:val="20"/>
          <w:szCs w:val="20"/>
        </w:rPr>
        <w:t xml:space="preserve">dipadukan dengan metode/strategi pembelajaran lain agar dapat mencapai tujuan pembelajaran secara maksimal. </w:t>
      </w:r>
    </w:p>
    <w:p w14:paraId="665BF3E5" w14:textId="77777777" w:rsidR="0041158E" w:rsidRPr="0041158E" w:rsidRDefault="0041158E" w:rsidP="0041158E">
      <w:pPr>
        <w:pBdr>
          <w:top w:val="nil"/>
          <w:left w:val="nil"/>
          <w:bottom w:val="nil"/>
          <w:right w:val="nil"/>
          <w:between w:val="nil"/>
        </w:pBdr>
        <w:ind w:firstLine="288"/>
        <w:jc w:val="both"/>
        <w:rPr>
          <w:color w:val="000000"/>
          <w:sz w:val="20"/>
          <w:szCs w:val="20"/>
        </w:rPr>
      </w:pPr>
      <w:r w:rsidRPr="0041158E">
        <w:rPr>
          <w:bCs/>
          <w:color w:val="000000"/>
          <w:sz w:val="20"/>
          <w:szCs w:val="20"/>
        </w:rPr>
        <w:lastRenderedPageBreak/>
        <w:t xml:space="preserve">Saran bagi guru maupun calon guru, yakni sebagai guru jangan berhenti belajar karena teknologi dan pengetahuan terus mengalami perkembangan. Perbanyaklah membaca dan melihat berita mengenai perkembangan teknologi, serta jangan malu menjadi dekat dengan siswa karena dapat membuat Anda </w:t>
      </w:r>
      <w:proofErr w:type="spellStart"/>
      <w:r w:rsidRPr="0041158E">
        <w:rPr>
          <w:bCs/>
          <w:i/>
          <w:iCs/>
          <w:color w:val="000000"/>
          <w:sz w:val="20"/>
          <w:szCs w:val="20"/>
        </w:rPr>
        <w:t>up</w:t>
      </w:r>
      <w:proofErr w:type="spellEnd"/>
      <w:r w:rsidRPr="0041158E">
        <w:rPr>
          <w:bCs/>
          <w:i/>
          <w:iCs/>
          <w:color w:val="000000"/>
          <w:sz w:val="20"/>
          <w:szCs w:val="20"/>
        </w:rPr>
        <w:t xml:space="preserve"> </w:t>
      </w:r>
      <w:proofErr w:type="spellStart"/>
      <w:r w:rsidRPr="0041158E">
        <w:rPr>
          <w:bCs/>
          <w:i/>
          <w:iCs/>
          <w:color w:val="000000"/>
          <w:sz w:val="20"/>
          <w:szCs w:val="20"/>
        </w:rPr>
        <w:t>to</w:t>
      </w:r>
      <w:proofErr w:type="spellEnd"/>
      <w:r w:rsidRPr="0041158E">
        <w:rPr>
          <w:bCs/>
          <w:i/>
          <w:iCs/>
          <w:color w:val="000000"/>
          <w:sz w:val="20"/>
          <w:szCs w:val="20"/>
        </w:rPr>
        <w:t xml:space="preserve"> </w:t>
      </w:r>
      <w:proofErr w:type="spellStart"/>
      <w:r w:rsidRPr="0041158E">
        <w:rPr>
          <w:bCs/>
          <w:i/>
          <w:iCs/>
          <w:color w:val="000000"/>
          <w:sz w:val="20"/>
          <w:szCs w:val="20"/>
        </w:rPr>
        <w:t>date</w:t>
      </w:r>
      <w:proofErr w:type="spellEnd"/>
      <w:r w:rsidRPr="0041158E">
        <w:rPr>
          <w:bCs/>
          <w:color w:val="000000"/>
          <w:sz w:val="20"/>
          <w:szCs w:val="20"/>
        </w:rPr>
        <w:t xml:space="preserve"> mengenai media teknologi yang dapat diintegrasikan ke dalam pembelajaran.</w:t>
      </w:r>
    </w:p>
    <w:p w14:paraId="7ADB96C6" w14:textId="77777777" w:rsidR="00D57CFE" w:rsidRDefault="00000000">
      <w:pPr>
        <w:pStyle w:val="Heading1"/>
        <w:rPr>
          <w:sz w:val="24"/>
          <w:szCs w:val="24"/>
        </w:rPr>
      </w:pPr>
      <w:r>
        <w:rPr>
          <w:sz w:val="24"/>
          <w:szCs w:val="24"/>
        </w:rPr>
        <w:t xml:space="preserve">Ucapan Terima Kasih </w:t>
      </w:r>
    </w:p>
    <w:p w14:paraId="2BE1E49A" w14:textId="34FEE85B" w:rsidR="0041158E" w:rsidRDefault="0041158E">
      <w:pPr>
        <w:pBdr>
          <w:top w:val="nil"/>
          <w:left w:val="nil"/>
          <w:bottom w:val="nil"/>
          <w:right w:val="nil"/>
          <w:between w:val="nil"/>
        </w:pBdr>
        <w:ind w:firstLine="288"/>
        <w:jc w:val="both"/>
        <w:rPr>
          <w:color w:val="000000"/>
          <w:sz w:val="20"/>
          <w:szCs w:val="20"/>
        </w:rPr>
      </w:pPr>
      <w:r w:rsidRPr="0041158E">
        <w:rPr>
          <w:color w:val="000000"/>
          <w:sz w:val="20"/>
          <w:szCs w:val="20"/>
        </w:rPr>
        <w:t xml:space="preserve">Puji syukur saya panjatkan kepada Allah SWT yang telah memberikan saya kemudahan dalam mengerjakan artikel hingga selesai. Saya ucapkan terima kasih kepada pihak- pihak yang telah membantu, mendukung dan mendoakan saya dalam penelitian ini, kepada pihak sekolah </w:t>
      </w:r>
      <w:r>
        <w:rPr>
          <w:color w:val="000000"/>
          <w:sz w:val="20"/>
          <w:szCs w:val="20"/>
        </w:rPr>
        <w:t>SMA Muhammadiyah 2 Sidoarjo</w:t>
      </w:r>
      <w:r w:rsidRPr="0041158E">
        <w:rPr>
          <w:color w:val="000000"/>
          <w:sz w:val="20"/>
          <w:szCs w:val="20"/>
        </w:rPr>
        <w:t>, kepada Bapak/Ibu dosen yang telah membimbing hingga saat ini, kepada keluarga dan tak lupa kepada teman-teman yang telah memberikan dukungan. Semoga artikel ini bermanfaat bagi penulis dan bagi pembaca umumnya.</w:t>
      </w:r>
      <w:r>
        <w:rPr>
          <w:color w:val="000000"/>
          <w:sz w:val="20"/>
          <w:szCs w:val="20"/>
        </w:rPr>
        <w:t xml:space="preserve"> </w:t>
      </w:r>
    </w:p>
    <w:p w14:paraId="4F12D726" w14:textId="77777777" w:rsidR="00D57CFE" w:rsidRDefault="00000000">
      <w:pPr>
        <w:pStyle w:val="Heading1"/>
        <w:tabs>
          <w:tab w:val="left" w:pos="0"/>
        </w:tabs>
        <w:rPr>
          <w:sz w:val="24"/>
          <w:szCs w:val="24"/>
        </w:rPr>
      </w:pPr>
      <w:r>
        <w:rPr>
          <w:sz w:val="24"/>
          <w:szCs w:val="24"/>
        </w:rPr>
        <w:t>Referensi</w:t>
      </w:r>
    </w:p>
    <w:p w14:paraId="381C5016" w14:textId="5880DFFD" w:rsidR="003036A4" w:rsidRPr="003036A4" w:rsidRDefault="00066201" w:rsidP="003036A4">
      <w:pPr>
        <w:widowControl w:val="0"/>
        <w:autoSpaceDE w:val="0"/>
        <w:autoSpaceDN w:val="0"/>
        <w:adjustRightInd w:val="0"/>
        <w:ind w:left="640" w:hanging="640"/>
        <w:rPr>
          <w:noProof/>
        </w:rPr>
      </w:pPr>
      <w:r>
        <w:fldChar w:fldCharType="begin" w:fldLock="1"/>
      </w:r>
      <w:r>
        <w:instrText xml:space="preserve">ADDIN Mendeley Bibliography CSL_BIBLIOGRAPHY </w:instrText>
      </w:r>
      <w:r>
        <w:fldChar w:fldCharType="separate"/>
      </w:r>
      <w:r w:rsidR="003036A4" w:rsidRPr="003036A4">
        <w:rPr>
          <w:noProof/>
        </w:rPr>
        <w:t>[1]</w:t>
      </w:r>
      <w:r w:rsidR="003036A4" w:rsidRPr="003036A4">
        <w:rPr>
          <w:noProof/>
        </w:rPr>
        <w:tab/>
        <w:t xml:space="preserve">C. Kustandi, M. Farhan, A. Zianadezdha, A. K. Fitri, and N. A. L, “Pemanfaatan Media Visual Dalam Tercapainya Tujuan Pembelajaran,” </w:t>
      </w:r>
      <w:r w:rsidR="003036A4" w:rsidRPr="003036A4">
        <w:rPr>
          <w:i/>
          <w:iCs/>
          <w:noProof/>
        </w:rPr>
        <w:t>Akademika</w:t>
      </w:r>
      <w:r w:rsidR="003036A4" w:rsidRPr="003036A4">
        <w:rPr>
          <w:noProof/>
        </w:rPr>
        <w:t>, vol. 10, no. 02, pp. 291–299, 2021, doi: 10.34005/akademika.v10i02.1402.</w:t>
      </w:r>
    </w:p>
    <w:p w14:paraId="31393250" w14:textId="77777777" w:rsidR="003036A4" w:rsidRPr="003036A4" w:rsidRDefault="003036A4" w:rsidP="003036A4">
      <w:pPr>
        <w:widowControl w:val="0"/>
        <w:autoSpaceDE w:val="0"/>
        <w:autoSpaceDN w:val="0"/>
        <w:adjustRightInd w:val="0"/>
        <w:ind w:left="640" w:hanging="640"/>
        <w:rPr>
          <w:noProof/>
        </w:rPr>
      </w:pPr>
      <w:r w:rsidRPr="003036A4">
        <w:rPr>
          <w:noProof/>
        </w:rPr>
        <w:t>[2]</w:t>
      </w:r>
      <w:r w:rsidRPr="003036A4">
        <w:rPr>
          <w:noProof/>
        </w:rPr>
        <w:tab/>
        <w:t xml:space="preserve">E. Widianto, “Pemanfaatan Media Pembelajaran Berbasis Teknologi Informasi,” </w:t>
      </w:r>
      <w:r w:rsidRPr="003036A4">
        <w:rPr>
          <w:i/>
          <w:iCs/>
          <w:noProof/>
        </w:rPr>
        <w:t>J. Educ. Teach.</w:t>
      </w:r>
      <w:r w:rsidRPr="003036A4">
        <w:rPr>
          <w:noProof/>
        </w:rPr>
        <w:t>, vol. 2, no. 2, p. 213, 2021, doi: 10.24014/jete.v2i2.11707.</w:t>
      </w:r>
    </w:p>
    <w:p w14:paraId="7A4BE420" w14:textId="77777777" w:rsidR="003036A4" w:rsidRPr="003036A4" w:rsidRDefault="003036A4" w:rsidP="003036A4">
      <w:pPr>
        <w:widowControl w:val="0"/>
        <w:autoSpaceDE w:val="0"/>
        <w:autoSpaceDN w:val="0"/>
        <w:adjustRightInd w:val="0"/>
        <w:ind w:left="640" w:hanging="640"/>
        <w:rPr>
          <w:noProof/>
        </w:rPr>
      </w:pPr>
      <w:r w:rsidRPr="003036A4">
        <w:rPr>
          <w:noProof/>
        </w:rPr>
        <w:t>[3]</w:t>
      </w:r>
      <w:r w:rsidRPr="003036A4">
        <w:rPr>
          <w:noProof/>
        </w:rPr>
        <w:tab/>
        <w:t xml:space="preserve">F. R. Rahim, D. S. Suherman, and M. Murtiani, “Analisis Kompetensi Guru dalam Mempersiapkan Media Pembelajaran Berbasis Teknologi Informasi Era Revolusi Industri 4.0,” </w:t>
      </w:r>
      <w:r w:rsidRPr="003036A4">
        <w:rPr>
          <w:i/>
          <w:iCs/>
          <w:noProof/>
        </w:rPr>
        <w:t>J. Eksakta Pendidik.</w:t>
      </w:r>
      <w:r w:rsidRPr="003036A4">
        <w:rPr>
          <w:noProof/>
        </w:rPr>
        <w:t>, vol. 3, no. 2, p. 133, 2019, doi: 10.24036/jep/vol3-iss2/367.</w:t>
      </w:r>
    </w:p>
    <w:p w14:paraId="4C7BA140" w14:textId="77777777" w:rsidR="003036A4" w:rsidRPr="003036A4" w:rsidRDefault="003036A4" w:rsidP="003036A4">
      <w:pPr>
        <w:widowControl w:val="0"/>
        <w:autoSpaceDE w:val="0"/>
        <w:autoSpaceDN w:val="0"/>
        <w:adjustRightInd w:val="0"/>
        <w:ind w:left="640" w:hanging="640"/>
        <w:rPr>
          <w:noProof/>
        </w:rPr>
      </w:pPr>
      <w:r w:rsidRPr="003036A4">
        <w:rPr>
          <w:noProof/>
        </w:rPr>
        <w:t>[4]</w:t>
      </w:r>
      <w:r w:rsidRPr="003036A4">
        <w:rPr>
          <w:noProof/>
        </w:rPr>
        <w:tab/>
        <w:t xml:space="preserve">B. Budiyono, “Inovasi Pemanfaatan Teknologi Sebagai Media Pembelajaran di Era Revolusi 4.0,” </w:t>
      </w:r>
      <w:r w:rsidRPr="003036A4">
        <w:rPr>
          <w:i/>
          <w:iCs/>
          <w:noProof/>
        </w:rPr>
        <w:t>J. Kependidikan J. Has. Penelit. dan Kaji. Kepustakaan di Bid. Pendidikan, Pengajaran dan Pembelajaran</w:t>
      </w:r>
      <w:r w:rsidRPr="003036A4">
        <w:rPr>
          <w:noProof/>
        </w:rPr>
        <w:t>, vol. 6, no. 2, p. 300, 2020, doi: 10.33394/jk.v6i2.2475.</w:t>
      </w:r>
    </w:p>
    <w:p w14:paraId="3DE5F761" w14:textId="77777777" w:rsidR="003036A4" w:rsidRPr="003036A4" w:rsidRDefault="003036A4" w:rsidP="003036A4">
      <w:pPr>
        <w:widowControl w:val="0"/>
        <w:autoSpaceDE w:val="0"/>
        <w:autoSpaceDN w:val="0"/>
        <w:adjustRightInd w:val="0"/>
        <w:ind w:left="640" w:hanging="640"/>
        <w:rPr>
          <w:noProof/>
        </w:rPr>
      </w:pPr>
      <w:r w:rsidRPr="003036A4">
        <w:rPr>
          <w:noProof/>
        </w:rPr>
        <w:t>[5]</w:t>
      </w:r>
      <w:r w:rsidRPr="003036A4">
        <w:rPr>
          <w:noProof/>
        </w:rPr>
        <w:tab/>
        <w:t xml:space="preserve"> fiinak khusru Husain, “istikhdam tiknulujia altaelim fi almadaris alasasiat min wijhat nazar almuealimin fi muhafazat arbil, aqalim kurdistan - aleiraq ealaa wifq baed almutaghayirat,” </w:t>
      </w:r>
      <w:r w:rsidRPr="003036A4">
        <w:rPr>
          <w:i/>
          <w:iCs/>
          <w:noProof/>
        </w:rPr>
        <w:t>IRAQI Acad. Sci. Journals</w:t>
      </w:r>
      <w:r w:rsidRPr="003036A4">
        <w:rPr>
          <w:noProof/>
        </w:rPr>
        <w:t>, vol. 33, no. 01A, pp. 273–302, 2021, [Online]. Available: https://www.iasj.net/iasj/article/230635</w:t>
      </w:r>
    </w:p>
    <w:p w14:paraId="3A5029FE" w14:textId="77777777" w:rsidR="003036A4" w:rsidRPr="003036A4" w:rsidRDefault="003036A4" w:rsidP="003036A4">
      <w:pPr>
        <w:widowControl w:val="0"/>
        <w:autoSpaceDE w:val="0"/>
        <w:autoSpaceDN w:val="0"/>
        <w:adjustRightInd w:val="0"/>
        <w:ind w:left="640" w:hanging="640"/>
        <w:rPr>
          <w:noProof/>
        </w:rPr>
      </w:pPr>
      <w:r w:rsidRPr="003036A4">
        <w:rPr>
          <w:noProof/>
        </w:rPr>
        <w:t>[6]</w:t>
      </w:r>
      <w:r w:rsidRPr="003036A4">
        <w:rPr>
          <w:noProof/>
        </w:rPr>
        <w:tab/>
        <w:t xml:space="preserve">N. Izzah, I. S. Wardani, and D. Prastyo, “Manfaat dan Urgensi Pemecahan Masalah dalam Proses Pembelajaran Berbantuan Media Thinglink terhadap Capaian Hasil Belajar Siswa,” </w:t>
      </w:r>
      <w:r w:rsidRPr="003036A4">
        <w:rPr>
          <w:i/>
          <w:iCs/>
          <w:noProof/>
        </w:rPr>
        <w:t>Snhrp</w:t>
      </w:r>
      <w:r w:rsidRPr="003036A4">
        <w:rPr>
          <w:noProof/>
        </w:rPr>
        <w:t>, no. April, pp. 670–676, 2022, [Online]. Available: https://snhrp.unipasby.ac.id/prosiding/index.php/snhrp/article/view/375</w:t>
      </w:r>
    </w:p>
    <w:p w14:paraId="3067C260" w14:textId="77777777" w:rsidR="003036A4" w:rsidRPr="003036A4" w:rsidRDefault="003036A4" w:rsidP="003036A4">
      <w:pPr>
        <w:widowControl w:val="0"/>
        <w:autoSpaceDE w:val="0"/>
        <w:autoSpaceDN w:val="0"/>
        <w:adjustRightInd w:val="0"/>
        <w:ind w:left="640" w:hanging="640"/>
        <w:rPr>
          <w:noProof/>
        </w:rPr>
      </w:pPr>
      <w:r w:rsidRPr="003036A4">
        <w:rPr>
          <w:noProof/>
        </w:rPr>
        <w:t>[7]</w:t>
      </w:r>
      <w:r w:rsidRPr="003036A4">
        <w:rPr>
          <w:noProof/>
        </w:rPr>
        <w:tab/>
        <w:t xml:space="preserve">R. O. K. Al-Maaytah, “aitijahat muealimi alhasib alali nahw aistikhdam ’adawat tiknulujia altaelim wamueawiqat tatbiqiha fi madaris muhafazat alkarak,” </w:t>
      </w:r>
      <w:r w:rsidRPr="003036A4">
        <w:rPr>
          <w:i/>
          <w:iCs/>
          <w:noProof/>
        </w:rPr>
        <w:t>Arab J. Qual. Assur. High. Educ.</w:t>
      </w:r>
      <w:r w:rsidRPr="003036A4">
        <w:rPr>
          <w:noProof/>
        </w:rPr>
        <w:t>, vol. 16, no. 56, pp. 37–48, 2023.</w:t>
      </w:r>
    </w:p>
    <w:p w14:paraId="1798B332" w14:textId="77777777" w:rsidR="003036A4" w:rsidRPr="003036A4" w:rsidRDefault="003036A4" w:rsidP="003036A4">
      <w:pPr>
        <w:widowControl w:val="0"/>
        <w:autoSpaceDE w:val="0"/>
        <w:autoSpaceDN w:val="0"/>
        <w:adjustRightInd w:val="0"/>
        <w:ind w:left="640" w:hanging="640"/>
        <w:rPr>
          <w:noProof/>
        </w:rPr>
      </w:pPr>
      <w:r w:rsidRPr="003036A4">
        <w:rPr>
          <w:noProof/>
        </w:rPr>
        <w:t>[8]</w:t>
      </w:r>
      <w:r w:rsidRPr="003036A4">
        <w:rPr>
          <w:noProof/>
        </w:rPr>
        <w:tab/>
        <w:t xml:space="preserve">Y. Yunus and M. Fransisca, “Analisis kebutuhan media pembelajaran berbasis android pada mata pelajaran kewirausahaan,” </w:t>
      </w:r>
      <w:r w:rsidRPr="003036A4">
        <w:rPr>
          <w:i/>
          <w:iCs/>
          <w:noProof/>
        </w:rPr>
        <w:t>J. Inov. Teknol. Pendidik.</w:t>
      </w:r>
      <w:r w:rsidRPr="003036A4">
        <w:rPr>
          <w:noProof/>
        </w:rPr>
        <w:t>, vol. 7, no. 2, pp. 118–127, 2020, doi: 10.21831/jitp.v7i1.32424.</w:t>
      </w:r>
    </w:p>
    <w:p w14:paraId="581F423B" w14:textId="77777777" w:rsidR="003036A4" w:rsidRPr="003036A4" w:rsidRDefault="003036A4" w:rsidP="003036A4">
      <w:pPr>
        <w:widowControl w:val="0"/>
        <w:autoSpaceDE w:val="0"/>
        <w:autoSpaceDN w:val="0"/>
        <w:adjustRightInd w:val="0"/>
        <w:ind w:left="640" w:hanging="640"/>
        <w:rPr>
          <w:noProof/>
        </w:rPr>
      </w:pPr>
      <w:r w:rsidRPr="003036A4">
        <w:rPr>
          <w:noProof/>
        </w:rPr>
        <w:t>[9]</w:t>
      </w:r>
      <w:r w:rsidRPr="003036A4">
        <w:rPr>
          <w:noProof/>
        </w:rPr>
        <w:tab/>
        <w:t>A. Amelia, E. Nurfalah, and D. Mulhayatiah, “PENINGKATAN TPACK GURU FISIKA MELALUI MEDIA PEMBELAJARAN,” vol. 2, no. November 2020, pp. 69–76, 2021.</w:t>
      </w:r>
    </w:p>
    <w:p w14:paraId="423CACB2" w14:textId="77777777" w:rsidR="003036A4" w:rsidRPr="003036A4" w:rsidRDefault="003036A4" w:rsidP="003036A4">
      <w:pPr>
        <w:widowControl w:val="0"/>
        <w:autoSpaceDE w:val="0"/>
        <w:autoSpaceDN w:val="0"/>
        <w:adjustRightInd w:val="0"/>
        <w:ind w:left="640" w:hanging="640"/>
        <w:rPr>
          <w:noProof/>
        </w:rPr>
      </w:pPr>
      <w:r w:rsidRPr="003036A4">
        <w:rPr>
          <w:noProof/>
        </w:rPr>
        <w:t>[10]</w:t>
      </w:r>
      <w:r w:rsidRPr="003036A4">
        <w:rPr>
          <w:noProof/>
        </w:rPr>
        <w:tab/>
        <w:t xml:space="preserve">F. Fitriansyah, “Analisis Isi Buku Teks Teknologi Media Pembelajaran Sebagai Sumber Belajar Mahasiswa,” </w:t>
      </w:r>
      <w:r w:rsidRPr="003036A4">
        <w:rPr>
          <w:i/>
          <w:iCs/>
          <w:noProof/>
        </w:rPr>
        <w:t>Cakrawala - J. Hum.</w:t>
      </w:r>
      <w:r w:rsidRPr="003036A4">
        <w:rPr>
          <w:noProof/>
        </w:rPr>
        <w:t>, vol. 19, no. 2, pp. 207–212, 2019, doi: 10.31294/jc.v19i2.6250.</w:t>
      </w:r>
    </w:p>
    <w:p w14:paraId="2CBA0BA5" w14:textId="77777777" w:rsidR="003036A4" w:rsidRPr="003036A4" w:rsidRDefault="003036A4" w:rsidP="003036A4">
      <w:pPr>
        <w:widowControl w:val="0"/>
        <w:autoSpaceDE w:val="0"/>
        <w:autoSpaceDN w:val="0"/>
        <w:adjustRightInd w:val="0"/>
        <w:ind w:left="640" w:hanging="640"/>
        <w:rPr>
          <w:noProof/>
        </w:rPr>
      </w:pPr>
      <w:r w:rsidRPr="003036A4">
        <w:rPr>
          <w:noProof/>
        </w:rPr>
        <w:t>[11]</w:t>
      </w:r>
      <w:r w:rsidRPr="003036A4">
        <w:rPr>
          <w:noProof/>
        </w:rPr>
        <w:tab/>
        <w:t xml:space="preserve">F. Firmadani, “Media Pembelajaran Berbasis Teknologi Sebagai Inovasi Pembelajaran Era Revolusi Industri 4.0,” </w:t>
      </w:r>
      <w:r w:rsidRPr="003036A4">
        <w:rPr>
          <w:i/>
          <w:iCs/>
          <w:noProof/>
        </w:rPr>
        <w:t>Pros. Konf. Pendidik. Nas.</w:t>
      </w:r>
      <w:r w:rsidRPr="003036A4">
        <w:rPr>
          <w:noProof/>
        </w:rPr>
        <w:t>, vol. 2, no. 1, pp. 93–97, 2020, [Online]. Available: http://ejurnal.mercubuana-yogya.ac.id/index.php/Prosiding_KoPeN/article/view/1084/660</w:t>
      </w:r>
    </w:p>
    <w:p w14:paraId="785D90C1" w14:textId="77777777" w:rsidR="003036A4" w:rsidRPr="003036A4" w:rsidRDefault="003036A4" w:rsidP="003036A4">
      <w:pPr>
        <w:widowControl w:val="0"/>
        <w:autoSpaceDE w:val="0"/>
        <w:autoSpaceDN w:val="0"/>
        <w:adjustRightInd w:val="0"/>
        <w:ind w:left="640" w:hanging="640"/>
        <w:rPr>
          <w:noProof/>
        </w:rPr>
      </w:pPr>
      <w:r w:rsidRPr="003036A4">
        <w:rPr>
          <w:noProof/>
        </w:rPr>
        <w:t>[12]</w:t>
      </w:r>
      <w:r w:rsidRPr="003036A4">
        <w:rPr>
          <w:noProof/>
        </w:rPr>
        <w:tab/>
        <w:t xml:space="preserve">U. M. Renni Hasibuan, Ira Safira Haerullah, “TPACK dalam Pembelajaran Bahasa Arab (Studi Implementasi dan Efektivitas),” </w:t>
      </w:r>
      <w:r w:rsidRPr="003036A4">
        <w:rPr>
          <w:i/>
          <w:iCs/>
          <w:noProof/>
        </w:rPr>
        <w:t xml:space="preserve">Islam. Manuscr. Linguist. Humanit. UPT </w:t>
      </w:r>
      <w:r w:rsidRPr="003036A4">
        <w:rPr>
          <w:i/>
          <w:iCs/>
          <w:noProof/>
        </w:rPr>
        <w:lastRenderedPageBreak/>
        <w:t>Pengemb. Bhs. UIN Imam Bonjol Padang</w:t>
      </w:r>
      <w:r w:rsidRPr="003036A4">
        <w:rPr>
          <w:noProof/>
        </w:rPr>
        <w:t>, vol. V, no. 1, pp. 23–34, 2023, [Online]. Available: https://ejournal.uinib.ac.id/jurnal/index.php/imlah</w:t>
      </w:r>
    </w:p>
    <w:p w14:paraId="388737D2" w14:textId="77777777" w:rsidR="003036A4" w:rsidRPr="003036A4" w:rsidRDefault="003036A4" w:rsidP="003036A4">
      <w:pPr>
        <w:widowControl w:val="0"/>
        <w:autoSpaceDE w:val="0"/>
        <w:autoSpaceDN w:val="0"/>
        <w:adjustRightInd w:val="0"/>
        <w:ind w:left="640" w:hanging="640"/>
        <w:rPr>
          <w:noProof/>
        </w:rPr>
      </w:pPr>
      <w:r w:rsidRPr="003036A4">
        <w:rPr>
          <w:noProof/>
        </w:rPr>
        <w:t>[13]</w:t>
      </w:r>
      <w:r w:rsidRPr="003036A4">
        <w:rPr>
          <w:noProof/>
        </w:rPr>
        <w:tab/>
        <w:t xml:space="preserve">H. Hariati, M. I. M. Ilyas, and Mohammad Siddik, “Analisis Pembelajaran Daring Di Masa Pandemi Covid-19 Pada Kemampuan Technological Pedagogical And Content Knowledge (TPACK) Guru Sekolah Dasar,” </w:t>
      </w:r>
      <w:r w:rsidRPr="003036A4">
        <w:rPr>
          <w:i/>
          <w:iCs/>
          <w:noProof/>
        </w:rPr>
        <w:t>J. Instr. Dev. Res.</w:t>
      </w:r>
      <w:r w:rsidRPr="003036A4">
        <w:rPr>
          <w:noProof/>
        </w:rPr>
        <w:t>, vol. 2, no. 1, pp. 32–47, 2022, doi: 10.53621/jider.v2i1.119.</w:t>
      </w:r>
    </w:p>
    <w:p w14:paraId="367548EF" w14:textId="77777777" w:rsidR="003036A4" w:rsidRPr="003036A4" w:rsidRDefault="003036A4" w:rsidP="003036A4">
      <w:pPr>
        <w:widowControl w:val="0"/>
        <w:autoSpaceDE w:val="0"/>
        <w:autoSpaceDN w:val="0"/>
        <w:adjustRightInd w:val="0"/>
        <w:ind w:left="640" w:hanging="640"/>
        <w:rPr>
          <w:noProof/>
        </w:rPr>
      </w:pPr>
      <w:r w:rsidRPr="003036A4">
        <w:rPr>
          <w:noProof/>
        </w:rPr>
        <w:t>[14]</w:t>
      </w:r>
      <w:r w:rsidRPr="003036A4">
        <w:rPr>
          <w:noProof/>
        </w:rPr>
        <w:tab/>
        <w:t xml:space="preserve">I. Ajizah and M. N. Huda, “Tpack Sebagai Bekal Guru Pai Di Era Revolusi Industri 4.0,” </w:t>
      </w:r>
      <w:r w:rsidRPr="003036A4">
        <w:rPr>
          <w:i/>
          <w:iCs/>
          <w:noProof/>
        </w:rPr>
        <w:t>Ta’allum J. Pendidik. Islam</w:t>
      </w:r>
      <w:r w:rsidRPr="003036A4">
        <w:rPr>
          <w:noProof/>
        </w:rPr>
        <w:t>, vol. 8, no. 2, pp. 333–352, 2020, doi: 10.21274/taalum.2020.8.2.333-352.</w:t>
      </w:r>
    </w:p>
    <w:p w14:paraId="4C7BC3E7" w14:textId="77777777" w:rsidR="003036A4" w:rsidRPr="003036A4" w:rsidRDefault="003036A4" w:rsidP="003036A4">
      <w:pPr>
        <w:widowControl w:val="0"/>
        <w:autoSpaceDE w:val="0"/>
        <w:autoSpaceDN w:val="0"/>
        <w:adjustRightInd w:val="0"/>
        <w:ind w:left="640" w:hanging="640"/>
        <w:rPr>
          <w:noProof/>
        </w:rPr>
      </w:pPr>
      <w:r w:rsidRPr="003036A4">
        <w:rPr>
          <w:noProof/>
        </w:rPr>
        <w:t>[15]</w:t>
      </w:r>
      <w:r w:rsidRPr="003036A4">
        <w:rPr>
          <w:noProof/>
        </w:rPr>
        <w:tab/>
        <w:t xml:space="preserve">R. Haniefa and M. Samsudin, “Penerapan Technological Pedagogical and Content Knowledge (TPACK) dalam Pengajaran Keterampilan Berbahasa Arab,” </w:t>
      </w:r>
      <w:r w:rsidRPr="003036A4">
        <w:rPr>
          <w:i/>
          <w:iCs/>
          <w:noProof/>
        </w:rPr>
        <w:t>Ta’limi | J. Arab. Educ. Arab. Stud.</w:t>
      </w:r>
      <w:r w:rsidRPr="003036A4">
        <w:rPr>
          <w:noProof/>
        </w:rPr>
        <w:t>, vol. 2, no. 1, pp. 61–72, 2023, doi: 10.53038/tlmi.v2i1.62.</w:t>
      </w:r>
    </w:p>
    <w:p w14:paraId="43174EE8" w14:textId="77777777" w:rsidR="003036A4" w:rsidRPr="003036A4" w:rsidRDefault="003036A4" w:rsidP="003036A4">
      <w:pPr>
        <w:widowControl w:val="0"/>
        <w:autoSpaceDE w:val="0"/>
        <w:autoSpaceDN w:val="0"/>
        <w:adjustRightInd w:val="0"/>
        <w:ind w:left="640" w:hanging="640"/>
        <w:rPr>
          <w:noProof/>
        </w:rPr>
      </w:pPr>
      <w:r w:rsidRPr="003036A4">
        <w:rPr>
          <w:noProof/>
        </w:rPr>
        <w:t>[16]</w:t>
      </w:r>
      <w:r w:rsidRPr="003036A4">
        <w:rPr>
          <w:noProof/>
        </w:rPr>
        <w:tab/>
        <w:t xml:space="preserve">S. Handayani and Syafi’i, “Pemanfaatan Video Animasi Youtube Untuk Meningkatkan Pengembangan Maharah Istima’ Bahasa Arab,” </w:t>
      </w:r>
      <w:r w:rsidRPr="003036A4">
        <w:rPr>
          <w:i/>
          <w:iCs/>
          <w:noProof/>
        </w:rPr>
        <w:t>Tatsqifiy J. Pendidik. Bhs. Arab</w:t>
      </w:r>
      <w:r w:rsidRPr="003036A4">
        <w:rPr>
          <w:noProof/>
        </w:rPr>
        <w:t>, vol. 3, no. 2, pp. 104–115, 2022, doi: 10.30997/tjpba.v3i2.6138.</w:t>
      </w:r>
    </w:p>
    <w:p w14:paraId="703AF9E3" w14:textId="77777777" w:rsidR="003036A4" w:rsidRPr="003036A4" w:rsidRDefault="003036A4" w:rsidP="003036A4">
      <w:pPr>
        <w:widowControl w:val="0"/>
        <w:autoSpaceDE w:val="0"/>
        <w:autoSpaceDN w:val="0"/>
        <w:adjustRightInd w:val="0"/>
        <w:ind w:left="640" w:hanging="640"/>
        <w:rPr>
          <w:noProof/>
        </w:rPr>
      </w:pPr>
      <w:r w:rsidRPr="003036A4">
        <w:rPr>
          <w:noProof/>
        </w:rPr>
        <w:t>[17]</w:t>
      </w:r>
      <w:r w:rsidRPr="003036A4">
        <w:rPr>
          <w:noProof/>
        </w:rPr>
        <w:tab/>
        <w:t xml:space="preserve">D. Umi Hanifah, I. Makruf, and U. Raden Mas Said Surakarta, “Using Audio Visual Media as a Means to Make It Easier for Students to Understand Arabic Learning Material/ Penggunaan Media Audio Visual Sebagai Sarana Untuk Memudahkan Siswa Dalam Memahami Materi Pembelajaran Bahasa Arab,” </w:t>
      </w:r>
      <w:r w:rsidRPr="003036A4">
        <w:rPr>
          <w:i/>
          <w:iCs/>
          <w:noProof/>
        </w:rPr>
        <w:t>ATHLA  J. Arab. Teaching, Linguist. Lit.</w:t>
      </w:r>
      <w:r w:rsidRPr="003036A4">
        <w:rPr>
          <w:noProof/>
        </w:rPr>
        <w:t>, vol. 4, no. 2, pp. 139–152, 2023, [Online]. Available: https://ejournal.uinsaid.ac.id/index.php/athla/article/view/7646%0Ahttps://ejournal.uinsaid.ac.id</w:t>
      </w:r>
    </w:p>
    <w:p w14:paraId="219170FA" w14:textId="77777777" w:rsidR="003036A4" w:rsidRPr="003036A4" w:rsidRDefault="003036A4" w:rsidP="003036A4">
      <w:pPr>
        <w:widowControl w:val="0"/>
        <w:autoSpaceDE w:val="0"/>
        <w:autoSpaceDN w:val="0"/>
        <w:adjustRightInd w:val="0"/>
        <w:ind w:left="640" w:hanging="640"/>
        <w:rPr>
          <w:noProof/>
        </w:rPr>
      </w:pPr>
      <w:r w:rsidRPr="003036A4">
        <w:rPr>
          <w:noProof/>
        </w:rPr>
        <w:t>[18]</w:t>
      </w:r>
      <w:r w:rsidRPr="003036A4">
        <w:rPr>
          <w:noProof/>
        </w:rPr>
        <w:tab/>
        <w:t xml:space="preserve">M. Muthmainnah and A. Annas, “Pemanfaatan ‘Vlog’ Sebagai Media Pembelajaran dalam Meningkatkan Maharah Kalam bagi Mahasiswa IAIN Kudus,” </w:t>
      </w:r>
      <w:r w:rsidRPr="003036A4">
        <w:rPr>
          <w:i/>
          <w:iCs/>
          <w:noProof/>
        </w:rPr>
        <w:t>Arabia</w:t>
      </w:r>
      <w:r w:rsidRPr="003036A4">
        <w:rPr>
          <w:noProof/>
        </w:rPr>
        <w:t>, vol. 12, no. 2, p. 123, 2020, doi: 10.21043/arabia.v12i2.8073.</w:t>
      </w:r>
    </w:p>
    <w:p w14:paraId="63A7F5DE" w14:textId="77777777" w:rsidR="003036A4" w:rsidRPr="003036A4" w:rsidRDefault="003036A4" w:rsidP="003036A4">
      <w:pPr>
        <w:widowControl w:val="0"/>
        <w:autoSpaceDE w:val="0"/>
        <w:autoSpaceDN w:val="0"/>
        <w:adjustRightInd w:val="0"/>
        <w:ind w:left="640" w:hanging="640"/>
        <w:rPr>
          <w:noProof/>
        </w:rPr>
      </w:pPr>
      <w:r w:rsidRPr="003036A4">
        <w:rPr>
          <w:noProof/>
        </w:rPr>
        <w:t>[19]</w:t>
      </w:r>
      <w:r w:rsidRPr="003036A4">
        <w:rPr>
          <w:noProof/>
        </w:rPr>
        <w:tab/>
        <w:t xml:space="preserve">N. Rahmadani, B. Syamsuddin, and A. Rahman, “Keefektifan Penggunaan Media Microsoft Power Point Dalam Pembelajaran Kosakata (Mufradat) Bahasa Arab Kelas X Sma Negeri 5 Barru,” </w:t>
      </w:r>
      <w:r w:rsidRPr="003036A4">
        <w:rPr>
          <w:i/>
          <w:iCs/>
          <w:noProof/>
        </w:rPr>
        <w:t>Dr. Diss. Univ. Negeri Makassar</w:t>
      </w:r>
      <w:r w:rsidRPr="003036A4">
        <w:rPr>
          <w:noProof/>
        </w:rPr>
        <w:t>, pp. 1–11, 2019.</w:t>
      </w:r>
    </w:p>
    <w:p w14:paraId="3D9037B1" w14:textId="77777777" w:rsidR="003036A4" w:rsidRPr="003036A4" w:rsidRDefault="003036A4" w:rsidP="003036A4">
      <w:pPr>
        <w:widowControl w:val="0"/>
        <w:autoSpaceDE w:val="0"/>
        <w:autoSpaceDN w:val="0"/>
        <w:adjustRightInd w:val="0"/>
        <w:ind w:left="640" w:hanging="640"/>
        <w:rPr>
          <w:noProof/>
        </w:rPr>
      </w:pPr>
      <w:r w:rsidRPr="003036A4">
        <w:rPr>
          <w:noProof/>
        </w:rPr>
        <w:t>[20]</w:t>
      </w:r>
      <w:r w:rsidRPr="003036A4">
        <w:rPr>
          <w:noProof/>
        </w:rPr>
        <w:tab/>
        <w:t xml:space="preserve">M. Sholikhah and K. Hikmah, “Penerapan Google Classroom dalam Pembelajaran Maharah Qiroah di masa Covid 19 Siswa Kelas 8 di Sekolah Menengah Pertama Islam,” </w:t>
      </w:r>
      <w:r w:rsidRPr="003036A4">
        <w:rPr>
          <w:i/>
          <w:iCs/>
          <w:noProof/>
        </w:rPr>
        <w:t>Adab. J. Pendidik. Islam</w:t>
      </w:r>
      <w:r w:rsidRPr="003036A4">
        <w:rPr>
          <w:noProof/>
        </w:rPr>
        <w:t>, vol. 5, pp. 1–10, 2023.</w:t>
      </w:r>
    </w:p>
    <w:p w14:paraId="60B5464F" w14:textId="77777777" w:rsidR="003036A4" w:rsidRPr="003036A4" w:rsidRDefault="003036A4" w:rsidP="003036A4">
      <w:pPr>
        <w:widowControl w:val="0"/>
        <w:autoSpaceDE w:val="0"/>
        <w:autoSpaceDN w:val="0"/>
        <w:adjustRightInd w:val="0"/>
        <w:ind w:left="640" w:hanging="640"/>
        <w:rPr>
          <w:noProof/>
        </w:rPr>
      </w:pPr>
      <w:r w:rsidRPr="003036A4">
        <w:rPr>
          <w:noProof/>
        </w:rPr>
        <w:t>[21]</w:t>
      </w:r>
      <w:r w:rsidRPr="003036A4">
        <w:rPr>
          <w:noProof/>
        </w:rPr>
        <w:tab/>
        <w:t>S. Haryati, I. Yuliasri, J. Nurkamto, and S. W. Fitriati, “Perancangan Media Pengajaran Digital Berbasis TPACK : Digitalisasi Media Pembelajaran dalam Habitus Baru Pendidikan Pasca Pendemi Covid-19,” pp. 1023–1029.</w:t>
      </w:r>
    </w:p>
    <w:p w14:paraId="255729B4" w14:textId="77777777" w:rsidR="003036A4" w:rsidRPr="003036A4" w:rsidRDefault="003036A4" w:rsidP="003036A4">
      <w:pPr>
        <w:widowControl w:val="0"/>
        <w:autoSpaceDE w:val="0"/>
        <w:autoSpaceDN w:val="0"/>
        <w:adjustRightInd w:val="0"/>
        <w:ind w:left="640" w:hanging="640"/>
        <w:rPr>
          <w:noProof/>
        </w:rPr>
      </w:pPr>
      <w:r w:rsidRPr="003036A4">
        <w:rPr>
          <w:noProof/>
        </w:rPr>
        <w:t>[22]</w:t>
      </w:r>
      <w:r w:rsidRPr="003036A4">
        <w:rPr>
          <w:noProof/>
        </w:rPr>
        <w:tab/>
        <w:t xml:space="preserve">M. Hasan, Milawati, Darodjat, H. Khairani, and T. Tahrim, </w:t>
      </w:r>
      <w:r w:rsidRPr="003036A4">
        <w:rPr>
          <w:i/>
          <w:iCs/>
          <w:noProof/>
        </w:rPr>
        <w:t>Media Pembelajaran</w:t>
      </w:r>
      <w:r w:rsidRPr="003036A4">
        <w:rPr>
          <w:noProof/>
        </w:rPr>
        <w:t>. 2021.</w:t>
      </w:r>
    </w:p>
    <w:p w14:paraId="1BE7B28A" w14:textId="77777777" w:rsidR="003036A4" w:rsidRPr="003036A4" w:rsidRDefault="003036A4" w:rsidP="003036A4">
      <w:pPr>
        <w:widowControl w:val="0"/>
        <w:autoSpaceDE w:val="0"/>
        <w:autoSpaceDN w:val="0"/>
        <w:adjustRightInd w:val="0"/>
        <w:ind w:left="640" w:hanging="640"/>
        <w:rPr>
          <w:noProof/>
        </w:rPr>
      </w:pPr>
      <w:r w:rsidRPr="003036A4">
        <w:rPr>
          <w:noProof/>
        </w:rPr>
        <w:t>[23]</w:t>
      </w:r>
      <w:r w:rsidRPr="003036A4">
        <w:rPr>
          <w:noProof/>
        </w:rPr>
        <w:tab/>
        <w:t xml:space="preserve">Rejeki, M. F. Adnan, and P. S. Siregar, “Pemanfaatan Media Pembelajaran pada Pembelajaran Tematik Terpadu di Sekolah Dasar,” </w:t>
      </w:r>
      <w:r w:rsidRPr="003036A4">
        <w:rPr>
          <w:i/>
          <w:iCs/>
          <w:noProof/>
        </w:rPr>
        <w:t>J. Basicedu</w:t>
      </w:r>
      <w:r w:rsidRPr="003036A4">
        <w:rPr>
          <w:noProof/>
        </w:rPr>
        <w:t>, vol. 4, no. 2, pp. 337–343, 2020.</w:t>
      </w:r>
    </w:p>
    <w:p w14:paraId="22B90AF0" w14:textId="77777777" w:rsidR="003036A4" w:rsidRPr="003036A4" w:rsidRDefault="003036A4" w:rsidP="003036A4">
      <w:pPr>
        <w:widowControl w:val="0"/>
        <w:autoSpaceDE w:val="0"/>
        <w:autoSpaceDN w:val="0"/>
        <w:adjustRightInd w:val="0"/>
        <w:ind w:left="640" w:hanging="640"/>
        <w:rPr>
          <w:noProof/>
        </w:rPr>
      </w:pPr>
      <w:r w:rsidRPr="003036A4">
        <w:rPr>
          <w:noProof/>
        </w:rPr>
        <w:t>[24]</w:t>
      </w:r>
      <w:r w:rsidRPr="003036A4">
        <w:rPr>
          <w:noProof/>
        </w:rPr>
        <w:tab/>
        <w:t xml:space="preserve">H. ’Aud H. Muhammad, “Fāʿilīyat istiẖdām at-taʿlīm an-naqqāl fī tadrīs qism ʿilm an-nafs al-iršād li-tanwiyyat al-kafāʾah adz-dzātiyyah al-mudrakah ladā ṭullāb šuʿbat ʿilm an-nafs bikulliyyat at-tarbiyyah - jāmiʿat Asyūṭ.,” </w:t>
      </w:r>
      <w:r w:rsidRPr="003036A4">
        <w:rPr>
          <w:i/>
          <w:iCs/>
          <w:noProof/>
        </w:rPr>
        <w:t>Majallah ali’miyyah likulliyyah attarbiyah</w:t>
      </w:r>
      <w:r w:rsidRPr="003036A4">
        <w:rPr>
          <w:noProof/>
        </w:rPr>
        <w:t>, vol. 39, no. 2, pp. 192–231, 2023.</w:t>
      </w:r>
    </w:p>
    <w:p w14:paraId="2FE55282" w14:textId="77777777" w:rsidR="003036A4" w:rsidRPr="003036A4" w:rsidRDefault="003036A4" w:rsidP="003036A4">
      <w:pPr>
        <w:widowControl w:val="0"/>
        <w:autoSpaceDE w:val="0"/>
        <w:autoSpaceDN w:val="0"/>
        <w:adjustRightInd w:val="0"/>
        <w:ind w:left="640" w:hanging="640"/>
        <w:rPr>
          <w:noProof/>
        </w:rPr>
      </w:pPr>
      <w:r w:rsidRPr="003036A4">
        <w:rPr>
          <w:noProof/>
        </w:rPr>
        <w:t>[25]</w:t>
      </w:r>
      <w:r w:rsidRPr="003036A4">
        <w:rPr>
          <w:noProof/>
        </w:rPr>
        <w:tab/>
        <w:t xml:space="preserve">A. F. M. ’Auwid, “Aṯar iẖtilāf minṭāʿ arḍ al-muẖtawā bi-manṣat al-ḥāʾiṭ ar-raqāmī (Padlet) fī tanmiyyat al-mahārāt ar-raqāmiyyah ladā muʿallimī al-marḥalat ath-thāniyah bi-dawlat al-Kuwait.,” </w:t>
      </w:r>
      <w:r w:rsidRPr="003036A4">
        <w:rPr>
          <w:i/>
          <w:iCs/>
          <w:noProof/>
        </w:rPr>
        <w:t>Albuhuth wannasr al’ilmiy</w:t>
      </w:r>
      <w:r w:rsidRPr="003036A4">
        <w:rPr>
          <w:noProof/>
        </w:rPr>
        <w:t>, vol. 39, no. 10, pp. 439–466, 2023.</w:t>
      </w:r>
    </w:p>
    <w:p w14:paraId="0B9B1D59" w14:textId="77777777" w:rsidR="003036A4" w:rsidRPr="003036A4" w:rsidRDefault="003036A4" w:rsidP="003036A4">
      <w:pPr>
        <w:widowControl w:val="0"/>
        <w:autoSpaceDE w:val="0"/>
        <w:autoSpaceDN w:val="0"/>
        <w:adjustRightInd w:val="0"/>
        <w:ind w:left="640" w:hanging="640"/>
        <w:rPr>
          <w:noProof/>
        </w:rPr>
      </w:pPr>
      <w:r w:rsidRPr="003036A4">
        <w:rPr>
          <w:noProof/>
        </w:rPr>
        <w:t>[26]</w:t>
      </w:r>
      <w:r w:rsidRPr="003036A4">
        <w:rPr>
          <w:noProof/>
        </w:rPr>
        <w:tab/>
        <w:t xml:space="preserve">Y. Soepriyanto, M. B. A. Najib, and M. Soleh, “Belajar Mewarnai Gambar Pada Interactive Whiteboard,” </w:t>
      </w:r>
      <w:r w:rsidRPr="003036A4">
        <w:rPr>
          <w:i/>
          <w:iCs/>
          <w:noProof/>
        </w:rPr>
        <w:t>Semin. Nas. Pendidik. - Fak. Ilmu Pendidik. Univ. Negeri Malang</w:t>
      </w:r>
      <w:r w:rsidRPr="003036A4">
        <w:rPr>
          <w:noProof/>
        </w:rPr>
        <w:t>, no. 2017, pp. 495–500, 2017.</w:t>
      </w:r>
    </w:p>
    <w:p w14:paraId="58C183D2" w14:textId="77777777" w:rsidR="003036A4" w:rsidRPr="003036A4" w:rsidRDefault="003036A4" w:rsidP="003036A4">
      <w:pPr>
        <w:widowControl w:val="0"/>
        <w:autoSpaceDE w:val="0"/>
        <w:autoSpaceDN w:val="0"/>
        <w:adjustRightInd w:val="0"/>
        <w:ind w:left="640" w:hanging="640"/>
        <w:rPr>
          <w:noProof/>
        </w:rPr>
      </w:pPr>
      <w:r w:rsidRPr="003036A4">
        <w:rPr>
          <w:noProof/>
        </w:rPr>
        <w:lastRenderedPageBreak/>
        <w:t>[27]</w:t>
      </w:r>
      <w:r w:rsidRPr="003036A4">
        <w:rPr>
          <w:noProof/>
        </w:rPr>
        <w:tab/>
        <w:t xml:space="preserve">R. E. Maslihah, “Istikhdām wasāʾil al-iʿlām as-samʿiyyah al-baṣariyyah al-kartūniyyah fī taʿlīm at-tarjamah al-fawriyyah bi-al-lughah al-ʿArabiyyah,” </w:t>
      </w:r>
      <w:r w:rsidRPr="003036A4">
        <w:rPr>
          <w:i/>
          <w:iCs/>
          <w:noProof/>
        </w:rPr>
        <w:t>Pros. Konf. Nas. Bhs. Arab VII</w:t>
      </w:r>
      <w:r w:rsidRPr="003036A4">
        <w:rPr>
          <w:noProof/>
        </w:rPr>
        <w:t>, pp. 1184–1205, 2021.</w:t>
      </w:r>
    </w:p>
    <w:p w14:paraId="12EAFABD" w14:textId="77777777" w:rsidR="003036A4" w:rsidRPr="003036A4" w:rsidRDefault="003036A4" w:rsidP="003036A4">
      <w:pPr>
        <w:widowControl w:val="0"/>
        <w:autoSpaceDE w:val="0"/>
        <w:autoSpaceDN w:val="0"/>
        <w:adjustRightInd w:val="0"/>
        <w:ind w:left="640" w:hanging="640"/>
        <w:rPr>
          <w:noProof/>
        </w:rPr>
      </w:pPr>
      <w:r w:rsidRPr="003036A4">
        <w:rPr>
          <w:noProof/>
        </w:rPr>
        <w:t>[28]</w:t>
      </w:r>
      <w:r w:rsidRPr="003036A4">
        <w:rPr>
          <w:noProof/>
        </w:rPr>
        <w:tab/>
        <w:t xml:space="preserve">M. Ramli, </w:t>
      </w:r>
      <w:r w:rsidRPr="003036A4">
        <w:rPr>
          <w:i/>
          <w:iCs/>
          <w:noProof/>
        </w:rPr>
        <w:t>Media Teknlogi Pembelajaran</w:t>
      </w:r>
      <w:r w:rsidRPr="003036A4">
        <w:rPr>
          <w:noProof/>
        </w:rPr>
        <w:t>. 2012.</w:t>
      </w:r>
    </w:p>
    <w:p w14:paraId="5BA1EA44" w14:textId="77777777" w:rsidR="003036A4" w:rsidRPr="003036A4" w:rsidRDefault="003036A4" w:rsidP="003036A4">
      <w:pPr>
        <w:widowControl w:val="0"/>
        <w:autoSpaceDE w:val="0"/>
        <w:autoSpaceDN w:val="0"/>
        <w:adjustRightInd w:val="0"/>
        <w:ind w:left="640" w:hanging="640"/>
        <w:rPr>
          <w:noProof/>
        </w:rPr>
      </w:pPr>
      <w:r w:rsidRPr="003036A4">
        <w:rPr>
          <w:noProof/>
        </w:rPr>
        <w:t>[29]</w:t>
      </w:r>
      <w:r w:rsidRPr="003036A4">
        <w:rPr>
          <w:noProof/>
        </w:rPr>
        <w:tab/>
        <w:t xml:space="preserve">E. U. Hanik, D. Puspitasari, E. Safitri, H. R. Firdaus, M. Pratiwi, and R. N. Inayah, “Integrasi Pendekatan TPACK (Technological, Pedagogical, Content Knowledge) Guru Sekolah Dasar SIKL dalam Melaksanakan Pembelajaran Era Digital,” </w:t>
      </w:r>
      <w:r w:rsidRPr="003036A4">
        <w:rPr>
          <w:i/>
          <w:iCs/>
          <w:noProof/>
        </w:rPr>
        <w:t>JEID J. Educ. Integr. Dev.</w:t>
      </w:r>
      <w:r w:rsidRPr="003036A4">
        <w:rPr>
          <w:noProof/>
        </w:rPr>
        <w:t>, vol. 2, no. 1, pp. 15–27, 2022, doi: 10.55868/jeid.v2i1.97.</w:t>
      </w:r>
    </w:p>
    <w:p w14:paraId="6DA52916" w14:textId="77777777" w:rsidR="003036A4" w:rsidRPr="003036A4" w:rsidRDefault="003036A4" w:rsidP="003036A4">
      <w:pPr>
        <w:widowControl w:val="0"/>
        <w:autoSpaceDE w:val="0"/>
        <w:autoSpaceDN w:val="0"/>
        <w:adjustRightInd w:val="0"/>
        <w:ind w:left="640" w:hanging="640"/>
        <w:rPr>
          <w:noProof/>
        </w:rPr>
      </w:pPr>
      <w:r w:rsidRPr="003036A4">
        <w:rPr>
          <w:noProof/>
        </w:rPr>
        <w:t>[30]</w:t>
      </w:r>
      <w:r w:rsidRPr="003036A4">
        <w:rPr>
          <w:noProof/>
        </w:rPr>
        <w:tab/>
        <w:t xml:space="preserve">I. Kartika, I. Fabianza, and A. A. Sunasa, “Analisis Pengaruh Desain Pembelajaran Berbasis Teknologi Informasi dan Persepsi Guru terhadap Hasil Belajar Sejarah Kebudayaan Islam Siswa Madrasah Tsanawiyah Islam Terpadu Bogor,” </w:t>
      </w:r>
      <w:r w:rsidRPr="003036A4">
        <w:rPr>
          <w:i/>
          <w:iCs/>
          <w:noProof/>
        </w:rPr>
        <w:t>EduInovasi  J. Basic Educ. Stud.</w:t>
      </w:r>
      <w:r w:rsidRPr="003036A4">
        <w:rPr>
          <w:noProof/>
        </w:rPr>
        <w:t>, vol. 4, no. 2, pp. 1–16, 2024, doi: 10.47467/edu.v4i2.238.</w:t>
      </w:r>
    </w:p>
    <w:p w14:paraId="742630E4" w14:textId="77777777" w:rsidR="003036A4" w:rsidRPr="003036A4" w:rsidRDefault="003036A4" w:rsidP="003036A4">
      <w:pPr>
        <w:widowControl w:val="0"/>
        <w:autoSpaceDE w:val="0"/>
        <w:autoSpaceDN w:val="0"/>
        <w:adjustRightInd w:val="0"/>
        <w:ind w:left="640" w:hanging="640"/>
        <w:rPr>
          <w:noProof/>
        </w:rPr>
      </w:pPr>
      <w:r w:rsidRPr="003036A4">
        <w:rPr>
          <w:noProof/>
        </w:rPr>
        <w:t>[31]</w:t>
      </w:r>
      <w:r w:rsidRPr="003036A4">
        <w:rPr>
          <w:noProof/>
        </w:rPr>
        <w:tab/>
        <w:t xml:space="preserve">R. Hidayat, “Game-Based Learning: Academic Games sebagai Metode Penunjang Pembelajaran Kewirausahaan,” </w:t>
      </w:r>
      <w:r w:rsidRPr="003036A4">
        <w:rPr>
          <w:i/>
          <w:iCs/>
          <w:noProof/>
        </w:rPr>
        <w:t>Bul. Psikol.</w:t>
      </w:r>
      <w:r w:rsidRPr="003036A4">
        <w:rPr>
          <w:noProof/>
        </w:rPr>
        <w:t>, vol. 26, no. 2, p. 71, 2018, doi: 10.22146/buletinpsikologi.30988.</w:t>
      </w:r>
    </w:p>
    <w:p w14:paraId="782E9D6D" w14:textId="77777777" w:rsidR="003036A4" w:rsidRPr="003036A4" w:rsidRDefault="003036A4" w:rsidP="003036A4">
      <w:pPr>
        <w:widowControl w:val="0"/>
        <w:autoSpaceDE w:val="0"/>
        <w:autoSpaceDN w:val="0"/>
        <w:adjustRightInd w:val="0"/>
        <w:ind w:left="640" w:hanging="640"/>
        <w:rPr>
          <w:noProof/>
        </w:rPr>
      </w:pPr>
      <w:r w:rsidRPr="003036A4">
        <w:rPr>
          <w:noProof/>
        </w:rPr>
        <w:t>[32]</w:t>
      </w:r>
      <w:r w:rsidRPr="003036A4">
        <w:rPr>
          <w:noProof/>
        </w:rPr>
        <w:tab/>
        <w:t xml:space="preserve">M. T. Kharissidqi and V. W. Firmansyah, “Aplikasi Canva Sebagai Media Pembelajaran Yang Efektif,” </w:t>
      </w:r>
      <w:r w:rsidRPr="003036A4">
        <w:rPr>
          <w:i/>
          <w:iCs/>
          <w:noProof/>
        </w:rPr>
        <w:t>Indones. J. Educ. Humanit.</w:t>
      </w:r>
      <w:r w:rsidRPr="003036A4">
        <w:rPr>
          <w:noProof/>
        </w:rPr>
        <w:t>, vol. 2, no. 4, pp. 108–113, 2022, [Online]. Available: http://ijoehm.rcipublisher.org/index.php/ijoehm/article/view/34</w:t>
      </w:r>
    </w:p>
    <w:p w14:paraId="2F5A4F84" w14:textId="77777777" w:rsidR="003036A4" w:rsidRPr="003036A4" w:rsidRDefault="003036A4" w:rsidP="003036A4">
      <w:pPr>
        <w:widowControl w:val="0"/>
        <w:autoSpaceDE w:val="0"/>
        <w:autoSpaceDN w:val="0"/>
        <w:adjustRightInd w:val="0"/>
        <w:ind w:left="640" w:hanging="640"/>
        <w:rPr>
          <w:noProof/>
        </w:rPr>
      </w:pPr>
      <w:r w:rsidRPr="003036A4">
        <w:rPr>
          <w:noProof/>
        </w:rPr>
        <w:t>[33]</w:t>
      </w:r>
      <w:r w:rsidRPr="003036A4">
        <w:rPr>
          <w:noProof/>
        </w:rPr>
        <w:tab/>
        <w:t xml:space="preserve">A. Mitri Suhara, D. Firmansyah, and I. Permana, “Learning Evaluation Through E-learning Socrative in Language Learning,” </w:t>
      </w:r>
      <w:r w:rsidRPr="003036A4">
        <w:rPr>
          <w:i/>
          <w:iCs/>
          <w:noProof/>
        </w:rPr>
        <w:t>J. Educ. Expert.</w:t>
      </w:r>
      <w:r w:rsidRPr="003036A4">
        <w:rPr>
          <w:noProof/>
        </w:rPr>
        <w:t>, vol. 2, no. 2, pp. 115–122, 2019.</w:t>
      </w:r>
    </w:p>
    <w:p w14:paraId="36A94A9A" w14:textId="77777777" w:rsidR="003036A4" w:rsidRPr="003036A4" w:rsidRDefault="003036A4" w:rsidP="003036A4">
      <w:pPr>
        <w:widowControl w:val="0"/>
        <w:autoSpaceDE w:val="0"/>
        <w:autoSpaceDN w:val="0"/>
        <w:adjustRightInd w:val="0"/>
        <w:ind w:left="640" w:hanging="640"/>
        <w:rPr>
          <w:noProof/>
        </w:rPr>
      </w:pPr>
      <w:r w:rsidRPr="003036A4">
        <w:rPr>
          <w:noProof/>
        </w:rPr>
        <w:t>[34]</w:t>
      </w:r>
      <w:r w:rsidRPr="003036A4">
        <w:rPr>
          <w:noProof/>
        </w:rPr>
        <w:tab/>
        <w:t xml:space="preserve">H. Sugiarty, A. Asdar, and A. Hamsiah, “Pemanfaatan Aplikasi Comica Dan Dampaknya Terhadap Minat Dan Keterampilan Menulis Cerita Siswa Sekolah Dasar Di Kota Makassar,” </w:t>
      </w:r>
      <w:r w:rsidRPr="003036A4">
        <w:rPr>
          <w:i/>
          <w:iCs/>
          <w:noProof/>
        </w:rPr>
        <w:t>Bosowa J. Educ.</w:t>
      </w:r>
      <w:r w:rsidRPr="003036A4">
        <w:rPr>
          <w:noProof/>
        </w:rPr>
        <w:t>, vol. 4, no. 2, pp. 304–312, 2024, doi: 10.35965/bje.v4i2.4465.</w:t>
      </w:r>
    </w:p>
    <w:p w14:paraId="179FD302" w14:textId="77777777" w:rsidR="003036A4" w:rsidRPr="003036A4" w:rsidRDefault="003036A4" w:rsidP="003036A4">
      <w:pPr>
        <w:widowControl w:val="0"/>
        <w:autoSpaceDE w:val="0"/>
        <w:autoSpaceDN w:val="0"/>
        <w:adjustRightInd w:val="0"/>
        <w:ind w:left="640" w:hanging="640"/>
        <w:rPr>
          <w:noProof/>
        </w:rPr>
      </w:pPr>
      <w:r w:rsidRPr="003036A4">
        <w:rPr>
          <w:noProof/>
        </w:rPr>
        <w:t>[35]</w:t>
      </w:r>
      <w:r w:rsidRPr="003036A4">
        <w:rPr>
          <w:noProof/>
        </w:rPr>
        <w:tab/>
        <w:t>S. Asing and U. Negeri, “Analisis Penggunaan Duolingo dalam Menunjang Pembelajaran,” vol. 2, no. 1, pp. 31–40, 2023.</w:t>
      </w:r>
    </w:p>
    <w:p w14:paraId="42498495" w14:textId="12EFF68D" w:rsidR="00D57CFE" w:rsidRDefault="00066201" w:rsidP="00066201">
      <w:r>
        <w:fldChar w:fldCharType="end"/>
      </w:r>
    </w:p>
    <w:p w14:paraId="1970203F" w14:textId="77777777" w:rsidR="00D57CFE" w:rsidRDefault="00D57CFE">
      <w:pPr>
        <w:pBdr>
          <w:top w:val="nil"/>
          <w:left w:val="nil"/>
          <w:bottom w:val="nil"/>
          <w:right w:val="nil"/>
          <w:between w:val="nil"/>
        </w:pBdr>
        <w:ind w:left="432" w:hanging="432"/>
        <w:jc w:val="both"/>
        <w:rPr>
          <w:color w:val="000000"/>
          <w:sz w:val="16"/>
          <w:szCs w:val="16"/>
        </w:rPr>
      </w:pPr>
    </w:p>
    <w:p w14:paraId="7D91DBBD" w14:textId="77777777" w:rsidR="00D57CFE" w:rsidRDefault="00000000">
      <w:pPr>
        <w:pBdr>
          <w:top w:val="nil"/>
          <w:left w:val="nil"/>
          <w:bottom w:val="nil"/>
          <w:right w:val="nil"/>
          <w:between w:val="nil"/>
        </w:pBdr>
        <w:ind w:left="432" w:hanging="432"/>
        <w:jc w:val="both"/>
        <w:rPr>
          <w:color w:val="000000"/>
          <w:sz w:val="16"/>
          <w:szCs w:val="16"/>
        </w:rPr>
      </w:pPr>
      <w:r>
        <w:rPr>
          <w:noProof/>
        </w:rPr>
        <mc:AlternateContent>
          <mc:Choice Requires="wps">
            <w:drawing>
              <wp:anchor distT="0" distB="0" distL="0" distR="0" simplePos="0" relativeHeight="251658240" behindDoc="1" locked="0" layoutInCell="1" hidden="0" allowOverlap="1" wp14:anchorId="41E541DB" wp14:editId="131C57A6">
                <wp:simplePos x="0" y="0"/>
                <wp:positionH relativeFrom="column">
                  <wp:posOffset>0</wp:posOffset>
                </wp:positionH>
                <wp:positionV relativeFrom="paragraph">
                  <wp:posOffset>88900</wp:posOffset>
                </wp:positionV>
                <wp:extent cx="5943600" cy="588645"/>
                <wp:effectExtent l="0" t="0" r="0" b="0"/>
                <wp:wrapNone/>
                <wp:docPr id="7" name="Rectangle 7"/>
                <wp:cNvGraphicFramePr/>
                <a:graphic xmlns:a="http://schemas.openxmlformats.org/drawingml/2006/main">
                  <a:graphicData uri="http://schemas.microsoft.com/office/word/2010/wordprocessingShape">
                    <wps:wsp>
                      <wps:cNvSpPr/>
                      <wps:spPr>
                        <a:xfrm>
                          <a:off x="2378963" y="3490440"/>
                          <a:ext cx="5934075" cy="5791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8C204A" w14:textId="77777777" w:rsidR="00D57CFE" w:rsidRDefault="00000000">
                            <w:pPr>
                              <w:ind w:left="432"/>
                              <w:jc w:val="both"/>
                              <w:textDirection w:val="btLr"/>
                            </w:pPr>
                            <w:proofErr w:type="spellStart"/>
                            <w:r>
                              <w:rPr>
                                <w:rFonts w:ascii="Calibri" w:eastAsia="Calibri" w:hAnsi="Calibri" w:cs="Calibri"/>
                                <w:b/>
                                <w:i/>
                                <w:color w:val="000000"/>
                                <w:sz w:val="20"/>
                              </w:rPr>
                              <w:t>Conﬂict</w:t>
                            </w:r>
                            <w:proofErr w:type="spellEnd"/>
                            <w:r>
                              <w:rPr>
                                <w:rFonts w:ascii="Calibri" w:eastAsia="Calibri" w:hAnsi="Calibri" w:cs="Calibri"/>
                                <w:b/>
                                <w:i/>
                                <w:color w:val="000000"/>
                                <w:sz w:val="20"/>
                              </w:rPr>
                              <w:t xml:space="preserve"> </w:t>
                            </w:r>
                            <w:proofErr w:type="spellStart"/>
                            <w:r>
                              <w:rPr>
                                <w:rFonts w:ascii="Calibri" w:eastAsia="Calibri" w:hAnsi="Calibri" w:cs="Calibri"/>
                                <w:b/>
                                <w:i/>
                                <w:color w:val="000000"/>
                                <w:sz w:val="20"/>
                              </w:rPr>
                              <w:t>of</w:t>
                            </w:r>
                            <w:proofErr w:type="spellEnd"/>
                            <w:r>
                              <w:rPr>
                                <w:rFonts w:ascii="Calibri" w:eastAsia="Calibri" w:hAnsi="Calibri" w:cs="Calibri"/>
                                <w:b/>
                                <w:i/>
                                <w:color w:val="000000"/>
                                <w:sz w:val="20"/>
                              </w:rPr>
                              <w:t xml:space="preserve"> </w:t>
                            </w:r>
                            <w:proofErr w:type="spellStart"/>
                            <w:r>
                              <w:rPr>
                                <w:rFonts w:ascii="Calibri" w:eastAsia="Calibri" w:hAnsi="Calibri" w:cs="Calibri"/>
                                <w:b/>
                                <w:i/>
                                <w:color w:val="000000"/>
                                <w:sz w:val="20"/>
                              </w:rPr>
                              <w:t>Interest</w:t>
                            </w:r>
                            <w:proofErr w:type="spellEnd"/>
                            <w:r>
                              <w:rPr>
                                <w:rFonts w:ascii="Calibri" w:eastAsia="Calibri" w:hAnsi="Calibri" w:cs="Calibri"/>
                                <w:b/>
                                <w:i/>
                                <w:color w:val="000000"/>
                                <w:sz w:val="20"/>
                              </w:rPr>
                              <w:t xml:space="preserve"> </w:t>
                            </w:r>
                            <w:proofErr w:type="spellStart"/>
                            <w:r>
                              <w:rPr>
                                <w:rFonts w:ascii="Calibri" w:eastAsia="Calibri" w:hAnsi="Calibri" w:cs="Calibri"/>
                                <w:b/>
                                <w:i/>
                                <w:color w:val="000000"/>
                                <w:sz w:val="20"/>
                              </w:rPr>
                              <w:t>Statement</w:t>
                            </w:r>
                            <w:proofErr w:type="spellEnd"/>
                            <w:r>
                              <w:rPr>
                                <w:rFonts w:ascii="Calibri" w:eastAsia="Calibri" w:hAnsi="Calibri" w:cs="Calibri"/>
                                <w:b/>
                                <w:i/>
                                <w:color w:val="000000"/>
                                <w:sz w:val="20"/>
                              </w:rPr>
                              <w:t>:</w:t>
                            </w:r>
                          </w:p>
                          <w:p w14:paraId="4FBF984A" w14:textId="77777777" w:rsidR="00D57CFE" w:rsidRDefault="00000000">
                            <w:pPr>
                              <w:ind w:left="432"/>
                              <w:jc w:val="both"/>
                              <w:textDirection w:val="btLr"/>
                            </w:pPr>
                            <w:r>
                              <w:rPr>
                                <w:rFonts w:ascii="Calibri" w:eastAsia="Calibri" w:hAnsi="Calibri" w:cs="Calibri"/>
                                <w:i/>
                                <w:color w:val="000000"/>
                                <w:sz w:val="20"/>
                              </w:rPr>
                              <w:t xml:space="preserve">The </w:t>
                            </w:r>
                            <w:proofErr w:type="spellStart"/>
                            <w:r>
                              <w:rPr>
                                <w:rFonts w:ascii="Calibri" w:eastAsia="Calibri" w:hAnsi="Calibri" w:cs="Calibri"/>
                                <w:i/>
                                <w:color w:val="000000"/>
                                <w:sz w:val="20"/>
                              </w:rPr>
                              <w:t>author</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declares</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that</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the</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research</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was</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conducted</w:t>
                            </w:r>
                            <w:proofErr w:type="spellEnd"/>
                            <w:r>
                              <w:rPr>
                                <w:rFonts w:ascii="Calibri" w:eastAsia="Calibri" w:hAnsi="Calibri" w:cs="Calibri"/>
                                <w:i/>
                                <w:color w:val="000000"/>
                                <w:sz w:val="20"/>
                              </w:rPr>
                              <w:t xml:space="preserve"> in </w:t>
                            </w:r>
                            <w:proofErr w:type="spellStart"/>
                            <w:r>
                              <w:rPr>
                                <w:rFonts w:ascii="Calibri" w:eastAsia="Calibri" w:hAnsi="Calibri" w:cs="Calibri"/>
                                <w:i/>
                                <w:color w:val="000000"/>
                                <w:sz w:val="20"/>
                              </w:rPr>
                              <w:t>the</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absence</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of</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any</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commercial</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or</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ﬁnancial</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relationships</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that</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could</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be</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construed</w:t>
                            </w:r>
                            <w:proofErr w:type="spellEnd"/>
                            <w:r>
                              <w:rPr>
                                <w:rFonts w:ascii="Calibri" w:eastAsia="Calibri" w:hAnsi="Calibri" w:cs="Calibri"/>
                                <w:i/>
                                <w:color w:val="000000"/>
                                <w:sz w:val="20"/>
                              </w:rPr>
                              <w:t xml:space="preserve"> as a </w:t>
                            </w:r>
                            <w:proofErr w:type="spellStart"/>
                            <w:r>
                              <w:rPr>
                                <w:rFonts w:ascii="Calibri" w:eastAsia="Calibri" w:hAnsi="Calibri" w:cs="Calibri"/>
                                <w:i/>
                                <w:color w:val="000000"/>
                                <w:sz w:val="20"/>
                              </w:rPr>
                              <w:t>potential</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conﬂict</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of</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interest</w:t>
                            </w:r>
                            <w:proofErr w:type="spellEnd"/>
                            <w:r>
                              <w:rPr>
                                <w:rFonts w:ascii="Calibri" w:eastAsia="Calibri" w:hAnsi="Calibri" w:cs="Calibri"/>
                                <w:i/>
                                <w:color w:val="000000"/>
                                <w:sz w:val="20"/>
                              </w:rPr>
                              <w:t>.</w:t>
                            </w:r>
                          </w:p>
                          <w:p w14:paraId="04422DD2" w14:textId="77777777" w:rsidR="00D57CFE" w:rsidRDefault="00000000">
                            <w:pPr>
                              <w:ind w:left="432"/>
                              <w:jc w:val="both"/>
                              <w:textDirection w:val="btLr"/>
                            </w:pPr>
                            <w:r>
                              <w:rPr>
                                <w:rFonts w:ascii="Calibri" w:eastAsia="Calibri" w:hAnsi="Calibri" w:cs="Calibri"/>
                                <w:i/>
                                <w:color w:val="000000"/>
                                <w:sz w:val="20"/>
                              </w:rPr>
                              <w:t xml:space="preserve"> </w:t>
                            </w:r>
                          </w:p>
                        </w:txbxContent>
                      </wps:txbx>
                      <wps:bodyPr spcFirstLastPara="1" wrap="square" lIns="91425" tIns="45700" rIns="91425" bIns="45700" anchor="t" anchorCtr="0">
                        <a:noAutofit/>
                      </wps:bodyPr>
                    </wps:wsp>
                  </a:graphicData>
                </a:graphic>
              </wp:anchor>
            </w:drawing>
          </mc:Choice>
          <mc:Fallback>
            <w:pict>
              <v:rect w14:anchorId="41E541DB" id="Rectangle 7" o:spid="_x0000_s1026" style="position:absolute;left:0;text-align:left;margin-left:0;margin-top:7pt;width:468pt;height:46.3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">
                <v:stroke startarrowwidth="narrow" startarrowlength="short" endarrowwidth="narrow" endarrowlength="short"/>
                <v:textbox inset="2.53958mm,1.2694mm,2.53958mm,1.2694mm">
                  <w:txbxContent>
                    <w:p w14:paraId="398C204A" w14:textId="77777777" w:rsidR="00D57CFE" w:rsidRDefault="00000000">
                      <w:pPr>
                        <w:ind w:left="432"/>
                        <w:jc w:val="both"/>
                        <w:textDirection w:val="btLr"/>
                      </w:pPr>
                      <w:proofErr w:type="spellStart"/>
                      <w:r>
                        <w:rPr>
                          <w:rFonts w:ascii="Calibri" w:eastAsia="Calibri" w:hAnsi="Calibri" w:cs="Calibri"/>
                          <w:b/>
                          <w:i/>
                          <w:color w:val="000000"/>
                          <w:sz w:val="20"/>
                        </w:rPr>
                        <w:t>Conﬂict</w:t>
                      </w:r>
                      <w:proofErr w:type="spellEnd"/>
                      <w:r>
                        <w:rPr>
                          <w:rFonts w:ascii="Calibri" w:eastAsia="Calibri" w:hAnsi="Calibri" w:cs="Calibri"/>
                          <w:b/>
                          <w:i/>
                          <w:color w:val="000000"/>
                          <w:sz w:val="20"/>
                        </w:rPr>
                        <w:t xml:space="preserve"> </w:t>
                      </w:r>
                      <w:proofErr w:type="spellStart"/>
                      <w:r>
                        <w:rPr>
                          <w:rFonts w:ascii="Calibri" w:eastAsia="Calibri" w:hAnsi="Calibri" w:cs="Calibri"/>
                          <w:b/>
                          <w:i/>
                          <w:color w:val="000000"/>
                          <w:sz w:val="20"/>
                        </w:rPr>
                        <w:t>of</w:t>
                      </w:r>
                      <w:proofErr w:type="spellEnd"/>
                      <w:r>
                        <w:rPr>
                          <w:rFonts w:ascii="Calibri" w:eastAsia="Calibri" w:hAnsi="Calibri" w:cs="Calibri"/>
                          <w:b/>
                          <w:i/>
                          <w:color w:val="000000"/>
                          <w:sz w:val="20"/>
                        </w:rPr>
                        <w:t xml:space="preserve"> </w:t>
                      </w:r>
                      <w:proofErr w:type="spellStart"/>
                      <w:r>
                        <w:rPr>
                          <w:rFonts w:ascii="Calibri" w:eastAsia="Calibri" w:hAnsi="Calibri" w:cs="Calibri"/>
                          <w:b/>
                          <w:i/>
                          <w:color w:val="000000"/>
                          <w:sz w:val="20"/>
                        </w:rPr>
                        <w:t>Interest</w:t>
                      </w:r>
                      <w:proofErr w:type="spellEnd"/>
                      <w:r>
                        <w:rPr>
                          <w:rFonts w:ascii="Calibri" w:eastAsia="Calibri" w:hAnsi="Calibri" w:cs="Calibri"/>
                          <w:b/>
                          <w:i/>
                          <w:color w:val="000000"/>
                          <w:sz w:val="20"/>
                        </w:rPr>
                        <w:t xml:space="preserve"> </w:t>
                      </w:r>
                      <w:proofErr w:type="spellStart"/>
                      <w:r>
                        <w:rPr>
                          <w:rFonts w:ascii="Calibri" w:eastAsia="Calibri" w:hAnsi="Calibri" w:cs="Calibri"/>
                          <w:b/>
                          <w:i/>
                          <w:color w:val="000000"/>
                          <w:sz w:val="20"/>
                        </w:rPr>
                        <w:t>Statement</w:t>
                      </w:r>
                      <w:proofErr w:type="spellEnd"/>
                      <w:r>
                        <w:rPr>
                          <w:rFonts w:ascii="Calibri" w:eastAsia="Calibri" w:hAnsi="Calibri" w:cs="Calibri"/>
                          <w:b/>
                          <w:i/>
                          <w:color w:val="000000"/>
                          <w:sz w:val="20"/>
                        </w:rPr>
                        <w:t>:</w:t>
                      </w:r>
                    </w:p>
                    <w:p w14:paraId="4FBF984A" w14:textId="77777777" w:rsidR="00D57CFE" w:rsidRDefault="00000000">
                      <w:pPr>
                        <w:ind w:left="432"/>
                        <w:jc w:val="both"/>
                        <w:textDirection w:val="btLr"/>
                      </w:pPr>
                      <w:r>
                        <w:rPr>
                          <w:rFonts w:ascii="Calibri" w:eastAsia="Calibri" w:hAnsi="Calibri" w:cs="Calibri"/>
                          <w:i/>
                          <w:color w:val="000000"/>
                          <w:sz w:val="20"/>
                        </w:rPr>
                        <w:t xml:space="preserve">The </w:t>
                      </w:r>
                      <w:proofErr w:type="spellStart"/>
                      <w:r>
                        <w:rPr>
                          <w:rFonts w:ascii="Calibri" w:eastAsia="Calibri" w:hAnsi="Calibri" w:cs="Calibri"/>
                          <w:i/>
                          <w:color w:val="000000"/>
                          <w:sz w:val="20"/>
                        </w:rPr>
                        <w:t>author</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declares</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that</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the</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research</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was</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conducted</w:t>
                      </w:r>
                      <w:proofErr w:type="spellEnd"/>
                      <w:r>
                        <w:rPr>
                          <w:rFonts w:ascii="Calibri" w:eastAsia="Calibri" w:hAnsi="Calibri" w:cs="Calibri"/>
                          <w:i/>
                          <w:color w:val="000000"/>
                          <w:sz w:val="20"/>
                        </w:rPr>
                        <w:t xml:space="preserve"> in </w:t>
                      </w:r>
                      <w:proofErr w:type="spellStart"/>
                      <w:r>
                        <w:rPr>
                          <w:rFonts w:ascii="Calibri" w:eastAsia="Calibri" w:hAnsi="Calibri" w:cs="Calibri"/>
                          <w:i/>
                          <w:color w:val="000000"/>
                          <w:sz w:val="20"/>
                        </w:rPr>
                        <w:t>the</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absence</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of</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any</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commercial</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or</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ﬁnancial</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relationships</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that</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could</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be</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construed</w:t>
                      </w:r>
                      <w:proofErr w:type="spellEnd"/>
                      <w:r>
                        <w:rPr>
                          <w:rFonts w:ascii="Calibri" w:eastAsia="Calibri" w:hAnsi="Calibri" w:cs="Calibri"/>
                          <w:i/>
                          <w:color w:val="000000"/>
                          <w:sz w:val="20"/>
                        </w:rPr>
                        <w:t xml:space="preserve"> as a </w:t>
                      </w:r>
                      <w:proofErr w:type="spellStart"/>
                      <w:r>
                        <w:rPr>
                          <w:rFonts w:ascii="Calibri" w:eastAsia="Calibri" w:hAnsi="Calibri" w:cs="Calibri"/>
                          <w:i/>
                          <w:color w:val="000000"/>
                          <w:sz w:val="20"/>
                        </w:rPr>
                        <w:t>potential</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conﬂict</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of</w:t>
                      </w:r>
                      <w:proofErr w:type="spellEnd"/>
                      <w:r>
                        <w:rPr>
                          <w:rFonts w:ascii="Calibri" w:eastAsia="Calibri" w:hAnsi="Calibri" w:cs="Calibri"/>
                          <w:i/>
                          <w:color w:val="000000"/>
                          <w:sz w:val="20"/>
                        </w:rPr>
                        <w:t xml:space="preserve"> </w:t>
                      </w:r>
                      <w:proofErr w:type="spellStart"/>
                      <w:r>
                        <w:rPr>
                          <w:rFonts w:ascii="Calibri" w:eastAsia="Calibri" w:hAnsi="Calibri" w:cs="Calibri"/>
                          <w:i/>
                          <w:color w:val="000000"/>
                          <w:sz w:val="20"/>
                        </w:rPr>
                        <w:t>interest</w:t>
                      </w:r>
                      <w:proofErr w:type="spellEnd"/>
                      <w:r>
                        <w:rPr>
                          <w:rFonts w:ascii="Calibri" w:eastAsia="Calibri" w:hAnsi="Calibri" w:cs="Calibri"/>
                          <w:i/>
                          <w:color w:val="000000"/>
                          <w:sz w:val="20"/>
                        </w:rPr>
                        <w:t>.</w:t>
                      </w:r>
                    </w:p>
                    <w:p w14:paraId="04422DD2" w14:textId="77777777" w:rsidR="00D57CFE" w:rsidRDefault="00000000">
                      <w:pPr>
                        <w:ind w:left="432"/>
                        <w:jc w:val="both"/>
                        <w:textDirection w:val="btLr"/>
                      </w:pPr>
                      <w:r>
                        <w:rPr>
                          <w:rFonts w:ascii="Calibri" w:eastAsia="Calibri" w:hAnsi="Calibri" w:cs="Calibri"/>
                          <w:i/>
                          <w:color w:val="000000"/>
                          <w:sz w:val="20"/>
                        </w:rPr>
                        <w:t xml:space="preserve"> </w:t>
                      </w:r>
                    </w:p>
                  </w:txbxContent>
                </v:textbox>
              </v:rect>
            </w:pict>
          </mc:Fallback>
        </mc:AlternateContent>
      </w:r>
    </w:p>
    <w:p w14:paraId="5FA7CD1B" w14:textId="77777777" w:rsidR="00D57CFE" w:rsidRDefault="00D57CFE">
      <w:pPr>
        <w:pBdr>
          <w:top w:val="nil"/>
          <w:left w:val="nil"/>
          <w:bottom w:val="nil"/>
          <w:right w:val="nil"/>
          <w:between w:val="nil"/>
        </w:pBdr>
        <w:ind w:left="432" w:hanging="432"/>
        <w:jc w:val="both"/>
        <w:rPr>
          <w:color w:val="000000"/>
          <w:sz w:val="20"/>
          <w:szCs w:val="20"/>
        </w:rPr>
      </w:pPr>
    </w:p>
    <w:p w14:paraId="437470EE" w14:textId="77777777" w:rsidR="00D57CFE" w:rsidRDefault="00D57CFE">
      <w:pPr>
        <w:pBdr>
          <w:top w:val="nil"/>
          <w:left w:val="nil"/>
          <w:bottom w:val="nil"/>
          <w:right w:val="nil"/>
          <w:between w:val="nil"/>
        </w:pBdr>
        <w:ind w:left="432" w:hanging="432"/>
        <w:jc w:val="both"/>
        <w:rPr>
          <w:color w:val="000000"/>
          <w:sz w:val="16"/>
          <w:szCs w:val="16"/>
        </w:rPr>
      </w:pPr>
    </w:p>
    <w:p w14:paraId="651D386B" w14:textId="77777777" w:rsidR="00D57CFE" w:rsidRDefault="00D57CFE">
      <w:pPr>
        <w:pBdr>
          <w:top w:val="nil"/>
          <w:left w:val="nil"/>
          <w:bottom w:val="nil"/>
          <w:right w:val="nil"/>
          <w:between w:val="nil"/>
        </w:pBdr>
        <w:ind w:left="432" w:hanging="432"/>
        <w:jc w:val="both"/>
        <w:rPr>
          <w:color w:val="000000"/>
          <w:sz w:val="16"/>
          <w:szCs w:val="16"/>
        </w:rPr>
      </w:pPr>
    </w:p>
    <w:sectPr w:rsidR="00D57CFE">
      <w:type w:val="continuous"/>
      <w:pgSz w:w="11906" w:h="16838"/>
      <w:pgMar w:top="1701" w:right="1134" w:bottom="1701" w:left="1412" w:header="113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01658" w14:textId="77777777" w:rsidR="00E91FA7" w:rsidRDefault="00E91FA7">
      <w:r>
        <w:separator/>
      </w:r>
    </w:p>
  </w:endnote>
  <w:endnote w:type="continuationSeparator" w:id="0">
    <w:p w14:paraId="692AA653" w14:textId="77777777" w:rsidR="00E91FA7" w:rsidRDefault="00E91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F391214-D768-4BA8-9130-6623441B1531}"/>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reeSans">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5C6CCA4-4352-4100-A172-EF64EE1E2109}"/>
    <w:embedBold r:id="rId3" w:fontKey="{30FF3603-B3A8-44E2-A709-8D40BF025A39}"/>
    <w:embedItalic r:id="rId4" w:fontKey="{F97EAB64-EAB8-4730-AB1B-5C306B6E937D}"/>
    <w:embedBoldItalic r:id="rId5" w:fontKey="{EFA802C3-C51E-4B34-AFE9-4A9FA95CCAA4}"/>
  </w:font>
  <w:font w:name="Times">
    <w:panose1 w:val="02020603050405020304"/>
    <w:charset w:val="00"/>
    <w:family w:val="roman"/>
    <w:pitch w:val="variable"/>
    <w:sig w:usb0="E0002EFF" w:usb1="C000785B" w:usb2="00000009" w:usb3="00000000" w:csb0="000001FF" w:csb1="00000000"/>
    <w:embedRegular r:id="rId6" w:fontKey="{2F7A791D-AD9D-4CAC-B4E9-E708AFBA2130}"/>
  </w:font>
  <w:font w:name="Calibri Light">
    <w:panose1 w:val="020F0302020204030204"/>
    <w:charset w:val="00"/>
    <w:family w:val="swiss"/>
    <w:pitch w:val="variable"/>
    <w:sig w:usb0="E4002EFF" w:usb1="C200247B" w:usb2="00000009" w:usb3="00000000" w:csb0="000001FF" w:csb1="00000000"/>
    <w:embedRegular r:id="rId7" w:fontKey="{0516A3C0-4F8A-4D7B-858D-FBB978074B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CBCEF" w14:textId="77777777" w:rsidR="00D57CFE" w:rsidRDefault="00D57CFE">
    <w:pPr>
      <w:jc w:val="center"/>
      <w:rPr>
        <w:sz w:val="14"/>
        <w:szCs w:val="14"/>
      </w:rPr>
    </w:pPr>
  </w:p>
  <w:p w14:paraId="4618F95C" w14:textId="77777777" w:rsidR="00D57CFE" w:rsidRDefault="00000000">
    <w:pPr>
      <w:jc w:val="center"/>
      <w:rPr>
        <w:sz w:val="14"/>
        <w:szCs w:val="14"/>
      </w:rPr>
    </w:pPr>
    <w:proofErr w:type="spellStart"/>
    <w:r>
      <w:rPr>
        <w:sz w:val="14"/>
        <w:szCs w:val="14"/>
      </w:rPr>
      <w:t>Copyright</w:t>
    </w:r>
    <w:proofErr w:type="spellEnd"/>
    <w:r>
      <w:rPr>
        <w:sz w:val="14"/>
        <w:szCs w:val="14"/>
      </w:rPr>
      <w:t xml:space="preserve"> © Universitas Muhammadiyah Sidoarjo. </w:t>
    </w:r>
    <w:proofErr w:type="spellStart"/>
    <w:r>
      <w:rPr>
        <w:sz w:val="14"/>
        <w:szCs w:val="14"/>
      </w:rPr>
      <w:t>This</w:t>
    </w:r>
    <w:proofErr w:type="spellEnd"/>
    <w:r>
      <w:rPr>
        <w:sz w:val="14"/>
        <w:szCs w:val="14"/>
      </w:rPr>
      <w:t xml:space="preserve"> </w:t>
    </w:r>
    <w:proofErr w:type="spellStart"/>
    <w:r>
      <w:rPr>
        <w:sz w:val="14"/>
        <w:szCs w:val="14"/>
      </w:rPr>
      <w:t>preprint</w:t>
    </w:r>
    <w:proofErr w:type="spellEnd"/>
    <w:r>
      <w:rPr>
        <w:sz w:val="14"/>
        <w:szCs w:val="14"/>
      </w:rPr>
      <w:t xml:space="preserve"> </w:t>
    </w:r>
    <w:proofErr w:type="spellStart"/>
    <w:r>
      <w:rPr>
        <w:sz w:val="14"/>
        <w:szCs w:val="14"/>
      </w:rPr>
      <w:t>is</w:t>
    </w:r>
    <w:proofErr w:type="spellEnd"/>
    <w:r>
      <w:rPr>
        <w:sz w:val="14"/>
        <w:szCs w:val="14"/>
      </w:rPr>
      <w:t xml:space="preserve"> </w:t>
    </w:r>
    <w:proofErr w:type="spellStart"/>
    <w:r>
      <w:rPr>
        <w:sz w:val="14"/>
        <w:szCs w:val="14"/>
      </w:rPr>
      <w:t>protected</w:t>
    </w:r>
    <w:proofErr w:type="spellEnd"/>
    <w:r>
      <w:rPr>
        <w:sz w:val="14"/>
        <w:szCs w:val="14"/>
      </w:rPr>
      <w:t xml:space="preserve"> </w:t>
    </w:r>
    <w:proofErr w:type="spellStart"/>
    <w:r>
      <w:rPr>
        <w:sz w:val="14"/>
        <w:szCs w:val="14"/>
      </w:rPr>
      <w:t>by</w:t>
    </w:r>
    <w:proofErr w:type="spellEnd"/>
    <w:r>
      <w:rPr>
        <w:sz w:val="14"/>
        <w:szCs w:val="14"/>
      </w:rPr>
      <w:t xml:space="preserve"> </w:t>
    </w:r>
    <w:proofErr w:type="spellStart"/>
    <w:r>
      <w:rPr>
        <w:sz w:val="14"/>
        <w:szCs w:val="14"/>
      </w:rPr>
      <w:t>copyright</w:t>
    </w:r>
    <w:proofErr w:type="spellEnd"/>
    <w:r>
      <w:rPr>
        <w:sz w:val="14"/>
        <w:szCs w:val="14"/>
      </w:rPr>
      <w:t xml:space="preserve"> </w:t>
    </w:r>
    <w:proofErr w:type="spellStart"/>
    <w:r>
      <w:rPr>
        <w:sz w:val="14"/>
        <w:szCs w:val="14"/>
      </w:rPr>
      <w:t>held</w:t>
    </w:r>
    <w:proofErr w:type="spellEnd"/>
    <w:r>
      <w:rPr>
        <w:sz w:val="14"/>
        <w:szCs w:val="14"/>
      </w:rPr>
      <w:t xml:space="preserve"> </w:t>
    </w:r>
    <w:proofErr w:type="spellStart"/>
    <w:r>
      <w:rPr>
        <w:sz w:val="14"/>
        <w:szCs w:val="14"/>
      </w:rPr>
      <w:t>by</w:t>
    </w:r>
    <w:proofErr w:type="spellEnd"/>
    <w:r>
      <w:rPr>
        <w:sz w:val="14"/>
        <w:szCs w:val="14"/>
      </w:rPr>
      <w:t xml:space="preserve"> Universitas Muhammadiyah Sidoarjo </w:t>
    </w:r>
    <w:proofErr w:type="spellStart"/>
    <w:r>
      <w:rPr>
        <w:sz w:val="14"/>
        <w:szCs w:val="14"/>
      </w:rPr>
      <w:t>and</w:t>
    </w:r>
    <w:proofErr w:type="spellEnd"/>
    <w:r>
      <w:rPr>
        <w:sz w:val="14"/>
        <w:szCs w:val="14"/>
      </w:rPr>
      <w:t xml:space="preserve"> </w:t>
    </w:r>
    <w:proofErr w:type="spellStart"/>
    <w:r>
      <w:rPr>
        <w:sz w:val="14"/>
        <w:szCs w:val="14"/>
      </w:rPr>
      <w:t>is</w:t>
    </w:r>
    <w:proofErr w:type="spellEnd"/>
    <w:r>
      <w:rPr>
        <w:sz w:val="14"/>
        <w:szCs w:val="14"/>
      </w:rPr>
      <w:t xml:space="preserve"> </w:t>
    </w:r>
    <w:proofErr w:type="spellStart"/>
    <w:r>
      <w:rPr>
        <w:sz w:val="14"/>
        <w:szCs w:val="14"/>
      </w:rPr>
      <w:t>distributed</w:t>
    </w:r>
    <w:proofErr w:type="spellEnd"/>
    <w:r>
      <w:rPr>
        <w:sz w:val="14"/>
        <w:szCs w:val="14"/>
      </w:rPr>
      <w:t xml:space="preserve"> </w:t>
    </w:r>
    <w:proofErr w:type="spellStart"/>
    <w:r>
      <w:rPr>
        <w:sz w:val="14"/>
        <w:szCs w:val="14"/>
      </w:rPr>
      <w:t>under</w:t>
    </w:r>
    <w:proofErr w:type="spellEnd"/>
    <w:r>
      <w:rPr>
        <w:sz w:val="14"/>
        <w:szCs w:val="14"/>
      </w:rPr>
      <w:t xml:space="preserve"> </w:t>
    </w:r>
    <w:proofErr w:type="spellStart"/>
    <w:r>
      <w:rPr>
        <w:sz w:val="14"/>
        <w:szCs w:val="14"/>
      </w:rPr>
      <w:t>the</w:t>
    </w:r>
    <w:proofErr w:type="spellEnd"/>
    <w:r>
      <w:rPr>
        <w:sz w:val="14"/>
        <w:szCs w:val="14"/>
      </w:rPr>
      <w:t xml:space="preserve"> </w:t>
    </w:r>
    <w:proofErr w:type="spellStart"/>
    <w:r>
      <w:rPr>
        <w:sz w:val="14"/>
        <w:szCs w:val="14"/>
      </w:rPr>
      <w:t>Creative</w:t>
    </w:r>
    <w:proofErr w:type="spellEnd"/>
    <w:r>
      <w:rPr>
        <w:sz w:val="14"/>
        <w:szCs w:val="14"/>
      </w:rPr>
      <w:t xml:space="preserve"> </w:t>
    </w:r>
    <w:proofErr w:type="spellStart"/>
    <w:r>
      <w:rPr>
        <w:sz w:val="14"/>
        <w:szCs w:val="14"/>
      </w:rPr>
      <w:t>Commons</w:t>
    </w:r>
    <w:proofErr w:type="spellEnd"/>
    <w:r>
      <w:rPr>
        <w:sz w:val="14"/>
        <w:szCs w:val="14"/>
      </w:rPr>
      <w:t xml:space="preserve"> </w:t>
    </w:r>
    <w:proofErr w:type="spellStart"/>
    <w:r>
      <w:rPr>
        <w:sz w:val="14"/>
        <w:szCs w:val="14"/>
      </w:rPr>
      <w:t>Attribution</w:t>
    </w:r>
    <w:proofErr w:type="spellEnd"/>
    <w:r>
      <w:rPr>
        <w:sz w:val="14"/>
        <w:szCs w:val="14"/>
      </w:rPr>
      <w:t xml:space="preserve"> </w:t>
    </w:r>
    <w:proofErr w:type="spellStart"/>
    <w:r>
      <w:rPr>
        <w:sz w:val="14"/>
        <w:szCs w:val="14"/>
      </w:rPr>
      <w:t>License</w:t>
    </w:r>
    <w:proofErr w:type="spellEnd"/>
    <w:r>
      <w:rPr>
        <w:sz w:val="14"/>
        <w:szCs w:val="14"/>
      </w:rPr>
      <w:t xml:space="preserve"> (CC BY). </w:t>
    </w:r>
    <w:proofErr w:type="spellStart"/>
    <w:r>
      <w:rPr>
        <w:sz w:val="14"/>
        <w:szCs w:val="14"/>
      </w:rPr>
      <w:t>Users</w:t>
    </w:r>
    <w:proofErr w:type="spellEnd"/>
    <w:r>
      <w:rPr>
        <w:sz w:val="14"/>
        <w:szCs w:val="14"/>
      </w:rPr>
      <w:t xml:space="preserve"> </w:t>
    </w:r>
    <w:proofErr w:type="spellStart"/>
    <w:r>
      <w:rPr>
        <w:sz w:val="14"/>
        <w:szCs w:val="14"/>
      </w:rPr>
      <w:t>may</w:t>
    </w:r>
    <w:proofErr w:type="spellEnd"/>
    <w:r>
      <w:rPr>
        <w:sz w:val="14"/>
        <w:szCs w:val="14"/>
      </w:rPr>
      <w:t xml:space="preserve"> </w:t>
    </w:r>
    <w:proofErr w:type="spellStart"/>
    <w:r>
      <w:rPr>
        <w:sz w:val="14"/>
        <w:szCs w:val="14"/>
      </w:rPr>
      <w:t>share</w:t>
    </w:r>
    <w:proofErr w:type="spellEnd"/>
    <w:r>
      <w:rPr>
        <w:sz w:val="14"/>
        <w:szCs w:val="14"/>
      </w:rPr>
      <w:t xml:space="preserve">, </w:t>
    </w:r>
    <w:proofErr w:type="spellStart"/>
    <w:r>
      <w:rPr>
        <w:sz w:val="14"/>
        <w:szCs w:val="14"/>
      </w:rPr>
      <w:t>distribute</w:t>
    </w:r>
    <w:proofErr w:type="spellEnd"/>
    <w:r>
      <w:rPr>
        <w:sz w:val="14"/>
        <w:szCs w:val="14"/>
      </w:rPr>
      <w:t xml:space="preserve">, </w:t>
    </w:r>
    <w:proofErr w:type="spellStart"/>
    <w:r>
      <w:rPr>
        <w:sz w:val="14"/>
        <w:szCs w:val="14"/>
      </w:rPr>
      <w:t>or</w:t>
    </w:r>
    <w:proofErr w:type="spellEnd"/>
    <w:r>
      <w:rPr>
        <w:sz w:val="14"/>
        <w:szCs w:val="14"/>
      </w:rPr>
      <w:t xml:space="preserve"> </w:t>
    </w:r>
    <w:proofErr w:type="spellStart"/>
    <w:r>
      <w:rPr>
        <w:sz w:val="14"/>
        <w:szCs w:val="14"/>
      </w:rPr>
      <w:t>reproduce</w:t>
    </w:r>
    <w:proofErr w:type="spellEnd"/>
    <w:r>
      <w:rPr>
        <w:sz w:val="14"/>
        <w:szCs w:val="14"/>
      </w:rPr>
      <w:t xml:space="preserve"> </w:t>
    </w:r>
    <w:proofErr w:type="spellStart"/>
    <w:r>
      <w:rPr>
        <w:sz w:val="14"/>
        <w:szCs w:val="14"/>
      </w:rPr>
      <w:t>the</w:t>
    </w:r>
    <w:proofErr w:type="spellEnd"/>
    <w:r>
      <w:rPr>
        <w:sz w:val="14"/>
        <w:szCs w:val="14"/>
      </w:rPr>
      <w:t xml:space="preserve"> </w:t>
    </w:r>
    <w:proofErr w:type="spellStart"/>
    <w:r>
      <w:rPr>
        <w:sz w:val="14"/>
        <w:szCs w:val="14"/>
      </w:rPr>
      <w:t>work</w:t>
    </w:r>
    <w:proofErr w:type="spellEnd"/>
    <w:r>
      <w:rPr>
        <w:sz w:val="14"/>
        <w:szCs w:val="14"/>
      </w:rPr>
      <w:t xml:space="preserve"> as long as </w:t>
    </w:r>
    <w:proofErr w:type="spellStart"/>
    <w:r>
      <w:rPr>
        <w:sz w:val="14"/>
        <w:szCs w:val="14"/>
      </w:rPr>
      <w:t>the</w:t>
    </w:r>
    <w:proofErr w:type="spellEnd"/>
    <w:r>
      <w:rPr>
        <w:sz w:val="14"/>
        <w:szCs w:val="14"/>
      </w:rPr>
      <w:t xml:space="preserve"> </w:t>
    </w:r>
    <w:proofErr w:type="spellStart"/>
    <w:r>
      <w:rPr>
        <w:sz w:val="14"/>
        <w:szCs w:val="14"/>
      </w:rPr>
      <w:t>original</w:t>
    </w:r>
    <w:proofErr w:type="spellEnd"/>
    <w:r>
      <w:rPr>
        <w:sz w:val="14"/>
        <w:szCs w:val="14"/>
      </w:rPr>
      <w:t xml:space="preserve"> </w:t>
    </w:r>
    <w:proofErr w:type="spellStart"/>
    <w:r>
      <w:rPr>
        <w:sz w:val="14"/>
        <w:szCs w:val="14"/>
      </w:rPr>
      <w:t>author</w:t>
    </w:r>
    <w:proofErr w:type="spellEnd"/>
    <w:r>
      <w:rPr>
        <w:sz w:val="14"/>
        <w:szCs w:val="14"/>
      </w:rPr>
      <w:t xml:space="preserve">(s) </w:t>
    </w:r>
    <w:proofErr w:type="spellStart"/>
    <w:r>
      <w:rPr>
        <w:sz w:val="14"/>
        <w:szCs w:val="14"/>
      </w:rPr>
      <w:t>and</w:t>
    </w:r>
    <w:proofErr w:type="spellEnd"/>
    <w:r>
      <w:rPr>
        <w:sz w:val="14"/>
        <w:szCs w:val="14"/>
      </w:rPr>
      <w:t xml:space="preserve"> </w:t>
    </w:r>
    <w:proofErr w:type="spellStart"/>
    <w:r>
      <w:rPr>
        <w:sz w:val="14"/>
        <w:szCs w:val="14"/>
      </w:rPr>
      <w:t>copyright</w:t>
    </w:r>
    <w:proofErr w:type="spellEnd"/>
    <w:r>
      <w:rPr>
        <w:sz w:val="14"/>
        <w:szCs w:val="14"/>
      </w:rPr>
      <w:t xml:space="preserve"> </w:t>
    </w:r>
    <w:proofErr w:type="spellStart"/>
    <w:r>
      <w:rPr>
        <w:sz w:val="14"/>
        <w:szCs w:val="14"/>
      </w:rPr>
      <w:t>holder</w:t>
    </w:r>
    <w:proofErr w:type="spellEnd"/>
    <w:r>
      <w:rPr>
        <w:sz w:val="14"/>
        <w:szCs w:val="14"/>
      </w:rPr>
      <w:t xml:space="preserve"> are </w:t>
    </w:r>
    <w:proofErr w:type="spellStart"/>
    <w:r>
      <w:rPr>
        <w:sz w:val="14"/>
        <w:szCs w:val="14"/>
      </w:rPr>
      <w:t>credited</w:t>
    </w:r>
    <w:proofErr w:type="spellEnd"/>
    <w:r>
      <w:rPr>
        <w:sz w:val="14"/>
        <w:szCs w:val="14"/>
      </w:rPr>
      <w:t xml:space="preserve">, </w:t>
    </w:r>
    <w:proofErr w:type="spellStart"/>
    <w:r>
      <w:rPr>
        <w:sz w:val="14"/>
        <w:szCs w:val="14"/>
      </w:rPr>
      <w:t>and</w:t>
    </w:r>
    <w:proofErr w:type="spellEnd"/>
    <w:r>
      <w:rPr>
        <w:sz w:val="14"/>
        <w:szCs w:val="14"/>
      </w:rPr>
      <w:t xml:space="preserve"> </w:t>
    </w:r>
    <w:proofErr w:type="spellStart"/>
    <w:r>
      <w:rPr>
        <w:sz w:val="14"/>
        <w:szCs w:val="14"/>
      </w:rPr>
      <w:t>the</w:t>
    </w:r>
    <w:proofErr w:type="spellEnd"/>
    <w:r>
      <w:rPr>
        <w:sz w:val="14"/>
        <w:szCs w:val="14"/>
      </w:rPr>
      <w:t xml:space="preserve"> </w:t>
    </w:r>
    <w:proofErr w:type="spellStart"/>
    <w:r>
      <w:rPr>
        <w:sz w:val="14"/>
        <w:szCs w:val="14"/>
      </w:rPr>
      <w:t>preprint</w:t>
    </w:r>
    <w:proofErr w:type="spellEnd"/>
    <w:r>
      <w:rPr>
        <w:sz w:val="14"/>
        <w:szCs w:val="14"/>
      </w:rPr>
      <w:t xml:space="preserve"> server </w:t>
    </w:r>
    <w:proofErr w:type="spellStart"/>
    <w:r>
      <w:rPr>
        <w:sz w:val="14"/>
        <w:szCs w:val="14"/>
      </w:rPr>
      <w:t>is</w:t>
    </w:r>
    <w:proofErr w:type="spellEnd"/>
    <w:r>
      <w:rPr>
        <w:sz w:val="14"/>
        <w:szCs w:val="14"/>
      </w:rPr>
      <w:t xml:space="preserve"> </w:t>
    </w:r>
    <w:proofErr w:type="spellStart"/>
    <w:r>
      <w:rPr>
        <w:sz w:val="14"/>
        <w:szCs w:val="14"/>
      </w:rPr>
      <w:t>cited</w:t>
    </w:r>
    <w:proofErr w:type="spellEnd"/>
    <w:r>
      <w:rPr>
        <w:sz w:val="14"/>
        <w:szCs w:val="14"/>
      </w:rPr>
      <w:t xml:space="preserve"> per </w:t>
    </w:r>
    <w:proofErr w:type="spellStart"/>
    <w:r>
      <w:rPr>
        <w:sz w:val="14"/>
        <w:szCs w:val="14"/>
      </w:rPr>
      <w:t>academic</w:t>
    </w:r>
    <w:proofErr w:type="spellEnd"/>
    <w:r>
      <w:rPr>
        <w:sz w:val="14"/>
        <w:szCs w:val="14"/>
      </w:rPr>
      <w:t xml:space="preserve"> </w:t>
    </w:r>
    <w:proofErr w:type="spellStart"/>
    <w:r>
      <w:rPr>
        <w:sz w:val="14"/>
        <w:szCs w:val="14"/>
      </w:rPr>
      <w:t>standards</w:t>
    </w:r>
    <w:proofErr w:type="spellEnd"/>
    <w:r>
      <w:rPr>
        <w:sz w:val="14"/>
        <w:szCs w:val="14"/>
      </w:rPr>
      <w:t>.</w:t>
    </w:r>
  </w:p>
  <w:p w14:paraId="472324C6" w14:textId="77777777" w:rsidR="00D57CFE" w:rsidRDefault="00000000">
    <w:pPr>
      <w:jc w:val="center"/>
      <w:rPr>
        <w:sz w:val="14"/>
        <w:szCs w:val="14"/>
      </w:rPr>
    </w:pPr>
    <w:proofErr w:type="spellStart"/>
    <w:r>
      <w:rPr>
        <w:sz w:val="14"/>
        <w:szCs w:val="14"/>
      </w:rPr>
      <w:t>Authors</w:t>
    </w:r>
    <w:proofErr w:type="spellEnd"/>
    <w:r>
      <w:rPr>
        <w:sz w:val="14"/>
        <w:szCs w:val="14"/>
      </w:rPr>
      <w:t xml:space="preserve"> </w:t>
    </w:r>
    <w:proofErr w:type="spellStart"/>
    <w:r>
      <w:rPr>
        <w:sz w:val="14"/>
        <w:szCs w:val="14"/>
      </w:rPr>
      <w:t>retain</w:t>
    </w:r>
    <w:proofErr w:type="spellEnd"/>
    <w:r>
      <w:rPr>
        <w:sz w:val="14"/>
        <w:szCs w:val="14"/>
      </w:rPr>
      <w:t xml:space="preserve"> </w:t>
    </w:r>
    <w:proofErr w:type="spellStart"/>
    <w:r>
      <w:rPr>
        <w:sz w:val="14"/>
        <w:szCs w:val="14"/>
      </w:rPr>
      <w:t>the</w:t>
    </w:r>
    <w:proofErr w:type="spellEnd"/>
    <w:r>
      <w:rPr>
        <w:sz w:val="14"/>
        <w:szCs w:val="14"/>
      </w:rPr>
      <w:t xml:space="preserve"> </w:t>
    </w:r>
    <w:proofErr w:type="spellStart"/>
    <w:r>
      <w:rPr>
        <w:sz w:val="14"/>
        <w:szCs w:val="14"/>
      </w:rPr>
      <w:t>right</w:t>
    </w:r>
    <w:proofErr w:type="spellEnd"/>
    <w:r>
      <w:rPr>
        <w:sz w:val="14"/>
        <w:szCs w:val="14"/>
      </w:rPr>
      <w:t xml:space="preserve"> </w:t>
    </w:r>
    <w:proofErr w:type="spellStart"/>
    <w:r>
      <w:rPr>
        <w:sz w:val="14"/>
        <w:szCs w:val="14"/>
      </w:rPr>
      <w:t>to</w:t>
    </w:r>
    <w:proofErr w:type="spellEnd"/>
    <w:r>
      <w:rPr>
        <w:sz w:val="14"/>
        <w:szCs w:val="14"/>
      </w:rPr>
      <w:t xml:space="preserve"> </w:t>
    </w:r>
    <w:proofErr w:type="spellStart"/>
    <w:r>
      <w:rPr>
        <w:sz w:val="14"/>
        <w:szCs w:val="14"/>
      </w:rPr>
      <w:t>publish</w:t>
    </w:r>
    <w:proofErr w:type="spellEnd"/>
    <w:r>
      <w:rPr>
        <w:sz w:val="14"/>
        <w:szCs w:val="14"/>
      </w:rPr>
      <w:t xml:space="preserve"> </w:t>
    </w:r>
    <w:proofErr w:type="spellStart"/>
    <w:r>
      <w:rPr>
        <w:sz w:val="14"/>
        <w:szCs w:val="14"/>
      </w:rPr>
      <w:t>their</w:t>
    </w:r>
    <w:proofErr w:type="spellEnd"/>
    <w:r>
      <w:rPr>
        <w:sz w:val="14"/>
        <w:szCs w:val="14"/>
      </w:rPr>
      <w:t xml:space="preserve"> </w:t>
    </w:r>
    <w:proofErr w:type="spellStart"/>
    <w:r>
      <w:rPr>
        <w:sz w:val="14"/>
        <w:szCs w:val="14"/>
      </w:rPr>
      <w:t>work</w:t>
    </w:r>
    <w:proofErr w:type="spellEnd"/>
    <w:r>
      <w:rPr>
        <w:sz w:val="14"/>
        <w:szCs w:val="14"/>
      </w:rPr>
      <w:t xml:space="preserve"> in </w:t>
    </w:r>
    <w:proofErr w:type="spellStart"/>
    <w:r>
      <w:rPr>
        <w:sz w:val="14"/>
        <w:szCs w:val="14"/>
      </w:rPr>
      <w:t>academic</w:t>
    </w:r>
    <w:proofErr w:type="spellEnd"/>
    <w:r>
      <w:rPr>
        <w:sz w:val="14"/>
        <w:szCs w:val="14"/>
      </w:rPr>
      <w:t xml:space="preserve"> </w:t>
    </w:r>
    <w:proofErr w:type="spellStart"/>
    <w:r>
      <w:rPr>
        <w:sz w:val="14"/>
        <w:szCs w:val="14"/>
      </w:rPr>
      <w:t>journals</w:t>
    </w:r>
    <w:proofErr w:type="spellEnd"/>
    <w:r>
      <w:rPr>
        <w:sz w:val="14"/>
        <w:szCs w:val="14"/>
      </w:rPr>
      <w:t xml:space="preserve"> </w:t>
    </w:r>
    <w:proofErr w:type="spellStart"/>
    <w:r>
      <w:rPr>
        <w:sz w:val="14"/>
        <w:szCs w:val="14"/>
      </w:rPr>
      <w:t>where</w:t>
    </w:r>
    <w:proofErr w:type="spellEnd"/>
    <w:r>
      <w:rPr>
        <w:sz w:val="14"/>
        <w:szCs w:val="14"/>
      </w:rPr>
      <w:t xml:space="preserve"> </w:t>
    </w:r>
    <w:proofErr w:type="spellStart"/>
    <w:r>
      <w:rPr>
        <w:sz w:val="14"/>
        <w:szCs w:val="14"/>
      </w:rPr>
      <w:t>copyright</w:t>
    </w:r>
    <w:proofErr w:type="spellEnd"/>
    <w:r>
      <w:rPr>
        <w:sz w:val="14"/>
        <w:szCs w:val="14"/>
      </w:rPr>
      <w:t xml:space="preserve"> </w:t>
    </w:r>
    <w:proofErr w:type="spellStart"/>
    <w:r>
      <w:rPr>
        <w:sz w:val="14"/>
        <w:szCs w:val="14"/>
      </w:rPr>
      <w:t>remains</w:t>
    </w:r>
    <w:proofErr w:type="spellEnd"/>
    <w:r>
      <w:rPr>
        <w:sz w:val="14"/>
        <w:szCs w:val="14"/>
      </w:rPr>
      <w:t xml:space="preserve"> </w:t>
    </w:r>
    <w:proofErr w:type="spellStart"/>
    <w:r>
      <w:rPr>
        <w:sz w:val="14"/>
        <w:szCs w:val="14"/>
      </w:rPr>
      <w:t>with</w:t>
    </w:r>
    <w:proofErr w:type="spellEnd"/>
    <w:r>
      <w:rPr>
        <w:sz w:val="14"/>
        <w:szCs w:val="14"/>
      </w:rPr>
      <w:t xml:space="preserve"> </w:t>
    </w:r>
    <w:proofErr w:type="spellStart"/>
    <w:r>
      <w:rPr>
        <w:sz w:val="14"/>
        <w:szCs w:val="14"/>
      </w:rPr>
      <w:t>them</w:t>
    </w:r>
    <w:proofErr w:type="spellEnd"/>
    <w:r>
      <w:rPr>
        <w:sz w:val="14"/>
        <w:szCs w:val="14"/>
      </w:rPr>
      <w:t xml:space="preserve">. Any </w:t>
    </w:r>
    <w:proofErr w:type="spellStart"/>
    <w:r>
      <w:rPr>
        <w:sz w:val="14"/>
        <w:szCs w:val="14"/>
      </w:rPr>
      <w:t>use</w:t>
    </w:r>
    <w:proofErr w:type="spellEnd"/>
    <w:r>
      <w:rPr>
        <w:sz w:val="14"/>
        <w:szCs w:val="14"/>
      </w:rPr>
      <w:t xml:space="preserve">, </w:t>
    </w:r>
    <w:proofErr w:type="spellStart"/>
    <w:r>
      <w:rPr>
        <w:sz w:val="14"/>
        <w:szCs w:val="14"/>
      </w:rPr>
      <w:t>distribution</w:t>
    </w:r>
    <w:proofErr w:type="spellEnd"/>
    <w:r>
      <w:rPr>
        <w:sz w:val="14"/>
        <w:szCs w:val="14"/>
      </w:rPr>
      <w:t xml:space="preserve">, </w:t>
    </w:r>
    <w:proofErr w:type="spellStart"/>
    <w:r>
      <w:rPr>
        <w:sz w:val="14"/>
        <w:szCs w:val="14"/>
      </w:rPr>
      <w:t>or</w:t>
    </w:r>
    <w:proofErr w:type="spellEnd"/>
    <w:r>
      <w:rPr>
        <w:sz w:val="14"/>
        <w:szCs w:val="14"/>
      </w:rPr>
      <w:t xml:space="preserve"> </w:t>
    </w:r>
    <w:proofErr w:type="spellStart"/>
    <w:r>
      <w:rPr>
        <w:sz w:val="14"/>
        <w:szCs w:val="14"/>
      </w:rPr>
      <w:t>reproduction</w:t>
    </w:r>
    <w:proofErr w:type="spellEnd"/>
    <w:r>
      <w:rPr>
        <w:sz w:val="14"/>
        <w:szCs w:val="14"/>
      </w:rPr>
      <w:t xml:space="preserve"> </w:t>
    </w:r>
    <w:proofErr w:type="spellStart"/>
    <w:r>
      <w:rPr>
        <w:sz w:val="14"/>
        <w:szCs w:val="14"/>
      </w:rPr>
      <w:t>that</w:t>
    </w:r>
    <w:proofErr w:type="spellEnd"/>
    <w:r>
      <w:rPr>
        <w:sz w:val="14"/>
        <w:szCs w:val="14"/>
      </w:rPr>
      <w:t xml:space="preserve"> </w:t>
    </w:r>
    <w:proofErr w:type="spellStart"/>
    <w:r>
      <w:rPr>
        <w:sz w:val="14"/>
        <w:szCs w:val="14"/>
      </w:rPr>
      <w:t>does</w:t>
    </w:r>
    <w:proofErr w:type="spellEnd"/>
    <w:r>
      <w:rPr>
        <w:sz w:val="14"/>
        <w:szCs w:val="14"/>
      </w:rPr>
      <w:t xml:space="preserve"> not </w:t>
    </w:r>
    <w:proofErr w:type="spellStart"/>
    <w:r>
      <w:rPr>
        <w:sz w:val="14"/>
        <w:szCs w:val="14"/>
      </w:rPr>
      <w:t>comply</w:t>
    </w:r>
    <w:proofErr w:type="spellEnd"/>
    <w:r>
      <w:rPr>
        <w:sz w:val="14"/>
        <w:szCs w:val="14"/>
      </w:rPr>
      <w:t xml:space="preserve"> </w:t>
    </w:r>
    <w:proofErr w:type="spellStart"/>
    <w:r>
      <w:rPr>
        <w:sz w:val="14"/>
        <w:szCs w:val="14"/>
      </w:rPr>
      <w:t>with</w:t>
    </w:r>
    <w:proofErr w:type="spellEnd"/>
    <w:r>
      <w:rPr>
        <w:sz w:val="14"/>
        <w:szCs w:val="14"/>
      </w:rPr>
      <w:t xml:space="preserve"> </w:t>
    </w:r>
    <w:proofErr w:type="spellStart"/>
    <w:r>
      <w:rPr>
        <w:sz w:val="14"/>
        <w:szCs w:val="14"/>
      </w:rPr>
      <w:t>these</w:t>
    </w:r>
    <w:proofErr w:type="spellEnd"/>
    <w:r>
      <w:rPr>
        <w:sz w:val="14"/>
        <w:szCs w:val="14"/>
      </w:rPr>
      <w:t xml:space="preserve"> </w:t>
    </w:r>
    <w:proofErr w:type="spellStart"/>
    <w:r>
      <w:rPr>
        <w:sz w:val="14"/>
        <w:szCs w:val="14"/>
      </w:rPr>
      <w:t>terms</w:t>
    </w:r>
    <w:proofErr w:type="spellEnd"/>
    <w:r>
      <w:rPr>
        <w:sz w:val="14"/>
        <w:szCs w:val="14"/>
      </w:rPr>
      <w:t xml:space="preserve"> </w:t>
    </w:r>
    <w:proofErr w:type="spellStart"/>
    <w:r>
      <w:rPr>
        <w:sz w:val="14"/>
        <w:szCs w:val="14"/>
      </w:rPr>
      <w:t>is</w:t>
    </w:r>
    <w:proofErr w:type="spellEnd"/>
    <w:r>
      <w:rPr>
        <w:sz w:val="14"/>
        <w:szCs w:val="14"/>
      </w:rPr>
      <w:t xml:space="preserve"> not </w:t>
    </w:r>
    <w:proofErr w:type="spellStart"/>
    <w:r>
      <w:rPr>
        <w:sz w:val="14"/>
        <w:szCs w:val="14"/>
      </w:rPr>
      <w:t>permitted</w:t>
    </w:r>
    <w:proofErr w:type="spellEnd"/>
    <w:r>
      <w:rPr>
        <w:sz w:val="14"/>
        <w:szCs w:val="1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82438" w14:textId="77777777" w:rsidR="00D57CFE" w:rsidRDefault="00000000">
    <w:pPr>
      <w:ind w:left="432"/>
      <w:jc w:val="center"/>
      <w:rPr>
        <w:sz w:val="14"/>
        <w:szCs w:val="14"/>
      </w:rPr>
    </w:pPr>
    <w:proofErr w:type="spellStart"/>
    <w:r>
      <w:rPr>
        <w:sz w:val="14"/>
        <w:szCs w:val="14"/>
      </w:rPr>
      <w:t>Copyright</w:t>
    </w:r>
    <w:proofErr w:type="spellEnd"/>
    <w:r>
      <w:rPr>
        <w:sz w:val="14"/>
        <w:szCs w:val="14"/>
      </w:rPr>
      <w:t xml:space="preserve"> © Universitas Muhammadiyah Sidoarjo. </w:t>
    </w:r>
    <w:proofErr w:type="spellStart"/>
    <w:r>
      <w:rPr>
        <w:sz w:val="14"/>
        <w:szCs w:val="14"/>
      </w:rPr>
      <w:t>This</w:t>
    </w:r>
    <w:proofErr w:type="spellEnd"/>
    <w:r>
      <w:rPr>
        <w:sz w:val="14"/>
        <w:szCs w:val="14"/>
      </w:rPr>
      <w:t xml:space="preserve"> </w:t>
    </w:r>
    <w:proofErr w:type="spellStart"/>
    <w:r>
      <w:rPr>
        <w:sz w:val="14"/>
        <w:szCs w:val="14"/>
      </w:rPr>
      <w:t>preprint</w:t>
    </w:r>
    <w:proofErr w:type="spellEnd"/>
    <w:r>
      <w:rPr>
        <w:sz w:val="14"/>
        <w:szCs w:val="14"/>
      </w:rPr>
      <w:t xml:space="preserve"> </w:t>
    </w:r>
    <w:proofErr w:type="spellStart"/>
    <w:r>
      <w:rPr>
        <w:sz w:val="14"/>
        <w:szCs w:val="14"/>
      </w:rPr>
      <w:t>is</w:t>
    </w:r>
    <w:proofErr w:type="spellEnd"/>
    <w:r>
      <w:rPr>
        <w:sz w:val="14"/>
        <w:szCs w:val="14"/>
      </w:rPr>
      <w:t xml:space="preserve"> </w:t>
    </w:r>
    <w:proofErr w:type="spellStart"/>
    <w:r>
      <w:rPr>
        <w:sz w:val="14"/>
        <w:szCs w:val="14"/>
      </w:rPr>
      <w:t>protected</w:t>
    </w:r>
    <w:proofErr w:type="spellEnd"/>
    <w:r>
      <w:rPr>
        <w:sz w:val="14"/>
        <w:szCs w:val="14"/>
      </w:rPr>
      <w:t xml:space="preserve"> </w:t>
    </w:r>
    <w:proofErr w:type="spellStart"/>
    <w:r>
      <w:rPr>
        <w:sz w:val="14"/>
        <w:szCs w:val="14"/>
      </w:rPr>
      <w:t>by</w:t>
    </w:r>
    <w:proofErr w:type="spellEnd"/>
    <w:r>
      <w:rPr>
        <w:sz w:val="14"/>
        <w:szCs w:val="14"/>
      </w:rPr>
      <w:t xml:space="preserve"> </w:t>
    </w:r>
    <w:proofErr w:type="spellStart"/>
    <w:r>
      <w:rPr>
        <w:sz w:val="14"/>
        <w:szCs w:val="14"/>
      </w:rPr>
      <w:t>copyright</w:t>
    </w:r>
    <w:proofErr w:type="spellEnd"/>
    <w:r>
      <w:rPr>
        <w:sz w:val="14"/>
        <w:szCs w:val="14"/>
      </w:rPr>
      <w:t xml:space="preserve"> </w:t>
    </w:r>
    <w:proofErr w:type="spellStart"/>
    <w:r>
      <w:rPr>
        <w:sz w:val="14"/>
        <w:szCs w:val="14"/>
      </w:rPr>
      <w:t>held</w:t>
    </w:r>
    <w:proofErr w:type="spellEnd"/>
    <w:r>
      <w:rPr>
        <w:sz w:val="14"/>
        <w:szCs w:val="14"/>
      </w:rPr>
      <w:t xml:space="preserve"> </w:t>
    </w:r>
    <w:proofErr w:type="spellStart"/>
    <w:r>
      <w:rPr>
        <w:sz w:val="14"/>
        <w:szCs w:val="14"/>
      </w:rPr>
      <w:t>by</w:t>
    </w:r>
    <w:proofErr w:type="spellEnd"/>
    <w:r>
      <w:rPr>
        <w:sz w:val="14"/>
        <w:szCs w:val="14"/>
      </w:rPr>
      <w:t xml:space="preserve"> Universitas Muhammadiyah Sidoarjo </w:t>
    </w:r>
    <w:proofErr w:type="spellStart"/>
    <w:r>
      <w:rPr>
        <w:sz w:val="14"/>
        <w:szCs w:val="14"/>
      </w:rPr>
      <w:t>and</w:t>
    </w:r>
    <w:proofErr w:type="spellEnd"/>
    <w:r>
      <w:rPr>
        <w:sz w:val="14"/>
        <w:szCs w:val="14"/>
      </w:rPr>
      <w:t xml:space="preserve"> </w:t>
    </w:r>
    <w:proofErr w:type="spellStart"/>
    <w:r>
      <w:rPr>
        <w:sz w:val="14"/>
        <w:szCs w:val="14"/>
      </w:rPr>
      <w:t>is</w:t>
    </w:r>
    <w:proofErr w:type="spellEnd"/>
    <w:r>
      <w:rPr>
        <w:sz w:val="14"/>
        <w:szCs w:val="14"/>
      </w:rPr>
      <w:t xml:space="preserve"> </w:t>
    </w:r>
    <w:proofErr w:type="spellStart"/>
    <w:r>
      <w:rPr>
        <w:sz w:val="14"/>
        <w:szCs w:val="14"/>
      </w:rPr>
      <w:t>distributed</w:t>
    </w:r>
    <w:proofErr w:type="spellEnd"/>
    <w:r>
      <w:rPr>
        <w:sz w:val="14"/>
        <w:szCs w:val="14"/>
      </w:rPr>
      <w:t xml:space="preserve"> </w:t>
    </w:r>
    <w:proofErr w:type="spellStart"/>
    <w:r>
      <w:rPr>
        <w:sz w:val="14"/>
        <w:szCs w:val="14"/>
      </w:rPr>
      <w:t>under</w:t>
    </w:r>
    <w:proofErr w:type="spellEnd"/>
    <w:r>
      <w:rPr>
        <w:sz w:val="14"/>
        <w:szCs w:val="14"/>
      </w:rPr>
      <w:t xml:space="preserve"> </w:t>
    </w:r>
    <w:proofErr w:type="spellStart"/>
    <w:r>
      <w:rPr>
        <w:sz w:val="14"/>
        <w:szCs w:val="14"/>
      </w:rPr>
      <w:t>the</w:t>
    </w:r>
    <w:proofErr w:type="spellEnd"/>
    <w:r>
      <w:rPr>
        <w:sz w:val="14"/>
        <w:szCs w:val="14"/>
      </w:rPr>
      <w:t xml:space="preserve"> </w:t>
    </w:r>
    <w:proofErr w:type="spellStart"/>
    <w:r>
      <w:rPr>
        <w:sz w:val="14"/>
        <w:szCs w:val="14"/>
      </w:rPr>
      <w:t>Creative</w:t>
    </w:r>
    <w:proofErr w:type="spellEnd"/>
    <w:r>
      <w:rPr>
        <w:sz w:val="14"/>
        <w:szCs w:val="14"/>
      </w:rPr>
      <w:t xml:space="preserve"> </w:t>
    </w:r>
    <w:proofErr w:type="spellStart"/>
    <w:r>
      <w:rPr>
        <w:sz w:val="14"/>
        <w:szCs w:val="14"/>
      </w:rPr>
      <w:t>Commons</w:t>
    </w:r>
    <w:proofErr w:type="spellEnd"/>
    <w:r>
      <w:rPr>
        <w:sz w:val="14"/>
        <w:szCs w:val="14"/>
      </w:rPr>
      <w:t xml:space="preserve"> </w:t>
    </w:r>
    <w:proofErr w:type="spellStart"/>
    <w:r>
      <w:rPr>
        <w:sz w:val="14"/>
        <w:szCs w:val="14"/>
      </w:rPr>
      <w:t>Attribution</w:t>
    </w:r>
    <w:proofErr w:type="spellEnd"/>
    <w:r>
      <w:rPr>
        <w:sz w:val="14"/>
        <w:szCs w:val="14"/>
      </w:rPr>
      <w:t xml:space="preserve"> </w:t>
    </w:r>
    <w:proofErr w:type="spellStart"/>
    <w:r>
      <w:rPr>
        <w:sz w:val="14"/>
        <w:szCs w:val="14"/>
      </w:rPr>
      <w:t>License</w:t>
    </w:r>
    <w:proofErr w:type="spellEnd"/>
    <w:r>
      <w:rPr>
        <w:sz w:val="14"/>
        <w:szCs w:val="14"/>
      </w:rPr>
      <w:t xml:space="preserve"> (CC BY). </w:t>
    </w:r>
    <w:proofErr w:type="spellStart"/>
    <w:r>
      <w:rPr>
        <w:sz w:val="14"/>
        <w:szCs w:val="14"/>
      </w:rPr>
      <w:t>Users</w:t>
    </w:r>
    <w:proofErr w:type="spellEnd"/>
    <w:r>
      <w:rPr>
        <w:sz w:val="14"/>
        <w:szCs w:val="14"/>
      </w:rPr>
      <w:t xml:space="preserve"> </w:t>
    </w:r>
    <w:proofErr w:type="spellStart"/>
    <w:r>
      <w:rPr>
        <w:sz w:val="14"/>
        <w:szCs w:val="14"/>
      </w:rPr>
      <w:t>may</w:t>
    </w:r>
    <w:proofErr w:type="spellEnd"/>
    <w:r>
      <w:rPr>
        <w:sz w:val="14"/>
        <w:szCs w:val="14"/>
      </w:rPr>
      <w:t xml:space="preserve"> </w:t>
    </w:r>
    <w:proofErr w:type="spellStart"/>
    <w:r>
      <w:rPr>
        <w:sz w:val="14"/>
        <w:szCs w:val="14"/>
      </w:rPr>
      <w:t>share</w:t>
    </w:r>
    <w:proofErr w:type="spellEnd"/>
    <w:r>
      <w:rPr>
        <w:sz w:val="14"/>
        <w:szCs w:val="14"/>
      </w:rPr>
      <w:t xml:space="preserve">, </w:t>
    </w:r>
    <w:proofErr w:type="spellStart"/>
    <w:r>
      <w:rPr>
        <w:sz w:val="14"/>
        <w:szCs w:val="14"/>
      </w:rPr>
      <w:t>distribute</w:t>
    </w:r>
    <w:proofErr w:type="spellEnd"/>
    <w:r>
      <w:rPr>
        <w:sz w:val="14"/>
        <w:szCs w:val="14"/>
      </w:rPr>
      <w:t xml:space="preserve">, </w:t>
    </w:r>
    <w:proofErr w:type="spellStart"/>
    <w:r>
      <w:rPr>
        <w:sz w:val="14"/>
        <w:szCs w:val="14"/>
      </w:rPr>
      <w:t>or</w:t>
    </w:r>
    <w:proofErr w:type="spellEnd"/>
    <w:r>
      <w:rPr>
        <w:sz w:val="14"/>
        <w:szCs w:val="14"/>
      </w:rPr>
      <w:t xml:space="preserve"> </w:t>
    </w:r>
    <w:proofErr w:type="spellStart"/>
    <w:r>
      <w:rPr>
        <w:sz w:val="14"/>
        <w:szCs w:val="14"/>
      </w:rPr>
      <w:t>reproduce</w:t>
    </w:r>
    <w:proofErr w:type="spellEnd"/>
    <w:r>
      <w:rPr>
        <w:sz w:val="14"/>
        <w:szCs w:val="14"/>
      </w:rPr>
      <w:t xml:space="preserve"> </w:t>
    </w:r>
    <w:proofErr w:type="spellStart"/>
    <w:r>
      <w:rPr>
        <w:sz w:val="14"/>
        <w:szCs w:val="14"/>
      </w:rPr>
      <w:t>the</w:t>
    </w:r>
    <w:proofErr w:type="spellEnd"/>
    <w:r>
      <w:rPr>
        <w:sz w:val="14"/>
        <w:szCs w:val="14"/>
      </w:rPr>
      <w:t xml:space="preserve"> </w:t>
    </w:r>
    <w:proofErr w:type="spellStart"/>
    <w:r>
      <w:rPr>
        <w:sz w:val="14"/>
        <w:szCs w:val="14"/>
      </w:rPr>
      <w:t>work</w:t>
    </w:r>
    <w:proofErr w:type="spellEnd"/>
    <w:r>
      <w:rPr>
        <w:sz w:val="14"/>
        <w:szCs w:val="14"/>
      </w:rPr>
      <w:t xml:space="preserve"> as long as </w:t>
    </w:r>
    <w:proofErr w:type="spellStart"/>
    <w:r>
      <w:rPr>
        <w:sz w:val="14"/>
        <w:szCs w:val="14"/>
      </w:rPr>
      <w:t>the</w:t>
    </w:r>
    <w:proofErr w:type="spellEnd"/>
    <w:r>
      <w:rPr>
        <w:sz w:val="14"/>
        <w:szCs w:val="14"/>
      </w:rPr>
      <w:t xml:space="preserve"> </w:t>
    </w:r>
    <w:proofErr w:type="spellStart"/>
    <w:r>
      <w:rPr>
        <w:sz w:val="14"/>
        <w:szCs w:val="14"/>
      </w:rPr>
      <w:t>original</w:t>
    </w:r>
    <w:proofErr w:type="spellEnd"/>
    <w:r>
      <w:rPr>
        <w:sz w:val="14"/>
        <w:szCs w:val="14"/>
      </w:rPr>
      <w:t xml:space="preserve"> </w:t>
    </w:r>
    <w:proofErr w:type="spellStart"/>
    <w:r>
      <w:rPr>
        <w:sz w:val="14"/>
        <w:szCs w:val="14"/>
      </w:rPr>
      <w:t>author</w:t>
    </w:r>
    <w:proofErr w:type="spellEnd"/>
    <w:r>
      <w:rPr>
        <w:sz w:val="14"/>
        <w:szCs w:val="14"/>
      </w:rPr>
      <w:t xml:space="preserve">(s) </w:t>
    </w:r>
    <w:proofErr w:type="spellStart"/>
    <w:r>
      <w:rPr>
        <w:sz w:val="14"/>
        <w:szCs w:val="14"/>
      </w:rPr>
      <w:t>and</w:t>
    </w:r>
    <w:proofErr w:type="spellEnd"/>
    <w:r>
      <w:rPr>
        <w:sz w:val="14"/>
        <w:szCs w:val="14"/>
      </w:rPr>
      <w:t xml:space="preserve"> </w:t>
    </w:r>
    <w:proofErr w:type="spellStart"/>
    <w:r>
      <w:rPr>
        <w:sz w:val="14"/>
        <w:szCs w:val="14"/>
      </w:rPr>
      <w:t>copyright</w:t>
    </w:r>
    <w:proofErr w:type="spellEnd"/>
    <w:r>
      <w:rPr>
        <w:sz w:val="14"/>
        <w:szCs w:val="14"/>
      </w:rPr>
      <w:t xml:space="preserve"> </w:t>
    </w:r>
    <w:proofErr w:type="spellStart"/>
    <w:r>
      <w:rPr>
        <w:sz w:val="14"/>
        <w:szCs w:val="14"/>
      </w:rPr>
      <w:t>holder</w:t>
    </w:r>
    <w:proofErr w:type="spellEnd"/>
    <w:r>
      <w:rPr>
        <w:sz w:val="14"/>
        <w:szCs w:val="14"/>
      </w:rPr>
      <w:t xml:space="preserve"> are </w:t>
    </w:r>
    <w:proofErr w:type="spellStart"/>
    <w:r>
      <w:rPr>
        <w:sz w:val="14"/>
        <w:szCs w:val="14"/>
      </w:rPr>
      <w:t>credited</w:t>
    </w:r>
    <w:proofErr w:type="spellEnd"/>
    <w:r>
      <w:rPr>
        <w:sz w:val="14"/>
        <w:szCs w:val="14"/>
      </w:rPr>
      <w:t xml:space="preserve">, </w:t>
    </w:r>
    <w:proofErr w:type="spellStart"/>
    <w:r>
      <w:rPr>
        <w:sz w:val="14"/>
        <w:szCs w:val="14"/>
      </w:rPr>
      <w:t>and</w:t>
    </w:r>
    <w:proofErr w:type="spellEnd"/>
    <w:r>
      <w:rPr>
        <w:sz w:val="14"/>
        <w:szCs w:val="14"/>
      </w:rPr>
      <w:t xml:space="preserve"> </w:t>
    </w:r>
    <w:proofErr w:type="spellStart"/>
    <w:r>
      <w:rPr>
        <w:sz w:val="14"/>
        <w:szCs w:val="14"/>
      </w:rPr>
      <w:t>the</w:t>
    </w:r>
    <w:proofErr w:type="spellEnd"/>
    <w:r>
      <w:rPr>
        <w:sz w:val="14"/>
        <w:szCs w:val="14"/>
      </w:rPr>
      <w:t xml:space="preserve"> </w:t>
    </w:r>
    <w:proofErr w:type="spellStart"/>
    <w:r>
      <w:rPr>
        <w:sz w:val="14"/>
        <w:szCs w:val="14"/>
      </w:rPr>
      <w:t>preprint</w:t>
    </w:r>
    <w:proofErr w:type="spellEnd"/>
    <w:r>
      <w:rPr>
        <w:sz w:val="14"/>
        <w:szCs w:val="14"/>
      </w:rPr>
      <w:t xml:space="preserve"> server </w:t>
    </w:r>
    <w:proofErr w:type="spellStart"/>
    <w:r>
      <w:rPr>
        <w:sz w:val="14"/>
        <w:szCs w:val="14"/>
      </w:rPr>
      <w:t>is</w:t>
    </w:r>
    <w:proofErr w:type="spellEnd"/>
    <w:r>
      <w:rPr>
        <w:sz w:val="14"/>
        <w:szCs w:val="14"/>
      </w:rPr>
      <w:t xml:space="preserve"> </w:t>
    </w:r>
    <w:proofErr w:type="spellStart"/>
    <w:r>
      <w:rPr>
        <w:sz w:val="14"/>
        <w:szCs w:val="14"/>
      </w:rPr>
      <w:t>cited</w:t>
    </w:r>
    <w:proofErr w:type="spellEnd"/>
    <w:r>
      <w:rPr>
        <w:sz w:val="14"/>
        <w:szCs w:val="14"/>
      </w:rPr>
      <w:t xml:space="preserve"> per </w:t>
    </w:r>
    <w:proofErr w:type="spellStart"/>
    <w:r>
      <w:rPr>
        <w:sz w:val="14"/>
        <w:szCs w:val="14"/>
      </w:rPr>
      <w:t>academic</w:t>
    </w:r>
    <w:proofErr w:type="spellEnd"/>
    <w:r>
      <w:rPr>
        <w:sz w:val="14"/>
        <w:szCs w:val="14"/>
      </w:rPr>
      <w:t xml:space="preserve"> </w:t>
    </w:r>
    <w:proofErr w:type="spellStart"/>
    <w:r>
      <w:rPr>
        <w:sz w:val="14"/>
        <w:szCs w:val="14"/>
      </w:rPr>
      <w:t>standards</w:t>
    </w:r>
    <w:proofErr w:type="spellEnd"/>
    <w:r>
      <w:rPr>
        <w:sz w:val="14"/>
        <w:szCs w:val="14"/>
      </w:rPr>
      <w:t>.</w:t>
    </w:r>
  </w:p>
  <w:p w14:paraId="6ED25EC5" w14:textId="77777777" w:rsidR="00D57CFE" w:rsidRDefault="00000000">
    <w:pPr>
      <w:ind w:left="432"/>
      <w:jc w:val="center"/>
      <w:rPr>
        <w:sz w:val="14"/>
        <w:szCs w:val="14"/>
      </w:rPr>
    </w:pPr>
    <w:proofErr w:type="spellStart"/>
    <w:r>
      <w:rPr>
        <w:sz w:val="14"/>
        <w:szCs w:val="14"/>
      </w:rPr>
      <w:t>Authors</w:t>
    </w:r>
    <w:proofErr w:type="spellEnd"/>
    <w:r>
      <w:rPr>
        <w:sz w:val="14"/>
        <w:szCs w:val="14"/>
      </w:rPr>
      <w:t xml:space="preserve"> </w:t>
    </w:r>
    <w:proofErr w:type="spellStart"/>
    <w:r>
      <w:rPr>
        <w:sz w:val="14"/>
        <w:szCs w:val="14"/>
      </w:rPr>
      <w:t>retain</w:t>
    </w:r>
    <w:proofErr w:type="spellEnd"/>
    <w:r>
      <w:rPr>
        <w:sz w:val="14"/>
        <w:szCs w:val="14"/>
      </w:rPr>
      <w:t xml:space="preserve"> </w:t>
    </w:r>
    <w:proofErr w:type="spellStart"/>
    <w:r>
      <w:rPr>
        <w:sz w:val="14"/>
        <w:szCs w:val="14"/>
      </w:rPr>
      <w:t>the</w:t>
    </w:r>
    <w:proofErr w:type="spellEnd"/>
    <w:r>
      <w:rPr>
        <w:sz w:val="14"/>
        <w:szCs w:val="14"/>
      </w:rPr>
      <w:t xml:space="preserve"> </w:t>
    </w:r>
    <w:proofErr w:type="spellStart"/>
    <w:r>
      <w:rPr>
        <w:sz w:val="14"/>
        <w:szCs w:val="14"/>
      </w:rPr>
      <w:t>right</w:t>
    </w:r>
    <w:proofErr w:type="spellEnd"/>
    <w:r>
      <w:rPr>
        <w:sz w:val="14"/>
        <w:szCs w:val="14"/>
      </w:rPr>
      <w:t xml:space="preserve"> </w:t>
    </w:r>
    <w:proofErr w:type="spellStart"/>
    <w:r>
      <w:rPr>
        <w:sz w:val="14"/>
        <w:szCs w:val="14"/>
      </w:rPr>
      <w:t>to</w:t>
    </w:r>
    <w:proofErr w:type="spellEnd"/>
    <w:r>
      <w:rPr>
        <w:sz w:val="14"/>
        <w:szCs w:val="14"/>
      </w:rPr>
      <w:t xml:space="preserve"> </w:t>
    </w:r>
    <w:proofErr w:type="spellStart"/>
    <w:r>
      <w:rPr>
        <w:sz w:val="14"/>
        <w:szCs w:val="14"/>
      </w:rPr>
      <w:t>publish</w:t>
    </w:r>
    <w:proofErr w:type="spellEnd"/>
    <w:r>
      <w:rPr>
        <w:sz w:val="14"/>
        <w:szCs w:val="14"/>
      </w:rPr>
      <w:t xml:space="preserve"> </w:t>
    </w:r>
    <w:proofErr w:type="spellStart"/>
    <w:r>
      <w:rPr>
        <w:sz w:val="14"/>
        <w:szCs w:val="14"/>
      </w:rPr>
      <w:t>their</w:t>
    </w:r>
    <w:proofErr w:type="spellEnd"/>
    <w:r>
      <w:rPr>
        <w:sz w:val="14"/>
        <w:szCs w:val="14"/>
      </w:rPr>
      <w:t xml:space="preserve"> </w:t>
    </w:r>
    <w:proofErr w:type="spellStart"/>
    <w:r>
      <w:rPr>
        <w:sz w:val="14"/>
        <w:szCs w:val="14"/>
      </w:rPr>
      <w:t>work</w:t>
    </w:r>
    <w:proofErr w:type="spellEnd"/>
    <w:r>
      <w:rPr>
        <w:sz w:val="14"/>
        <w:szCs w:val="14"/>
      </w:rPr>
      <w:t xml:space="preserve"> in </w:t>
    </w:r>
    <w:proofErr w:type="spellStart"/>
    <w:r>
      <w:rPr>
        <w:sz w:val="14"/>
        <w:szCs w:val="14"/>
      </w:rPr>
      <w:t>academic</w:t>
    </w:r>
    <w:proofErr w:type="spellEnd"/>
    <w:r>
      <w:rPr>
        <w:sz w:val="14"/>
        <w:szCs w:val="14"/>
      </w:rPr>
      <w:t xml:space="preserve"> </w:t>
    </w:r>
    <w:proofErr w:type="spellStart"/>
    <w:r>
      <w:rPr>
        <w:sz w:val="14"/>
        <w:szCs w:val="14"/>
      </w:rPr>
      <w:t>journals</w:t>
    </w:r>
    <w:proofErr w:type="spellEnd"/>
    <w:r>
      <w:rPr>
        <w:sz w:val="14"/>
        <w:szCs w:val="14"/>
      </w:rPr>
      <w:t xml:space="preserve"> </w:t>
    </w:r>
    <w:proofErr w:type="spellStart"/>
    <w:r>
      <w:rPr>
        <w:sz w:val="14"/>
        <w:szCs w:val="14"/>
      </w:rPr>
      <w:t>where</w:t>
    </w:r>
    <w:proofErr w:type="spellEnd"/>
    <w:r>
      <w:rPr>
        <w:sz w:val="14"/>
        <w:szCs w:val="14"/>
      </w:rPr>
      <w:t xml:space="preserve"> </w:t>
    </w:r>
    <w:proofErr w:type="spellStart"/>
    <w:r>
      <w:rPr>
        <w:sz w:val="14"/>
        <w:szCs w:val="14"/>
      </w:rPr>
      <w:t>copyright</w:t>
    </w:r>
    <w:proofErr w:type="spellEnd"/>
    <w:r>
      <w:rPr>
        <w:sz w:val="14"/>
        <w:szCs w:val="14"/>
      </w:rPr>
      <w:t xml:space="preserve"> </w:t>
    </w:r>
    <w:proofErr w:type="spellStart"/>
    <w:r>
      <w:rPr>
        <w:sz w:val="14"/>
        <w:szCs w:val="14"/>
      </w:rPr>
      <w:t>remains</w:t>
    </w:r>
    <w:proofErr w:type="spellEnd"/>
    <w:r>
      <w:rPr>
        <w:sz w:val="14"/>
        <w:szCs w:val="14"/>
      </w:rPr>
      <w:t xml:space="preserve"> </w:t>
    </w:r>
    <w:proofErr w:type="spellStart"/>
    <w:r>
      <w:rPr>
        <w:sz w:val="14"/>
        <w:szCs w:val="14"/>
      </w:rPr>
      <w:t>with</w:t>
    </w:r>
    <w:proofErr w:type="spellEnd"/>
    <w:r>
      <w:rPr>
        <w:sz w:val="14"/>
        <w:szCs w:val="14"/>
      </w:rPr>
      <w:t xml:space="preserve"> </w:t>
    </w:r>
    <w:proofErr w:type="spellStart"/>
    <w:r>
      <w:rPr>
        <w:sz w:val="14"/>
        <w:szCs w:val="14"/>
      </w:rPr>
      <w:t>them</w:t>
    </w:r>
    <w:proofErr w:type="spellEnd"/>
    <w:r>
      <w:rPr>
        <w:sz w:val="14"/>
        <w:szCs w:val="14"/>
      </w:rPr>
      <w:t xml:space="preserve">. Any </w:t>
    </w:r>
    <w:proofErr w:type="spellStart"/>
    <w:r>
      <w:rPr>
        <w:sz w:val="14"/>
        <w:szCs w:val="14"/>
      </w:rPr>
      <w:t>use</w:t>
    </w:r>
    <w:proofErr w:type="spellEnd"/>
    <w:r>
      <w:rPr>
        <w:sz w:val="14"/>
        <w:szCs w:val="14"/>
      </w:rPr>
      <w:t xml:space="preserve">, </w:t>
    </w:r>
    <w:proofErr w:type="spellStart"/>
    <w:r>
      <w:rPr>
        <w:sz w:val="14"/>
        <w:szCs w:val="14"/>
      </w:rPr>
      <w:t>distribution</w:t>
    </w:r>
    <w:proofErr w:type="spellEnd"/>
    <w:r>
      <w:rPr>
        <w:sz w:val="14"/>
        <w:szCs w:val="14"/>
      </w:rPr>
      <w:t xml:space="preserve">, </w:t>
    </w:r>
    <w:proofErr w:type="spellStart"/>
    <w:r>
      <w:rPr>
        <w:sz w:val="14"/>
        <w:szCs w:val="14"/>
      </w:rPr>
      <w:t>or</w:t>
    </w:r>
    <w:proofErr w:type="spellEnd"/>
    <w:r>
      <w:rPr>
        <w:sz w:val="14"/>
        <w:szCs w:val="14"/>
      </w:rPr>
      <w:t xml:space="preserve"> </w:t>
    </w:r>
    <w:proofErr w:type="spellStart"/>
    <w:r>
      <w:rPr>
        <w:sz w:val="14"/>
        <w:szCs w:val="14"/>
      </w:rPr>
      <w:t>reproduction</w:t>
    </w:r>
    <w:proofErr w:type="spellEnd"/>
    <w:r>
      <w:rPr>
        <w:sz w:val="14"/>
        <w:szCs w:val="14"/>
      </w:rPr>
      <w:t xml:space="preserve"> </w:t>
    </w:r>
    <w:proofErr w:type="spellStart"/>
    <w:r>
      <w:rPr>
        <w:sz w:val="14"/>
        <w:szCs w:val="14"/>
      </w:rPr>
      <w:t>that</w:t>
    </w:r>
    <w:proofErr w:type="spellEnd"/>
    <w:r>
      <w:rPr>
        <w:sz w:val="14"/>
        <w:szCs w:val="14"/>
      </w:rPr>
      <w:t xml:space="preserve"> </w:t>
    </w:r>
    <w:proofErr w:type="spellStart"/>
    <w:r>
      <w:rPr>
        <w:sz w:val="14"/>
        <w:szCs w:val="14"/>
      </w:rPr>
      <w:t>does</w:t>
    </w:r>
    <w:proofErr w:type="spellEnd"/>
    <w:r>
      <w:rPr>
        <w:sz w:val="14"/>
        <w:szCs w:val="14"/>
      </w:rPr>
      <w:t xml:space="preserve"> not </w:t>
    </w:r>
    <w:proofErr w:type="spellStart"/>
    <w:r>
      <w:rPr>
        <w:sz w:val="14"/>
        <w:szCs w:val="14"/>
      </w:rPr>
      <w:t>comply</w:t>
    </w:r>
    <w:proofErr w:type="spellEnd"/>
    <w:r>
      <w:rPr>
        <w:sz w:val="14"/>
        <w:szCs w:val="14"/>
      </w:rPr>
      <w:t xml:space="preserve"> </w:t>
    </w:r>
    <w:proofErr w:type="spellStart"/>
    <w:r>
      <w:rPr>
        <w:sz w:val="14"/>
        <w:szCs w:val="14"/>
      </w:rPr>
      <w:t>with</w:t>
    </w:r>
    <w:proofErr w:type="spellEnd"/>
    <w:r>
      <w:rPr>
        <w:sz w:val="14"/>
        <w:szCs w:val="14"/>
      </w:rPr>
      <w:t xml:space="preserve"> </w:t>
    </w:r>
    <w:proofErr w:type="spellStart"/>
    <w:r>
      <w:rPr>
        <w:sz w:val="14"/>
        <w:szCs w:val="14"/>
      </w:rPr>
      <w:t>these</w:t>
    </w:r>
    <w:proofErr w:type="spellEnd"/>
    <w:r>
      <w:rPr>
        <w:sz w:val="14"/>
        <w:szCs w:val="14"/>
      </w:rPr>
      <w:t xml:space="preserve"> </w:t>
    </w:r>
    <w:proofErr w:type="spellStart"/>
    <w:r>
      <w:rPr>
        <w:sz w:val="14"/>
        <w:szCs w:val="14"/>
      </w:rPr>
      <w:t>terms</w:t>
    </w:r>
    <w:proofErr w:type="spellEnd"/>
    <w:r>
      <w:rPr>
        <w:sz w:val="14"/>
        <w:szCs w:val="14"/>
      </w:rPr>
      <w:t xml:space="preserve"> </w:t>
    </w:r>
    <w:proofErr w:type="spellStart"/>
    <w:r>
      <w:rPr>
        <w:sz w:val="14"/>
        <w:szCs w:val="14"/>
      </w:rPr>
      <w:t>is</w:t>
    </w:r>
    <w:proofErr w:type="spellEnd"/>
    <w:r>
      <w:rPr>
        <w:sz w:val="14"/>
        <w:szCs w:val="14"/>
      </w:rPr>
      <w:t xml:space="preserve"> not </w:t>
    </w:r>
    <w:proofErr w:type="spellStart"/>
    <w:r>
      <w:rPr>
        <w:sz w:val="14"/>
        <w:szCs w:val="14"/>
      </w:rPr>
      <w:t>permitted</w:t>
    </w:r>
    <w:proofErr w:type="spellEnd"/>
    <w:r>
      <w:rPr>
        <w:sz w:val="14"/>
        <w:szCs w:val="1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79E5F" w14:textId="77777777" w:rsidR="00D57CFE" w:rsidRDefault="00000000">
    <w:pPr>
      <w:ind w:left="432"/>
      <w:jc w:val="center"/>
      <w:rPr>
        <w:rFonts w:ascii="Times" w:eastAsia="Times" w:hAnsi="Times" w:cs="Times"/>
        <w:sz w:val="14"/>
        <w:szCs w:val="14"/>
      </w:rPr>
    </w:pPr>
    <w:proofErr w:type="spellStart"/>
    <w:r>
      <w:rPr>
        <w:rFonts w:ascii="Times" w:eastAsia="Times" w:hAnsi="Times" w:cs="Times"/>
        <w:sz w:val="14"/>
        <w:szCs w:val="14"/>
      </w:rPr>
      <w:t>Copyright</w:t>
    </w:r>
    <w:proofErr w:type="spellEnd"/>
    <w:r>
      <w:rPr>
        <w:rFonts w:ascii="Times" w:eastAsia="Times" w:hAnsi="Times" w:cs="Times"/>
        <w:sz w:val="14"/>
        <w:szCs w:val="14"/>
      </w:rPr>
      <w:t xml:space="preserve"> © Universitas Muhammadiyah Sidoarjo. </w:t>
    </w:r>
    <w:proofErr w:type="spellStart"/>
    <w:r>
      <w:rPr>
        <w:rFonts w:ascii="Times" w:eastAsia="Times" w:hAnsi="Times" w:cs="Times"/>
        <w:sz w:val="14"/>
        <w:szCs w:val="14"/>
      </w:rPr>
      <w:t>This</w:t>
    </w:r>
    <w:proofErr w:type="spellEnd"/>
    <w:r>
      <w:rPr>
        <w:rFonts w:ascii="Times" w:eastAsia="Times" w:hAnsi="Times" w:cs="Times"/>
        <w:sz w:val="14"/>
        <w:szCs w:val="14"/>
      </w:rPr>
      <w:t xml:space="preserve"> </w:t>
    </w:r>
    <w:proofErr w:type="spellStart"/>
    <w:r>
      <w:rPr>
        <w:rFonts w:ascii="Times" w:eastAsia="Times" w:hAnsi="Times" w:cs="Times"/>
        <w:sz w:val="14"/>
        <w:szCs w:val="14"/>
      </w:rPr>
      <w:t>preprint</w:t>
    </w:r>
    <w:proofErr w:type="spellEnd"/>
    <w:r>
      <w:rPr>
        <w:rFonts w:ascii="Times" w:eastAsia="Times" w:hAnsi="Times" w:cs="Times"/>
        <w:sz w:val="14"/>
        <w:szCs w:val="14"/>
      </w:rPr>
      <w:t xml:space="preserve"> </w:t>
    </w:r>
    <w:proofErr w:type="spellStart"/>
    <w:r>
      <w:rPr>
        <w:rFonts w:ascii="Times" w:eastAsia="Times" w:hAnsi="Times" w:cs="Times"/>
        <w:sz w:val="14"/>
        <w:szCs w:val="14"/>
      </w:rPr>
      <w:t>is</w:t>
    </w:r>
    <w:proofErr w:type="spellEnd"/>
    <w:r>
      <w:rPr>
        <w:rFonts w:ascii="Times" w:eastAsia="Times" w:hAnsi="Times" w:cs="Times"/>
        <w:sz w:val="14"/>
        <w:szCs w:val="14"/>
      </w:rPr>
      <w:t xml:space="preserve"> </w:t>
    </w:r>
    <w:proofErr w:type="spellStart"/>
    <w:r>
      <w:rPr>
        <w:rFonts w:ascii="Times" w:eastAsia="Times" w:hAnsi="Times" w:cs="Times"/>
        <w:sz w:val="14"/>
        <w:szCs w:val="14"/>
      </w:rPr>
      <w:t>protected</w:t>
    </w:r>
    <w:proofErr w:type="spellEnd"/>
    <w:r>
      <w:rPr>
        <w:rFonts w:ascii="Times" w:eastAsia="Times" w:hAnsi="Times" w:cs="Times"/>
        <w:sz w:val="14"/>
        <w:szCs w:val="14"/>
      </w:rPr>
      <w:t xml:space="preserve"> </w:t>
    </w:r>
    <w:proofErr w:type="spellStart"/>
    <w:r>
      <w:rPr>
        <w:rFonts w:ascii="Times" w:eastAsia="Times" w:hAnsi="Times" w:cs="Times"/>
        <w:sz w:val="14"/>
        <w:szCs w:val="14"/>
      </w:rPr>
      <w:t>by</w:t>
    </w:r>
    <w:proofErr w:type="spellEnd"/>
    <w:r>
      <w:rPr>
        <w:rFonts w:ascii="Times" w:eastAsia="Times" w:hAnsi="Times" w:cs="Times"/>
        <w:sz w:val="14"/>
        <w:szCs w:val="14"/>
      </w:rPr>
      <w:t xml:space="preserve"> </w:t>
    </w:r>
    <w:proofErr w:type="spellStart"/>
    <w:r>
      <w:rPr>
        <w:rFonts w:ascii="Times" w:eastAsia="Times" w:hAnsi="Times" w:cs="Times"/>
        <w:sz w:val="14"/>
        <w:szCs w:val="14"/>
      </w:rPr>
      <w:t>copyright</w:t>
    </w:r>
    <w:proofErr w:type="spellEnd"/>
    <w:r>
      <w:rPr>
        <w:rFonts w:ascii="Times" w:eastAsia="Times" w:hAnsi="Times" w:cs="Times"/>
        <w:sz w:val="14"/>
        <w:szCs w:val="14"/>
      </w:rPr>
      <w:t xml:space="preserve"> </w:t>
    </w:r>
    <w:proofErr w:type="spellStart"/>
    <w:r>
      <w:rPr>
        <w:rFonts w:ascii="Times" w:eastAsia="Times" w:hAnsi="Times" w:cs="Times"/>
        <w:sz w:val="14"/>
        <w:szCs w:val="14"/>
      </w:rPr>
      <w:t>held</w:t>
    </w:r>
    <w:proofErr w:type="spellEnd"/>
    <w:r>
      <w:rPr>
        <w:rFonts w:ascii="Times" w:eastAsia="Times" w:hAnsi="Times" w:cs="Times"/>
        <w:sz w:val="14"/>
        <w:szCs w:val="14"/>
      </w:rPr>
      <w:t xml:space="preserve"> </w:t>
    </w:r>
    <w:proofErr w:type="spellStart"/>
    <w:r>
      <w:rPr>
        <w:rFonts w:ascii="Times" w:eastAsia="Times" w:hAnsi="Times" w:cs="Times"/>
        <w:sz w:val="14"/>
        <w:szCs w:val="14"/>
      </w:rPr>
      <w:t>by</w:t>
    </w:r>
    <w:proofErr w:type="spellEnd"/>
    <w:r>
      <w:rPr>
        <w:rFonts w:ascii="Times" w:eastAsia="Times" w:hAnsi="Times" w:cs="Times"/>
        <w:sz w:val="14"/>
        <w:szCs w:val="14"/>
      </w:rPr>
      <w:t xml:space="preserve"> Universitas Muhammadiyah Sidoarjo </w:t>
    </w:r>
    <w:proofErr w:type="spellStart"/>
    <w:r>
      <w:rPr>
        <w:rFonts w:ascii="Times" w:eastAsia="Times" w:hAnsi="Times" w:cs="Times"/>
        <w:sz w:val="14"/>
        <w:szCs w:val="14"/>
      </w:rPr>
      <w:t>and</w:t>
    </w:r>
    <w:proofErr w:type="spellEnd"/>
    <w:r>
      <w:rPr>
        <w:rFonts w:ascii="Times" w:eastAsia="Times" w:hAnsi="Times" w:cs="Times"/>
        <w:sz w:val="14"/>
        <w:szCs w:val="14"/>
      </w:rPr>
      <w:t xml:space="preserve"> </w:t>
    </w:r>
    <w:proofErr w:type="spellStart"/>
    <w:r>
      <w:rPr>
        <w:rFonts w:ascii="Times" w:eastAsia="Times" w:hAnsi="Times" w:cs="Times"/>
        <w:sz w:val="14"/>
        <w:szCs w:val="14"/>
      </w:rPr>
      <w:t>is</w:t>
    </w:r>
    <w:proofErr w:type="spellEnd"/>
    <w:r>
      <w:rPr>
        <w:rFonts w:ascii="Times" w:eastAsia="Times" w:hAnsi="Times" w:cs="Times"/>
        <w:sz w:val="14"/>
        <w:szCs w:val="14"/>
      </w:rPr>
      <w:t xml:space="preserve"> </w:t>
    </w:r>
    <w:proofErr w:type="spellStart"/>
    <w:r>
      <w:rPr>
        <w:rFonts w:ascii="Times" w:eastAsia="Times" w:hAnsi="Times" w:cs="Times"/>
        <w:sz w:val="14"/>
        <w:szCs w:val="14"/>
      </w:rPr>
      <w:t>distributed</w:t>
    </w:r>
    <w:proofErr w:type="spellEnd"/>
    <w:r>
      <w:rPr>
        <w:rFonts w:ascii="Times" w:eastAsia="Times" w:hAnsi="Times" w:cs="Times"/>
        <w:sz w:val="14"/>
        <w:szCs w:val="14"/>
      </w:rPr>
      <w:t xml:space="preserve"> </w:t>
    </w:r>
    <w:proofErr w:type="spellStart"/>
    <w:r>
      <w:rPr>
        <w:rFonts w:ascii="Times" w:eastAsia="Times" w:hAnsi="Times" w:cs="Times"/>
        <w:sz w:val="14"/>
        <w:szCs w:val="14"/>
      </w:rPr>
      <w:t>under</w:t>
    </w:r>
    <w:proofErr w:type="spellEnd"/>
    <w:r>
      <w:rPr>
        <w:rFonts w:ascii="Times" w:eastAsia="Times" w:hAnsi="Times" w:cs="Times"/>
        <w:sz w:val="14"/>
        <w:szCs w:val="14"/>
      </w:rPr>
      <w:t xml:space="preserve"> </w:t>
    </w:r>
    <w:proofErr w:type="spellStart"/>
    <w:r>
      <w:rPr>
        <w:rFonts w:ascii="Times" w:eastAsia="Times" w:hAnsi="Times" w:cs="Times"/>
        <w:sz w:val="14"/>
        <w:szCs w:val="14"/>
      </w:rPr>
      <w:t>the</w:t>
    </w:r>
    <w:proofErr w:type="spellEnd"/>
    <w:r>
      <w:rPr>
        <w:rFonts w:ascii="Times" w:eastAsia="Times" w:hAnsi="Times" w:cs="Times"/>
        <w:sz w:val="14"/>
        <w:szCs w:val="14"/>
      </w:rPr>
      <w:t xml:space="preserve"> </w:t>
    </w:r>
    <w:proofErr w:type="spellStart"/>
    <w:r>
      <w:rPr>
        <w:rFonts w:ascii="Times" w:eastAsia="Times" w:hAnsi="Times" w:cs="Times"/>
        <w:sz w:val="14"/>
        <w:szCs w:val="14"/>
      </w:rPr>
      <w:t>Creative</w:t>
    </w:r>
    <w:proofErr w:type="spellEnd"/>
    <w:r>
      <w:rPr>
        <w:rFonts w:ascii="Times" w:eastAsia="Times" w:hAnsi="Times" w:cs="Times"/>
        <w:sz w:val="14"/>
        <w:szCs w:val="14"/>
      </w:rPr>
      <w:t xml:space="preserve"> </w:t>
    </w:r>
    <w:proofErr w:type="spellStart"/>
    <w:r>
      <w:rPr>
        <w:rFonts w:ascii="Times" w:eastAsia="Times" w:hAnsi="Times" w:cs="Times"/>
        <w:sz w:val="14"/>
        <w:szCs w:val="14"/>
      </w:rPr>
      <w:t>Commons</w:t>
    </w:r>
    <w:proofErr w:type="spellEnd"/>
    <w:r>
      <w:rPr>
        <w:rFonts w:ascii="Times" w:eastAsia="Times" w:hAnsi="Times" w:cs="Times"/>
        <w:sz w:val="14"/>
        <w:szCs w:val="14"/>
      </w:rPr>
      <w:t xml:space="preserve"> </w:t>
    </w:r>
    <w:proofErr w:type="spellStart"/>
    <w:r>
      <w:rPr>
        <w:rFonts w:ascii="Times" w:eastAsia="Times" w:hAnsi="Times" w:cs="Times"/>
        <w:sz w:val="14"/>
        <w:szCs w:val="14"/>
      </w:rPr>
      <w:t>Attribution</w:t>
    </w:r>
    <w:proofErr w:type="spellEnd"/>
    <w:r>
      <w:rPr>
        <w:rFonts w:ascii="Times" w:eastAsia="Times" w:hAnsi="Times" w:cs="Times"/>
        <w:sz w:val="14"/>
        <w:szCs w:val="14"/>
      </w:rPr>
      <w:t xml:space="preserve"> </w:t>
    </w:r>
    <w:proofErr w:type="spellStart"/>
    <w:r>
      <w:rPr>
        <w:rFonts w:ascii="Times" w:eastAsia="Times" w:hAnsi="Times" w:cs="Times"/>
        <w:sz w:val="14"/>
        <w:szCs w:val="14"/>
      </w:rPr>
      <w:t>License</w:t>
    </w:r>
    <w:proofErr w:type="spellEnd"/>
    <w:r>
      <w:rPr>
        <w:rFonts w:ascii="Times" w:eastAsia="Times" w:hAnsi="Times" w:cs="Times"/>
        <w:sz w:val="14"/>
        <w:szCs w:val="14"/>
      </w:rPr>
      <w:t xml:space="preserve"> (CC BY). </w:t>
    </w:r>
    <w:proofErr w:type="spellStart"/>
    <w:r>
      <w:rPr>
        <w:rFonts w:ascii="Times" w:eastAsia="Times" w:hAnsi="Times" w:cs="Times"/>
        <w:sz w:val="14"/>
        <w:szCs w:val="14"/>
      </w:rPr>
      <w:t>Users</w:t>
    </w:r>
    <w:proofErr w:type="spellEnd"/>
    <w:r>
      <w:rPr>
        <w:rFonts w:ascii="Times" w:eastAsia="Times" w:hAnsi="Times" w:cs="Times"/>
        <w:sz w:val="14"/>
        <w:szCs w:val="14"/>
      </w:rPr>
      <w:t xml:space="preserve"> </w:t>
    </w:r>
    <w:proofErr w:type="spellStart"/>
    <w:r>
      <w:rPr>
        <w:rFonts w:ascii="Times" w:eastAsia="Times" w:hAnsi="Times" w:cs="Times"/>
        <w:sz w:val="14"/>
        <w:szCs w:val="14"/>
      </w:rPr>
      <w:t>may</w:t>
    </w:r>
    <w:proofErr w:type="spellEnd"/>
    <w:r>
      <w:rPr>
        <w:rFonts w:ascii="Times" w:eastAsia="Times" w:hAnsi="Times" w:cs="Times"/>
        <w:sz w:val="14"/>
        <w:szCs w:val="14"/>
      </w:rPr>
      <w:t xml:space="preserve"> </w:t>
    </w:r>
    <w:proofErr w:type="spellStart"/>
    <w:r>
      <w:rPr>
        <w:rFonts w:ascii="Times" w:eastAsia="Times" w:hAnsi="Times" w:cs="Times"/>
        <w:sz w:val="14"/>
        <w:szCs w:val="14"/>
      </w:rPr>
      <w:t>share</w:t>
    </w:r>
    <w:proofErr w:type="spellEnd"/>
    <w:r>
      <w:rPr>
        <w:rFonts w:ascii="Times" w:eastAsia="Times" w:hAnsi="Times" w:cs="Times"/>
        <w:sz w:val="14"/>
        <w:szCs w:val="14"/>
      </w:rPr>
      <w:t xml:space="preserve">, </w:t>
    </w:r>
    <w:proofErr w:type="spellStart"/>
    <w:r>
      <w:rPr>
        <w:rFonts w:ascii="Times" w:eastAsia="Times" w:hAnsi="Times" w:cs="Times"/>
        <w:sz w:val="14"/>
        <w:szCs w:val="14"/>
      </w:rPr>
      <w:t>distribute</w:t>
    </w:r>
    <w:proofErr w:type="spellEnd"/>
    <w:r>
      <w:rPr>
        <w:rFonts w:ascii="Times" w:eastAsia="Times" w:hAnsi="Times" w:cs="Times"/>
        <w:sz w:val="14"/>
        <w:szCs w:val="14"/>
      </w:rPr>
      <w:t xml:space="preserve">, </w:t>
    </w:r>
    <w:proofErr w:type="spellStart"/>
    <w:r>
      <w:rPr>
        <w:rFonts w:ascii="Times" w:eastAsia="Times" w:hAnsi="Times" w:cs="Times"/>
        <w:sz w:val="14"/>
        <w:szCs w:val="14"/>
      </w:rPr>
      <w:t>or</w:t>
    </w:r>
    <w:proofErr w:type="spellEnd"/>
    <w:r>
      <w:rPr>
        <w:rFonts w:ascii="Times" w:eastAsia="Times" w:hAnsi="Times" w:cs="Times"/>
        <w:sz w:val="14"/>
        <w:szCs w:val="14"/>
      </w:rPr>
      <w:t xml:space="preserve"> </w:t>
    </w:r>
    <w:proofErr w:type="spellStart"/>
    <w:r>
      <w:rPr>
        <w:rFonts w:ascii="Times" w:eastAsia="Times" w:hAnsi="Times" w:cs="Times"/>
        <w:sz w:val="14"/>
        <w:szCs w:val="14"/>
      </w:rPr>
      <w:t>reproduce</w:t>
    </w:r>
    <w:proofErr w:type="spellEnd"/>
    <w:r>
      <w:rPr>
        <w:rFonts w:ascii="Times" w:eastAsia="Times" w:hAnsi="Times" w:cs="Times"/>
        <w:sz w:val="14"/>
        <w:szCs w:val="14"/>
      </w:rPr>
      <w:t xml:space="preserve"> </w:t>
    </w:r>
    <w:proofErr w:type="spellStart"/>
    <w:r>
      <w:rPr>
        <w:rFonts w:ascii="Times" w:eastAsia="Times" w:hAnsi="Times" w:cs="Times"/>
        <w:sz w:val="14"/>
        <w:szCs w:val="14"/>
      </w:rPr>
      <w:t>the</w:t>
    </w:r>
    <w:proofErr w:type="spellEnd"/>
    <w:r>
      <w:rPr>
        <w:rFonts w:ascii="Times" w:eastAsia="Times" w:hAnsi="Times" w:cs="Times"/>
        <w:sz w:val="14"/>
        <w:szCs w:val="14"/>
      </w:rPr>
      <w:t xml:space="preserve"> </w:t>
    </w:r>
    <w:proofErr w:type="spellStart"/>
    <w:r>
      <w:rPr>
        <w:rFonts w:ascii="Times" w:eastAsia="Times" w:hAnsi="Times" w:cs="Times"/>
        <w:sz w:val="14"/>
        <w:szCs w:val="14"/>
      </w:rPr>
      <w:t>work</w:t>
    </w:r>
    <w:proofErr w:type="spellEnd"/>
    <w:r>
      <w:rPr>
        <w:rFonts w:ascii="Times" w:eastAsia="Times" w:hAnsi="Times" w:cs="Times"/>
        <w:sz w:val="14"/>
        <w:szCs w:val="14"/>
      </w:rPr>
      <w:t xml:space="preserve"> as long as </w:t>
    </w:r>
    <w:proofErr w:type="spellStart"/>
    <w:r>
      <w:rPr>
        <w:rFonts w:ascii="Times" w:eastAsia="Times" w:hAnsi="Times" w:cs="Times"/>
        <w:sz w:val="14"/>
        <w:szCs w:val="14"/>
      </w:rPr>
      <w:t>the</w:t>
    </w:r>
    <w:proofErr w:type="spellEnd"/>
    <w:r>
      <w:rPr>
        <w:rFonts w:ascii="Times" w:eastAsia="Times" w:hAnsi="Times" w:cs="Times"/>
        <w:sz w:val="14"/>
        <w:szCs w:val="14"/>
      </w:rPr>
      <w:t xml:space="preserve"> </w:t>
    </w:r>
    <w:proofErr w:type="spellStart"/>
    <w:r>
      <w:rPr>
        <w:rFonts w:ascii="Times" w:eastAsia="Times" w:hAnsi="Times" w:cs="Times"/>
        <w:sz w:val="14"/>
        <w:szCs w:val="14"/>
      </w:rPr>
      <w:t>original</w:t>
    </w:r>
    <w:proofErr w:type="spellEnd"/>
    <w:r>
      <w:rPr>
        <w:rFonts w:ascii="Times" w:eastAsia="Times" w:hAnsi="Times" w:cs="Times"/>
        <w:sz w:val="14"/>
        <w:szCs w:val="14"/>
      </w:rPr>
      <w:t xml:space="preserve"> </w:t>
    </w:r>
    <w:proofErr w:type="spellStart"/>
    <w:r>
      <w:rPr>
        <w:rFonts w:ascii="Times" w:eastAsia="Times" w:hAnsi="Times" w:cs="Times"/>
        <w:sz w:val="14"/>
        <w:szCs w:val="14"/>
      </w:rPr>
      <w:t>author</w:t>
    </w:r>
    <w:proofErr w:type="spellEnd"/>
    <w:r>
      <w:rPr>
        <w:rFonts w:ascii="Times" w:eastAsia="Times" w:hAnsi="Times" w:cs="Times"/>
        <w:sz w:val="14"/>
        <w:szCs w:val="14"/>
      </w:rPr>
      <w:t xml:space="preserve">(s) </w:t>
    </w:r>
    <w:proofErr w:type="spellStart"/>
    <w:r>
      <w:rPr>
        <w:rFonts w:ascii="Times" w:eastAsia="Times" w:hAnsi="Times" w:cs="Times"/>
        <w:sz w:val="14"/>
        <w:szCs w:val="14"/>
      </w:rPr>
      <w:t>and</w:t>
    </w:r>
    <w:proofErr w:type="spellEnd"/>
    <w:r>
      <w:rPr>
        <w:rFonts w:ascii="Times" w:eastAsia="Times" w:hAnsi="Times" w:cs="Times"/>
        <w:sz w:val="14"/>
        <w:szCs w:val="14"/>
      </w:rPr>
      <w:t xml:space="preserve"> </w:t>
    </w:r>
    <w:proofErr w:type="spellStart"/>
    <w:r>
      <w:rPr>
        <w:rFonts w:ascii="Times" w:eastAsia="Times" w:hAnsi="Times" w:cs="Times"/>
        <w:sz w:val="14"/>
        <w:szCs w:val="14"/>
      </w:rPr>
      <w:t>copyright</w:t>
    </w:r>
    <w:proofErr w:type="spellEnd"/>
    <w:r>
      <w:rPr>
        <w:rFonts w:ascii="Times" w:eastAsia="Times" w:hAnsi="Times" w:cs="Times"/>
        <w:sz w:val="14"/>
        <w:szCs w:val="14"/>
      </w:rPr>
      <w:t xml:space="preserve"> </w:t>
    </w:r>
    <w:proofErr w:type="spellStart"/>
    <w:r>
      <w:rPr>
        <w:rFonts w:ascii="Times" w:eastAsia="Times" w:hAnsi="Times" w:cs="Times"/>
        <w:sz w:val="14"/>
        <w:szCs w:val="14"/>
      </w:rPr>
      <w:t>holder</w:t>
    </w:r>
    <w:proofErr w:type="spellEnd"/>
    <w:r>
      <w:rPr>
        <w:rFonts w:ascii="Times" w:eastAsia="Times" w:hAnsi="Times" w:cs="Times"/>
        <w:sz w:val="14"/>
        <w:szCs w:val="14"/>
      </w:rPr>
      <w:t xml:space="preserve"> are </w:t>
    </w:r>
    <w:proofErr w:type="spellStart"/>
    <w:r>
      <w:rPr>
        <w:rFonts w:ascii="Times" w:eastAsia="Times" w:hAnsi="Times" w:cs="Times"/>
        <w:sz w:val="14"/>
        <w:szCs w:val="14"/>
      </w:rPr>
      <w:t>credited</w:t>
    </w:r>
    <w:proofErr w:type="spellEnd"/>
    <w:r>
      <w:rPr>
        <w:rFonts w:ascii="Times" w:eastAsia="Times" w:hAnsi="Times" w:cs="Times"/>
        <w:sz w:val="14"/>
        <w:szCs w:val="14"/>
      </w:rPr>
      <w:t xml:space="preserve">, </w:t>
    </w:r>
    <w:proofErr w:type="spellStart"/>
    <w:r>
      <w:rPr>
        <w:rFonts w:ascii="Times" w:eastAsia="Times" w:hAnsi="Times" w:cs="Times"/>
        <w:sz w:val="14"/>
        <w:szCs w:val="14"/>
      </w:rPr>
      <w:t>and</w:t>
    </w:r>
    <w:proofErr w:type="spellEnd"/>
    <w:r>
      <w:rPr>
        <w:rFonts w:ascii="Times" w:eastAsia="Times" w:hAnsi="Times" w:cs="Times"/>
        <w:sz w:val="14"/>
        <w:szCs w:val="14"/>
      </w:rPr>
      <w:t xml:space="preserve"> </w:t>
    </w:r>
    <w:proofErr w:type="spellStart"/>
    <w:r>
      <w:rPr>
        <w:rFonts w:ascii="Times" w:eastAsia="Times" w:hAnsi="Times" w:cs="Times"/>
        <w:sz w:val="14"/>
        <w:szCs w:val="14"/>
      </w:rPr>
      <w:t>the</w:t>
    </w:r>
    <w:proofErr w:type="spellEnd"/>
    <w:r>
      <w:rPr>
        <w:rFonts w:ascii="Times" w:eastAsia="Times" w:hAnsi="Times" w:cs="Times"/>
        <w:sz w:val="14"/>
        <w:szCs w:val="14"/>
      </w:rPr>
      <w:t xml:space="preserve"> </w:t>
    </w:r>
    <w:proofErr w:type="spellStart"/>
    <w:r>
      <w:rPr>
        <w:rFonts w:ascii="Times" w:eastAsia="Times" w:hAnsi="Times" w:cs="Times"/>
        <w:sz w:val="14"/>
        <w:szCs w:val="14"/>
      </w:rPr>
      <w:t>preprint</w:t>
    </w:r>
    <w:proofErr w:type="spellEnd"/>
    <w:r>
      <w:rPr>
        <w:rFonts w:ascii="Times" w:eastAsia="Times" w:hAnsi="Times" w:cs="Times"/>
        <w:sz w:val="14"/>
        <w:szCs w:val="14"/>
      </w:rPr>
      <w:t xml:space="preserve"> server </w:t>
    </w:r>
    <w:proofErr w:type="spellStart"/>
    <w:r>
      <w:rPr>
        <w:rFonts w:ascii="Times" w:eastAsia="Times" w:hAnsi="Times" w:cs="Times"/>
        <w:sz w:val="14"/>
        <w:szCs w:val="14"/>
      </w:rPr>
      <w:t>is</w:t>
    </w:r>
    <w:proofErr w:type="spellEnd"/>
    <w:r>
      <w:rPr>
        <w:rFonts w:ascii="Times" w:eastAsia="Times" w:hAnsi="Times" w:cs="Times"/>
        <w:sz w:val="14"/>
        <w:szCs w:val="14"/>
      </w:rPr>
      <w:t xml:space="preserve"> </w:t>
    </w:r>
    <w:proofErr w:type="spellStart"/>
    <w:r>
      <w:rPr>
        <w:rFonts w:ascii="Times" w:eastAsia="Times" w:hAnsi="Times" w:cs="Times"/>
        <w:sz w:val="14"/>
        <w:szCs w:val="14"/>
      </w:rPr>
      <w:t>cited</w:t>
    </w:r>
    <w:proofErr w:type="spellEnd"/>
    <w:r>
      <w:rPr>
        <w:rFonts w:ascii="Times" w:eastAsia="Times" w:hAnsi="Times" w:cs="Times"/>
        <w:sz w:val="14"/>
        <w:szCs w:val="14"/>
      </w:rPr>
      <w:t xml:space="preserve"> per </w:t>
    </w:r>
    <w:proofErr w:type="spellStart"/>
    <w:r>
      <w:rPr>
        <w:rFonts w:ascii="Times" w:eastAsia="Times" w:hAnsi="Times" w:cs="Times"/>
        <w:sz w:val="14"/>
        <w:szCs w:val="14"/>
      </w:rPr>
      <w:t>academic</w:t>
    </w:r>
    <w:proofErr w:type="spellEnd"/>
    <w:r>
      <w:rPr>
        <w:rFonts w:ascii="Times" w:eastAsia="Times" w:hAnsi="Times" w:cs="Times"/>
        <w:sz w:val="14"/>
        <w:szCs w:val="14"/>
      </w:rPr>
      <w:t xml:space="preserve"> </w:t>
    </w:r>
    <w:proofErr w:type="spellStart"/>
    <w:r>
      <w:rPr>
        <w:rFonts w:ascii="Times" w:eastAsia="Times" w:hAnsi="Times" w:cs="Times"/>
        <w:sz w:val="14"/>
        <w:szCs w:val="14"/>
      </w:rPr>
      <w:t>standards</w:t>
    </w:r>
    <w:proofErr w:type="spellEnd"/>
    <w:r>
      <w:rPr>
        <w:rFonts w:ascii="Times" w:eastAsia="Times" w:hAnsi="Times" w:cs="Times"/>
        <w:sz w:val="14"/>
        <w:szCs w:val="14"/>
      </w:rPr>
      <w:t>.</w:t>
    </w:r>
  </w:p>
  <w:p w14:paraId="1C337310" w14:textId="77777777" w:rsidR="00D57CFE" w:rsidRDefault="00000000">
    <w:pPr>
      <w:ind w:left="432"/>
      <w:jc w:val="center"/>
      <w:rPr>
        <w:rFonts w:ascii="Times" w:eastAsia="Times" w:hAnsi="Times" w:cs="Times"/>
        <w:sz w:val="14"/>
        <w:szCs w:val="14"/>
      </w:rPr>
    </w:pPr>
    <w:proofErr w:type="spellStart"/>
    <w:r>
      <w:rPr>
        <w:rFonts w:ascii="Times" w:eastAsia="Times" w:hAnsi="Times" w:cs="Times"/>
        <w:sz w:val="14"/>
        <w:szCs w:val="14"/>
      </w:rPr>
      <w:t>Authors</w:t>
    </w:r>
    <w:proofErr w:type="spellEnd"/>
    <w:r>
      <w:rPr>
        <w:rFonts w:ascii="Times" w:eastAsia="Times" w:hAnsi="Times" w:cs="Times"/>
        <w:sz w:val="14"/>
        <w:szCs w:val="14"/>
      </w:rPr>
      <w:t xml:space="preserve"> </w:t>
    </w:r>
    <w:proofErr w:type="spellStart"/>
    <w:r>
      <w:rPr>
        <w:rFonts w:ascii="Times" w:eastAsia="Times" w:hAnsi="Times" w:cs="Times"/>
        <w:sz w:val="14"/>
        <w:szCs w:val="14"/>
      </w:rPr>
      <w:t>retain</w:t>
    </w:r>
    <w:proofErr w:type="spellEnd"/>
    <w:r>
      <w:rPr>
        <w:rFonts w:ascii="Times" w:eastAsia="Times" w:hAnsi="Times" w:cs="Times"/>
        <w:sz w:val="14"/>
        <w:szCs w:val="14"/>
      </w:rPr>
      <w:t xml:space="preserve"> </w:t>
    </w:r>
    <w:proofErr w:type="spellStart"/>
    <w:r>
      <w:rPr>
        <w:rFonts w:ascii="Times" w:eastAsia="Times" w:hAnsi="Times" w:cs="Times"/>
        <w:sz w:val="14"/>
        <w:szCs w:val="14"/>
      </w:rPr>
      <w:t>the</w:t>
    </w:r>
    <w:proofErr w:type="spellEnd"/>
    <w:r>
      <w:rPr>
        <w:rFonts w:ascii="Times" w:eastAsia="Times" w:hAnsi="Times" w:cs="Times"/>
        <w:sz w:val="14"/>
        <w:szCs w:val="14"/>
      </w:rPr>
      <w:t xml:space="preserve"> </w:t>
    </w:r>
    <w:proofErr w:type="spellStart"/>
    <w:r>
      <w:rPr>
        <w:rFonts w:ascii="Times" w:eastAsia="Times" w:hAnsi="Times" w:cs="Times"/>
        <w:sz w:val="14"/>
        <w:szCs w:val="14"/>
      </w:rPr>
      <w:t>right</w:t>
    </w:r>
    <w:proofErr w:type="spellEnd"/>
    <w:r>
      <w:rPr>
        <w:rFonts w:ascii="Times" w:eastAsia="Times" w:hAnsi="Times" w:cs="Times"/>
        <w:sz w:val="14"/>
        <w:szCs w:val="14"/>
      </w:rPr>
      <w:t xml:space="preserve"> </w:t>
    </w:r>
    <w:proofErr w:type="spellStart"/>
    <w:r>
      <w:rPr>
        <w:rFonts w:ascii="Times" w:eastAsia="Times" w:hAnsi="Times" w:cs="Times"/>
        <w:sz w:val="14"/>
        <w:szCs w:val="14"/>
      </w:rPr>
      <w:t>to</w:t>
    </w:r>
    <w:proofErr w:type="spellEnd"/>
    <w:r>
      <w:rPr>
        <w:rFonts w:ascii="Times" w:eastAsia="Times" w:hAnsi="Times" w:cs="Times"/>
        <w:sz w:val="14"/>
        <w:szCs w:val="14"/>
      </w:rPr>
      <w:t xml:space="preserve"> </w:t>
    </w:r>
    <w:proofErr w:type="spellStart"/>
    <w:r>
      <w:rPr>
        <w:rFonts w:ascii="Times" w:eastAsia="Times" w:hAnsi="Times" w:cs="Times"/>
        <w:sz w:val="14"/>
        <w:szCs w:val="14"/>
      </w:rPr>
      <w:t>publish</w:t>
    </w:r>
    <w:proofErr w:type="spellEnd"/>
    <w:r>
      <w:rPr>
        <w:rFonts w:ascii="Times" w:eastAsia="Times" w:hAnsi="Times" w:cs="Times"/>
        <w:sz w:val="14"/>
        <w:szCs w:val="14"/>
      </w:rPr>
      <w:t xml:space="preserve"> </w:t>
    </w:r>
    <w:proofErr w:type="spellStart"/>
    <w:r>
      <w:rPr>
        <w:rFonts w:ascii="Times" w:eastAsia="Times" w:hAnsi="Times" w:cs="Times"/>
        <w:sz w:val="14"/>
        <w:szCs w:val="14"/>
      </w:rPr>
      <w:t>their</w:t>
    </w:r>
    <w:proofErr w:type="spellEnd"/>
    <w:r>
      <w:rPr>
        <w:rFonts w:ascii="Times" w:eastAsia="Times" w:hAnsi="Times" w:cs="Times"/>
        <w:sz w:val="14"/>
        <w:szCs w:val="14"/>
      </w:rPr>
      <w:t xml:space="preserve"> </w:t>
    </w:r>
    <w:proofErr w:type="spellStart"/>
    <w:r>
      <w:rPr>
        <w:rFonts w:ascii="Times" w:eastAsia="Times" w:hAnsi="Times" w:cs="Times"/>
        <w:sz w:val="14"/>
        <w:szCs w:val="14"/>
      </w:rPr>
      <w:t>work</w:t>
    </w:r>
    <w:proofErr w:type="spellEnd"/>
    <w:r>
      <w:rPr>
        <w:rFonts w:ascii="Times" w:eastAsia="Times" w:hAnsi="Times" w:cs="Times"/>
        <w:sz w:val="14"/>
        <w:szCs w:val="14"/>
      </w:rPr>
      <w:t xml:space="preserve"> in </w:t>
    </w:r>
    <w:proofErr w:type="spellStart"/>
    <w:r>
      <w:rPr>
        <w:rFonts w:ascii="Times" w:eastAsia="Times" w:hAnsi="Times" w:cs="Times"/>
        <w:sz w:val="14"/>
        <w:szCs w:val="14"/>
      </w:rPr>
      <w:t>academic</w:t>
    </w:r>
    <w:proofErr w:type="spellEnd"/>
    <w:r>
      <w:rPr>
        <w:rFonts w:ascii="Times" w:eastAsia="Times" w:hAnsi="Times" w:cs="Times"/>
        <w:sz w:val="14"/>
        <w:szCs w:val="14"/>
      </w:rPr>
      <w:t xml:space="preserve"> </w:t>
    </w:r>
    <w:proofErr w:type="spellStart"/>
    <w:r>
      <w:rPr>
        <w:rFonts w:ascii="Times" w:eastAsia="Times" w:hAnsi="Times" w:cs="Times"/>
        <w:sz w:val="14"/>
        <w:szCs w:val="14"/>
      </w:rPr>
      <w:t>journals</w:t>
    </w:r>
    <w:proofErr w:type="spellEnd"/>
    <w:r>
      <w:rPr>
        <w:rFonts w:ascii="Times" w:eastAsia="Times" w:hAnsi="Times" w:cs="Times"/>
        <w:sz w:val="14"/>
        <w:szCs w:val="14"/>
      </w:rPr>
      <w:t xml:space="preserve"> </w:t>
    </w:r>
    <w:proofErr w:type="spellStart"/>
    <w:r>
      <w:rPr>
        <w:rFonts w:ascii="Times" w:eastAsia="Times" w:hAnsi="Times" w:cs="Times"/>
        <w:sz w:val="14"/>
        <w:szCs w:val="14"/>
      </w:rPr>
      <w:t>where</w:t>
    </w:r>
    <w:proofErr w:type="spellEnd"/>
    <w:r>
      <w:rPr>
        <w:rFonts w:ascii="Times" w:eastAsia="Times" w:hAnsi="Times" w:cs="Times"/>
        <w:sz w:val="14"/>
        <w:szCs w:val="14"/>
      </w:rPr>
      <w:t xml:space="preserve"> </w:t>
    </w:r>
    <w:proofErr w:type="spellStart"/>
    <w:r>
      <w:rPr>
        <w:rFonts w:ascii="Times" w:eastAsia="Times" w:hAnsi="Times" w:cs="Times"/>
        <w:sz w:val="14"/>
        <w:szCs w:val="14"/>
      </w:rPr>
      <w:t>copyright</w:t>
    </w:r>
    <w:proofErr w:type="spellEnd"/>
    <w:r>
      <w:rPr>
        <w:rFonts w:ascii="Times" w:eastAsia="Times" w:hAnsi="Times" w:cs="Times"/>
        <w:sz w:val="14"/>
        <w:szCs w:val="14"/>
      </w:rPr>
      <w:t xml:space="preserve"> </w:t>
    </w:r>
    <w:proofErr w:type="spellStart"/>
    <w:r>
      <w:rPr>
        <w:rFonts w:ascii="Times" w:eastAsia="Times" w:hAnsi="Times" w:cs="Times"/>
        <w:sz w:val="14"/>
        <w:szCs w:val="14"/>
      </w:rPr>
      <w:t>remains</w:t>
    </w:r>
    <w:proofErr w:type="spellEnd"/>
    <w:r>
      <w:rPr>
        <w:rFonts w:ascii="Times" w:eastAsia="Times" w:hAnsi="Times" w:cs="Times"/>
        <w:sz w:val="14"/>
        <w:szCs w:val="14"/>
      </w:rPr>
      <w:t xml:space="preserve"> </w:t>
    </w:r>
    <w:proofErr w:type="spellStart"/>
    <w:r>
      <w:rPr>
        <w:rFonts w:ascii="Times" w:eastAsia="Times" w:hAnsi="Times" w:cs="Times"/>
        <w:sz w:val="14"/>
        <w:szCs w:val="14"/>
      </w:rPr>
      <w:t>with</w:t>
    </w:r>
    <w:proofErr w:type="spellEnd"/>
    <w:r>
      <w:rPr>
        <w:rFonts w:ascii="Times" w:eastAsia="Times" w:hAnsi="Times" w:cs="Times"/>
        <w:sz w:val="14"/>
        <w:szCs w:val="14"/>
      </w:rPr>
      <w:t xml:space="preserve"> </w:t>
    </w:r>
    <w:proofErr w:type="spellStart"/>
    <w:r>
      <w:rPr>
        <w:rFonts w:ascii="Times" w:eastAsia="Times" w:hAnsi="Times" w:cs="Times"/>
        <w:sz w:val="14"/>
        <w:szCs w:val="14"/>
      </w:rPr>
      <w:t>them</w:t>
    </w:r>
    <w:proofErr w:type="spellEnd"/>
    <w:r>
      <w:rPr>
        <w:rFonts w:ascii="Times" w:eastAsia="Times" w:hAnsi="Times" w:cs="Times"/>
        <w:sz w:val="14"/>
        <w:szCs w:val="14"/>
      </w:rPr>
      <w:t xml:space="preserve">. Any </w:t>
    </w:r>
    <w:proofErr w:type="spellStart"/>
    <w:r>
      <w:rPr>
        <w:rFonts w:ascii="Times" w:eastAsia="Times" w:hAnsi="Times" w:cs="Times"/>
        <w:sz w:val="14"/>
        <w:szCs w:val="14"/>
      </w:rPr>
      <w:t>use</w:t>
    </w:r>
    <w:proofErr w:type="spellEnd"/>
    <w:r>
      <w:rPr>
        <w:rFonts w:ascii="Times" w:eastAsia="Times" w:hAnsi="Times" w:cs="Times"/>
        <w:sz w:val="14"/>
        <w:szCs w:val="14"/>
      </w:rPr>
      <w:t xml:space="preserve">, </w:t>
    </w:r>
    <w:proofErr w:type="spellStart"/>
    <w:r>
      <w:rPr>
        <w:rFonts w:ascii="Times" w:eastAsia="Times" w:hAnsi="Times" w:cs="Times"/>
        <w:sz w:val="14"/>
        <w:szCs w:val="14"/>
      </w:rPr>
      <w:t>distribution</w:t>
    </w:r>
    <w:proofErr w:type="spellEnd"/>
    <w:r>
      <w:rPr>
        <w:rFonts w:ascii="Times" w:eastAsia="Times" w:hAnsi="Times" w:cs="Times"/>
        <w:sz w:val="14"/>
        <w:szCs w:val="14"/>
      </w:rPr>
      <w:t xml:space="preserve">, </w:t>
    </w:r>
    <w:proofErr w:type="spellStart"/>
    <w:r>
      <w:rPr>
        <w:rFonts w:ascii="Times" w:eastAsia="Times" w:hAnsi="Times" w:cs="Times"/>
        <w:sz w:val="14"/>
        <w:szCs w:val="14"/>
      </w:rPr>
      <w:t>or</w:t>
    </w:r>
    <w:proofErr w:type="spellEnd"/>
    <w:r>
      <w:rPr>
        <w:rFonts w:ascii="Times" w:eastAsia="Times" w:hAnsi="Times" w:cs="Times"/>
        <w:sz w:val="14"/>
        <w:szCs w:val="14"/>
      </w:rPr>
      <w:t xml:space="preserve"> </w:t>
    </w:r>
    <w:proofErr w:type="spellStart"/>
    <w:r>
      <w:rPr>
        <w:rFonts w:ascii="Times" w:eastAsia="Times" w:hAnsi="Times" w:cs="Times"/>
        <w:sz w:val="14"/>
        <w:szCs w:val="14"/>
      </w:rPr>
      <w:t>reproduction</w:t>
    </w:r>
    <w:proofErr w:type="spellEnd"/>
    <w:r>
      <w:rPr>
        <w:rFonts w:ascii="Times" w:eastAsia="Times" w:hAnsi="Times" w:cs="Times"/>
        <w:sz w:val="14"/>
        <w:szCs w:val="14"/>
      </w:rPr>
      <w:t xml:space="preserve"> </w:t>
    </w:r>
    <w:proofErr w:type="spellStart"/>
    <w:r>
      <w:rPr>
        <w:rFonts w:ascii="Times" w:eastAsia="Times" w:hAnsi="Times" w:cs="Times"/>
        <w:sz w:val="14"/>
        <w:szCs w:val="14"/>
      </w:rPr>
      <w:t>that</w:t>
    </w:r>
    <w:proofErr w:type="spellEnd"/>
    <w:r>
      <w:rPr>
        <w:rFonts w:ascii="Times" w:eastAsia="Times" w:hAnsi="Times" w:cs="Times"/>
        <w:sz w:val="14"/>
        <w:szCs w:val="14"/>
      </w:rPr>
      <w:t xml:space="preserve"> </w:t>
    </w:r>
    <w:proofErr w:type="spellStart"/>
    <w:r>
      <w:rPr>
        <w:rFonts w:ascii="Times" w:eastAsia="Times" w:hAnsi="Times" w:cs="Times"/>
        <w:sz w:val="14"/>
        <w:szCs w:val="14"/>
      </w:rPr>
      <w:t>does</w:t>
    </w:r>
    <w:proofErr w:type="spellEnd"/>
    <w:r>
      <w:rPr>
        <w:rFonts w:ascii="Times" w:eastAsia="Times" w:hAnsi="Times" w:cs="Times"/>
        <w:sz w:val="14"/>
        <w:szCs w:val="14"/>
      </w:rPr>
      <w:t xml:space="preserve"> not </w:t>
    </w:r>
    <w:proofErr w:type="spellStart"/>
    <w:r>
      <w:rPr>
        <w:rFonts w:ascii="Times" w:eastAsia="Times" w:hAnsi="Times" w:cs="Times"/>
        <w:sz w:val="14"/>
        <w:szCs w:val="14"/>
      </w:rPr>
      <w:t>comply</w:t>
    </w:r>
    <w:proofErr w:type="spellEnd"/>
    <w:r>
      <w:rPr>
        <w:rFonts w:ascii="Times" w:eastAsia="Times" w:hAnsi="Times" w:cs="Times"/>
        <w:sz w:val="14"/>
        <w:szCs w:val="14"/>
      </w:rPr>
      <w:t xml:space="preserve"> </w:t>
    </w:r>
    <w:proofErr w:type="spellStart"/>
    <w:r>
      <w:rPr>
        <w:rFonts w:ascii="Times" w:eastAsia="Times" w:hAnsi="Times" w:cs="Times"/>
        <w:sz w:val="14"/>
        <w:szCs w:val="14"/>
      </w:rPr>
      <w:t>with</w:t>
    </w:r>
    <w:proofErr w:type="spellEnd"/>
    <w:r>
      <w:rPr>
        <w:rFonts w:ascii="Times" w:eastAsia="Times" w:hAnsi="Times" w:cs="Times"/>
        <w:sz w:val="14"/>
        <w:szCs w:val="14"/>
      </w:rPr>
      <w:t xml:space="preserve"> </w:t>
    </w:r>
    <w:proofErr w:type="spellStart"/>
    <w:r>
      <w:rPr>
        <w:rFonts w:ascii="Times" w:eastAsia="Times" w:hAnsi="Times" w:cs="Times"/>
        <w:sz w:val="14"/>
        <w:szCs w:val="14"/>
      </w:rPr>
      <w:t>these</w:t>
    </w:r>
    <w:proofErr w:type="spellEnd"/>
    <w:r>
      <w:rPr>
        <w:rFonts w:ascii="Times" w:eastAsia="Times" w:hAnsi="Times" w:cs="Times"/>
        <w:sz w:val="14"/>
        <w:szCs w:val="14"/>
      </w:rPr>
      <w:t xml:space="preserve"> </w:t>
    </w:r>
    <w:proofErr w:type="spellStart"/>
    <w:r>
      <w:rPr>
        <w:rFonts w:ascii="Times" w:eastAsia="Times" w:hAnsi="Times" w:cs="Times"/>
        <w:sz w:val="14"/>
        <w:szCs w:val="14"/>
      </w:rPr>
      <w:t>terms</w:t>
    </w:r>
    <w:proofErr w:type="spellEnd"/>
    <w:r>
      <w:rPr>
        <w:rFonts w:ascii="Times" w:eastAsia="Times" w:hAnsi="Times" w:cs="Times"/>
        <w:sz w:val="14"/>
        <w:szCs w:val="14"/>
      </w:rPr>
      <w:t xml:space="preserve"> </w:t>
    </w:r>
    <w:proofErr w:type="spellStart"/>
    <w:r>
      <w:rPr>
        <w:rFonts w:ascii="Times" w:eastAsia="Times" w:hAnsi="Times" w:cs="Times"/>
        <w:sz w:val="14"/>
        <w:szCs w:val="14"/>
      </w:rPr>
      <w:t>is</w:t>
    </w:r>
    <w:proofErr w:type="spellEnd"/>
    <w:r>
      <w:rPr>
        <w:rFonts w:ascii="Times" w:eastAsia="Times" w:hAnsi="Times" w:cs="Times"/>
        <w:sz w:val="14"/>
        <w:szCs w:val="14"/>
      </w:rPr>
      <w:t xml:space="preserve"> not </w:t>
    </w:r>
    <w:proofErr w:type="spellStart"/>
    <w:r>
      <w:rPr>
        <w:rFonts w:ascii="Times" w:eastAsia="Times" w:hAnsi="Times" w:cs="Times"/>
        <w:sz w:val="14"/>
        <w:szCs w:val="14"/>
      </w:rPr>
      <w:t>permitted</w:t>
    </w:r>
    <w:proofErr w:type="spellEnd"/>
    <w:r>
      <w:rPr>
        <w:rFonts w:ascii="Times" w:eastAsia="Times" w:hAnsi="Times" w:cs="Times"/>
        <w:sz w:val="14"/>
        <w:szCs w:val="1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11DD3" w14:textId="77777777" w:rsidR="00E91FA7" w:rsidRDefault="00E91FA7">
      <w:r>
        <w:separator/>
      </w:r>
    </w:p>
  </w:footnote>
  <w:footnote w:type="continuationSeparator" w:id="0">
    <w:p w14:paraId="2219F3AF" w14:textId="77777777" w:rsidR="00E91FA7" w:rsidRDefault="00E91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145DC" w14:textId="77777777" w:rsidR="00D57CFE" w:rsidRDefault="00000000">
    <w:pPr>
      <w:pBdr>
        <w:top w:val="nil"/>
        <w:left w:val="nil"/>
        <w:bottom w:val="single" w:sz="4" w:space="1" w:color="D9D9D9"/>
        <w:right w:val="nil"/>
        <w:between w:val="nil"/>
      </w:pBdr>
      <w:tabs>
        <w:tab w:val="center" w:pos="4680"/>
        <w:tab w:val="right" w:pos="9360"/>
      </w:tabs>
      <w:rPr>
        <w:rFonts w:ascii="Calibri" w:eastAsia="Calibri" w:hAnsi="Calibri" w:cs="Calibri"/>
        <w:b/>
        <w:color w:val="000000"/>
      </w:rPr>
    </w:pPr>
    <w:r>
      <w:rPr>
        <w:color w:val="000000"/>
      </w:rPr>
      <w:fldChar w:fldCharType="begin"/>
    </w:r>
    <w:r>
      <w:rPr>
        <w:color w:val="000000"/>
      </w:rPr>
      <w:instrText>PAGE</w:instrText>
    </w:r>
    <w:r>
      <w:rPr>
        <w:color w:val="000000"/>
      </w:rPr>
      <w:fldChar w:fldCharType="separate"/>
    </w:r>
    <w:r w:rsidR="00F64402">
      <w:rPr>
        <w:noProof/>
        <w:color w:val="000000"/>
      </w:rPr>
      <w:t>2</w:t>
    </w:r>
    <w:r>
      <w:rPr>
        <w:color w:val="000000"/>
      </w:rPr>
      <w:fldChar w:fldCharType="end"/>
    </w:r>
    <w:r>
      <w:rPr>
        <w:b/>
        <w:color w:val="000000"/>
      </w:rPr>
      <w:t xml:space="preserve"> | </w:t>
    </w:r>
    <w:proofErr w:type="spellStart"/>
    <w:r>
      <w:rPr>
        <w:rFonts w:ascii="Calibri" w:eastAsia="Calibri" w:hAnsi="Calibri" w:cs="Calibri"/>
        <w:color w:val="7F7F7F"/>
      </w:rPr>
      <w:t>Page</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16B2A" w14:textId="34B1B3CE" w:rsidR="00D57CFE" w:rsidRDefault="00000000">
    <w:pPr>
      <w:pBdr>
        <w:top w:val="nil"/>
        <w:left w:val="nil"/>
        <w:bottom w:val="single" w:sz="4" w:space="1" w:color="D9D9D9"/>
        <w:right w:val="nil"/>
        <w:between w:val="nil"/>
      </w:pBdr>
      <w:tabs>
        <w:tab w:val="center" w:pos="4680"/>
        <w:tab w:val="right" w:pos="9360"/>
      </w:tabs>
      <w:jc w:val="right"/>
      <w:rPr>
        <w:b/>
        <w:color w:val="000000"/>
      </w:rPr>
    </w:pPr>
    <w:proofErr w:type="spellStart"/>
    <w:r>
      <w:rPr>
        <w:color w:val="7F7F7F"/>
      </w:rPr>
      <w:t>Page</w:t>
    </w:r>
    <w:proofErr w:type="spellEnd"/>
    <w:r>
      <w:rPr>
        <w:color w:val="000000"/>
      </w:rPr>
      <w:t xml:space="preserve"> | </w:t>
    </w:r>
    <w:r>
      <w:rPr>
        <w:color w:val="000000"/>
      </w:rPr>
      <w:fldChar w:fldCharType="begin"/>
    </w:r>
    <w:r>
      <w:rPr>
        <w:color w:val="000000"/>
      </w:rPr>
      <w:instrText>PAGE</w:instrText>
    </w:r>
    <w:r>
      <w:rPr>
        <w:color w:val="000000"/>
      </w:rPr>
      <w:fldChar w:fldCharType="separate"/>
    </w:r>
    <w:r w:rsidR="00F64402">
      <w:rPr>
        <w:noProof/>
        <w:color w:val="000000"/>
      </w:rPr>
      <w:t>3</w:t>
    </w:r>
    <w:r>
      <w:rPr>
        <w:color w:val="000000"/>
      </w:rPr>
      <w:fldChar w:fldCharType="end"/>
    </w:r>
  </w:p>
  <w:p w14:paraId="2489164E" w14:textId="77777777" w:rsidR="00D57CFE" w:rsidRDefault="00D57CFE">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D245B" w14:textId="77777777" w:rsidR="00D57CFE" w:rsidRDefault="00000000">
    <w:pPr>
      <w:pBdr>
        <w:top w:val="nil"/>
        <w:left w:val="nil"/>
        <w:bottom w:val="single" w:sz="4" w:space="1" w:color="D9D9D9"/>
        <w:right w:val="nil"/>
        <w:between w:val="nil"/>
      </w:pBdr>
      <w:tabs>
        <w:tab w:val="center" w:pos="4680"/>
        <w:tab w:val="right" w:pos="9360"/>
      </w:tabs>
      <w:jc w:val="right"/>
      <w:rPr>
        <w:b/>
        <w:color w:val="000000"/>
      </w:rPr>
    </w:pPr>
    <w:proofErr w:type="spellStart"/>
    <w:r>
      <w:rPr>
        <w:color w:val="7F7F7F"/>
      </w:rPr>
      <w:t>Page</w:t>
    </w:r>
    <w:proofErr w:type="spellEnd"/>
    <w:r>
      <w:rPr>
        <w:color w:val="000000"/>
      </w:rPr>
      <w:t xml:space="preserve"> | </w:t>
    </w:r>
    <w:r>
      <w:rPr>
        <w:color w:val="000000"/>
      </w:rPr>
      <w:fldChar w:fldCharType="begin"/>
    </w:r>
    <w:r>
      <w:rPr>
        <w:color w:val="000000"/>
      </w:rPr>
      <w:instrText>PAGE</w:instrText>
    </w:r>
    <w:r>
      <w:rPr>
        <w:color w:val="000000"/>
      </w:rPr>
      <w:fldChar w:fldCharType="separate"/>
    </w:r>
    <w:r w:rsidR="00F64402">
      <w:rPr>
        <w:noProof/>
        <w:color w:val="000000"/>
      </w:rPr>
      <w:t>1</w:t>
    </w:r>
    <w:r>
      <w:rPr>
        <w:color w:val="000000"/>
      </w:rPr>
      <w:fldChar w:fldCharType="end"/>
    </w:r>
  </w:p>
  <w:p w14:paraId="59987A58" w14:textId="77777777" w:rsidR="00D57CFE" w:rsidRDefault="00D57C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81512"/>
    <w:multiLevelType w:val="multilevel"/>
    <w:tmpl w:val="1FBCF7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FF3007"/>
    <w:multiLevelType w:val="multilevel"/>
    <w:tmpl w:val="6DD4E59A"/>
    <w:lvl w:ilvl="0">
      <w:start w:val="1"/>
      <w:numFmt w:val="decimal"/>
      <w:pStyle w:val="Heading1"/>
      <w:lvlText w:val=""/>
      <w:lvlJc w:val="left"/>
      <w:pPr>
        <w:ind w:left="0" w:firstLine="0"/>
      </w:pPr>
      <w:rPr>
        <w:b/>
      </w:rPr>
    </w:lvl>
    <w:lvl w:ilvl="1">
      <w:start w:val="1"/>
      <w:numFmt w:val="decimal"/>
      <w:pStyle w:val="Heading2"/>
      <w:lvlText w:val=""/>
      <w:lvlJc w:val="left"/>
      <w:pPr>
        <w:ind w:left="0" w:firstLine="0"/>
      </w:pPr>
    </w:lvl>
    <w:lvl w:ilvl="2">
      <w:start w:val="1"/>
      <w:numFmt w:val="decimal"/>
      <w:pStyle w:val="Heading3"/>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2" w15:restartNumberingAfterBreak="0">
    <w:nsid w:val="147053EF"/>
    <w:multiLevelType w:val="multilevel"/>
    <w:tmpl w:val="6C661082"/>
    <w:lvl w:ilvl="0">
      <w:start w:val="1"/>
      <w:numFmt w:val="bullet"/>
      <w:pStyle w:val="JSKReferenceItem"/>
      <w:lvlText w:val="●"/>
      <w:lvlJc w:val="left"/>
      <w:pPr>
        <w:ind w:left="432" w:hanging="143"/>
      </w:pPr>
      <w:rPr>
        <w:rFonts w:ascii="Noto Sans Symbols" w:eastAsia="Noto Sans Symbols" w:hAnsi="Noto Sans Symbols" w:cs="Noto Sans Symbols"/>
        <w:sz w:val="20"/>
        <w:szCs w:val="20"/>
      </w:rPr>
    </w:lvl>
    <w:lvl w:ilvl="1">
      <w:start w:val="1"/>
      <w:numFmt w:val="bullet"/>
      <w:lvlText w:val="●"/>
      <w:lvlJc w:val="left"/>
      <w:pPr>
        <w:ind w:left="288" w:hanging="288"/>
      </w:pPr>
      <w:rPr>
        <w:rFonts w:ascii="Noto Sans Symbols" w:eastAsia="Noto Sans Symbols" w:hAnsi="Noto Sans Symbols" w:cs="Noto Sans Symbols"/>
        <w:sz w:val="16"/>
        <w:szCs w:val="1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832C3E"/>
    <w:multiLevelType w:val="multilevel"/>
    <w:tmpl w:val="15167194"/>
    <w:lvl w:ilvl="0">
      <w:start w:val="1"/>
      <w:numFmt w:val="decimal"/>
      <w:lvlText w:val="[%1]"/>
      <w:lvlJc w:val="left"/>
      <w:pPr>
        <w:ind w:left="432" w:hanging="432"/>
      </w:pPr>
    </w:lvl>
    <w:lvl w:ilvl="1">
      <w:start w:val="1"/>
      <w:numFmt w:val="decimal"/>
      <w:lvlText w:val="%1.%2)"/>
      <w:lvlJc w:val="left"/>
      <w:pPr>
        <w:ind w:left="936" w:hanging="720"/>
      </w:pPr>
    </w:lvl>
    <w:lvl w:ilvl="2">
      <w:start w:val="1"/>
      <w:numFmt w:val="decimal"/>
      <w:lvlText w:val="%3)"/>
      <w:lvlJc w:val="left"/>
      <w:pPr>
        <w:ind w:left="360" w:hanging="36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num w:numId="1" w16cid:durableId="933442028">
    <w:abstractNumId w:val="1"/>
  </w:num>
  <w:num w:numId="2" w16cid:durableId="188183948">
    <w:abstractNumId w:val="3"/>
  </w:num>
  <w:num w:numId="3" w16cid:durableId="708725764">
    <w:abstractNumId w:val="2"/>
  </w:num>
  <w:num w:numId="4" w16cid:durableId="20751991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CFE"/>
    <w:rsid w:val="00033D7B"/>
    <w:rsid w:val="00060A67"/>
    <w:rsid w:val="00066201"/>
    <w:rsid w:val="001A7571"/>
    <w:rsid w:val="001D5E97"/>
    <w:rsid w:val="003036A4"/>
    <w:rsid w:val="0034528E"/>
    <w:rsid w:val="00383929"/>
    <w:rsid w:val="003A4D18"/>
    <w:rsid w:val="0041158E"/>
    <w:rsid w:val="00430132"/>
    <w:rsid w:val="00473A3C"/>
    <w:rsid w:val="00537142"/>
    <w:rsid w:val="008057FA"/>
    <w:rsid w:val="008354BC"/>
    <w:rsid w:val="00916034"/>
    <w:rsid w:val="00943E2D"/>
    <w:rsid w:val="00982EC4"/>
    <w:rsid w:val="009C0F2E"/>
    <w:rsid w:val="00D327AD"/>
    <w:rsid w:val="00D57CFE"/>
    <w:rsid w:val="00DE2EAE"/>
    <w:rsid w:val="00E91FA7"/>
    <w:rsid w:val="00F644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611B2"/>
  <w15:docId w15:val="{1BC62075-44C2-4181-B25E-5F450B4A1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zh-CN"/>
    </w:rPr>
  </w:style>
  <w:style w:type="paragraph" w:styleId="Heading1">
    <w:name w:val="heading 1"/>
    <w:basedOn w:val="Normal"/>
    <w:next w:val="Normal"/>
    <w:uiPriority w:val="9"/>
    <w:qFormat/>
    <w:pPr>
      <w:keepNext/>
      <w:numPr>
        <w:numId w:val="1"/>
      </w:numPr>
      <w:spacing w:before="288" w:after="144"/>
      <w:jc w:val="center"/>
      <w:outlineLvl w:val="0"/>
    </w:pPr>
    <w:rPr>
      <w:b/>
      <w:smallCaps/>
      <w:sz w:val="20"/>
      <w:szCs w:val="20"/>
    </w:rPr>
  </w:style>
  <w:style w:type="paragraph" w:styleId="Heading2">
    <w:name w:val="heading 2"/>
    <w:basedOn w:val="Normal"/>
    <w:next w:val="Normal"/>
    <w:uiPriority w:val="9"/>
    <w:semiHidden/>
    <w:unhideWhenUsed/>
    <w:qFormat/>
    <w:pPr>
      <w:keepNext/>
      <w:numPr>
        <w:ilvl w:val="1"/>
        <w:numId w:val="1"/>
      </w:numPr>
      <w:jc w:val="both"/>
      <w:outlineLvl w:val="1"/>
    </w:pPr>
    <w:rPr>
      <w:szCs w:val="20"/>
    </w:rPr>
  </w:style>
  <w:style w:type="paragraph" w:styleId="Heading3">
    <w:name w:val="heading 3"/>
    <w:basedOn w:val="Normal"/>
    <w:next w:val="Normal"/>
    <w:uiPriority w:val="9"/>
    <w:semiHidden/>
    <w:unhideWhenUsed/>
    <w:qFormat/>
    <w:pPr>
      <w:keepNext/>
      <w:numPr>
        <w:ilvl w:val="2"/>
        <w:numId w:val="1"/>
      </w:numPr>
      <w:ind w:firstLine="851"/>
      <w:jc w:val="both"/>
      <w:outlineLvl w:val="2"/>
    </w:pPr>
    <w:rPr>
      <w:b/>
      <w:sz w:val="20"/>
      <w:szCs w:val="2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WW8Num1z0">
    <w:name w:val="WW8Num1z0"/>
    <w:rPr>
      <w:b/>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i/>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FootnoteCharacters">
    <w:name w:val="Footnote Characters"/>
    <w:rPr>
      <w:vertAlign w:val="superscript"/>
    </w:rPr>
  </w:style>
  <w:style w:type="character" w:styleId="Hyperlink">
    <w:name w:val="Hyperlink"/>
    <w:rPr>
      <w:color w:val="0000FF"/>
      <w:u w:val="single"/>
    </w:rPr>
  </w:style>
  <w:style w:type="character" w:customStyle="1" w:styleId="WW8Num21z0">
    <w:name w:val="WW8Num21z0"/>
    <w:rPr>
      <w:rFonts w:ascii="Symbol" w:hAnsi="Symbol" w:cs="Times New Roman"/>
      <w:sz w:val="20"/>
      <w:szCs w:val="16"/>
    </w:rPr>
  </w:style>
  <w:style w:type="character" w:customStyle="1" w:styleId="WW8Num21z1">
    <w:name w:val="WW8Num21z1"/>
    <w:rPr>
      <w:rFonts w:ascii="Symbol" w:eastAsia="SimSun" w:hAnsi="Symbol"/>
      <w:sz w:val="16"/>
      <w:szCs w:val="24"/>
    </w:rPr>
  </w:style>
  <w:style w:type="character" w:styleId="Emphasis">
    <w:name w:val="Emphasis"/>
    <w:qFormat/>
    <w:rPr>
      <w:i/>
      <w:iCs/>
    </w:rPr>
  </w:style>
  <w:style w:type="paragraph" w:customStyle="1" w:styleId="Heading">
    <w:name w:val="Heading"/>
    <w:basedOn w:val="Normal"/>
    <w:next w:val="Subtitle"/>
    <w:pPr>
      <w:jc w:val="center"/>
    </w:pPr>
    <w:rPr>
      <w:rFonts w:cs="Arial"/>
      <w:b/>
      <w:bCs/>
      <w:kern w:val="1"/>
      <w:sz w:val="32"/>
      <w:szCs w:val="32"/>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pPr>
      <w:suppressLineNumbers/>
    </w:pPr>
    <w:rPr>
      <w:rFonts w:cs="FreeSans"/>
    </w:rPr>
  </w:style>
  <w:style w:type="paragraph" w:styleId="Subtitle">
    <w:name w:val="Subtitle"/>
    <w:basedOn w:val="Normal"/>
    <w:next w:val="Normal"/>
    <w:uiPriority w:val="11"/>
    <w:qFormat/>
    <w:pPr>
      <w:spacing w:after="60"/>
      <w:jc w:val="center"/>
    </w:pPr>
    <w:rPr>
      <w:rFonts w:ascii="Arial" w:eastAsia="Arial" w:hAnsi="Arial" w:cs="Arial"/>
    </w:rPr>
  </w:style>
  <w:style w:type="paragraph" w:styleId="BodyTextIndent">
    <w:name w:val="Body Text Indent"/>
    <w:basedOn w:val="Normal"/>
    <w:pPr>
      <w:ind w:firstLine="567"/>
      <w:jc w:val="both"/>
    </w:pPr>
    <w:rPr>
      <w:sz w:val="20"/>
      <w:szCs w:val="20"/>
    </w:rPr>
  </w:style>
  <w:style w:type="paragraph" w:styleId="BodyTextIndent2">
    <w:name w:val="Body Text Indent 2"/>
    <w:basedOn w:val="Normal"/>
    <w:pPr>
      <w:ind w:left="567" w:hanging="567"/>
      <w:jc w:val="both"/>
    </w:pPr>
    <w:rPr>
      <w:sz w:val="20"/>
      <w:szCs w:val="20"/>
    </w:rPr>
  </w:style>
  <w:style w:type="paragraph" w:customStyle="1" w:styleId="Equation">
    <w:name w:val="Equation"/>
    <w:basedOn w:val="BodyTextIndent"/>
    <w:pPr>
      <w:tabs>
        <w:tab w:val="left" w:pos="57"/>
        <w:tab w:val="center" w:pos="1985"/>
        <w:tab w:val="right" w:pos="4026"/>
      </w:tabs>
      <w:ind w:firstLine="0"/>
      <w:jc w:val="left"/>
    </w:pPr>
  </w:style>
  <w:style w:type="paragraph" w:customStyle="1" w:styleId="Body">
    <w:name w:val="Body"/>
    <w:basedOn w:val="BodyTextIndent"/>
    <w:pPr>
      <w:ind w:firstLine="288"/>
    </w:pPr>
  </w:style>
  <w:style w:type="paragraph" w:customStyle="1" w:styleId="BodyAbstract">
    <w:name w:val="Body Abstract"/>
    <w:basedOn w:val="Heading1"/>
    <w:pPr>
      <w:numPr>
        <w:numId w:val="0"/>
      </w:numPr>
      <w:ind w:left="567" w:right="567"/>
    </w:pPr>
    <w:rPr>
      <w:b w:val="0"/>
      <w:i/>
    </w:rPr>
  </w:style>
  <w:style w:type="paragraph" w:styleId="FootnoteText">
    <w:name w:val="footnote text"/>
    <w:basedOn w:val="Normal"/>
    <w:rPr>
      <w:sz w:val="20"/>
      <w:szCs w:val="20"/>
    </w:rPr>
  </w:style>
  <w:style w:type="paragraph" w:customStyle="1" w:styleId="StyleTitle">
    <w:name w:val="Style Title"/>
    <w:basedOn w:val="Heading"/>
    <w:rPr>
      <w:sz w:val="24"/>
    </w:rPr>
  </w:style>
  <w:style w:type="paragraph" w:styleId="NormalWeb">
    <w:name w:val="Normal (Web)"/>
    <w:basedOn w:val="Normal"/>
    <w:pPr>
      <w:spacing w:before="280" w:after="119"/>
    </w:pPr>
  </w:style>
  <w:style w:type="paragraph" w:customStyle="1" w:styleId="Author">
    <w:name w:val="Author"/>
    <w:basedOn w:val="Normal"/>
    <w:pPr>
      <w:jc w:val="center"/>
    </w:pPr>
    <w:rPr>
      <w:b/>
    </w:rPr>
  </w:style>
  <w:style w:type="paragraph" w:customStyle="1" w:styleId="AbstractTitle">
    <w:name w:val="Abstract Title"/>
    <w:basedOn w:val="Normal"/>
    <w:pPr>
      <w:jc w:val="center"/>
    </w:pPr>
    <w:rPr>
      <w:b/>
      <w:sz w:val="20"/>
      <w:szCs w:val="20"/>
    </w:rPr>
  </w:style>
  <w:style w:type="paragraph" w:customStyle="1" w:styleId="FrameContents">
    <w:name w:val="Frame Contents"/>
    <w:basedOn w:val="Normal"/>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JSKReferenceItem">
    <w:name w:val="JSK Reference Item"/>
    <w:basedOn w:val="Normal"/>
    <w:pPr>
      <w:numPr>
        <w:numId w:val="3"/>
      </w:numPr>
      <w:snapToGrid w:val="0"/>
      <w:jc w:val="both"/>
    </w:pPr>
    <w:rPr>
      <w:sz w:val="16"/>
    </w:rPr>
  </w:style>
  <w:style w:type="paragraph" w:customStyle="1" w:styleId="JSKParagraph">
    <w:name w:val="JSK Paragraph"/>
    <w:basedOn w:val="Normal"/>
    <w:pPr>
      <w:snapToGrid w:val="0"/>
      <w:ind w:firstLine="216"/>
      <w:jc w:val="both"/>
    </w:pPr>
    <w:rPr>
      <w:sz w:val="20"/>
    </w:rPr>
  </w:style>
  <w:style w:type="paragraph" w:customStyle="1" w:styleId="Gambar">
    <w:name w:val="Gambar"/>
    <w:basedOn w:val="Caption"/>
  </w:style>
  <w:style w:type="paragraph" w:customStyle="1" w:styleId="Tabel">
    <w:name w:val="Tabel"/>
    <w:basedOn w:val="Caption"/>
  </w:style>
  <w:style w:type="paragraph" w:styleId="Header">
    <w:name w:val="header"/>
    <w:basedOn w:val="Normal"/>
    <w:link w:val="HeaderChar"/>
    <w:uiPriority w:val="99"/>
    <w:unhideWhenUsed/>
    <w:rsid w:val="0083285D"/>
    <w:pPr>
      <w:tabs>
        <w:tab w:val="center" w:pos="4680"/>
        <w:tab w:val="right" w:pos="9360"/>
      </w:tabs>
    </w:pPr>
  </w:style>
  <w:style w:type="character" w:customStyle="1" w:styleId="HeaderChar">
    <w:name w:val="Header Char"/>
    <w:link w:val="Header"/>
    <w:uiPriority w:val="99"/>
    <w:rsid w:val="0083285D"/>
    <w:rPr>
      <w:sz w:val="24"/>
      <w:szCs w:val="24"/>
      <w:lang w:val="id-ID" w:eastAsia="zh-CN"/>
    </w:rPr>
  </w:style>
  <w:style w:type="paragraph" w:styleId="Footer">
    <w:name w:val="footer"/>
    <w:basedOn w:val="Normal"/>
    <w:link w:val="FooterChar"/>
    <w:uiPriority w:val="99"/>
    <w:unhideWhenUsed/>
    <w:rsid w:val="0083285D"/>
    <w:pPr>
      <w:tabs>
        <w:tab w:val="center" w:pos="4680"/>
        <w:tab w:val="right" w:pos="9360"/>
      </w:tabs>
    </w:pPr>
  </w:style>
  <w:style w:type="character" w:customStyle="1" w:styleId="FooterChar">
    <w:name w:val="Footer Char"/>
    <w:link w:val="Footer"/>
    <w:uiPriority w:val="99"/>
    <w:rsid w:val="0083285D"/>
    <w:rPr>
      <w:sz w:val="24"/>
      <w:szCs w:val="24"/>
      <w:lang w:val="id-ID" w:eastAsia="zh-CN"/>
    </w:rPr>
  </w:style>
  <w:style w:type="paragraph" w:styleId="ListParagraph">
    <w:name w:val="List Paragraph"/>
    <w:basedOn w:val="Normal"/>
    <w:uiPriority w:val="34"/>
    <w:qFormat/>
    <w:rsid w:val="006C7A28"/>
    <w:pPr>
      <w:ind w:left="720"/>
      <w:contextualSpacing/>
    </w:pPr>
  </w:style>
  <w:style w:type="paragraph" w:styleId="HTMLPreformatted">
    <w:name w:val="HTML Preformatted"/>
    <w:basedOn w:val="Normal"/>
    <w:link w:val="HTMLPreformattedChar"/>
    <w:uiPriority w:val="99"/>
    <w:semiHidden/>
    <w:unhideWhenUsed/>
    <w:rsid w:val="00674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67458E"/>
    <w:rPr>
      <w:rFonts w:ascii="Courier New" w:hAnsi="Courier New" w:cs="Courier New"/>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FootnoteReference">
    <w:name w:val="footnote reference"/>
    <w:basedOn w:val="DefaultParagraphFont"/>
    <w:uiPriority w:val="99"/>
    <w:rsid w:val="00F64402"/>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P/uLRqcAkP8oTA6iXuVv9dx/3w==">CgMxLjAyCGguZ2pkZ3hzMgloLjMwajB6bGw4AHIhMWhsQmpTemtsdlpnNC1xMHFXX2k0SDZUckJ5SGVfblBf</go:docsCustomData>
</go:gDocsCustomXmlDataStorage>
</file>

<file path=customXml/item2.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24A9CBD-B566-4EE4-8E85-B16CA8196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6252</TotalTime>
  <Pages>10</Pages>
  <Words>17374</Words>
  <Characters>99032</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LENOVO LENOVO</cp:lastModifiedBy>
  <cp:revision>6</cp:revision>
  <dcterms:created xsi:type="dcterms:W3CDTF">2019-01-25T07:21:00Z</dcterms:created>
  <dcterms:modified xsi:type="dcterms:W3CDTF">2025-02-14T06:10:00Z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http://www.zotero.org/styles/turabian-fullnote-bibliography</vt:lpwstr>
  </property>
  <property fmtid="{D5CDD505-2E9C-101B-9397-08002B2CF9AE}" pid="21" name="Mendeley Recent Style Name 9_1">
    <vt:lpwstr>Turabian 8th edition (full note)</vt:lpwstr>
  </property>
  <property fmtid="{D5CDD505-2E9C-101B-9397-08002B2CF9AE}" pid="22" name="Mendeley Document_1">
    <vt:lpwstr>True</vt:lpwstr>
  </property>
  <property fmtid="{D5CDD505-2E9C-101B-9397-08002B2CF9AE}" pid="23" name="Mendeley Unique User Id_1">
    <vt:lpwstr>959f00f0-316d-3fec-b63e-01a42305fc3a</vt:lpwstr>
  </property>
  <property fmtid="{D5CDD505-2E9C-101B-9397-08002B2CF9AE}" pid="24" name="Mendeley Citation Style_1">
    <vt:lpwstr>http://www.zotero.org/styles/ieee</vt:lpwstr>
  </property>
</Properties>
</file>