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E321133" w14:textId="1BC6B12A" w:rsidR="00B93FEF" w:rsidRDefault="001F6AC1">
      <w:pPr>
        <w:widowControl w:val="0"/>
        <w:pBdr>
          <w:top w:val="nil"/>
          <w:left w:val="nil"/>
          <w:bottom w:val="nil"/>
          <w:right w:val="nil"/>
          <w:between w:val="nil"/>
        </w:pBdr>
        <w:spacing w:line="276" w:lineRule="auto"/>
      </w:pPr>
      <w:r>
        <w:t xml:space="preserve"> </w:t>
      </w:r>
    </w:p>
    <w:p w14:paraId="21CA97AA" w14:textId="77777777" w:rsidR="00644CED" w:rsidRPr="00644CED" w:rsidRDefault="00644CED" w:rsidP="00644CED">
      <w:pPr>
        <w:pStyle w:val="HTMLPreformatted"/>
        <w:ind w:left="851"/>
        <w:jc w:val="both"/>
        <w:rPr>
          <w:rFonts w:ascii="Times New Roman" w:hAnsi="Times New Roman" w:cs="Times New Roman"/>
          <w:b/>
          <w:color w:val="1F1F1F"/>
          <w:sz w:val="28"/>
          <w:szCs w:val="28"/>
          <w:lang w:val="en"/>
        </w:rPr>
      </w:pPr>
      <w:bookmarkStart w:id="0" w:name="_Hlk177476938"/>
      <w:r w:rsidRPr="00644CED">
        <w:rPr>
          <w:rStyle w:val="y2iqfc"/>
          <w:rFonts w:ascii="Times New Roman" w:hAnsi="Times New Roman" w:cs="Times New Roman"/>
          <w:b/>
          <w:color w:val="1F1F1F"/>
          <w:sz w:val="28"/>
          <w:szCs w:val="28"/>
          <w:lang w:val="en"/>
        </w:rPr>
        <w:t xml:space="preserve">Determining Access </w:t>
      </w:r>
      <w:proofErr w:type="gramStart"/>
      <w:r w:rsidRPr="00644CED">
        <w:rPr>
          <w:rStyle w:val="y2iqfc"/>
          <w:rFonts w:ascii="Times New Roman" w:hAnsi="Times New Roman" w:cs="Times New Roman"/>
          <w:b/>
          <w:color w:val="1F1F1F"/>
          <w:sz w:val="28"/>
          <w:szCs w:val="28"/>
          <w:lang w:val="en"/>
        </w:rPr>
        <w:t>To</w:t>
      </w:r>
      <w:proofErr w:type="gramEnd"/>
      <w:r w:rsidRPr="00644CED">
        <w:rPr>
          <w:rStyle w:val="y2iqfc"/>
          <w:rFonts w:ascii="Times New Roman" w:hAnsi="Times New Roman" w:cs="Times New Roman"/>
          <w:b/>
          <w:color w:val="1F1F1F"/>
          <w:sz w:val="28"/>
          <w:szCs w:val="28"/>
          <w:lang w:val="en"/>
        </w:rPr>
        <w:t xml:space="preserve"> Capital, Finance Technology, Financial Literacy, And Interests Using E-Commerce On Performance MSMEs</w:t>
      </w:r>
      <w:r>
        <w:rPr>
          <w:rStyle w:val="y2iqfc"/>
          <w:rFonts w:ascii="Times New Roman" w:hAnsi="Times New Roman" w:cs="Times New Roman"/>
          <w:b/>
          <w:color w:val="1F1F1F"/>
          <w:sz w:val="28"/>
          <w:szCs w:val="28"/>
          <w:lang w:val="en"/>
        </w:rPr>
        <w:t xml:space="preserve"> </w:t>
      </w:r>
      <w:r w:rsidRPr="00644CED">
        <w:rPr>
          <w:rStyle w:val="y2iqfc"/>
          <w:rFonts w:ascii="Times New Roman" w:hAnsi="Times New Roman" w:cs="Times New Roman"/>
          <w:b/>
          <w:color w:val="1F1F1F"/>
          <w:sz w:val="28"/>
          <w:szCs w:val="28"/>
          <w:lang w:val="en"/>
        </w:rPr>
        <w:t>(</w:t>
      </w:r>
      <w:r w:rsidR="00771A03" w:rsidRPr="00644CED">
        <w:rPr>
          <w:rStyle w:val="y2iqfc"/>
          <w:rFonts w:ascii="Times New Roman" w:hAnsi="Times New Roman" w:cs="Times New Roman"/>
          <w:b/>
          <w:color w:val="1F1F1F"/>
          <w:sz w:val="28"/>
          <w:szCs w:val="28"/>
          <w:lang w:val="en"/>
        </w:rPr>
        <w:t xml:space="preserve">Study On </w:t>
      </w:r>
      <w:r w:rsidR="00771A03">
        <w:rPr>
          <w:rStyle w:val="y2iqfc"/>
          <w:rFonts w:ascii="Times New Roman" w:hAnsi="Times New Roman" w:cs="Times New Roman"/>
          <w:b/>
          <w:color w:val="1F1F1F"/>
          <w:sz w:val="28"/>
          <w:szCs w:val="28"/>
          <w:lang w:val="en"/>
        </w:rPr>
        <w:t>SME</w:t>
      </w:r>
      <w:r w:rsidR="00771A03" w:rsidRPr="00644CED">
        <w:rPr>
          <w:rStyle w:val="y2iqfc"/>
          <w:rFonts w:ascii="Times New Roman" w:hAnsi="Times New Roman" w:cs="Times New Roman"/>
          <w:b/>
          <w:color w:val="1F1F1F"/>
          <w:sz w:val="28"/>
          <w:szCs w:val="28"/>
          <w:lang w:val="en"/>
        </w:rPr>
        <w:t xml:space="preserve">s In </w:t>
      </w:r>
      <w:proofErr w:type="spellStart"/>
      <w:r w:rsidR="00771A03" w:rsidRPr="00644CED">
        <w:rPr>
          <w:rStyle w:val="y2iqfc"/>
          <w:rFonts w:ascii="Times New Roman" w:hAnsi="Times New Roman" w:cs="Times New Roman"/>
          <w:b/>
          <w:color w:val="1F1F1F"/>
          <w:sz w:val="28"/>
          <w:szCs w:val="28"/>
          <w:lang w:val="en"/>
        </w:rPr>
        <w:t>Sidoarjo</w:t>
      </w:r>
      <w:proofErr w:type="spellEnd"/>
      <w:r w:rsidR="00771A03" w:rsidRPr="00644CED">
        <w:rPr>
          <w:rStyle w:val="y2iqfc"/>
          <w:rFonts w:ascii="Times New Roman" w:hAnsi="Times New Roman" w:cs="Times New Roman"/>
          <w:b/>
          <w:color w:val="1F1F1F"/>
          <w:sz w:val="28"/>
          <w:szCs w:val="28"/>
          <w:lang w:val="en"/>
        </w:rPr>
        <w:t xml:space="preserve"> District</w:t>
      </w:r>
      <w:r w:rsidRPr="00644CED">
        <w:rPr>
          <w:rStyle w:val="y2iqfc"/>
          <w:rFonts w:ascii="Times New Roman" w:hAnsi="Times New Roman" w:cs="Times New Roman"/>
          <w:b/>
          <w:color w:val="1F1F1F"/>
          <w:sz w:val="28"/>
          <w:szCs w:val="28"/>
          <w:lang w:val="en"/>
        </w:rPr>
        <w:t>)</w:t>
      </w:r>
    </w:p>
    <w:p w14:paraId="742908D5" w14:textId="77777777" w:rsidR="00B93FEF" w:rsidRDefault="002B2627" w:rsidP="00644CED">
      <w:pPr>
        <w:pBdr>
          <w:top w:val="nil"/>
          <w:left w:val="nil"/>
          <w:bottom w:val="nil"/>
          <w:right w:val="nil"/>
          <w:between w:val="nil"/>
        </w:pBdr>
        <w:ind w:left="851"/>
        <w:jc w:val="both"/>
        <w:rPr>
          <w:b/>
          <w:color w:val="000000"/>
          <w:sz w:val="28"/>
          <w:szCs w:val="28"/>
        </w:rPr>
      </w:pPr>
      <w:r>
        <w:rPr>
          <w:b/>
          <w:color w:val="000000"/>
          <w:sz w:val="28"/>
          <w:szCs w:val="28"/>
        </w:rPr>
        <w:t>[</w:t>
      </w:r>
      <w:bookmarkStart w:id="1" w:name="_Hlk177474587"/>
      <w:r w:rsidR="00644CED" w:rsidRPr="00644CED">
        <w:rPr>
          <w:b/>
          <w:sz w:val="28"/>
          <w:szCs w:val="28"/>
        </w:rPr>
        <w:t>Determinasi Akses Permodalan, Financial Technology, Literasi Keuangan, Dan Minat Menggunakan E-Commerce Terhad</w:t>
      </w:r>
      <w:r w:rsidR="00644CED">
        <w:rPr>
          <w:b/>
          <w:sz w:val="28"/>
          <w:szCs w:val="28"/>
        </w:rPr>
        <w:t>ap Kinerja UMKM (Studi Pada U</w:t>
      </w:r>
      <w:r w:rsidR="00644CED">
        <w:rPr>
          <w:b/>
          <w:sz w:val="28"/>
          <w:szCs w:val="28"/>
          <w:lang w:val="en-ID"/>
        </w:rPr>
        <w:t>MKM</w:t>
      </w:r>
      <w:r w:rsidR="00644CED" w:rsidRPr="00644CED">
        <w:rPr>
          <w:b/>
          <w:sz w:val="28"/>
          <w:szCs w:val="28"/>
        </w:rPr>
        <w:t xml:space="preserve"> Kabupaten Sidoarjo)</w:t>
      </w:r>
      <w:bookmarkEnd w:id="1"/>
      <w:r w:rsidRPr="00644CED">
        <w:rPr>
          <w:b/>
          <w:color w:val="000000"/>
          <w:sz w:val="28"/>
          <w:szCs w:val="28"/>
        </w:rPr>
        <w:t>]</w:t>
      </w:r>
    </w:p>
    <w:bookmarkEnd w:id="0"/>
    <w:p w14:paraId="6544B66F" w14:textId="77777777" w:rsidR="00B93FEF" w:rsidRDefault="00B93FEF">
      <w:pPr>
        <w:rPr>
          <w:sz w:val="20"/>
          <w:szCs w:val="20"/>
        </w:rPr>
      </w:pPr>
    </w:p>
    <w:p w14:paraId="38669DE3" w14:textId="77777777" w:rsidR="002C3F96" w:rsidRDefault="00644CED">
      <w:pPr>
        <w:pBdr>
          <w:top w:val="nil"/>
          <w:left w:val="nil"/>
          <w:bottom w:val="nil"/>
          <w:right w:val="nil"/>
          <w:between w:val="nil"/>
        </w:pBdr>
        <w:spacing w:after="115"/>
        <w:ind w:left="851"/>
        <w:rPr>
          <w:color w:val="000000"/>
          <w:sz w:val="20"/>
          <w:szCs w:val="20"/>
        </w:rPr>
      </w:pPr>
      <w:r>
        <w:rPr>
          <w:color w:val="000000"/>
          <w:sz w:val="20"/>
          <w:szCs w:val="20"/>
          <w:lang w:val="en-ID"/>
        </w:rPr>
        <w:t>Devi Yanti</w:t>
      </w:r>
      <w:r w:rsidR="002B2627">
        <w:rPr>
          <w:color w:val="000000"/>
          <w:sz w:val="20"/>
          <w:szCs w:val="20"/>
          <w:vertAlign w:val="superscript"/>
        </w:rPr>
        <w:t>1)</w:t>
      </w:r>
      <w:r>
        <w:rPr>
          <w:color w:val="000000"/>
          <w:sz w:val="20"/>
          <w:szCs w:val="20"/>
        </w:rPr>
        <w:t xml:space="preserve">, </w:t>
      </w:r>
      <w:proofErr w:type="spellStart"/>
      <w:r>
        <w:rPr>
          <w:color w:val="000000"/>
          <w:sz w:val="20"/>
          <w:szCs w:val="20"/>
          <w:lang w:val="en-ID"/>
        </w:rPr>
        <w:t>Sarwenda</w:t>
      </w:r>
      <w:proofErr w:type="spellEnd"/>
      <w:r>
        <w:rPr>
          <w:color w:val="000000"/>
          <w:sz w:val="20"/>
          <w:szCs w:val="20"/>
          <w:lang w:val="en-ID"/>
        </w:rPr>
        <w:t xml:space="preserve"> </w:t>
      </w:r>
      <w:proofErr w:type="spellStart"/>
      <w:r>
        <w:rPr>
          <w:color w:val="000000"/>
          <w:sz w:val="20"/>
          <w:szCs w:val="20"/>
          <w:lang w:val="en-ID"/>
        </w:rPr>
        <w:t>Biduri</w:t>
      </w:r>
      <w:proofErr w:type="spellEnd"/>
      <w:r w:rsidR="002B2627">
        <w:rPr>
          <w:color w:val="000000"/>
          <w:sz w:val="20"/>
          <w:szCs w:val="20"/>
        </w:rPr>
        <w:t xml:space="preserve"> </w:t>
      </w:r>
      <w:r w:rsidR="002B2627">
        <w:rPr>
          <w:color w:val="000000"/>
          <w:sz w:val="20"/>
          <w:szCs w:val="20"/>
          <w:vertAlign w:val="superscript"/>
        </w:rPr>
        <w:t>*,2)</w:t>
      </w:r>
      <w:r w:rsidR="002B2627">
        <w:rPr>
          <w:color w:val="000000"/>
          <w:sz w:val="20"/>
          <w:szCs w:val="20"/>
        </w:rPr>
        <w:t xml:space="preserve"> (10pt) </w:t>
      </w:r>
    </w:p>
    <w:p w14:paraId="18179F43" w14:textId="6DC1A1BC" w:rsidR="00B93FEF" w:rsidRDefault="002C3F96">
      <w:pPr>
        <w:pBdr>
          <w:top w:val="nil"/>
          <w:left w:val="nil"/>
          <w:bottom w:val="nil"/>
          <w:right w:val="nil"/>
          <w:between w:val="nil"/>
        </w:pBdr>
        <w:spacing w:after="115"/>
        <w:ind w:left="851"/>
        <w:rPr>
          <w:b/>
          <w:color w:val="000000"/>
        </w:rPr>
      </w:pPr>
      <w:r>
        <w:rPr>
          <w:i/>
          <w:noProof/>
          <w:sz w:val="20"/>
          <w:szCs w:val="20"/>
        </w:rPr>
        <w:drawing>
          <wp:inline distT="0" distB="0" distL="0" distR="0" wp14:anchorId="47BC9875" wp14:editId="2931922D">
            <wp:extent cx="3816000" cy="492194"/>
            <wp:effectExtent l="0" t="0" r="0" b="3175"/>
            <wp:docPr id="10762122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6000" cy="492194"/>
                    </a:xfrm>
                    <a:prstGeom prst="rect">
                      <a:avLst/>
                    </a:prstGeom>
                    <a:noFill/>
                    <a:ln>
                      <a:noFill/>
                    </a:ln>
                  </pic:spPr>
                </pic:pic>
              </a:graphicData>
            </a:graphic>
          </wp:inline>
        </w:drawing>
      </w:r>
    </w:p>
    <w:p w14:paraId="57994614" w14:textId="086682EA" w:rsidR="00B93FEF" w:rsidRDefault="00B93FEF">
      <w:pPr>
        <w:rPr>
          <w:i/>
          <w:sz w:val="20"/>
          <w:szCs w:val="20"/>
        </w:rPr>
      </w:pPr>
      <w:bookmarkStart w:id="2" w:name="_heading=h.gjdgxs" w:colFirst="0" w:colLast="0"/>
      <w:bookmarkEnd w:id="2"/>
    </w:p>
    <w:p w14:paraId="2E224B87" w14:textId="77777777" w:rsidR="00B93FEF" w:rsidRDefault="00B93FEF">
      <w:pPr>
        <w:rPr>
          <w:sz w:val="20"/>
          <w:szCs w:val="20"/>
        </w:rPr>
        <w:sectPr w:rsidR="00B93FEF">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74B840D9" w14:textId="77777777" w:rsidR="00E67428" w:rsidRPr="00E67428" w:rsidRDefault="002B2627" w:rsidP="00E67428">
      <w:pPr>
        <w:ind w:left="142" w:hanging="709"/>
        <w:jc w:val="both"/>
        <w:rPr>
          <w:sz w:val="20"/>
          <w:szCs w:val="20"/>
        </w:rPr>
      </w:pPr>
      <w:bookmarkStart w:id="3" w:name="_heading=h.30j0zll" w:colFirst="0" w:colLast="0"/>
      <w:bookmarkEnd w:id="3"/>
      <w:r>
        <w:rPr>
          <w:b/>
          <w:i/>
          <w:color w:val="000000"/>
          <w:sz w:val="20"/>
          <w:szCs w:val="20"/>
        </w:rPr>
        <w:t>Abstract</w:t>
      </w:r>
      <w:r>
        <w:rPr>
          <w:i/>
          <w:color w:val="000000"/>
          <w:sz w:val="20"/>
          <w:szCs w:val="20"/>
        </w:rPr>
        <w:t xml:space="preserve">. </w:t>
      </w:r>
      <w:r w:rsidR="00E67428" w:rsidRPr="00E67428">
        <w:rPr>
          <w:i/>
          <w:sz w:val="20"/>
          <w:szCs w:val="20"/>
        </w:rPr>
        <w:t>This research aims to determine the influence of Access to Capital, Financial Technology, Financial Literacy, and Interest in Using E-Commerce on the performance of MSMEs in the food and beverage sector in Sidoarjo Regency. This research method uses a quantitative approach with data collection techniques using questionnaires. Determining the sample in this study used the Slovin formula. The total number of respondents in this study was 81. Then for data processing using SPSS software. The results of this research prove that partially Access to Capital, Financial Technology, and Interest in Using E-Commerce influence the performance of MSMEs. Meanwhile, the Financial Literacy variable was proven to have no effect on MSME performance.</w:t>
      </w:r>
    </w:p>
    <w:p w14:paraId="5B9CB79F" w14:textId="77777777" w:rsidR="00B93FEF" w:rsidRDefault="00B93FEF">
      <w:pPr>
        <w:keepNext/>
        <w:pBdr>
          <w:top w:val="nil"/>
          <w:left w:val="nil"/>
          <w:bottom w:val="nil"/>
          <w:right w:val="nil"/>
          <w:between w:val="nil"/>
        </w:pBdr>
        <w:ind w:right="4" w:hanging="567"/>
        <w:jc w:val="both"/>
        <w:rPr>
          <w:i/>
          <w:smallCaps/>
          <w:color w:val="000000"/>
          <w:sz w:val="20"/>
          <w:szCs w:val="20"/>
        </w:rPr>
      </w:pPr>
    </w:p>
    <w:p w14:paraId="263D3318" w14:textId="77777777" w:rsidR="00B93FEF" w:rsidRPr="00771A03" w:rsidRDefault="00771A03" w:rsidP="00771A03">
      <w:pPr>
        <w:keepNext/>
        <w:pBdr>
          <w:top w:val="nil"/>
          <w:left w:val="nil"/>
          <w:bottom w:val="nil"/>
          <w:right w:val="nil"/>
          <w:between w:val="nil"/>
        </w:pBdr>
        <w:spacing w:before="58"/>
        <w:ind w:right="4" w:hanging="567"/>
        <w:jc w:val="both"/>
        <w:rPr>
          <w:i/>
          <w:color w:val="000000"/>
          <w:sz w:val="20"/>
          <w:szCs w:val="20"/>
        </w:rPr>
      </w:pPr>
      <w:r>
        <w:rPr>
          <w:b/>
          <w:i/>
          <w:color w:val="000000"/>
          <w:sz w:val="20"/>
          <w:szCs w:val="20"/>
        </w:rPr>
        <w:t xml:space="preserve">Keywords - </w:t>
      </w:r>
      <w:r w:rsidR="00E67428" w:rsidRPr="00E67428">
        <w:rPr>
          <w:i/>
          <w:color w:val="000000"/>
          <w:sz w:val="20"/>
          <w:szCs w:val="20"/>
        </w:rPr>
        <w:t>Financial Technology, MSME Performance, E-</w:t>
      </w:r>
      <w:r>
        <w:rPr>
          <w:i/>
          <w:color w:val="000000"/>
          <w:sz w:val="20"/>
          <w:szCs w:val="20"/>
        </w:rPr>
        <w:t xml:space="preserve">Commerce, Access </w:t>
      </w:r>
      <w:r w:rsidR="00E67428" w:rsidRPr="00E67428">
        <w:rPr>
          <w:i/>
          <w:color w:val="000000"/>
          <w:sz w:val="20"/>
          <w:szCs w:val="20"/>
        </w:rPr>
        <w:t>Capital, Financial Literacy, Interest in Using</w:t>
      </w:r>
    </w:p>
    <w:p w14:paraId="14DDDB84" w14:textId="77777777" w:rsidR="00B93FEF" w:rsidRDefault="00B93FEF">
      <w:pPr>
        <w:tabs>
          <w:tab w:val="left" w:pos="0"/>
        </w:tabs>
        <w:ind w:right="4"/>
        <w:rPr>
          <w:b/>
          <w:i/>
        </w:rPr>
      </w:pPr>
    </w:p>
    <w:p w14:paraId="1E3B087C" w14:textId="77777777" w:rsidR="00771A03" w:rsidRPr="00771A03" w:rsidRDefault="002B2627" w:rsidP="00771A03">
      <w:pPr>
        <w:ind w:left="142" w:hanging="709"/>
        <w:jc w:val="both"/>
        <w:rPr>
          <w:i/>
          <w:sz w:val="20"/>
          <w:szCs w:val="20"/>
        </w:rPr>
      </w:pPr>
      <w:r>
        <w:rPr>
          <w:b/>
          <w:i/>
          <w:color w:val="000000"/>
          <w:sz w:val="20"/>
          <w:szCs w:val="20"/>
        </w:rPr>
        <w:t>Abstrak</w:t>
      </w:r>
      <w:r>
        <w:rPr>
          <w:i/>
          <w:color w:val="000000"/>
          <w:sz w:val="20"/>
          <w:szCs w:val="20"/>
        </w:rPr>
        <w:t xml:space="preserve">. </w:t>
      </w:r>
      <w:r w:rsidR="00771A03" w:rsidRPr="00771A03">
        <w:rPr>
          <w:i/>
          <w:sz w:val="20"/>
          <w:szCs w:val="20"/>
        </w:rPr>
        <w:t>Penelitian ini bertujuan untuk mengetahui pengaruh dari Akses Permodalan, Financial Technology, Literasi Keuangan, dan Minat Menggunakan E-Commerce pada kinerja UMKM bidang makanan dan minuman yang ada di Kabupaten Sidoarjo. Metode penelitian ini memakai pendekatan kuantitatif dengan teknik pengumpulan data menggunakan kuesioner. Penentuan sampel dalam penelitian ini memakai rumus slovin. Total responden pada penelitian ini sebanyak 81. Kemudian untuk pengolahan data menggunakan bantuan software SPSS. Hasil dari penelitian ini membuktikan bahwa secara parsial Akses Permodalan, Financial Technology, dan Minat Menggunakan E-Commerce berpengaruh terhadap kinerja UMKM. Sedangkan variabel Literasi Keuangan terbukti tidak berpengaruh terhadap kinerja UMKM.</w:t>
      </w:r>
    </w:p>
    <w:p w14:paraId="59C132FE" w14:textId="77777777" w:rsidR="00B93FEF" w:rsidRDefault="00B93FEF">
      <w:pPr>
        <w:keepNext/>
        <w:pBdr>
          <w:top w:val="nil"/>
          <w:left w:val="nil"/>
          <w:bottom w:val="nil"/>
          <w:right w:val="nil"/>
          <w:between w:val="nil"/>
        </w:pBdr>
        <w:ind w:right="4" w:hanging="567"/>
        <w:jc w:val="both"/>
        <w:rPr>
          <w:i/>
          <w:smallCaps/>
          <w:color w:val="000000"/>
          <w:sz w:val="20"/>
          <w:szCs w:val="20"/>
        </w:rPr>
      </w:pPr>
    </w:p>
    <w:p w14:paraId="63CE3215" w14:textId="77777777" w:rsidR="00B93FEF" w:rsidRDefault="00771A03" w:rsidP="00771A03">
      <w:pPr>
        <w:keepNext/>
        <w:pBdr>
          <w:top w:val="nil"/>
          <w:left w:val="nil"/>
          <w:bottom w:val="nil"/>
          <w:right w:val="nil"/>
          <w:between w:val="nil"/>
        </w:pBdr>
        <w:tabs>
          <w:tab w:val="left" w:pos="142"/>
        </w:tabs>
        <w:spacing w:before="58"/>
        <w:ind w:left="426" w:right="4" w:hanging="993"/>
        <w:jc w:val="both"/>
        <w:rPr>
          <w:i/>
          <w:sz w:val="20"/>
          <w:szCs w:val="20"/>
        </w:rPr>
      </w:pPr>
      <w:r>
        <w:rPr>
          <w:b/>
          <w:i/>
          <w:color w:val="000000"/>
          <w:sz w:val="20"/>
          <w:szCs w:val="20"/>
        </w:rPr>
        <w:t xml:space="preserve">Kata Kunci - </w:t>
      </w:r>
      <w:r w:rsidRPr="00771A03">
        <w:rPr>
          <w:i/>
          <w:sz w:val="20"/>
          <w:szCs w:val="20"/>
        </w:rPr>
        <w:t>Financial Technology, Kinerja UMKM, E-Commerce, Akses Permodalan, Literasi Keuangan, Minat Menggunakan</w:t>
      </w:r>
    </w:p>
    <w:p w14:paraId="78643A79" w14:textId="77777777" w:rsidR="00B93FEF" w:rsidRDefault="002B2627">
      <w:pPr>
        <w:pStyle w:val="Heading1"/>
        <w:numPr>
          <w:ilvl w:val="0"/>
          <w:numId w:val="3"/>
        </w:numPr>
        <w:rPr>
          <w:sz w:val="24"/>
          <w:szCs w:val="24"/>
        </w:rPr>
      </w:pPr>
      <w:r>
        <w:rPr>
          <w:sz w:val="24"/>
          <w:szCs w:val="24"/>
        </w:rPr>
        <w:t xml:space="preserve">I. Pendahuluan </w:t>
      </w:r>
    </w:p>
    <w:p w14:paraId="382434E9" w14:textId="0625757B" w:rsidR="008C5675" w:rsidRPr="008C5675" w:rsidRDefault="008C5675" w:rsidP="0019727E">
      <w:pPr>
        <w:pStyle w:val="JSKReferenceItem"/>
        <w:numPr>
          <w:ilvl w:val="0"/>
          <w:numId w:val="0"/>
        </w:numPr>
        <w:ind w:firstLine="397"/>
        <w:rPr>
          <w:sz w:val="20"/>
          <w:szCs w:val="20"/>
        </w:rPr>
      </w:pPr>
      <w:r w:rsidRPr="008C5675">
        <w:rPr>
          <w:sz w:val="20"/>
          <w:szCs w:val="20"/>
        </w:rPr>
        <w:t>Indonesia merupakan negara yang memiliki potensi ekonomi yang tinggi. Sektor usaha merupakan salah satu sektor ekonomi yang berkembang pesat saat ini. Persaingan di sektor usaha ini sangat ketat, utamanya persaingan oleh pelaku UMKM. Menurut UU No.20 tahun 2008 Usaha Mikro, Kecil dan Menengan (UMKM) adalah sebuah kegiatan usaha yang dijalankan oleh masyarakat dengan tujuan memperluas lapangan pekerjaan serta memberi pelayanan ekonomi kepada masyarakat secara luas. UMKM adalah kegiatan ekonomi kerakyatan berskala kecil yang mandiri yang dijalankan oleh masyarakat atau kelompok keluarga</w:t>
      </w:r>
      <w:r w:rsidR="0024414B">
        <w:rPr>
          <w:sz w:val="20"/>
          <w:szCs w:val="20"/>
          <w:lang w:val="en-ID"/>
        </w:rPr>
        <w:t xml:space="preserve"> [1]</w:t>
      </w:r>
      <w:r w:rsidRPr="008C5675">
        <w:rPr>
          <w:sz w:val="20"/>
          <w:szCs w:val="20"/>
        </w:rPr>
        <w:t>.</w:t>
      </w:r>
    </w:p>
    <w:p w14:paraId="600E9959" w14:textId="583E0AD6" w:rsidR="008C5675" w:rsidRPr="008C5675" w:rsidRDefault="008C5675" w:rsidP="008C5675">
      <w:pPr>
        <w:pStyle w:val="JSKReferenceItem"/>
        <w:rPr>
          <w:sz w:val="20"/>
          <w:szCs w:val="20"/>
        </w:rPr>
      </w:pPr>
      <w:r w:rsidRPr="008C5675">
        <w:rPr>
          <w:sz w:val="20"/>
          <w:szCs w:val="20"/>
        </w:rPr>
        <w:t>Mengingat UMKM memiliki peran penting dalam membangun perekonomian negara diperlukan kenaikan kinerja pada usaha tersebut. Peningkatan kinerja tersebut akan memiliki dampak yang luas pada pengembangan usaha dan kesejahteraan masyarakat. Kinerja UMKM yaitu hasil suatu pencapaian seseorang dalam menyelesaikan tugasnya di perusahaan pada waktu tertentu dan akan dinilai sesuai dengan standart peru</w:t>
      </w:r>
      <w:r w:rsidR="0024414B">
        <w:rPr>
          <w:sz w:val="20"/>
          <w:szCs w:val="20"/>
        </w:rPr>
        <w:t>sahaan tersebut [2]</w:t>
      </w:r>
      <w:r w:rsidRPr="008C5675">
        <w:rPr>
          <w:sz w:val="20"/>
          <w:szCs w:val="20"/>
        </w:rPr>
        <w:t>. Tingkat kinerja yang diraih oleh UMKM merupakan salah satu indikator kemampuan UMKM tersebut dalam mengkombinasikan sumber daya ekonominya.</w:t>
      </w:r>
    </w:p>
    <w:p w14:paraId="2B1DC8D8" w14:textId="6BC1E928" w:rsidR="008C5675" w:rsidRPr="008C5675" w:rsidRDefault="009514CF" w:rsidP="008C5675">
      <w:pPr>
        <w:pStyle w:val="JSKReferenceItem"/>
        <w:rPr>
          <w:sz w:val="20"/>
          <w:szCs w:val="20"/>
        </w:rPr>
      </w:pPr>
      <w:r>
        <w:rPr>
          <w:noProof/>
          <w:sz w:val="20"/>
          <w:szCs w:val="20"/>
        </w:rPr>
        <w:drawing>
          <wp:anchor distT="0" distB="0" distL="114300" distR="114300" simplePos="0" relativeHeight="251672576" behindDoc="0" locked="0" layoutInCell="1" allowOverlap="1" wp14:anchorId="55F6DFCD" wp14:editId="130159E2">
            <wp:simplePos x="0" y="0"/>
            <wp:positionH relativeFrom="margin">
              <wp:align>left</wp:align>
            </wp:positionH>
            <wp:positionV relativeFrom="paragraph">
              <wp:posOffset>949960</wp:posOffset>
            </wp:positionV>
            <wp:extent cx="6003235" cy="501015"/>
            <wp:effectExtent l="0" t="0" r="0" b="0"/>
            <wp:wrapNone/>
            <wp:docPr id="15322370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8C5675" w:rsidRPr="008C5675">
        <w:rPr>
          <w:sz w:val="20"/>
          <w:szCs w:val="20"/>
        </w:rPr>
        <w:t>Peningkatan kinerja di Indonesia saat ini sangat dibutuhkan para pelaku bisnis, hal ini dikarenakan adanya pandemi . Peraturan pemerintah No. 21 tahun 2020 tentang Pembatasan Sosial Berskala Besar (PSBB), ditambah dengan adanya himbauan “di rumah saja” menimbulkan batasan pergerakan masyarakat untuk tetap di rumah saja jika tidak ada keperlu</w:t>
      </w:r>
      <w:r w:rsidR="0024414B">
        <w:rPr>
          <w:sz w:val="20"/>
          <w:szCs w:val="20"/>
        </w:rPr>
        <w:t>an yang mendesak [3]</w:t>
      </w:r>
      <w:r w:rsidR="008C5675" w:rsidRPr="008C5675">
        <w:rPr>
          <w:sz w:val="20"/>
          <w:szCs w:val="20"/>
        </w:rPr>
        <w:t>. Hal tersebut mengakibatkan adanya batasan operasi UMKM dan berkurangnya kegiatan jual beli secara langsung sehingga mengakibatkan penurunan kinerja.</w:t>
      </w:r>
      <w:r w:rsidRPr="009514CF">
        <w:rPr>
          <w:noProof/>
          <w:sz w:val="20"/>
          <w:szCs w:val="20"/>
        </w:rPr>
        <w:t xml:space="preserve"> </w:t>
      </w:r>
    </w:p>
    <w:p w14:paraId="30AED452" w14:textId="44CFA736" w:rsidR="008C5675" w:rsidRPr="008C5675" w:rsidRDefault="008C5675" w:rsidP="008C5675">
      <w:pPr>
        <w:pStyle w:val="JSKReferenceItem"/>
        <w:rPr>
          <w:sz w:val="20"/>
          <w:szCs w:val="20"/>
        </w:rPr>
      </w:pPr>
      <w:r w:rsidRPr="008C5675">
        <w:rPr>
          <w:sz w:val="20"/>
          <w:szCs w:val="20"/>
        </w:rPr>
        <w:lastRenderedPageBreak/>
        <w:t>Permasalahan yang sering terjadi pada pelaku UMKM, yang pertama adalah akses permodalan. Permodalan merupakan elemen penting yang dibutuhkan UMKM ketika memulai usaha karena dengan akses permodalan yang mudah dapat mendorong para pelaku usaha untuk berinovasi untuk meningkatkan kinerja UMK</w:t>
      </w:r>
      <w:r w:rsidR="0024414B">
        <w:rPr>
          <w:sz w:val="20"/>
          <w:szCs w:val="20"/>
          <w:lang w:val="en-ID"/>
        </w:rPr>
        <w:t>M [4]</w:t>
      </w:r>
      <w:r w:rsidRPr="008C5675">
        <w:rPr>
          <w:sz w:val="20"/>
          <w:szCs w:val="20"/>
        </w:rPr>
        <w:t>. Dinas Koperasi dan Usaha Mikro Kabupaten (DISKOPUKM) Sidoarjo membuat program pinjaman modal bagi pelaku UMKM, program tersebut bernama “Dana Bergulir”. Sumber pendanaan dana bergulir yang merupakan dana pemerintah (APBD) Kabupaten Sidoarjo, sehingga penggunaannya harus sesuai dan tepat sasaran. Kemudahan dalam mengakses modal dapat menjadi dorongan untuk pelaku usaha agar dapat menciptakan peluang bisnis baru, sehingga menghasilkan produk baru guna meningkatkan pendapatan UMKM. Meningkatnya pendapatan memiliki 5 pengaruh besar terhadap laba usaha sehingga dapat mempengaruhi peningkatan kinerja yang diukur secara financial</w:t>
      </w:r>
      <w:r w:rsidR="0024414B">
        <w:rPr>
          <w:sz w:val="20"/>
          <w:szCs w:val="20"/>
          <w:lang w:val="en-ID"/>
        </w:rPr>
        <w:t xml:space="preserve"> </w:t>
      </w:r>
      <w:r w:rsidR="0024414B">
        <w:rPr>
          <w:sz w:val="20"/>
          <w:szCs w:val="20"/>
        </w:rPr>
        <w:t>[4]</w:t>
      </w:r>
      <w:r w:rsidRPr="008C5675">
        <w:rPr>
          <w:sz w:val="20"/>
          <w:szCs w:val="20"/>
        </w:rPr>
        <w:t>.</w:t>
      </w:r>
    </w:p>
    <w:p w14:paraId="3E141D10" w14:textId="2652C056" w:rsidR="008C5675" w:rsidRPr="008C5675" w:rsidRDefault="008C5675" w:rsidP="008C5675">
      <w:pPr>
        <w:pStyle w:val="JSKReferenceItem"/>
        <w:rPr>
          <w:sz w:val="20"/>
          <w:szCs w:val="20"/>
        </w:rPr>
      </w:pPr>
      <w:r w:rsidRPr="008C5675">
        <w:rPr>
          <w:sz w:val="20"/>
          <w:szCs w:val="20"/>
        </w:rPr>
        <w:t>Teknologi juga memiliki peran penting dalam upaya mengembangkan kinerja UMKM. Teknologi merupakan penerapan pengetahuan ilmiah untuk tujuan praktis dalam kehidupan manusia atau dalam memodifikasi dan memanipulasi lin</w:t>
      </w:r>
      <w:r w:rsidR="0024414B">
        <w:rPr>
          <w:sz w:val="20"/>
          <w:szCs w:val="20"/>
        </w:rPr>
        <w:t>gkungan manusia [5]</w:t>
      </w:r>
      <w:r w:rsidRPr="008C5675">
        <w:rPr>
          <w:sz w:val="20"/>
          <w:szCs w:val="20"/>
        </w:rPr>
        <w:t xml:space="preserve">. Salah satu teknologi yang berkembang pesat saat ini adalah pemakaian jaringan internet. Perkembangan internet melahirkan berbagai macam pembaruan untuk mencukupi kebutuhan masyarakat salah satunya yaitu </w:t>
      </w:r>
      <w:r w:rsidRPr="008C5675">
        <w:rPr>
          <w:i/>
          <w:sz w:val="20"/>
          <w:szCs w:val="20"/>
        </w:rPr>
        <w:t xml:space="preserve">financial technology, </w:t>
      </w:r>
      <w:r w:rsidRPr="008C5675">
        <w:rPr>
          <w:sz w:val="20"/>
          <w:szCs w:val="20"/>
        </w:rPr>
        <w:t xml:space="preserve">merupakan bentuk bisnis yang menyediakan layanan keuangan menggunakan perangkat lunak dan teknologi modern dengan tujuan untuk memudahkan akses masyarakat terhadap produk keuangan. </w:t>
      </w:r>
      <w:r w:rsidRPr="008C5675">
        <w:rPr>
          <w:i/>
          <w:sz w:val="20"/>
          <w:szCs w:val="20"/>
        </w:rPr>
        <w:t>Fintech</w:t>
      </w:r>
      <w:r w:rsidRPr="008C5675">
        <w:rPr>
          <w:sz w:val="20"/>
          <w:szCs w:val="20"/>
        </w:rPr>
        <w:t xml:space="preserve"> memberikan layanan berupa transaksi keuangan tanpa memrlukan rekening seperti bank pada umumnya. </w:t>
      </w:r>
      <w:r w:rsidRPr="008C5675">
        <w:rPr>
          <w:i/>
          <w:sz w:val="20"/>
          <w:szCs w:val="20"/>
        </w:rPr>
        <w:t>Fintech</w:t>
      </w:r>
      <w:r w:rsidRPr="008C5675">
        <w:rPr>
          <w:sz w:val="20"/>
          <w:szCs w:val="20"/>
        </w:rPr>
        <w:t xml:space="preserve"> tetap diatur oleh Bank Indonesia meski bukan lembaga keuangan seperti bank, guna melindungi para konsumen. Dengan regulasi yang matang, dapat mendorong para pelaku UMKM untuk mengembangkan usahanya dengan memberikan kemudahan pinjaman transaksi melalui</w:t>
      </w:r>
      <w:r w:rsidRPr="008C5675">
        <w:rPr>
          <w:i/>
          <w:sz w:val="20"/>
          <w:szCs w:val="20"/>
        </w:rPr>
        <w:t xml:space="preserve"> fintech</w:t>
      </w:r>
      <w:r w:rsidR="0024414B">
        <w:rPr>
          <w:sz w:val="20"/>
          <w:szCs w:val="20"/>
        </w:rPr>
        <w:t xml:space="preserve"> [6]</w:t>
      </w:r>
      <w:r w:rsidRPr="008C5675">
        <w:rPr>
          <w:sz w:val="20"/>
          <w:szCs w:val="20"/>
        </w:rPr>
        <w:t>.</w:t>
      </w:r>
    </w:p>
    <w:p w14:paraId="24ABCF66" w14:textId="4C395429" w:rsidR="008C5675" w:rsidRPr="008C5675" w:rsidRDefault="008C5675" w:rsidP="008C5675">
      <w:pPr>
        <w:pStyle w:val="JSKReferenceItem"/>
        <w:rPr>
          <w:sz w:val="20"/>
          <w:szCs w:val="20"/>
        </w:rPr>
      </w:pPr>
      <w:r w:rsidRPr="008C5675">
        <w:rPr>
          <w:sz w:val="20"/>
          <w:szCs w:val="20"/>
        </w:rPr>
        <w:t xml:space="preserve">Permasalahan selanjutnya yang mempengaruhi kinerja UMKM adalah literasi keuangan. Literasi keuangan merupakan pengetahuan, keterampilan dan keyakinan yang mempengaruhi sikap dan perilaku masyarakat dalam rangka meningkatkan kualitas pengambilan keputusan dan pengelolaan keuangan guna mencapai kesejahteraan. </w:t>
      </w:r>
      <w:r w:rsidR="0024414B">
        <w:rPr>
          <w:sz w:val="20"/>
          <w:szCs w:val="20"/>
          <w:lang w:val="en-ID"/>
        </w:rPr>
        <w:t>L</w:t>
      </w:r>
      <w:r w:rsidRPr="008C5675">
        <w:rPr>
          <w:sz w:val="20"/>
          <w:szCs w:val="20"/>
        </w:rPr>
        <w:t>iterasi keuangan mengacu pada sejauh mana seseorang memahami konsep keuangan dan pengelolaan keuangan yang tepat sehingga dapat mengambil keputusan perencanaan jangka pendek dan jangka panjang berdasarkan dinamika keuangan, kebutuhan dan kondisi ekonominya. Permasalahan literasi keuangan pada UMKM terjadi dikarenakan para pelaku UMKM mengelola keuangannya tidak sistematis, jika terus menerus seperti itu pengelolaan keuangan UMKM dapat berdampak buruk pada kinerja UMKM</w:t>
      </w:r>
      <w:r w:rsidR="0024414B">
        <w:rPr>
          <w:sz w:val="20"/>
          <w:szCs w:val="20"/>
          <w:lang w:val="en-ID"/>
        </w:rPr>
        <w:t xml:space="preserve"> [7]</w:t>
      </w:r>
      <w:r w:rsidRPr="008C5675">
        <w:rPr>
          <w:sz w:val="20"/>
          <w:szCs w:val="20"/>
        </w:rPr>
        <w:t xml:space="preserve">. </w:t>
      </w:r>
    </w:p>
    <w:p w14:paraId="6E4034B3" w14:textId="4C4B5BE9" w:rsidR="008C5675" w:rsidRPr="008C5675" w:rsidRDefault="008C5675" w:rsidP="008C5675">
      <w:pPr>
        <w:pStyle w:val="JSKReferenceItem"/>
        <w:rPr>
          <w:sz w:val="20"/>
          <w:szCs w:val="20"/>
        </w:rPr>
      </w:pPr>
      <w:r w:rsidRPr="008C5675">
        <w:rPr>
          <w:sz w:val="20"/>
          <w:szCs w:val="20"/>
        </w:rPr>
        <w:t xml:space="preserve">Permasalahan yang terakhir adalah minat pelaku UMKM untuk menggunakan </w:t>
      </w:r>
      <w:r w:rsidRPr="008C5675">
        <w:rPr>
          <w:i/>
          <w:sz w:val="20"/>
          <w:szCs w:val="20"/>
        </w:rPr>
        <w:t>e-commerce</w:t>
      </w:r>
      <w:r w:rsidRPr="008C5675">
        <w:rPr>
          <w:sz w:val="20"/>
          <w:szCs w:val="20"/>
        </w:rPr>
        <w:t>, seperti yang telah diketahui bahwa teknologi berperan penting untuk meningkatkan kinerja UMKM</w:t>
      </w:r>
      <w:r w:rsidRPr="008C5675">
        <w:rPr>
          <w:i/>
          <w:sz w:val="20"/>
          <w:szCs w:val="20"/>
        </w:rPr>
        <w:t>. E-commerce</w:t>
      </w:r>
      <w:r w:rsidRPr="008C5675">
        <w:rPr>
          <w:sz w:val="20"/>
          <w:szCs w:val="20"/>
        </w:rPr>
        <w:t xml:space="preserve"> merupakan segala aktivitas jual beli yang dilakukan melalui media elektronik. Semakin tinggi penggunaan e-commerce pada UMKM, maka semakin tinggi pula kinerja UMKM tersebut. </w:t>
      </w:r>
      <w:r w:rsidRPr="008C5675">
        <w:rPr>
          <w:i/>
          <w:sz w:val="20"/>
          <w:szCs w:val="20"/>
        </w:rPr>
        <w:t>E- commerce</w:t>
      </w:r>
      <w:r w:rsidRPr="008C5675">
        <w:rPr>
          <w:sz w:val="20"/>
          <w:szCs w:val="20"/>
        </w:rPr>
        <w:t xml:space="preserve"> memberikan peluang bisnis dalam ingkungan pasar yang kompetitif dan dapat menjadi komponen inti dari strategi bisnis yang menghasilkan nilai dan memungkinkan perusahaan, pemasok, pelanggan dan konsumen untuk bertukar informasi tentang kegiatan bisnis, bar</w:t>
      </w:r>
      <w:r w:rsidR="0024414B">
        <w:rPr>
          <w:sz w:val="20"/>
          <w:szCs w:val="20"/>
        </w:rPr>
        <w:t>ang atau jasa [8]</w:t>
      </w:r>
      <w:r w:rsidRPr="008C5675">
        <w:rPr>
          <w:sz w:val="20"/>
          <w:szCs w:val="20"/>
        </w:rPr>
        <w:t xml:space="preserve">. Pemerintah mendorong pelaku UMKM dalam mempromosikan produknya melalui jaringan internet. Bahkan pemerintah telah mengadakan beragam program untuk membina para pelaku usaha yang gagap teknologi. </w:t>
      </w:r>
    </w:p>
    <w:p w14:paraId="30329D28" w14:textId="246BD861" w:rsidR="009261A0" w:rsidRPr="00844F16" w:rsidRDefault="008C5675" w:rsidP="00844F16">
      <w:pPr>
        <w:pStyle w:val="JSKReferenceItem"/>
        <w:rPr>
          <w:sz w:val="20"/>
          <w:szCs w:val="20"/>
        </w:rPr>
      </w:pPr>
      <w:r w:rsidRPr="008C5675">
        <w:rPr>
          <w:sz w:val="20"/>
          <w:szCs w:val="20"/>
        </w:rPr>
        <w:t xml:space="preserve">Data Kementerian Koperasi dan UKM menyebutkan jumlah UMKM Indonesia saat ini mencapai 64,2 juta dengan kontribusi terhadap Produk Domestik Bruto (PDB) sebesar 61,07%. Kontribusi UMKM terhadap perekonomian Indonesia meliputi kemampuannya menyerap 97% dari total tenaga kerja yang ada serta dapat menghimpun sampai 60,4% dari total </w:t>
      </w:r>
      <w:r w:rsidR="0024414B">
        <w:rPr>
          <w:sz w:val="20"/>
          <w:szCs w:val="20"/>
        </w:rPr>
        <w:t>investasi [9]</w:t>
      </w:r>
      <w:r w:rsidRPr="008C5675">
        <w:rPr>
          <w:sz w:val="20"/>
          <w:szCs w:val="20"/>
        </w:rPr>
        <w:t xml:space="preserve">. </w:t>
      </w:r>
      <w:r w:rsidR="0021610A" w:rsidRPr="0021610A">
        <w:rPr>
          <w:sz w:val="20"/>
          <w:szCs w:val="20"/>
        </w:rPr>
        <w:t>Indonesia memiliki peluang perekonomian yang kuat dikarenakan jumlah UMKM terutama usaha mikro yang sangat banyak dan daya serap tenaga kerja sangat besar.</w:t>
      </w:r>
      <w:r w:rsidRPr="008C5675">
        <w:rPr>
          <w:sz w:val="20"/>
          <w:szCs w:val="20"/>
        </w:rPr>
        <w:t>Pemerintah dan pelaku usaha harus menaikkan kelas usaha mikro menjadi usaha menengah. Basis usaha ini juga terbukti kuat dalam menghadapi krisis ekonomi.</w:t>
      </w:r>
    </w:p>
    <w:p w14:paraId="76ECF907" w14:textId="134F1796" w:rsidR="00844F16" w:rsidRDefault="00844F16" w:rsidP="0024414B">
      <w:pPr>
        <w:pStyle w:val="JSKReferenceItem"/>
        <w:rPr>
          <w:sz w:val="20"/>
          <w:szCs w:val="20"/>
        </w:rPr>
      </w:pPr>
      <w:r>
        <w:rPr>
          <w:sz w:val="20"/>
          <w:szCs w:val="20"/>
        </w:rPr>
        <w:t>Berdasarkan data dibawah ini</w:t>
      </w:r>
      <w:r w:rsidR="008C5675" w:rsidRPr="008C5675">
        <w:rPr>
          <w:sz w:val="20"/>
          <w:szCs w:val="20"/>
        </w:rPr>
        <w:t xml:space="preserve"> dapat dilihat pada tahun 2019 kontribusi UMKM Jawa Timur terhadap Produk Domestik Regional Bruto (PDRB) mencapai angka 57,26%. Sedangkan pada tahun 2020 kontribusi UMKM Jawa Timur terhadap PDBR diangka 57,25%. Angka tersebut mengalami kontraksi dibandingkan tahun 2019, namun masih lebih tinggi dibandingkan tahun 2018. Menurut data sensus ekonomi 2016 dan SUTAS 2018 di Jawa Timur jumlah UMKM saat ini berjumlah 9,7 juta. Pertumbuhan ekonomi di Jawa Timur pada triwulan II 2021 mencapai 7,05% dan 59,78% yang </w:t>
      </w:r>
      <w:proofErr w:type="spellStart"/>
      <w:r w:rsidR="00E84143">
        <w:rPr>
          <w:sz w:val="20"/>
          <w:szCs w:val="20"/>
          <w:lang w:val="en-ID"/>
        </w:rPr>
        <w:t>sebag</w:t>
      </w:r>
      <w:proofErr w:type="spellEnd"/>
      <w:r w:rsidR="008C5675" w:rsidRPr="008C5675">
        <w:rPr>
          <w:sz w:val="20"/>
          <w:szCs w:val="20"/>
        </w:rPr>
        <w:t>ian besar digunakan untuk pengeluaran rumah tangga. Ini artinya UMKM di Jawa Timur memiliki ruang lingkup yang besar untuk memperluas marketnya</w:t>
      </w:r>
      <w:r w:rsidR="0024414B">
        <w:rPr>
          <w:sz w:val="20"/>
          <w:szCs w:val="20"/>
          <w:lang w:val="en-ID"/>
        </w:rPr>
        <w:t xml:space="preserve"> [10]</w:t>
      </w:r>
      <w:r w:rsidR="008C5675" w:rsidRPr="008C5675">
        <w:rPr>
          <w:sz w:val="20"/>
          <w:szCs w:val="20"/>
        </w:rPr>
        <w:t>.</w:t>
      </w:r>
    </w:p>
    <w:p w14:paraId="61E58CBA" w14:textId="77777777" w:rsidR="00E17118" w:rsidRDefault="00E17118" w:rsidP="00E17118">
      <w:pPr>
        <w:pStyle w:val="JSKReferenceItem"/>
        <w:numPr>
          <w:ilvl w:val="0"/>
          <w:numId w:val="0"/>
        </w:numPr>
        <w:rPr>
          <w:sz w:val="20"/>
          <w:szCs w:val="20"/>
        </w:rPr>
      </w:pPr>
    </w:p>
    <w:p w14:paraId="3E54B508" w14:textId="77777777" w:rsidR="00E17118" w:rsidRDefault="00E17118" w:rsidP="00E17118">
      <w:pPr>
        <w:pStyle w:val="JSKReferenceItem"/>
        <w:numPr>
          <w:ilvl w:val="0"/>
          <w:numId w:val="0"/>
        </w:numPr>
        <w:rPr>
          <w:sz w:val="20"/>
          <w:szCs w:val="20"/>
        </w:rPr>
      </w:pPr>
    </w:p>
    <w:p w14:paraId="52B1B83D" w14:textId="77777777" w:rsidR="00E17118" w:rsidRDefault="00E17118" w:rsidP="00E17118">
      <w:pPr>
        <w:pStyle w:val="JSKReferenceItem"/>
        <w:numPr>
          <w:ilvl w:val="0"/>
          <w:numId w:val="0"/>
        </w:numPr>
        <w:rPr>
          <w:sz w:val="20"/>
          <w:szCs w:val="20"/>
        </w:rPr>
      </w:pPr>
    </w:p>
    <w:p w14:paraId="06F5EF2E" w14:textId="77777777" w:rsidR="00E17118" w:rsidRDefault="00E17118" w:rsidP="00E17118">
      <w:pPr>
        <w:pStyle w:val="JSKReferenceItem"/>
        <w:numPr>
          <w:ilvl w:val="0"/>
          <w:numId w:val="0"/>
        </w:numPr>
        <w:rPr>
          <w:sz w:val="20"/>
          <w:szCs w:val="20"/>
        </w:rPr>
      </w:pPr>
    </w:p>
    <w:p w14:paraId="23E56438" w14:textId="77777777" w:rsidR="00E17118" w:rsidRDefault="00E17118" w:rsidP="00E17118">
      <w:pPr>
        <w:pStyle w:val="JSKReferenceItem"/>
        <w:numPr>
          <w:ilvl w:val="0"/>
          <w:numId w:val="0"/>
        </w:numPr>
        <w:rPr>
          <w:sz w:val="20"/>
          <w:szCs w:val="20"/>
        </w:rPr>
      </w:pPr>
    </w:p>
    <w:p w14:paraId="32428E23" w14:textId="77777777" w:rsidR="00E17118" w:rsidRDefault="00E17118" w:rsidP="00E17118">
      <w:pPr>
        <w:pStyle w:val="JSKReferenceItem"/>
        <w:numPr>
          <w:ilvl w:val="0"/>
          <w:numId w:val="0"/>
        </w:numPr>
        <w:rPr>
          <w:sz w:val="20"/>
          <w:szCs w:val="20"/>
        </w:rPr>
      </w:pPr>
    </w:p>
    <w:p w14:paraId="3E53ADBB" w14:textId="77777777" w:rsidR="00E17118" w:rsidRDefault="00E17118" w:rsidP="00E17118">
      <w:pPr>
        <w:pStyle w:val="JSKReferenceItem"/>
        <w:numPr>
          <w:ilvl w:val="0"/>
          <w:numId w:val="0"/>
        </w:numPr>
        <w:rPr>
          <w:sz w:val="20"/>
          <w:szCs w:val="20"/>
        </w:rPr>
      </w:pPr>
    </w:p>
    <w:p w14:paraId="2B3CB0AF" w14:textId="77777777" w:rsidR="00E17118" w:rsidRDefault="00E17118" w:rsidP="00E17118">
      <w:pPr>
        <w:pStyle w:val="JSKReferenceItem"/>
        <w:numPr>
          <w:ilvl w:val="0"/>
          <w:numId w:val="0"/>
        </w:numPr>
        <w:rPr>
          <w:sz w:val="20"/>
          <w:szCs w:val="20"/>
        </w:rPr>
      </w:pPr>
    </w:p>
    <w:p w14:paraId="5C488931" w14:textId="781D592D" w:rsidR="0024414B" w:rsidRPr="0024414B" w:rsidRDefault="009514CF" w:rsidP="0024414B">
      <w:pPr>
        <w:pStyle w:val="JSKReferenceItem"/>
        <w:rPr>
          <w:sz w:val="20"/>
          <w:szCs w:val="20"/>
        </w:rPr>
      </w:pPr>
      <w:r>
        <w:rPr>
          <w:noProof/>
          <w:sz w:val="20"/>
          <w:szCs w:val="20"/>
        </w:rPr>
        <w:drawing>
          <wp:anchor distT="0" distB="0" distL="114300" distR="114300" simplePos="0" relativeHeight="251670528" behindDoc="0" locked="0" layoutInCell="1" allowOverlap="1" wp14:anchorId="18F30205" wp14:editId="3DA1383B">
            <wp:simplePos x="0" y="0"/>
            <wp:positionH relativeFrom="margin">
              <wp:posOffset>0</wp:posOffset>
            </wp:positionH>
            <wp:positionV relativeFrom="paragraph">
              <wp:posOffset>-635</wp:posOffset>
            </wp:positionV>
            <wp:extent cx="6003235" cy="501015"/>
            <wp:effectExtent l="0" t="0" r="0" b="0"/>
            <wp:wrapNone/>
            <wp:docPr id="10244585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p>
    <w:p w14:paraId="7C1A7DB2" w14:textId="77777777" w:rsidR="00844F16" w:rsidRPr="0021610A" w:rsidRDefault="0021610A" w:rsidP="0021610A">
      <w:pPr>
        <w:pStyle w:val="JSKReferenceItem"/>
        <w:numPr>
          <w:ilvl w:val="0"/>
          <w:numId w:val="0"/>
        </w:numPr>
        <w:ind w:left="4395"/>
        <w:rPr>
          <w:b/>
          <w:noProof/>
          <w:sz w:val="20"/>
          <w:szCs w:val="20"/>
          <w:lang w:val="en-US" w:eastAsia="en-US"/>
        </w:rPr>
      </w:pPr>
      <w:r w:rsidRPr="0021610A">
        <w:rPr>
          <w:b/>
          <w:noProof/>
          <w:sz w:val="20"/>
          <w:szCs w:val="20"/>
          <w:lang w:val="en-US" w:eastAsia="en-US"/>
        </w:rPr>
        <w:lastRenderedPageBreak/>
        <w:t>Gambar 1</w:t>
      </w:r>
    </w:p>
    <w:p w14:paraId="1F55151F" w14:textId="77777777" w:rsidR="00844F16" w:rsidRDefault="00844F16" w:rsidP="0021610A">
      <w:pPr>
        <w:pStyle w:val="JSKReferenceItem"/>
        <w:numPr>
          <w:ilvl w:val="0"/>
          <w:numId w:val="0"/>
        </w:numPr>
        <w:ind w:left="2552"/>
        <w:rPr>
          <w:sz w:val="20"/>
          <w:szCs w:val="20"/>
        </w:rPr>
      </w:pPr>
      <w:r>
        <w:rPr>
          <w:noProof/>
          <w:sz w:val="20"/>
          <w:szCs w:val="20"/>
          <w:lang w:val="en-US" w:eastAsia="en-US"/>
        </w:rPr>
        <w:drawing>
          <wp:inline distT="0" distB="0" distL="0" distR="0" wp14:anchorId="635308D5" wp14:editId="0386BCE2">
            <wp:extent cx="3009900" cy="266997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4649" cy="2674186"/>
                    </a:xfrm>
                    <a:prstGeom prst="rect">
                      <a:avLst/>
                    </a:prstGeom>
                    <a:noFill/>
                    <a:ln>
                      <a:noFill/>
                    </a:ln>
                  </pic:spPr>
                </pic:pic>
              </a:graphicData>
            </a:graphic>
          </wp:inline>
        </w:drawing>
      </w:r>
    </w:p>
    <w:p w14:paraId="1E17F8B1" w14:textId="77777777" w:rsidR="0021610A" w:rsidRPr="008C5675" w:rsidRDefault="0021610A" w:rsidP="0021610A">
      <w:pPr>
        <w:pStyle w:val="JSKReferenceItem"/>
        <w:numPr>
          <w:ilvl w:val="0"/>
          <w:numId w:val="0"/>
        </w:numPr>
        <w:ind w:left="2552"/>
        <w:rPr>
          <w:sz w:val="20"/>
          <w:szCs w:val="20"/>
        </w:rPr>
      </w:pPr>
    </w:p>
    <w:p w14:paraId="18AC5B25" w14:textId="77777777" w:rsidR="008C5675" w:rsidRPr="008C5675" w:rsidRDefault="008C5675" w:rsidP="008C5675">
      <w:pPr>
        <w:pStyle w:val="JSKReferenceItem"/>
        <w:rPr>
          <w:sz w:val="20"/>
          <w:szCs w:val="20"/>
        </w:rPr>
      </w:pPr>
      <w:r w:rsidRPr="008C5675">
        <w:rPr>
          <w:sz w:val="20"/>
          <w:szCs w:val="20"/>
        </w:rPr>
        <w:t xml:space="preserve">Sidoarjo sendiri terdapat sekitar 206.745 jenis UMKM yang tersebar di 18 wilayah Kecamatan di Sidoarjo. Selain UMKM, tumbuh juga 82 sentra industri serta beberapa kampung usaha. Sidoarjo adalah salah satu daerah yang menjadi sorotan Nasional, dikarenakan keberhasilannya dalam mengembangkan usaha mikro, kecil, dan menengah (UMKM). Kontribusi UMKM Sidoarjo pada perekonomian Jawa Timur 2019 menduduki peringkat dua dengan angka 106,82 triliyun. Bertambahnya jumlah UMKM di Kabupaten Sidoarjo menjadi tolak ukur pemerintah dan pelaku usaha untuk menciptakan inovasi guna meningkatkan daya saing produk UMKM agar dapat diberdayakan dipasar lokal maupun internasional. </w:t>
      </w:r>
    </w:p>
    <w:p w14:paraId="273160CD" w14:textId="77777777" w:rsidR="008C5675" w:rsidRPr="008C5675" w:rsidRDefault="008C5675" w:rsidP="008C5675">
      <w:pPr>
        <w:pStyle w:val="JSKReferenceItem"/>
        <w:rPr>
          <w:b/>
          <w:sz w:val="20"/>
          <w:szCs w:val="20"/>
        </w:rPr>
      </w:pPr>
      <w:r w:rsidRPr="008C5675">
        <w:rPr>
          <w:sz w:val="20"/>
          <w:szCs w:val="20"/>
        </w:rPr>
        <w:t xml:space="preserve">Dari pemaparan diatas, penulis tertarik melakukan penelitian pada UMKM di Kabupaten Sidoarjo. Mengingat Sidoarjo merupakan kota dengan UMKM yang cukup berkembang dengan berbagai macam sektor salah satunya adalah sektor makanan dan minuman. Dapat diketahui sebagian besar pelaku usaha makanan dan minuman di Sidoarjo telah menerapkan sistem pembayaran non tunai, dan tidak sedikit pula pelaku usaha yang mendistribusikan produknya kepada para konsumen dengan memanfaatkan </w:t>
      </w:r>
      <w:r w:rsidRPr="008C5675">
        <w:rPr>
          <w:i/>
          <w:sz w:val="20"/>
          <w:szCs w:val="20"/>
        </w:rPr>
        <w:t>e-commerce</w:t>
      </w:r>
      <w:r w:rsidRPr="008C5675">
        <w:rPr>
          <w:sz w:val="20"/>
          <w:szCs w:val="20"/>
        </w:rPr>
        <w:t xml:space="preserve">. Kondisi tersebut yang membuat peneliti tertarik untuk menjadikan objek dalam penelitian ini. Serta diketahui bahwa terdapat perbedaan hasil penelitian dari penelitian terdahulu. Maka penulis mengambil judul penelitian </w:t>
      </w:r>
      <w:r w:rsidRPr="008C5675">
        <w:rPr>
          <w:b/>
          <w:sz w:val="20"/>
          <w:szCs w:val="20"/>
        </w:rPr>
        <w:t xml:space="preserve">“Determinasi Akses Permodalan, </w:t>
      </w:r>
      <w:r w:rsidRPr="008C5675">
        <w:rPr>
          <w:b/>
          <w:i/>
          <w:sz w:val="20"/>
          <w:szCs w:val="20"/>
        </w:rPr>
        <w:t>Financial Technology</w:t>
      </w:r>
      <w:r w:rsidRPr="008C5675">
        <w:rPr>
          <w:b/>
          <w:sz w:val="20"/>
          <w:szCs w:val="20"/>
        </w:rPr>
        <w:t xml:space="preserve">, Literasi Keuangan dan Minat Menggunakan </w:t>
      </w:r>
      <w:r w:rsidRPr="008C5675">
        <w:rPr>
          <w:b/>
          <w:i/>
          <w:sz w:val="20"/>
          <w:szCs w:val="20"/>
        </w:rPr>
        <w:t>E-Commerce</w:t>
      </w:r>
      <w:r w:rsidRPr="008C5675">
        <w:rPr>
          <w:b/>
          <w:sz w:val="20"/>
          <w:szCs w:val="20"/>
        </w:rPr>
        <w:t xml:space="preserve"> Terhadap Kinerja UMKM (Studi Pada UMKM Kabupaten Sidoarjo)”</w:t>
      </w:r>
    </w:p>
    <w:p w14:paraId="2C5B6174" w14:textId="77777777" w:rsidR="00B93FEF" w:rsidRDefault="002B2627">
      <w:pPr>
        <w:pStyle w:val="Heading1"/>
        <w:numPr>
          <w:ilvl w:val="0"/>
          <w:numId w:val="3"/>
        </w:numPr>
        <w:tabs>
          <w:tab w:val="left" w:pos="0"/>
        </w:tabs>
        <w:rPr>
          <w:sz w:val="24"/>
          <w:szCs w:val="24"/>
        </w:rPr>
      </w:pPr>
      <w:r>
        <w:rPr>
          <w:sz w:val="24"/>
          <w:szCs w:val="24"/>
        </w:rPr>
        <w:t>II. Metode</w:t>
      </w:r>
    </w:p>
    <w:p w14:paraId="48B675D5" w14:textId="77777777" w:rsidR="00774394" w:rsidRPr="00774394" w:rsidRDefault="00774394" w:rsidP="00774394">
      <w:pPr>
        <w:pStyle w:val="JSKReferenceItem"/>
        <w:numPr>
          <w:ilvl w:val="0"/>
          <w:numId w:val="0"/>
        </w:numPr>
        <w:rPr>
          <w:b/>
          <w:sz w:val="20"/>
          <w:szCs w:val="20"/>
        </w:rPr>
      </w:pPr>
      <w:r w:rsidRPr="00774394">
        <w:rPr>
          <w:b/>
          <w:sz w:val="20"/>
          <w:szCs w:val="20"/>
        </w:rPr>
        <w:t xml:space="preserve">Jenis dan Objek Penelitian </w:t>
      </w:r>
    </w:p>
    <w:p w14:paraId="1AD34C4A" w14:textId="2BC26D44" w:rsidR="00774394" w:rsidRDefault="00774394" w:rsidP="0019727E">
      <w:pPr>
        <w:pStyle w:val="JSKReferenceItem"/>
        <w:rPr>
          <w:sz w:val="20"/>
          <w:szCs w:val="20"/>
        </w:rPr>
      </w:pPr>
      <w:r w:rsidRPr="00774394">
        <w:rPr>
          <w:sz w:val="20"/>
          <w:szCs w:val="20"/>
        </w:rPr>
        <w:t>Jenis penelitian ini adalah penelitian kuantitatif, metode ini didasarkan pada filsafat positivisme, serta digunakan dalam meneliti populasi atau sampel tertentu, data yang digunakan diperoleh dengan memperhatikan instrumen penelitian, dan analisis data yang digunakan bersifat kuantitatif atau satatistik, yang bertujuan untuk menguji hipotesis yang s</w:t>
      </w:r>
      <w:r w:rsidR="0024414B">
        <w:rPr>
          <w:sz w:val="20"/>
          <w:szCs w:val="20"/>
        </w:rPr>
        <w:t>udah ditentukan [11]</w:t>
      </w:r>
      <w:r w:rsidRPr="00774394">
        <w:rPr>
          <w:sz w:val="20"/>
          <w:szCs w:val="20"/>
        </w:rPr>
        <w:t>. Objek dalam penelitian ini merupakan pelaku UMKM subsektor makanan dan minuman di Kabupaten Sidoarjo.</w:t>
      </w:r>
    </w:p>
    <w:p w14:paraId="3722798B" w14:textId="77777777" w:rsidR="00774394" w:rsidRPr="00774394" w:rsidRDefault="00774394" w:rsidP="00774394">
      <w:pPr>
        <w:pStyle w:val="JSKReferenceItem"/>
        <w:rPr>
          <w:sz w:val="20"/>
          <w:szCs w:val="20"/>
        </w:rPr>
      </w:pPr>
    </w:p>
    <w:p w14:paraId="409D87FD" w14:textId="77777777" w:rsidR="00774394" w:rsidRPr="00774394" w:rsidRDefault="00774394" w:rsidP="00774394">
      <w:pPr>
        <w:pStyle w:val="JSKReferenceItem"/>
        <w:numPr>
          <w:ilvl w:val="0"/>
          <w:numId w:val="0"/>
        </w:numPr>
        <w:rPr>
          <w:b/>
          <w:sz w:val="20"/>
          <w:szCs w:val="20"/>
        </w:rPr>
      </w:pPr>
      <w:r w:rsidRPr="00774394">
        <w:rPr>
          <w:b/>
          <w:sz w:val="20"/>
          <w:szCs w:val="20"/>
        </w:rPr>
        <w:t xml:space="preserve">Jenis dan Sumber Data </w:t>
      </w:r>
    </w:p>
    <w:p w14:paraId="7676BB1D" w14:textId="77777777" w:rsidR="00774394" w:rsidRPr="00774394" w:rsidRDefault="00774394" w:rsidP="00774394">
      <w:pPr>
        <w:pStyle w:val="JSKReferenceItem"/>
        <w:rPr>
          <w:sz w:val="20"/>
          <w:szCs w:val="20"/>
        </w:rPr>
      </w:pPr>
      <w:r w:rsidRPr="00774394">
        <w:rPr>
          <w:sz w:val="20"/>
          <w:szCs w:val="20"/>
        </w:rPr>
        <w:t xml:space="preserve">Jenis data yang digunakan dalam penelitian ini menggunakan data primer yang didapatkan dengan cara menyebar kuesioner kepada para responden, yaitu pada masyarakat yang merupakan pelaku UMKM di Sidoarjo. Kuesioner akan disebarkan dengan dua cara. Cara pertama, peneliti mendatangi secara langsung responden. Cara kedua, peneliti mengirimkan kuesioner dalam media </w:t>
      </w:r>
      <w:r w:rsidRPr="00774394">
        <w:rPr>
          <w:i/>
          <w:sz w:val="20"/>
          <w:szCs w:val="20"/>
        </w:rPr>
        <w:t>googleform.</w:t>
      </w:r>
    </w:p>
    <w:p w14:paraId="43F54F4E" w14:textId="77777777" w:rsidR="00774394" w:rsidRPr="00774394" w:rsidRDefault="00774394" w:rsidP="00774394">
      <w:pPr>
        <w:pStyle w:val="JSKReferenceItem"/>
        <w:rPr>
          <w:sz w:val="20"/>
          <w:szCs w:val="20"/>
        </w:rPr>
      </w:pPr>
    </w:p>
    <w:p w14:paraId="34F04245" w14:textId="4FB1A8A9" w:rsidR="00774394" w:rsidRPr="00774394" w:rsidRDefault="00774394" w:rsidP="00774394">
      <w:pPr>
        <w:pStyle w:val="JSKReferenceItem"/>
        <w:numPr>
          <w:ilvl w:val="0"/>
          <w:numId w:val="0"/>
        </w:numPr>
        <w:rPr>
          <w:b/>
          <w:sz w:val="20"/>
          <w:szCs w:val="20"/>
        </w:rPr>
      </w:pPr>
      <w:r w:rsidRPr="00774394">
        <w:rPr>
          <w:b/>
          <w:sz w:val="20"/>
          <w:szCs w:val="20"/>
        </w:rPr>
        <w:t xml:space="preserve">Populasi dan Sampel </w:t>
      </w:r>
    </w:p>
    <w:p w14:paraId="002B303B" w14:textId="6DFAB3BC" w:rsidR="00774394" w:rsidRPr="00774394" w:rsidRDefault="00774394" w:rsidP="00774394">
      <w:pPr>
        <w:pStyle w:val="JSKReferenceItem"/>
        <w:rPr>
          <w:sz w:val="20"/>
          <w:szCs w:val="20"/>
        </w:rPr>
      </w:pPr>
      <w:r w:rsidRPr="00774394">
        <w:rPr>
          <w:sz w:val="20"/>
          <w:szCs w:val="20"/>
        </w:rPr>
        <w:t xml:space="preserve">Populasi dalam penelitian ini adalah seluruh masyarakat yang memiliki bisnis dan terkategori sebagai UMKM (Usaha Mikro, Kecil, dan Menengah) di Kabupaten Sidoarjo dalam bidang makanan dan minuman dengan jumlah 416. Setelah dilakukan perhitungan menggunakan rumus slovin, sampel pada penelitian ini menjadi 81 pelaku usaha. </w:t>
      </w:r>
    </w:p>
    <w:p w14:paraId="13E5EEC6" w14:textId="45CE1CCC" w:rsidR="00774394" w:rsidRPr="00774394" w:rsidRDefault="009514CF" w:rsidP="00774394">
      <w:pPr>
        <w:pStyle w:val="JSKReferenceItem"/>
        <w:rPr>
          <w:sz w:val="20"/>
          <w:szCs w:val="20"/>
        </w:rPr>
      </w:pPr>
      <w:r>
        <w:rPr>
          <w:noProof/>
          <w:sz w:val="20"/>
          <w:szCs w:val="20"/>
        </w:rPr>
        <w:drawing>
          <wp:anchor distT="0" distB="0" distL="114300" distR="114300" simplePos="0" relativeHeight="251660288" behindDoc="0" locked="0" layoutInCell="1" allowOverlap="1" wp14:anchorId="7381D244" wp14:editId="7467C781">
            <wp:simplePos x="0" y="0"/>
            <wp:positionH relativeFrom="margin">
              <wp:align>right</wp:align>
            </wp:positionH>
            <wp:positionV relativeFrom="paragraph">
              <wp:posOffset>396599</wp:posOffset>
            </wp:positionV>
            <wp:extent cx="6003235" cy="501015"/>
            <wp:effectExtent l="0" t="0" r="0" b="0"/>
            <wp:wrapNone/>
            <wp:docPr id="2955172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p>
    <w:p w14:paraId="7705E344" w14:textId="77777777" w:rsidR="00774394" w:rsidRPr="00774394" w:rsidRDefault="00774394" w:rsidP="00774394">
      <w:pPr>
        <w:pStyle w:val="JSKReferenceItem"/>
        <w:numPr>
          <w:ilvl w:val="0"/>
          <w:numId w:val="0"/>
        </w:numPr>
        <w:rPr>
          <w:b/>
          <w:sz w:val="20"/>
          <w:szCs w:val="20"/>
        </w:rPr>
      </w:pPr>
      <w:r w:rsidRPr="00774394">
        <w:rPr>
          <w:b/>
          <w:sz w:val="20"/>
          <w:szCs w:val="20"/>
        </w:rPr>
        <w:lastRenderedPageBreak/>
        <w:t xml:space="preserve">Variabel Penelitian </w:t>
      </w:r>
    </w:p>
    <w:p w14:paraId="37EC9EE5" w14:textId="7ADBAB50" w:rsidR="00774394" w:rsidRDefault="00774394" w:rsidP="00774394">
      <w:pPr>
        <w:pStyle w:val="JSKReferenceItem"/>
        <w:rPr>
          <w:sz w:val="20"/>
          <w:szCs w:val="20"/>
        </w:rPr>
      </w:pPr>
      <w:r w:rsidRPr="00774394">
        <w:rPr>
          <w:sz w:val="20"/>
          <w:szCs w:val="20"/>
        </w:rPr>
        <w:t xml:space="preserve">Variabel independen atau variabel bebas dan disimbolkan dengan X merupakan variabel yang mempengaruhi atau yang menjadi sebab perubahan atau timbulnya variabel dependen (Sugiyono, 2016). Variabel independen pada penelitian ini adalah akses permodalan (X1), </w:t>
      </w:r>
      <w:r w:rsidRPr="00774394">
        <w:rPr>
          <w:i/>
          <w:sz w:val="20"/>
          <w:szCs w:val="20"/>
        </w:rPr>
        <w:t xml:space="preserve">financial technology </w:t>
      </w:r>
      <w:r w:rsidRPr="00774394">
        <w:rPr>
          <w:sz w:val="20"/>
          <w:szCs w:val="20"/>
        </w:rPr>
        <w:t xml:space="preserve">(X2), literasi keuangan (X3), dan minat menggunakan </w:t>
      </w:r>
      <w:r w:rsidRPr="00774394">
        <w:rPr>
          <w:i/>
          <w:sz w:val="20"/>
          <w:szCs w:val="20"/>
        </w:rPr>
        <w:t xml:space="preserve">e-commerce </w:t>
      </w:r>
      <w:r w:rsidRPr="00774394">
        <w:rPr>
          <w:sz w:val="20"/>
          <w:szCs w:val="20"/>
        </w:rPr>
        <w:t>(X4). Variabel dependen atau variabel terikat yang disimbolkan dengan Y merupakan variabel yang dipengaruhi atau yang menjadi akibat dikarenakan adanya vari</w:t>
      </w:r>
      <w:r w:rsidR="0024414B">
        <w:rPr>
          <w:sz w:val="20"/>
          <w:szCs w:val="20"/>
        </w:rPr>
        <w:t>abel independen [11]</w:t>
      </w:r>
      <w:r w:rsidRPr="00774394">
        <w:rPr>
          <w:sz w:val="20"/>
          <w:szCs w:val="20"/>
        </w:rPr>
        <w:t>. Variabel dependen dalam penelitian ini adalah kinerja UMKM (Y).</w:t>
      </w:r>
    </w:p>
    <w:p w14:paraId="0B989887" w14:textId="77777777" w:rsidR="007F0BF2" w:rsidRPr="007F0BF2" w:rsidRDefault="007F0BF2" w:rsidP="007F0BF2">
      <w:pPr>
        <w:pStyle w:val="JSKReferenceItem"/>
        <w:numPr>
          <w:ilvl w:val="0"/>
          <w:numId w:val="0"/>
        </w:numPr>
        <w:rPr>
          <w:b/>
        </w:rPr>
      </w:pPr>
    </w:p>
    <w:p w14:paraId="782024A4" w14:textId="77777777" w:rsidR="007F0BF2" w:rsidRPr="007F0BF2" w:rsidRDefault="007F0BF2" w:rsidP="007F0BF2">
      <w:pPr>
        <w:pStyle w:val="JSKReferenceItem"/>
        <w:numPr>
          <w:ilvl w:val="0"/>
          <w:numId w:val="0"/>
        </w:numPr>
        <w:rPr>
          <w:b/>
          <w:sz w:val="20"/>
          <w:szCs w:val="20"/>
        </w:rPr>
      </w:pPr>
      <w:r w:rsidRPr="007F0BF2">
        <w:rPr>
          <w:b/>
          <w:sz w:val="20"/>
          <w:szCs w:val="20"/>
        </w:rPr>
        <w:t>Teknik Analisis</w:t>
      </w:r>
    </w:p>
    <w:p w14:paraId="042AB13A" w14:textId="6356F884" w:rsidR="007F0BF2" w:rsidRDefault="007F0BF2" w:rsidP="007F0BF2">
      <w:pPr>
        <w:pStyle w:val="JSKReferenceItem"/>
        <w:rPr>
          <w:sz w:val="20"/>
          <w:szCs w:val="20"/>
        </w:rPr>
      </w:pPr>
      <w:r w:rsidRPr="007F0BF2">
        <w:rPr>
          <w:sz w:val="20"/>
          <w:szCs w:val="20"/>
        </w:rPr>
        <w:t>Teknis analisis data yang digunakan dalam penelitian ini adalah uji validitas, uji reliabilitas, analisis statistik deskriptif, analisis regresi linier berganda dan Uji T. Uji T digunakan untuk menguji adanya pengaruh antara variabel independen dan variabel dependen secara parsial. Kriteria pengujian dalam penelitian ini ditetapkan berdasarkan probabilitas. Apabila tingkat signifikan yang digunakan sebesar 5%, dengan kata lain probabilitas Ha &gt; 0,05 maka dinyatakan tidak signifikan, dan jika probabilitas Ha &lt; 0,05 maka dinya</w:t>
      </w:r>
      <w:r w:rsidR="0024414B">
        <w:rPr>
          <w:sz w:val="20"/>
          <w:szCs w:val="20"/>
        </w:rPr>
        <w:t>takan signifikan [12]</w:t>
      </w:r>
      <w:r w:rsidRPr="007F0BF2">
        <w:rPr>
          <w:sz w:val="20"/>
          <w:szCs w:val="20"/>
        </w:rPr>
        <w:t>.</w:t>
      </w:r>
    </w:p>
    <w:p w14:paraId="74DDA51B" w14:textId="77777777" w:rsidR="007F0BF2" w:rsidRDefault="007F0BF2" w:rsidP="007F0BF2">
      <w:pPr>
        <w:pStyle w:val="JSKReferenceItem"/>
        <w:numPr>
          <w:ilvl w:val="0"/>
          <w:numId w:val="0"/>
        </w:numPr>
        <w:rPr>
          <w:b/>
          <w:sz w:val="20"/>
          <w:szCs w:val="20"/>
          <w:lang w:val="en-ID"/>
        </w:rPr>
      </w:pPr>
    </w:p>
    <w:p w14:paraId="7613EEFF" w14:textId="77777777" w:rsidR="007F0BF2" w:rsidRDefault="007F0BF2" w:rsidP="007F0BF2">
      <w:pPr>
        <w:pStyle w:val="JSKReferenceItem"/>
        <w:numPr>
          <w:ilvl w:val="0"/>
          <w:numId w:val="0"/>
        </w:numPr>
        <w:rPr>
          <w:b/>
          <w:sz w:val="20"/>
          <w:szCs w:val="20"/>
        </w:rPr>
      </w:pPr>
      <w:r w:rsidRPr="007F0BF2">
        <w:rPr>
          <w:b/>
          <w:sz w:val="20"/>
          <w:szCs w:val="20"/>
          <w:lang w:val="en-ID"/>
        </w:rPr>
        <w:t>P</w:t>
      </w:r>
      <w:r w:rsidRPr="007F0BF2">
        <w:rPr>
          <w:b/>
          <w:sz w:val="20"/>
          <w:szCs w:val="20"/>
        </w:rPr>
        <w:t>engembangan Hipotesis</w:t>
      </w:r>
    </w:p>
    <w:p w14:paraId="11D99A70" w14:textId="77777777" w:rsidR="00484931" w:rsidRPr="001C3F5B" w:rsidRDefault="00484931" w:rsidP="00484931">
      <w:pPr>
        <w:jc w:val="both"/>
        <w:rPr>
          <w:b/>
          <w:bCs/>
          <w:sz w:val="20"/>
          <w:szCs w:val="20"/>
        </w:rPr>
      </w:pPr>
      <w:r w:rsidRPr="001C3F5B">
        <w:rPr>
          <w:b/>
          <w:bCs/>
          <w:sz w:val="20"/>
          <w:szCs w:val="20"/>
        </w:rPr>
        <w:t>Pengaruh akses permodalan terhadap kinerja UMKM</w:t>
      </w:r>
    </w:p>
    <w:p w14:paraId="64066300" w14:textId="6B721397" w:rsidR="00484931" w:rsidRDefault="00484931" w:rsidP="00484931">
      <w:pPr>
        <w:ind w:firstLine="397"/>
        <w:jc w:val="both"/>
        <w:rPr>
          <w:sz w:val="20"/>
          <w:szCs w:val="20"/>
        </w:rPr>
      </w:pPr>
      <w:r w:rsidRPr="001C3F5B">
        <w:rPr>
          <w:sz w:val="20"/>
          <w:szCs w:val="20"/>
        </w:rPr>
        <w:t>Akses permodalan selalu menjadi permasalahan dalam perkembangan UMKM, dimana UMKM sulit untuk mendapatkan modal karena adanya kendala pada bagian administrasi dan peri</w:t>
      </w:r>
      <w:r w:rsidR="00A02E48">
        <w:rPr>
          <w:sz w:val="20"/>
          <w:szCs w:val="20"/>
        </w:rPr>
        <w:t>zinan [13]</w:t>
      </w:r>
      <w:r w:rsidRPr="001C3F5B">
        <w:rPr>
          <w:sz w:val="20"/>
          <w:szCs w:val="20"/>
        </w:rPr>
        <w:t xml:space="preserve">. Akses permodalan dibutuhkan oleh pelaku UMKM untuk memperluas jangkauan bisnis, serta untuk membangun peluang-peluang bisnis baru yang menguntungkan. </w:t>
      </w:r>
    </w:p>
    <w:p w14:paraId="6410DD33" w14:textId="0C7B0655" w:rsidR="00484931" w:rsidRDefault="00484931" w:rsidP="00484931">
      <w:pPr>
        <w:ind w:firstLine="397"/>
        <w:jc w:val="both"/>
        <w:rPr>
          <w:sz w:val="20"/>
          <w:szCs w:val="20"/>
        </w:rPr>
      </w:pPr>
      <w:r w:rsidRPr="001C3F5B">
        <w:rPr>
          <w:sz w:val="20"/>
          <w:szCs w:val="20"/>
        </w:rPr>
        <w:t xml:space="preserve">Peneliti meyakini bahwa variabel akses permodalan memiliki pengaruh positif terhadap kinerja UMKM. Dengan adanya kemudahan akses permodalan akan mempermudah UMKM dalam meningkatkan inovasi dan kreativitas, yang secara tidak langsung dapat meningkatkan kinerja UMKM itu sendiri. Hal ini didukung oleh </w:t>
      </w:r>
      <w:r w:rsidR="00CC6576">
        <w:rPr>
          <w:sz w:val="20"/>
          <w:szCs w:val="20"/>
        </w:rPr>
        <w:t xml:space="preserve">penelitian yang dilakukan oleh Suardana &amp; Musmini </w:t>
      </w:r>
      <w:r w:rsidR="00CC6576">
        <w:rPr>
          <w:sz w:val="20"/>
          <w:szCs w:val="20"/>
          <w:lang w:val="en-ID"/>
        </w:rPr>
        <w:t>(</w:t>
      </w:r>
      <w:r w:rsidR="00CC6576">
        <w:rPr>
          <w:sz w:val="20"/>
          <w:szCs w:val="20"/>
        </w:rPr>
        <w:t xml:space="preserve">2020), Faulia </w:t>
      </w:r>
      <w:r w:rsidR="00CC6576">
        <w:rPr>
          <w:sz w:val="20"/>
          <w:szCs w:val="20"/>
          <w:lang w:val="en-ID"/>
        </w:rPr>
        <w:t>(</w:t>
      </w:r>
      <w:r w:rsidR="00CC6576">
        <w:rPr>
          <w:sz w:val="20"/>
          <w:szCs w:val="20"/>
        </w:rPr>
        <w:t xml:space="preserve">2021) dan Wismanjaya &amp; Werastuti </w:t>
      </w:r>
      <w:r w:rsidR="00CC6576">
        <w:rPr>
          <w:sz w:val="20"/>
          <w:szCs w:val="20"/>
          <w:lang w:val="en-ID"/>
        </w:rPr>
        <w:t>(</w:t>
      </w:r>
      <w:r w:rsidRPr="001C3F5B">
        <w:rPr>
          <w:sz w:val="20"/>
          <w:szCs w:val="20"/>
        </w:rPr>
        <w:t>2021) yang menyatakan bahwa akses permodalan berpengaruh positif terhadap kinerja UMKM.</w:t>
      </w:r>
    </w:p>
    <w:p w14:paraId="4E589C04" w14:textId="539826F7" w:rsidR="00484931" w:rsidRDefault="00484931" w:rsidP="00484931">
      <w:pPr>
        <w:jc w:val="both"/>
        <w:rPr>
          <w:b/>
          <w:bCs/>
          <w:sz w:val="20"/>
          <w:szCs w:val="20"/>
        </w:rPr>
      </w:pPr>
      <w:r w:rsidRPr="00484931">
        <w:rPr>
          <w:b/>
          <w:bCs/>
          <w:sz w:val="20"/>
          <w:szCs w:val="20"/>
        </w:rPr>
        <w:t>H1 : Akses permodalan berpengaruh terhadap kinerja UMKM</w:t>
      </w:r>
    </w:p>
    <w:p w14:paraId="32474096" w14:textId="77777777" w:rsidR="00484931" w:rsidRDefault="00484931" w:rsidP="00484931">
      <w:pPr>
        <w:jc w:val="both"/>
        <w:rPr>
          <w:b/>
          <w:bCs/>
          <w:sz w:val="20"/>
          <w:szCs w:val="20"/>
        </w:rPr>
      </w:pPr>
    </w:p>
    <w:p w14:paraId="07F857E1" w14:textId="77777777" w:rsidR="00484931" w:rsidRPr="001C3F5B" w:rsidRDefault="00484931" w:rsidP="00484931">
      <w:pPr>
        <w:jc w:val="both"/>
        <w:rPr>
          <w:b/>
          <w:bCs/>
          <w:sz w:val="20"/>
          <w:szCs w:val="20"/>
        </w:rPr>
      </w:pPr>
      <w:r w:rsidRPr="001C3F5B">
        <w:rPr>
          <w:b/>
          <w:bCs/>
          <w:sz w:val="20"/>
          <w:szCs w:val="20"/>
        </w:rPr>
        <w:t xml:space="preserve">Pengaruh </w:t>
      </w:r>
      <w:r w:rsidRPr="00484931">
        <w:rPr>
          <w:b/>
          <w:bCs/>
          <w:i/>
          <w:iCs/>
          <w:sz w:val="20"/>
          <w:szCs w:val="20"/>
        </w:rPr>
        <w:t>financial technology</w:t>
      </w:r>
      <w:r w:rsidRPr="001C3F5B">
        <w:rPr>
          <w:b/>
          <w:bCs/>
          <w:sz w:val="20"/>
          <w:szCs w:val="20"/>
        </w:rPr>
        <w:t xml:space="preserve"> terhadap kinerja UMKM </w:t>
      </w:r>
    </w:p>
    <w:p w14:paraId="5D4FF6A1" w14:textId="30625A47" w:rsidR="00484931" w:rsidRDefault="00484931" w:rsidP="00484931">
      <w:pPr>
        <w:ind w:firstLine="397"/>
        <w:jc w:val="both"/>
        <w:rPr>
          <w:sz w:val="20"/>
          <w:szCs w:val="20"/>
        </w:rPr>
      </w:pPr>
      <w:r w:rsidRPr="00484931">
        <w:rPr>
          <w:i/>
          <w:iCs/>
          <w:sz w:val="20"/>
          <w:szCs w:val="20"/>
        </w:rPr>
        <w:t>Financial technology</w:t>
      </w:r>
      <w:r w:rsidRPr="001C3F5B">
        <w:rPr>
          <w:sz w:val="20"/>
          <w:szCs w:val="20"/>
        </w:rPr>
        <w:t xml:space="preserve"> merupakan salah satu bisnis berbasis </w:t>
      </w:r>
      <w:r w:rsidRPr="00484931">
        <w:rPr>
          <w:i/>
          <w:iCs/>
          <w:sz w:val="20"/>
          <w:szCs w:val="20"/>
        </w:rPr>
        <w:t>software</w:t>
      </w:r>
      <w:r w:rsidRPr="001C3F5B">
        <w:rPr>
          <w:sz w:val="20"/>
          <w:szCs w:val="20"/>
        </w:rPr>
        <w:t xml:space="preserve"> dan teknologi modern yang menyediakan jasa keuangan. Pelaku UMKM lebih memahami bahwa </w:t>
      </w:r>
      <w:r w:rsidRPr="00484931">
        <w:rPr>
          <w:i/>
          <w:iCs/>
          <w:sz w:val="20"/>
          <w:szCs w:val="20"/>
        </w:rPr>
        <w:t>fintech</w:t>
      </w:r>
      <w:r w:rsidRPr="001C3F5B">
        <w:rPr>
          <w:sz w:val="20"/>
          <w:szCs w:val="20"/>
        </w:rPr>
        <w:t xml:space="preserve"> hanya sekedar transaksi keuangan digital. Pelaku UMKM mengatakan </w:t>
      </w:r>
      <w:r w:rsidRPr="00484931">
        <w:rPr>
          <w:i/>
          <w:iCs/>
          <w:sz w:val="20"/>
          <w:szCs w:val="20"/>
        </w:rPr>
        <w:t>fintech</w:t>
      </w:r>
      <w:r w:rsidRPr="001C3F5B">
        <w:rPr>
          <w:sz w:val="20"/>
          <w:szCs w:val="20"/>
        </w:rPr>
        <w:t xml:space="preserve"> digunakan untuk mempermudah transaksi dengan konsumen maupun dengan distributor. Kemudahan yang diberikan oleh </w:t>
      </w:r>
      <w:r w:rsidRPr="00484931">
        <w:rPr>
          <w:i/>
          <w:iCs/>
          <w:sz w:val="20"/>
          <w:szCs w:val="20"/>
        </w:rPr>
        <w:t>fintech</w:t>
      </w:r>
      <w:r w:rsidRPr="001C3F5B">
        <w:rPr>
          <w:sz w:val="20"/>
          <w:szCs w:val="20"/>
        </w:rPr>
        <w:t xml:space="preserve"> dianggap sebagai per</w:t>
      </w:r>
      <w:r w:rsidR="00A02E48">
        <w:rPr>
          <w:sz w:val="20"/>
          <w:szCs w:val="20"/>
        </w:rPr>
        <w:t>cepatan bisnis [14]</w:t>
      </w:r>
      <w:r w:rsidRPr="001C3F5B">
        <w:rPr>
          <w:sz w:val="20"/>
          <w:szCs w:val="20"/>
        </w:rPr>
        <w:t xml:space="preserve">. </w:t>
      </w:r>
    </w:p>
    <w:p w14:paraId="5FB5588D" w14:textId="7B0871A9" w:rsidR="00484931" w:rsidRDefault="00484931" w:rsidP="00484931">
      <w:pPr>
        <w:ind w:firstLine="397"/>
        <w:jc w:val="both"/>
        <w:rPr>
          <w:sz w:val="20"/>
          <w:szCs w:val="20"/>
        </w:rPr>
      </w:pPr>
      <w:r w:rsidRPr="001C3F5B">
        <w:rPr>
          <w:sz w:val="20"/>
          <w:szCs w:val="20"/>
        </w:rPr>
        <w:t xml:space="preserve">Peneliti meyakini bahwa variabel </w:t>
      </w:r>
      <w:r w:rsidRPr="00484931">
        <w:rPr>
          <w:i/>
          <w:iCs/>
          <w:sz w:val="20"/>
          <w:szCs w:val="20"/>
        </w:rPr>
        <w:t>financial technology</w:t>
      </w:r>
      <w:r w:rsidRPr="001C3F5B">
        <w:rPr>
          <w:sz w:val="20"/>
          <w:szCs w:val="20"/>
        </w:rPr>
        <w:t xml:space="preserve"> memiliki pengaruh positif terhadap kinerja UMKM, karena dengan adanya </w:t>
      </w:r>
      <w:r w:rsidRPr="00484931">
        <w:rPr>
          <w:i/>
          <w:iCs/>
          <w:sz w:val="20"/>
          <w:szCs w:val="20"/>
        </w:rPr>
        <w:t>fintech</w:t>
      </w:r>
      <w:r w:rsidRPr="001C3F5B">
        <w:rPr>
          <w:sz w:val="20"/>
          <w:szCs w:val="20"/>
        </w:rPr>
        <w:t xml:space="preserve"> para pelaku usaha terbantu dalam melakukan transaksi keuangan. Hal ini didukung oleh </w:t>
      </w:r>
      <w:r w:rsidR="00CC6576">
        <w:rPr>
          <w:sz w:val="20"/>
          <w:szCs w:val="20"/>
        </w:rPr>
        <w:t xml:space="preserve">penelitian yang dilakukan oleh Hamidah </w:t>
      </w:r>
      <w:r w:rsidR="00CC6576">
        <w:rPr>
          <w:sz w:val="20"/>
          <w:szCs w:val="20"/>
          <w:lang w:val="en-ID"/>
        </w:rPr>
        <w:t>(</w:t>
      </w:r>
      <w:r w:rsidR="00CC6576">
        <w:rPr>
          <w:sz w:val="20"/>
          <w:szCs w:val="20"/>
        </w:rPr>
        <w:t xml:space="preserve">2020) dan Salsabila </w:t>
      </w:r>
      <w:r w:rsidR="00CC6576">
        <w:rPr>
          <w:sz w:val="20"/>
          <w:szCs w:val="20"/>
          <w:lang w:val="en-ID"/>
        </w:rPr>
        <w:t>(</w:t>
      </w:r>
      <w:r w:rsidRPr="001C3F5B">
        <w:rPr>
          <w:sz w:val="20"/>
          <w:szCs w:val="20"/>
        </w:rPr>
        <w:t xml:space="preserve">2021) yang menyatakan bahwa </w:t>
      </w:r>
      <w:r w:rsidRPr="00484931">
        <w:rPr>
          <w:i/>
          <w:iCs/>
          <w:sz w:val="20"/>
          <w:szCs w:val="20"/>
        </w:rPr>
        <w:t>fintech</w:t>
      </w:r>
      <w:r w:rsidRPr="001C3F5B">
        <w:rPr>
          <w:sz w:val="20"/>
          <w:szCs w:val="20"/>
        </w:rPr>
        <w:t xml:space="preserve"> berpengaruh positif terhadap kinerja UMKM.</w:t>
      </w:r>
    </w:p>
    <w:p w14:paraId="6A4547FD" w14:textId="3244CCB5" w:rsidR="00484931" w:rsidRDefault="00484931" w:rsidP="00484931">
      <w:pPr>
        <w:jc w:val="both"/>
        <w:rPr>
          <w:b/>
          <w:bCs/>
          <w:sz w:val="20"/>
          <w:szCs w:val="20"/>
        </w:rPr>
      </w:pPr>
      <w:r w:rsidRPr="00484931">
        <w:rPr>
          <w:b/>
          <w:bCs/>
          <w:sz w:val="20"/>
          <w:szCs w:val="20"/>
        </w:rPr>
        <w:t>H</w:t>
      </w:r>
      <w:r w:rsidR="003E7E06">
        <w:rPr>
          <w:b/>
          <w:bCs/>
          <w:sz w:val="20"/>
          <w:szCs w:val="20"/>
        </w:rPr>
        <w:t>2</w:t>
      </w:r>
      <w:r w:rsidRPr="00484931">
        <w:rPr>
          <w:b/>
          <w:bCs/>
          <w:sz w:val="20"/>
          <w:szCs w:val="20"/>
        </w:rPr>
        <w:t xml:space="preserve"> : </w:t>
      </w:r>
      <w:r w:rsidRPr="00484931">
        <w:rPr>
          <w:b/>
          <w:bCs/>
          <w:i/>
          <w:iCs/>
          <w:sz w:val="20"/>
          <w:szCs w:val="20"/>
        </w:rPr>
        <w:t xml:space="preserve">Financial </w:t>
      </w:r>
      <w:r>
        <w:rPr>
          <w:b/>
          <w:bCs/>
          <w:i/>
          <w:iCs/>
          <w:sz w:val="20"/>
          <w:szCs w:val="20"/>
        </w:rPr>
        <w:t>t</w:t>
      </w:r>
      <w:r w:rsidRPr="00484931">
        <w:rPr>
          <w:b/>
          <w:bCs/>
          <w:i/>
          <w:iCs/>
          <w:sz w:val="20"/>
          <w:szCs w:val="20"/>
        </w:rPr>
        <w:t>echnology</w:t>
      </w:r>
      <w:r w:rsidRPr="00484931">
        <w:rPr>
          <w:b/>
          <w:bCs/>
          <w:sz w:val="20"/>
          <w:szCs w:val="20"/>
        </w:rPr>
        <w:t xml:space="preserve"> berpengaruh terhadap kinerja UMKM</w:t>
      </w:r>
    </w:p>
    <w:p w14:paraId="38AF4807" w14:textId="77777777" w:rsidR="00484931" w:rsidRDefault="00484931" w:rsidP="00484931">
      <w:pPr>
        <w:jc w:val="both"/>
        <w:rPr>
          <w:b/>
          <w:bCs/>
          <w:sz w:val="20"/>
          <w:szCs w:val="20"/>
        </w:rPr>
      </w:pPr>
    </w:p>
    <w:p w14:paraId="78F96C29" w14:textId="77777777" w:rsidR="003E7E06" w:rsidRPr="009E55BA" w:rsidRDefault="003E7E06" w:rsidP="003E7E06">
      <w:pPr>
        <w:jc w:val="both"/>
        <w:rPr>
          <w:b/>
          <w:bCs/>
          <w:sz w:val="20"/>
          <w:szCs w:val="20"/>
        </w:rPr>
      </w:pPr>
      <w:r w:rsidRPr="009E55BA">
        <w:rPr>
          <w:b/>
          <w:bCs/>
          <w:sz w:val="20"/>
          <w:szCs w:val="20"/>
        </w:rPr>
        <w:t xml:space="preserve">Pengaruh literasi keuangan terhadap kinerja UMKM </w:t>
      </w:r>
    </w:p>
    <w:p w14:paraId="13B753B0" w14:textId="613729ED" w:rsidR="003E7E06" w:rsidRDefault="003E7E06" w:rsidP="003E7E06">
      <w:pPr>
        <w:ind w:firstLine="397"/>
        <w:jc w:val="both"/>
        <w:rPr>
          <w:sz w:val="20"/>
          <w:szCs w:val="20"/>
        </w:rPr>
      </w:pPr>
      <w:r w:rsidRPr="001C3F5B">
        <w:rPr>
          <w:sz w:val="20"/>
          <w:szCs w:val="20"/>
        </w:rPr>
        <w:t>Literasi keuangan merupakan pengetahuan dan kemampuan pengelolaan keuangan individu dalam mengambil sebuah keputusa</w:t>
      </w:r>
      <w:r w:rsidR="00A02E48">
        <w:rPr>
          <w:sz w:val="20"/>
          <w:szCs w:val="20"/>
        </w:rPr>
        <w:t>n keuangan [15]</w:t>
      </w:r>
      <w:r w:rsidRPr="001C3F5B">
        <w:rPr>
          <w:sz w:val="20"/>
          <w:szCs w:val="20"/>
        </w:rPr>
        <w:t>. Seperti yang diketahui literasi keuangan berkaitan erat dengan kinerja UMKM, karena semakin besar presentase literasi keuangan pada UMKM maka kinerja UMKM akan semakin baik serta dapat membantu UMKM untuk mengoptimalkan kinerja usahanya dan berhati-hati dalam menjalankan operasion</w:t>
      </w:r>
      <w:r w:rsidR="00A02E48">
        <w:rPr>
          <w:sz w:val="20"/>
          <w:szCs w:val="20"/>
        </w:rPr>
        <w:t>alnya [13]</w:t>
      </w:r>
      <w:r w:rsidRPr="001C3F5B">
        <w:rPr>
          <w:sz w:val="20"/>
          <w:szCs w:val="20"/>
        </w:rPr>
        <w:t>.</w:t>
      </w:r>
    </w:p>
    <w:p w14:paraId="7B1244E6" w14:textId="53D4100C" w:rsidR="003E7E06" w:rsidRDefault="003E7E06" w:rsidP="003E7E06">
      <w:pPr>
        <w:ind w:firstLine="397"/>
        <w:jc w:val="both"/>
        <w:rPr>
          <w:sz w:val="20"/>
          <w:szCs w:val="20"/>
        </w:rPr>
      </w:pPr>
      <w:r w:rsidRPr="009E55BA">
        <w:rPr>
          <w:sz w:val="20"/>
          <w:szCs w:val="20"/>
        </w:rPr>
        <w:t xml:space="preserve">Peneliti meyakini bahwa variabel literasi keuangan memiliki pengaruh positif terhadap kinerja UMKM, karena dengan adanya literasi keuangan dapat membantu pelaku usaha untuk memperoleh pengetahuan, keterampilan dan kemampuan untuk menyusun strategi keuangan untuk membuat keputusan dan pilihan layanan keuangan. Hal ini didukung oleh </w:t>
      </w:r>
      <w:r w:rsidR="00CC6576">
        <w:rPr>
          <w:sz w:val="20"/>
          <w:szCs w:val="20"/>
        </w:rPr>
        <w:t xml:space="preserve">penelitian yang dilakukan oleh Yanti </w:t>
      </w:r>
      <w:r w:rsidR="00CC6576">
        <w:rPr>
          <w:sz w:val="20"/>
          <w:szCs w:val="20"/>
          <w:lang w:val="en-ID"/>
        </w:rPr>
        <w:t>(</w:t>
      </w:r>
      <w:r w:rsidR="00CC6576">
        <w:rPr>
          <w:sz w:val="20"/>
          <w:szCs w:val="20"/>
        </w:rPr>
        <w:t xml:space="preserve">2019), Septiani &amp; Wuryani </w:t>
      </w:r>
      <w:r w:rsidR="00CC6576">
        <w:rPr>
          <w:sz w:val="20"/>
          <w:szCs w:val="20"/>
          <w:lang w:val="en-ID"/>
        </w:rPr>
        <w:t>(</w:t>
      </w:r>
      <w:r w:rsidR="00CC6576">
        <w:rPr>
          <w:sz w:val="20"/>
          <w:szCs w:val="20"/>
        </w:rPr>
        <w:t xml:space="preserve">2020), Kulathunga </w:t>
      </w:r>
      <w:r w:rsidR="00CC6576">
        <w:rPr>
          <w:sz w:val="20"/>
          <w:szCs w:val="20"/>
          <w:lang w:val="en-ID"/>
        </w:rPr>
        <w:t>(</w:t>
      </w:r>
      <w:r w:rsidR="003B7F47">
        <w:rPr>
          <w:sz w:val="20"/>
          <w:szCs w:val="20"/>
        </w:rPr>
        <w:t xml:space="preserve">2020), Suryandani &amp; Muniroh </w:t>
      </w:r>
      <w:r w:rsidR="003B7F47">
        <w:rPr>
          <w:sz w:val="20"/>
          <w:szCs w:val="20"/>
          <w:lang w:val="en-ID"/>
        </w:rPr>
        <w:t>(</w:t>
      </w:r>
      <w:r w:rsidR="003B7F47">
        <w:rPr>
          <w:sz w:val="20"/>
          <w:szCs w:val="20"/>
        </w:rPr>
        <w:t xml:space="preserve">2018), dan Prakoso </w:t>
      </w:r>
      <w:r w:rsidR="003B7F47">
        <w:rPr>
          <w:sz w:val="20"/>
          <w:szCs w:val="20"/>
          <w:lang w:val="en-ID"/>
        </w:rPr>
        <w:t>(</w:t>
      </w:r>
      <w:r w:rsidRPr="009E55BA">
        <w:rPr>
          <w:sz w:val="20"/>
          <w:szCs w:val="20"/>
        </w:rPr>
        <w:t>2020) menyatakan bahwa literasi keuangan berpengaruh positif terhadap kinerja UMKM.</w:t>
      </w:r>
    </w:p>
    <w:p w14:paraId="5CC8E443" w14:textId="38894749" w:rsidR="003E7E06" w:rsidRDefault="003E7E06" w:rsidP="003E7E06">
      <w:pPr>
        <w:jc w:val="both"/>
        <w:rPr>
          <w:b/>
          <w:bCs/>
          <w:sz w:val="20"/>
          <w:szCs w:val="20"/>
        </w:rPr>
      </w:pPr>
      <w:r w:rsidRPr="00484931">
        <w:rPr>
          <w:b/>
          <w:bCs/>
          <w:sz w:val="20"/>
          <w:szCs w:val="20"/>
        </w:rPr>
        <w:t>H</w:t>
      </w:r>
      <w:r>
        <w:rPr>
          <w:b/>
          <w:bCs/>
          <w:sz w:val="20"/>
          <w:szCs w:val="20"/>
        </w:rPr>
        <w:t>3</w:t>
      </w:r>
      <w:r w:rsidRPr="00484931">
        <w:rPr>
          <w:b/>
          <w:bCs/>
          <w:sz w:val="20"/>
          <w:szCs w:val="20"/>
        </w:rPr>
        <w:t xml:space="preserve"> : </w:t>
      </w:r>
      <w:r>
        <w:rPr>
          <w:b/>
          <w:bCs/>
          <w:sz w:val="20"/>
          <w:szCs w:val="20"/>
        </w:rPr>
        <w:t>Literasi keuangan</w:t>
      </w:r>
      <w:r w:rsidRPr="00484931">
        <w:rPr>
          <w:b/>
          <w:bCs/>
          <w:sz w:val="20"/>
          <w:szCs w:val="20"/>
        </w:rPr>
        <w:t xml:space="preserve"> berpengaruh terhadap kinerja UMKM</w:t>
      </w:r>
    </w:p>
    <w:p w14:paraId="15A8D5C6" w14:textId="77777777" w:rsidR="003E7E06" w:rsidRDefault="003E7E06" w:rsidP="003E7E06">
      <w:pPr>
        <w:jc w:val="both"/>
        <w:rPr>
          <w:b/>
          <w:bCs/>
          <w:sz w:val="20"/>
          <w:szCs w:val="20"/>
        </w:rPr>
      </w:pPr>
    </w:p>
    <w:p w14:paraId="4F69F04B" w14:textId="77777777" w:rsidR="003E7E06" w:rsidRPr="009E55BA" w:rsidRDefault="003E7E06" w:rsidP="003E7E06">
      <w:pPr>
        <w:jc w:val="both"/>
        <w:rPr>
          <w:b/>
          <w:bCs/>
          <w:sz w:val="20"/>
          <w:szCs w:val="20"/>
        </w:rPr>
      </w:pPr>
      <w:r w:rsidRPr="009E55BA">
        <w:rPr>
          <w:b/>
          <w:bCs/>
          <w:sz w:val="20"/>
          <w:szCs w:val="20"/>
        </w:rPr>
        <w:t xml:space="preserve">Pengaruh minat menggunakan </w:t>
      </w:r>
      <w:r w:rsidRPr="009E55BA">
        <w:rPr>
          <w:b/>
          <w:bCs/>
          <w:i/>
          <w:iCs/>
          <w:sz w:val="20"/>
          <w:szCs w:val="20"/>
        </w:rPr>
        <w:t>e-commerce</w:t>
      </w:r>
      <w:r w:rsidRPr="009E55BA">
        <w:rPr>
          <w:b/>
          <w:bCs/>
          <w:sz w:val="20"/>
          <w:szCs w:val="20"/>
        </w:rPr>
        <w:t xml:space="preserve"> terhadap kinerja UMKM </w:t>
      </w:r>
    </w:p>
    <w:p w14:paraId="2E345B3E" w14:textId="73F00500" w:rsidR="003E7E06" w:rsidRDefault="009514CF" w:rsidP="003E7E06">
      <w:pPr>
        <w:ind w:firstLine="397"/>
        <w:jc w:val="both"/>
        <w:rPr>
          <w:sz w:val="20"/>
          <w:szCs w:val="20"/>
        </w:rPr>
      </w:pPr>
      <w:r>
        <w:rPr>
          <w:noProof/>
          <w:sz w:val="20"/>
          <w:szCs w:val="20"/>
        </w:rPr>
        <w:drawing>
          <wp:anchor distT="0" distB="0" distL="114300" distR="114300" simplePos="0" relativeHeight="251662336" behindDoc="0" locked="0" layoutInCell="1" allowOverlap="1" wp14:anchorId="48995BBA" wp14:editId="763F29E5">
            <wp:simplePos x="0" y="0"/>
            <wp:positionH relativeFrom="margin">
              <wp:posOffset>23854</wp:posOffset>
            </wp:positionH>
            <wp:positionV relativeFrom="paragraph">
              <wp:posOffset>1036789</wp:posOffset>
            </wp:positionV>
            <wp:extent cx="6003235" cy="501015"/>
            <wp:effectExtent l="0" t="0" r="0" b="0"/>
            <wp:wrapNone/>
            <wp:docPr id="9268206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3E7E06" w:rsidRPr="009E55BA">
        <w:rPr>
          <w:i/>
          <w:iCs/>
          <w:sz w:val="20"/>
          <w:szCs w:val="20"/>
        </w:rPr>
        <w:t>E-commerce</w:t>
      </w:r>
      <w:r w:rsidR="003E7E06" w:rsidRPr="009E55BA">
        <w:rPr>
          <w:sz w:val="20"/>
          <w:szCs w:val="20"/>
        </w:rPr>
        <w:t xml:space="preserve"> merupakan teknologi yang digunakan pelaku usaha untuk menjalankan bisnis secara cepat dan mudah, mulai dari aktivitas penjualan, pembelian, pemasaran maupun aktivitas yang lainnya. Dalam hal ini pelaku UMKM dimudahkan dengan adanya teknologi, usaha yang dijalankan juga akan lebih dikenal apabila pelaku usaha mau belajar dari pesaing serta memiliki minat menggunakan </w:t>
      </w:r>
      <w:r w:rsidR="003E7E06" w:rsidRPr="009E55BA">
        <w:rPr>
          <w:i/>
          <w:iCs/>
          <w:sz w:val="20"/>
          <w:szCs w:val="20"/>
        </w:rPr>
        <w:t>e-commerce</w:t>
      </w:r>
      <w:r w:rsidR="003E7E06" w:rsidRPr="009E55BA">
        <w:rPr>
          <w:sz w:val="20"/>
          <w:szCs w:val="20"/>
        </w:rPr>
        <w:t xml:space="preserve"> dengan demikian dapat meningkatkan kinerja UMKM itu sendir</w:t>
      </w:r>
      <w:r w:rsidR="00A02E48">
        <w:rPr>
          <w:sz w:val="20"/>
          <w:szCs w:val="20"/>
        </w:rPr>
        <w:t>i [4]</w:t>
      </w:r>
      <w:r w:rsidR="003E7E06" w:rsidRPr="009E55BA">
        <w:rPr>
          <w:sz w:val="20"/>
          <w:szCs w:val="20"/>
        </w:rPr>
        <w:t xml:space="preserve">. </w:t>
      </w:r>
    </w:p>
    <w:p w14:paraId="299D25E1" w14:textId="44E461A1" w:rsidR="003E7E06" w:rsidRDefault="003E7E06" w:rsidP="003B7F47">
      <w:pPr>
        <w:ind w:firstLine="397"/>
        <w:jc w:val="both"/>
        <w:rPr>
          <w:sz w:val="20"/>
          <w:szCs w:val="20"/>
        </w:rPr>
      </w:pPr>
      <w:r w:rsidRPr="009E55BA">
        <w:rPr>
          <w:sz w:val="20"/>
          <w:szCs w:val="20"/>
        </w:rPr>
        <w:t xml:space="preserve">Peneliti meyakini bahwa variabel minat menggunakan </w:t>
      </w:r>
      <w:r w:rsidRPr="009E55BA">
        <w:rPr>
          <w:i/>
          <w:iCs/>
          <w:sz w:val="20"/>
          <w:szCs w:val="20"/>
        </w:rPr>
        <w:t>e-commerce</w:t>
      </w:r>
      <w:r w:rsidRPr="009E55BA">
        <w:rPr>
          <w:sz w:val="20"/>
          <w:szCs w:val="20"/>
        </w:rPr>
        <w:t xml:space="preserve"> memiliki pengaruh positif terhadap kinerja UMKM, karena dengan adanya </w:t>
      </w:r>
      <w:r w:rsidRPr="009E55BA">
        <w:rPr>
          <w:i/>
          <w:iCs/>
          <w:sz w:val="20"/>
          <w:szCs w:val="20"/>
        </w:rPr>
        <w:t>e-commerce</w:t>
      </w:r>
      <w:r w:rsidRPr="009E55BA">
        <w:rPr>
          <w:sz w:val="20"/>
          <w:szCs w:val="20"/>
        </w:rPr>
        <w:t xml:space="preserve"> dapat memperluas pemasaran dan membuka pasar baru bagi produk atau jasa yang ditawarkan. . Hal ini</w:t>
      </w:r>
      <w:r>
        <w:rPr>
          <w:sz w:val="20"/>
          <w:szCs w:val="20"/>
        </w:rPr>
        <w:t xml:space="preserve"> </w:t>
      </w:r>
      <w:r w:rsidRPr="009E55BA">
        <w:rPr>
          <w:sz w:val="20"/>
          <w:szCs w:val="20"/>
        </w:rPr>
        <w:t xml:space="preserve">didukung oleh </w:t>
      </w:r>
      <w:r w:rsidR="003B7F47">
        <w:rPr>
          <w:sz w:val="20"/>
          <w:szCs w:val="20"/>
        </w:rPr>
        <w:t>penelitian yang dilakukan oleh Luh et al.</w:t>
      </w:r>
      <w:r w:rsidR="003B7F47">
        <w:rPr>
          <w:sz w:val="20"/>
          <w:szCs w:val="20"/>
          <w:lang w:val="en-ID"/>
        </w:rPr>
        <w:t xml:space="preserve"> (</w:t>
      </w:r>
      <w:r w:rsidR="003B7F47">
        <w:rPr>
          <w:sz w:val="20"/>
          <w:szCs w:val="20"/>
        </w:rPr>
        <w:t xml:space="preserve">2017), Farida et al. </w:t>
      </w:r>
      <w:r w:rsidR="003B7F47">
        <w:rPr>
          <w:sz w:val="20"/>
          <w:szCs w:val="20"/>
          <w:lang w:val="en-ID"/>
        </w:rPr>
        <w:t>(</w:t>
      </w:r>
      <w:r w:rsidR="003B7F47">
        <w:rPr>
          <w:sz w:val="20"/>
          <w:szCs w:val="20"/>
        </w:rPr>
        <w:t xml:space="preserve">2019), Subroto &amp; Ruscitasari </w:t>
      </w:r>
      <w:r w:rsidR="003B7F47">
        <w:rPr>
          <w:sz w:val="20"/>
          <w:szCs w:val="20"/>
          <w:lang w:val="en-ID"/>
        </w:rPr>
        <w:t>(</w:t>
      </w:r>
      <w:r w:rsidR="003B7F47">
        <w:rPr>
          <w:sz w:val="20"/>
          <w:szCs w:val="20"/>
        </w:rPr>
        <w:t xml:space="preserve">2020) dan </w:t>
      </w:r>
      <w:r w:rsidRPr="009E55BA">
        <w:rPr>
          <w:sz w:val="20"/>
          <w:szCs w:val="20"/>
        </w:rPr>
        <w:t>Wulandar</w:t>
      </w:r>
      <w:r w:rsidR="003B7F47">
        <w:rPr>
          <w:sz w:val="20"/>
          <w:szCs w:val="20"/>
        </w:rPr>
        <w:t xml:space="preserve">i </w:t>
      </w:r>
      <w:r w:rsidR="003B7F47">
        <w:rPr>
          <w:sz w:val="20"/>
          <w:szCs w:val="20"/>
          <w:lang w:val="en-ID"/>
        </w:rPr>
        <w:t>(</w:t>
      </w:r>
      <w:r w:rsidRPr="009E55BA">
        <w:rPr>
          <w:sz w:val="20"/>
          <w:szCs w:val="20"/>
        </w:rPr>
        <w:t xml:space="preserve">2021) menyatakan bahwa minat menggunakan </w:t>
      </w:r>
      <w:r w:rsidRPr="009E55BA">
        <w:rPr>
          <w:i/>
          <w:iCs/>
          <w:sz w:val="20"/>
          <w:szCs w:val="20"/>
        </w:rPr>
        <w:t>e-commerce</w:t>
      </w:r>
      <w:r w:rsidRPr="009E55BA">
        <w:rPr>
          <w:sz w:val="20"/>
          <w:szCs w:val="20"/>
        </w:rPr>
        <w:t xml:space="preserve"> berpengaruh positif terhadap kinerja UMKM.</w:t>
      </w:r>
    </w:p>
    <w:p w14:paraId="141F11C1" w14:textId="51DA4D8D" w:rsidR="007F0BF2" w:rsidRPr="00203C55" w:rsidRDefault="003E7E06" w:rsidP="00203C55">
      <w:pPr>
        <w:jc w:val="both"/>
        <w:rPr>
          <w:b/>
          <w:bCs/>
          <w:sz w:val="20"/>
          <w:szCs w:val="20"/>
        </w:rPr>
      </w:pPr>
      <w:r w:rsidRPr="00484931">
        <w:rPr>
          <w:b/>
          <w:bCs/>
          <w:sz w:val="20"/>
          <w:szCs w:val="20"/>
        </w:rPr>
        <w:t>H</w:t>
      </w:r>
      <w:r>
        <w:rPr>
          <w:b/>
          <w:bCs/>
          <w:sz w:val="20"/>
          <w:szCs w:val="20"/>
        </w:rPr>
        <w:t>4</w:t>
      </w:r>
      <w:r w:rsidRPr="00484931">
        <w:rPr>
          <w:b/>
          <w:bCs/>
          <w:sz w:val="20"/>
          <w:szCs w:val="20"/>
        </w:rPr>
        <w:t xml:space="preserve"> : </w:t>
      </w:r>
      <w:r>
        <w:rPr>
          <w:b/>
          <w:bCs/>
          <w:sz w:val="20"/>
          <w:szCs w:val="20"/>
        </w:rPr>
        <w:t xml:space="preserve">Minat menggunakan </w:t>
      </w:r>
      <w:r w:rsidRPr="003E7E06">
        <w:rPr>
          <w:b/>
          <w:bCs/>
          <w:i/>
          <w:iCs/>
          <w:sz w:val="20"/>
          <w:szCs w:val="20"/>
        </w:rPr>
        <w:t xml:space="preserve">e-commerce </w:t>
      </w:r>
      <w:r w:rsidRPr="00484931">
        <w:rPr>
          <w:b/>
          <w:bCs/>
          <w:sz w:val="20"/>
          <w:szCs w:val="20"/>
        </w:rPr>
        <w:t>berpengaruh terhadap kinerja UMKM</w:t>
      </w:r>
    </w:p>
    <w:p w14:paraId="06F8CEB1" w14:textId="714C1288" w:rsidR="00B93FEF" w:rsidRDefault="002B2627">
      <w:pPr>
        <w:pStyle w:val="Heading1"/>
        <w:numPr>
          <w:ilvl w:val="0"/>
          <w:numId w:val="3"/>
        </w:numPr>
        <w:tabs>
          <w:tab w:val="left" w:pos="0"/>
        </w:tabs>
        <w:rPr>
          <w:sz w:val="24"/>
          <w:szCs w:val="24"/>
        </w:rPr>
      </w:pPr>
      <w:r>
        <w:rPr>
          <w:sz w:val="24"/>
          <w:szCs w:val="24"/>
        </w:rPr>
        <w:t>III. Hasil dan Pembahasan</w:t>
      </w:r>
    </w:p>
    <w:p w14:paraId="4124EA2D" w14:textId="77777777" w:rsidR="00034856" w:rsidRPr="00034856" w:rsidRDefault="00034856" w:rsidP="00034856">
      <w:pPr>
        <w:pStyle w:val="JSKReferenceItem"/>
        <w:numPr>
          <w:ilvl w:val="0"/>
          <w:numId w:val="0"/>
        </w:numPr>
        <w:rPr>
          <w:b/>
          <w:sz w:val="20"/>
          <w:szCs w:val="20"/>
        </w:rPr>
      </w:pPr>
      <w:r w:rsidRPr="00034856">
        <w:rPr>
          <w:b/>
          <w:sz w:val="20"/>
          <w:szCs w:val="20"/>
        </w:rPr>
        <w:t>Uji Validitas</w:t>
      </w:r>
    </w:p>
    <w:p w14:paraId="2459E013" w14:textId="558E957D" w:rsidR="00034856" w:rsidRDefault="00034856" w:rsidP="00034856">
      <w:pPr>
        <w:ind w:firstLine="397"/>
        <w:jc w:val="both"/>
        <w:rPr>
          <w:sz w:val="20"/>
          <w:szCs w:val="20"/>
        </w:rPr>
      </w:pPr>
      <w:r w:rsidRPr="00034856">
        <w:rPr>
          <w:sz w:val="20"/>
          <w:szCs w:val="20"/>
        </w:rPr>
        <w:t>Kriteria suatu indikator dalam variabel dapat dikatakan valid apabila nilai sig. kurang dari 0,05 dan nilai r hitung lebih besar dari r tabel. Nilai r tabel pada penelitian ini adalah 0,2159. Nilai ini diperoleh dari ketentuan N sebesar 81 dan taraf signifikasi 0,05 untuk pengujian dua arah.</w:t>
      </w:r>
      <w:r w:rsidRPr="00034856">
        <w:rPr>
          <w:sz w:val="20"/>
          <w:szCs w:val="20"/>
          <w:lang w:val="en-ID"/>
        </w:rPr>
        <w:t xml:space="preserve"> </w:t>
      </w:r>
      <w:r w:rsidR="00A02E48">
        <w:rPr>
          <w:sz w:val="20"/>
          <w:szCs w:val="20"/>
          <w:lang w:val="en-ID"/>
        </w:rPr>
        <w:t>U</w:t>
      </w:r>
      <w:r w:rsidRPr="00034856">
        <w:rPr>
          <w:sz w:val="20"/>
          <w:szCs w:val="20"/>
        </w:rPr>
        <w:t>ji validitas digunakan untuk mengukur valid atau tidaknya suatu kuesioner. Kuesioner dianggap valid apabila pertanyaan yang diberikan dapat mengungkapkan suatu hal yang diukur oleh kuesioner tersebut</w:t>
      </w:r>
      <w:r w:rsidR="00CC6576">
        <w:rPr>
          <w:sz w:val="20"/>
          <w:szCs w:val="20"/>
          <w:lang w:val="en-ID"/>
        </w:rPr>
        <w:t xml:space="preserve"> [16]</w:t>
      </w:r>
      <w:r w:rsidRPr="00034856">
        <w:rPr>
          <w:sz w:val="20"/>
          <w:szCs w:val="20"/>
        </w:rPr>
        <w:t>.</w:t>
      </w:r>
    </w:p>
    <w:p w14:paraId="36DADCB7" w14:textId="237F04A2" w:rsidR="00034856" w:rsidRDefault="00FB1C37" w:rsidP="00034856">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5AE172AC" w14:textId="5D51F27F" w:rsidR="00FB1C37" w:rsidRPr="00CE2843" w:rsidRDefault="00FB1C37" w:rsidP="00CE2843">
      <w:pPr>
        <w:spacing w:line="276" w:lineRule="auto"/>
        <w:jc w:val="both"/>
        <w:rPr>
          <w:b/>
          <w:sz w:val="20"/>
          <w:szCs w:val="20"/>
          <w:lang w:val="en-ID"/>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CE2843">
        <w:rPr>
          <w:b/>
          <w:sz w:val="20"/>
          <w:szCs w:val="20"/>
          <w:lang w:val="en-ID"/>
        </w:rPr>
        <w:t xml:space="preserve">Tabel 1 Uji </w:t>
      </w:r>
      <w:proofErr w:type="spellStart"/>
      <w:r w:rsidRPr="00CE2843">
        <w:rPr>
          <w:b/>
          <w:sz w:val="20"/>
          <w:szCs w:val="20"/>
          <w:lang w:val="en-ID"/>
        </w:rPr>
        <w:t>Validitas</w:t>
      </w:r>
      <w:proofErr w:type="spellEnd"/>
    </w:p>
    <w:tbl>
      <w:tblPr>
        <w:tblStyle w:val="TableGrid"/>
        <w:tblW w:w="9356" w:type="dxa"/>
        <w:tblLook w:val="04A0" w:firstRow="1" w:lastRow="0" w:firstColumn="1" w:lastColumn="0" w:noHBand="0" w:noVBand="1"/>
      </w:tblPr>
      <w:tblGrid>
        <w:gridCol w:w="1701"/>
        <w:gridCol w:w="1701"/>
        <w:gridCol w:w="1843"/>
        <w:gridCol w:w="1985"/>
        <w:gridCol w:w="2126"/>
      </w:tblGrid>
      <w:tr w:rsidR="00FB1C37" w:rsidRPr="0086147B" w14:paraId="55DEDB15" w14:textId="77777777" w:rsidTr="00FB1C37">
        <w:tc>
          <w:tcPr>
            <w:tcW w:w="1701" w:type="dxa"/>
            <w:tcBorders>
              <w:top w:val="single" w:sz="18" w:space="0" w:color="auto"/>
              <w:left w:val="nil"/>
              <w:bottom w:val="single" w:sz="18" w:space="0" w:color="auto"/>
              <w:right w:val="nil"/>
            </w:tcBorders>
            <w:vAlign w:val="center"/>
          </w:tcPr>
          <w:p w14:paraId="5A70053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b/>
                <w:sz w:val="20"/>
                <w:szCs w:val="20"/>
              </w:rPr>
              <w:t xml:space="preserve">Daftar </w:t>
            </w:r>
            <w:proofErr w:type="spellStart"/>
            <w:r w:rsidRPr="0086147B">
              <w:rPr>
                <w:rFonts w:ascii="Times New Roman" w:hAnsi="Times New Roman" w:cs="Times New Roman"/>
                <w:b/>
                <w:sz w:val="20"/>
                <w:szCs w:val="20"/>
              </w:rPr>
              <w:t>Pertanyaan</w:t>
            </w:r>
            <w:proofErr w:type="spellEnd"/>
          </w:p>
        </w:tc>
        <w:tc>
          <w:tcPr>
            <w:tcW w:w="1701" w:type="dxa"/>
            <w:tcBorders>
              <w:top w:val="single" w:sz="18" w:space="0" w:color="auto"/>
              <w:left w:val="nil"/>
              <w:bottom w:val="single" w:sz="18" w:space="0" w:color="auto"/>
              <w:right w:val="nil"/>
            </w:tcBorders>
            <w:vAlign w:val="center"/>
          </w:tcPr>
          <w:p w14:paraId="16857144"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b/>
                <w:sz w:val="20"/>
                <w:szCs w:val="20"/>
              </w:rPr>
              <w:t>Sig.</w:t>
            </w:r>
          </w:p>
        </w:tc>
        <w:tc>
          <w:tcPr>
            <w:tcW w:w="1843" w:type="dxa"/>
            <w:tcBorders>
              <w:top w:val="single" w:sz="18" w:space="0" w:color="auto"/>
              <w:left w:val="nil"/>
              <w:bottom w:val="single" w:sz="18" w:space="0" w:color="auto"/>
              <w:right w:val="nil"/>
            </w:tcBorders>
            <w:vAlign w:val="center"/>
          </w:tcPr>
          <w:p w14:paraId="1857067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b/>
                <w:sz w:val="20"/>
                <w:szCs w:val="20"/>
              </w:rPr>
              <w:t xml:space="preserve">r </w:t>
            </w:r>
            <w:proofErr w:type="spellStart"/>
            <w:r w:rsidRPr="0086147B">
              <w:rPr>
                <w:rFonts w:ascii="Times New Roman" w:hAnsi="Times New Roman" w:cs="Times New Roman"/>
                <w:b/>
                <w:sz w:val="20"/>
                <w:szCs w:val="20"/>
              </w:rPr>
              <w:t>hitung</w:t>
            </w:r>
            <w:proofErr w:type="spellEnd"/>
          </w:p>
        </w:tc>
        <w:tc>
          <w:tcPr>
            <w:tcW w:w="1985" w:type="dxa"/>
            <w:tcBorders>
              <w:top w:val="single" w:sz="18" w:space="0" w:color="auto"/>
              <w:left w:val="nil"/>
              <w:bottom w:val="single" w:sz="18" w:space="0" w:color="auto"/>
              <w:right w:val="nil"/>
            </w:tcBorders>
            <w:vAlign w:val="center"/>
          </w:tcPr>
          <w:p w14:paraId="5D9F9EA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b/>
                <w:sz w:val="20"/>
                <w:szCs w:val="20"/>
              </w:rPr>
              <w:t xml:space="preserve">r </w:t>
            </w:r>
            <w:proofErr w:type="spellStart"/>
            <w:r w:rsidRPr="0086147B">
              <w:rPr>
                <w:rFonts w:ascii="Times New Roman" w:hAnsi="Times New Roman" w:cs="Times New Roman"/>
                <w:b/>
                <w:sz w:val="20"/>
                <w:szCs w:val="20"/>
              </w:rPr>
              <w:t>tabel</w:t>
            </w:r>
            <w:proofErr w:type="spellEnd"/>
          </w:p>
        </w:tc>
        <w:tc>
          <w:tcPr>
            <w:tcW w:w="2126" w:type="dxa"/>
            <w:tcBorders>
              <w:top w:val="single" w:sz="18" w:space="0" w:color="auto"/>
              <w:left w:val="nil"/>
              <w:bottom w:val="single" w:sz="18" w:space="0" w:color="auto"/>
              <w:right w:val="nil"/>
            </w:tcBorders>
            <w:vAlign w:val="center"/>
          </w:tcPr>
          <w:p w14:paraId="4F9658F0" w14:textId="77777777" w:rsidR="00FB1C37" w:rsidRPr="0086147B" w:rsidRDefault="00FB1C37" w:rsidP="003A41BF">
            <w:pPr>
              <w:jc w:val="center"/>
              <w:rPr>
                <w:rFonts w:ascii="Times New Roman" w:hAnsi="Times New Roman" w:cs="Times New Roman"/>
                <w:sz w:val="20"/>
                <w:szCs w:val="20"/>
              </w:rPr>
            </w:pPr>
            <w:proofErr w:type="spellStart"/>
            <w:r w:rsidRPr="0086147B">
              <w:rPr>
                <w:rFonts w:ascii="Times New Roman" w:hAnsi="Times New Roman" w:cs="Times New Roman"/>
                <w:b/>
                <w:sz w:val="20"/>
                <w:szCs w:val="20"/>
              </w:rPr>
              <w:t>Keterangan</w:t>
            </w:r>
            <w:proofErr w:type="spellEnd"/>
          </w:p>
        </w:tc>
      </w:tr>
      <w:tr w:rsidR="00FB1C37" w:rsidRPr="0086147B" w14:paraId="75163F27" w14:textId="77777777" w:rsidTr="00FB1C37">
        <w:tc>
          <w:tcPr>
            <w:tcW w:w="1701" w:type="dxa"/>
            <w:tcBorders>
              <w:top w:val="single" w:sz="18" w:space="0" w:color="auto"/>
              <w:left w:val="nil"/>
              <w:bottom w:val="nil"/>
              <w:right w:val="nil"/>
            </w:tcBorders>
            <w:vAlign w:val="center"/>
          </w:tcPr>
          <w:p w14:paraId="6187A40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X1.1</w:t>
            </w:r>
          </w:p>
        </w:tc>
        <w:tc>
          <w:tcPr>
            <w:tcW w:w="1701" w:type="dxa"/>
            <w:tcBorders>
              <w:top w:val="single" w:sz="18" w:space="0" w:color="auto"/>
              <w:left w:val="nil"/>
              <w:bottom w:val="nil"/>
              <w:right w:val="nil"/>
            </w:tcBorders>
            <w:vAlign w:val="center"/>
          </w:tcPr>
          <w:p w14:paraId="2BAD3E05"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single" w:sz="18" w:space="0" w:color="auto"/>
              <w:left w:val="nil"/>
              <w:bottom w:val="nil"/>
              <w:right w:val="nil"/>
            </w:tcBorders>
            <w:vAlign w:val="center"/>
          </w:tcPr>
          <w:p w14:paraId="3031219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0,674</w:t>
            </w:r>
          </w:p>
        </w:tc>
        <w:tc>
          <w:tcPr>
            <w:tcW w:w="1985" w:type="dxa"/>
            <w:tcBorders>
              <w:top w:val="single" w:sz="18" w:space="0" w:color="auto"/>
              <w:left w:val="nil"/>
              <w:bottom w:val="nil"/>
              <w:right w:val="nil"/>
            </w:tcBorders>
            <w:vAlign w:val="center"/>
          </w:tcPr>
          <w:p w14:paraId="67E2FE5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single" w:sz="18" w:space="0" w:color="auto"/>
              <w:left w:val="nil"/>
              <w:bottom w:val="nil"/>
              <w:right w:val="nil"/>
            </w:tcBorders>
            <w:vAlign w:val="center"/>
          </w:tcPr>
          <w:p w14:paraId="0A4430F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115E75A5" w14:textId="77777777" w:rsidTr="00FB1C37">
        <w:tc>
          <w:tcPr>
            <w:tcW w:w="1701" w:type="dxa"/>
            <w:tcBorders>
              <w:top w:val="nil"/>
              <w:left w:val="nil"/>
              <w:bottom w:val="nil"/>
              <w:right w:val="nil"/>
            </w:tcBorders>
            <w:vAlign w:val="center"/>
          </w:tcPr>
          <w:p w14:paraId="71819E7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X1.2</w:t>
            </w:r>
          </w:p>
        </w:tc>
        <w:tc>
          <w:tcPr>
            <w:tcW w:w="1701" w:type="dxa"/>
            <w:tcBorders>
              <w:top w:val="nil"/>
              <w:left w:val="nil"/>
              <w:bottom w:val="nil"/>
              <w:right w:val="nil"/>
            </w:tcBorders>
            <w:vAlign w:val="center"/>
          </w:tcPr>
          <w:p w14:paraId="14A86F2E"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1CBE039E"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0,757</w:t>
            </w:r>
          </w:p>
        </w:tc>
        <w:tc>
          <w:tcPr>
            <w:tcW w:w="1985" w:type="dxa"/>
            <w:tcBorders>
              <w:top w:val="nil"/>
              <w:left w:val="nil"/>
              <w:bottom w:val="nil"/>
              <w:right w:val="nil"/>
            </w:tcBorders>
            <w:vAlign w:val="center"/>
          </w:tcPr>
          <w:p w14:paraId="409D77F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740F7DE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6ADA3450" w14:textId="77777777" w:rsidTr="00FB1C37">
        <w:tc>
          <w:tcPr>
            <w:tcW w:w="1701" w:type="dxa"/>
            <w:tcBorders>
              <w:top w:val="nil"/>
              <w:left w:val="nil"/>
              <w:bottom w:val="nil"/>
              <w:right w:val="nil"/>
            </w:tcBorders>
            <w:vAlign w:val="center"/>
          </w:tcPr>
          <w:p w14:paraId="6FD3E35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X1.3</w:t>
            </w:r>
          </w:p>
        </w:tc>
        <w:tc>
          <w:tcPr>
            <w:tcW w:w="1701" w:type="dxa"/>
            <w:tcBorders>
              <w:top w:val="nil"/>
              <w:left w:val="nil"/>
              <w:bottom w:val="nil"/>
              <w:right w:val="nil"/>
            </w:tcBorders>
            <w:vAlign w:val="center"/>
          </w:tcPr>
          <w:p w14:paraId="2EC4E3A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525F863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0,791</w:t>
            </w:r>
          </w:p>
        </w:tc>
        <w:tc>
          <w:tcPr>
            <w:tcW w:w="1985" w:type="dxa"/>
            <w:tcBorders>
              <w:top w:val="nil"/>
              <w:left w:val="nil"/>
              <w:bottom w:val="nil"/>
              <w:right w:val="nil"/>
            </w:tcBorders>
            <w:vAlign w:val="center"/>
          </w:tcPr>
          <w:p w14:paraId="35ACDD6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43B75239"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081ACAF7" w14:textId="77777777" w:rsidTr="00FB1C37">
        <w:tc>
          <w:tcPr>
            <w:tcW w:w="1701" w:type="dxa"/>
            <w:tcBorders>
              <w:top w:val="nil"/>
              <w:left w:val="nil"/>
              <w:bottom w:val="nil"/>
              <w:right w:val="nil"/>
            </w:tcBorders>
            <w:vAlign w:val="center"/>
          </w:tcPr>
          <w:p w14:paraId="5015D89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X1.4</w:t>
            </w:r>
          </w:p>
        </w:tc>
        <w:tc>
          <w:tcPr>
            <w:tcW w:w="1701" w:type="dxa"/>
            <w:tcBorders>
              <w:top w:val="nil"/>
              <w:left w:val="nil"/>
              <w:bottom w:val="nil"/>
              <w:right w:val="nil"/>
            </w:tcBorders>
            <w:vAlign w:val="center"/>
          </w:tcPr>
          <w:p w14:paraId="71224E7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4C2883D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0,669</w:t>
            </w:r>
          </w:p>
        </w:tc>
        <w:tc>
          <w:tcPr>
            <w:tcW w:w="1985" w:type="dxa"/>
            <w:tcBorders>
              <w:top w:val="nil"/>
              <w:left w:val="nil"/>
              <w:bottom w:val="nil"/>
              <w:right w:val="nil"/>
            </w:tcBorders>
            <w:vAlign w:val="center"/>
          </w:tcPr>
          <w:p w14:paraId="4955D47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7CC40C5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197DBCE3" w14:textId="77777777" w:rsidTr="00FB1C37">
        <w:tc>
          <w:tcPr>
            <w:tcW w:w="1701" w:type="dxa"/>
            <w:tcBorders>
              <w:top w:val="nil"/>
              <w:left w:val="nil"/>
              <w:bottom w:val="nil"/>
              <w:right w:val="nil"/>
            </w:tcBorders>
            <w:vAlign w:val="center"/>
          </w:tcPr>
          <w:p w14:paraId="06E9195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X1.5</w:t>
            </w:r>
          </w:p>
        </w:tc>
        <w:tc>
          <w:tcPr>
            <w:tcW w:w="1701" w:type="dxa"/>
            <w:tcBorders>
              <w:top w:val="nil"/>
              <w:left w:val="nil"/>
              <w:bottom w:val="nil"/>
              <w:right w:val="nil"/>
            </w:tcBorders>
            <w:vAlign w:val="center"/>
          </w:tcPr>
          <w:p w14:paraId="377E97A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0E8D4C4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0,511</w:t>
            </w:r>
          </w:p>
        </w:tc>
        <w:tc>
          <w:tcPr>
            <w:tcW w:w="1985" w:type="dxa"/>
            <w:tcBorders>
              <w:top w:val="nil"/>
              <w:left w:val="nil"/>
              <w:bottom w:val="nil"/>
              <w:right w:val="nil"/>
            </w:tcBorders>
            <w:vAlign w:val="center"/>
          </w:tcPr>
          <w:p w14:paraId="5DB3C20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5427E4B4"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190C39A6" w14:textId="77777777" w:rsidTr="00FB1C37">
        <w:tc>
          <w:tcPr>
            <w:tcW w:w="1701" w:type="dxa"/>
            <w:tcBorders>
              <w:top w:val="nil"/>
              <w:left w:val="nil"/>
              <w:bottom w:val="nil"/>
              <w:right w:val="nil"/>
            </w:tcBorders>
            <w:vAlign w:val="center"/>
          </w:tcPr>
          <w:p w14:paraId="07C40EB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X2.1</w:t>
            </w:r>
          </w:p>
        </w:tc>
        <w:tc>
          <w:tcPr>
            <w:tcW w:w="1701" w:type="dxa"/>
            <w:tcBorders>
              <w:top w:val="nil"/>
              <w:left w:val="nil"/>
              <w:bottom w:val="nil"/>
              <w:right w:val="nil"/>
            </w:tcBorders>
            <w:vAlign w:val="center"/>
          </w:tcPr>
          <w:p w14:paraId="0775F39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530F225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0,654</w:t>
            </w:r>
          </w:p>
        </w:tc>
        <w:tc>
          <w:tcPr>
            <w:tcW w:w="1985" w:type="dxa"/>
            <w:tcBorders>
              <w:top w:val="nil"/>
              <w:left w:val="nil"/>
              <w:bottom w:val="nil"/>
              <w:right w:val="nil"/>
            </w:tcBorders>
            <w:vAlign w:val="center"/>
          </w:tcPr>
          <w:p w14:paraId="06A5B48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1E0AA29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6B14B59C" w14:textId="77777777" w:rsidTr="00FB1C37">
        <w:tc>
          <w:tcPr>
            <w:tcW w:w="1701" w:type="dxa"/>
            <w:tcBorders>
              <w:top w:val="nil"/>
              <w:left w:val="nil"/>
              <w:bottom w:val="nil"/>
              <w:right w:val="nil"/>
            </w:tcBorders>
            <w:vAlign w:val="center"/>
          </w:tcPr>
          <w:p w14:paraId="050C510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X2.2</w:t>
            </w:r>
          </w:p>
        </w:tc>
        <w:tc>
          <w:tcPr>
            <w:tcW w:w="1701" w:type="dxa"/>
            <w:tcBorders>
              <w:top w:val="nil"/>
              <w:left w:val="nil"/>
              <w:bottom w:val="nil"/>
              <w:right w:val="nil"/>
            </w:tcBorders>
            <w:vAlign w:val="center"/>
          </w:tcPr>
          <w:p w14:paraId="448D241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75AED9E0"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0,827</w:t>
            </w:r>
          </w:p>
        </w:tc>
        <w:tc>
          <w:tcPr>
            <w:tcW w:w="1985" w:type="dxa"/>
            <w:tcBorders>
              <w:top w:val="nil"/>
              <w:left w:val="nil"/>
              <w:bottom w:val="nil"/>
              <w:right w:val="nil"/>
            </w:tcBorders>
            <w:vAlign w:val="center"/>
          </w:tcPr>
          <w:p w14:paraId="4FE95DC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46C0BCB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2E206960" w14:textId="77777777" w:rsidTr="00FB1C37">
        <w:tc>
          <w:tcPr>
            <w:tcW w:w="1701" w:type="dxa"/>
            <w:tcBorders>
              <w:top w:val="nil"/>
              <w:left w:val="nil"/>
              <w:bottom w:val="nil"/>
              <w:right w:val="nil"/>
            </w:tcBorders>
            <w:vAlign w:val="center"/>
          </w:tcPr>
          <w:p w14:paraId="1488088D"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X2.3</w:t>
            </w:r>
          </w:p>
        </w:tc>
        <w:tc>
          <w:tcPr>
            <w:tcW w:w="1701" w:type="dxa"/>
            <w:tcBorders>
              <w:top w:val="nil"/>
              <w:left w:val="nil"/>
              <w:bottom w:val="nil"/>
              <w:right w:val="nil"/>
            </w:tcBorders>
            <w:vAlign w:val="center"/>
          </w:tcPr>
          <w:p w14:paraId="41BCCBD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02E49694"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0,849</w:t>
            </w:r>
          </w:p>
        </w:tc>
        <w:tc>
          <w:tcPr>
            <w:tcW w:w="1985" w:type="dxa"/>
            <w:tcBorders>
              <w:top w:val="nil"/>
              <w:left w:val="nil"/>
              <w:bottom w:val="nil"/>
              <w:right w:val="nil"/>
            </w:tcBorders>
            <w:vAlign w:val="center"/>
          </w:tcPr>
          <w:p w14:paraId="16716A55"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18090C0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701FADCD" w14:textId="77777777" w:rsidTr="00FB1C37">
        <w:tc>
          <w:tcPr>
            <w:tcW w:w="1701" w:type="dxa"/>
            <w:tcBorders>
              <w:top w:val="nil"/>
              <w:left w:val="nil"/>
              <w:bottom w:val="nil"/>
              <w:right w:val="nil"/>
            </w:tcBorders>
            <w:vAlign w:val="center"/>
          </w:tcPr>
          <w:p w14:paraId="2C775E1E"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X2.4</w:t>
            </w:r>
          </w:p>
        </w:tc>
        <w:tc>
          <w:tcPr>
            <w:tcW w:w="1701" w:type="dxa"/>
            <w:tcBorders>
              <w:top w:val="nil"/>
              <w:left w:val="nil"/>
              <w:bottom w:val="nil"/>
              <w:right w:val="nil"/>
            </w:tcBorders>
            <w:vAlign w:val="center"/>
          </w:tcPr>
          <w:p w14:paraId="7A62815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300985C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0,890</w:t>
            </w:r>
          </w:p>
        </w:tc>
        <w:tc>
          <w:tcPr>
            <w:tcW w:w="1985" w:type="dxa"/>
            <w:tcBorders>
              <w:top w:val="nil"/>
              <w:left w:val="nil"/>
              <w:bottom w:val="nil"/>
              <w:right w:val="nil"/>
            </w:tcBorders>
            <w:vAlign w:val="center"/>
          </w:tcPr>
          <w:p w14:paraId="785F128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7256344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0884AC6E" w14:textId="77777777" w:rsidTr="00FB1C37">
        <w:tc>
          <w:tcPr>
            <w:tcW w:w="1701" w:type="dxa"/>
            <w:tcBorders>
              <w:top w:val="nil"/>
              <w:left w:val="nil"/>
              <w:bottom w:val="nil"/>
              <w:right w:val="nil"/>
            </w:tcBorders>
            <w:vAlign w:val="center"/>
          </w:tcPr>
          <w:p w14:paraId="0A5B8BF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X2.5</w:t>
            </w:r>
          </w:p>
        </w:tc>
        <w:tc>
          <w:tcPr>
            <w:tcW w:w="1701" w:type="dxa"/>
            <w:tcBorders>
              <w:top w:val="nil"/>
              <w:left w:val="nil"/>
              <w:bottom w:val="nil"/>
              <w:right w:val="nil"/>
            </w:tcBorders>
            <w:vAlign w:val="center"/>
          </w:tcPr>
          <w:p w14:paraId="7515F56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667516E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0,871</w:t>
            </w:r>
          </w:p>
        </w:tc>
        <w:tc>
          <w:tcPr>
            <w:tcW w:w="1985" w:type="dxa"/>
            <w:tcBorders>
              <w:top w:val="nil"/>
              <w:left w:val="nil"/>
              <w:bottom w:val="nil"/>
              <w:right w:val="nil"/>
            </w:tcBorders>
            <w:vAlign w:val="center"/>
          </w:tcPr>
          <w:p w14:paraId="34FBD69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3C64F7D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0FDEC8B8" w14:textId="77777777" w:rsidTr="00FB1C37">
        <w:tc>
          <w:tcPr>
            <w:tcW w:w="1701" w:type="dxa"/>
            <w:tcBorders>
              <w:top w:val="nil"/>
              <w:left w:val="nil"/>
              <w:bottom w:val="nil"/>
              <w:right w:val="nil"/>
            </w:tcBorders>
            <w:vAlign w:val="center"/>
          </w:tcPr>
          <w:p w14:paraId="64D7A9B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X2.6</w:t>
            </w:r>
          </w:p>
        </w:tc>
        <w:tc>
          <w:tcPr>
            <w:tcW w:w="1701" w:type="dxa"/>
            <w:tcBorders>
              <w:top w:val="nil"/>
              <w:left w:val="nil"/>
              <w:bottom w:val="nil"/>
              <w:right w:val="nil"/>
            </w:tcBorders>
            <w:vAlign w:val="center"/>
          </w:tcPr>
          <w:p w14:paraId="40969C5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6CF8545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0,875</w:t>
            </w:r>
          </w:p>
        </w:tc>
        <w:tc>
          <w:tcPr>
            <w:tcW w:w="1985" w:type="dxa"/>
            <w:tcBorders>
              <w:top w:val="nil"/>
              <w:left w:val="nil"/>
              <w:bottom w:val="nil"/>
              <w:right w:val="nil"/>
            </w:tcBorders>
            <w:vAlign w:val="center"/>
          </w:tcPr>
          <w:p w14:paraId="0DC7E02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47EDFBB9"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67492991" w14:textId="77777777" w:rsidTr="00FB1C37">
        <w:tc>
          <w:tcPr>
            <w:tcW w:w="1701" w:type="dxa"/>
            <w:tcBorders>
              <w:top w:val="nil"/>
              <w:left w:val="nil"/>
              <w:bottom w:val="nil"/>
              <w:right w:val="nil"/>
            </w:tcBorders>
            <w:vAlign w:val="center"/>
          </w:tcPr>
          <w:p w14:paraId="70C6EC85"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X3.1</w:t>
            </w:r>
          </w:p>
        </w:tc>
        <w:tc>
          <w:tcPr>
            <w:tcW w:w="1701" w:type="dxa"/>
            <w:tcBorders>
              <w:top w:val="nil"/>
              <w:left w:val="nil"/>
              <w:bottom w:val="nil"/>
              <w:right w:val="nil"/>
            </w:tcBorders>
            <w:vAlign w:val="center"/>
          </w:tcPr>
          <w:p w14:paraId="1A6C949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528C480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0,660</w:t>
            </w:r>
          </w:p>
        </w:tc>
        <w:tc>
          <w:tcPr>
            <w:tcW w:w="1985" w:type="dxa"/>
            <w:tcBorders>
              <w:top w:val="nil"/>
              <w:left w:val="nil"/>
              <w:bottom w:val="nil"/>
              <w:right w:val="nil"/>
            </w:tcBorders>
            <w:vAlign w:val="center"/>
          </w:tcPr>
          <w:p w14:paraId="6AB42E1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1D58809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1B94D4F2" w14:textId="77777777" w:rsidTr="00FB1C37">
        <w:tc>
          <w:tcPr>
            <w:tcW w:w="1701" w:type="dxa"/>
            <w:tcBorders>
              <w:top w:val="nil"/>
              <w:left w:val="nil"/>
              <w:bottom w:val="nil"/>
              <w:right w:val="nil"/>
            </w:tcBorders>
            <w:vAlign w:val="center"/>
          </w:tcPr>
          <w:p w14:paraId="7CCC994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X3.2</w:t>
            </w:r>
          </w:p>
        </w:tc>
        <w:tc>
          <w:tcPr>
            <w:tcW w:w="1701" w:type="dxa"/>
            <w:tcBorders>
              <w:top w:val="nil"/>
              <w:left w:val="nil"/>
              <w:bottom w:val="nil"/>
              <w:right w:val="nil"/>
            </w:tcBorders>
            <w:vAlign w:val="center"/>
          </w:tcPr>
          <w:p w14:paraId="502157C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2A31CB4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0,506</w:t>
            </w:r>
          </w:p>
        </w:tc>
        <w:tc>
          <w:tcPr>
            <w:tcW w:w="1985" w:type="dxa"/>
            <w:tcBorders>
              <w:top w:val="nil"/>
              <w:left w:val="nil"/>
              <w:bottom w:val="nil"/>
              <w:right w:val="nil"/>
            </w:tcBorders>
            <w:vAlign w:val="center"/>
          </w:tcPr>
          <w:p w14:paraId="535150E4"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719927B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093680AB" w14:textId="77777777" w:rsidTr="00FB1C37">
        <w:tc>
          <w:tcPr>
            <w:tcW w:w="1701" w:type="dxa"/>
            <w:tcBorders>
              <w:top w:val="nil"/>
              <w:left w:val="nil"/>
              <w:bottom w:val="nil"/>
              <w:right w:val="nil"/>
            </w:tcBorders>
            <w:vAlign w:val="center"/>
          </w:tcPr>
          <w:p w14:paraId="37BA165D"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X3.3</w:t>
            </w:r>
          </w:p>
        </w:tc>
        <w:tc>
          <w:tcPr>
            <w:tcW w:w="1701" w:type="dxa"/>
            <w:tcBorders>
              <w:top w:val="nil"/>
              <w:left w:val="nil"/>
              <w:bottom w:val="nil"/>
              <w:right w:val="nil"/>
            </w:tcBorders>
            <w:vAlign w:val="center"/>
          </w:tcPr>
          <w:p w14:paraId="78F8CE7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7C14AB0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0,688</w:t>
            </w:r>
          </w:p>
        </w:tc>
        <w:tc>
          <w:tcPr>
            <w:tcW w:w="1985" w:type="dxa"/>
            <w:tcBorders>
              <w:top w:val="nil"/>
              <w:left w:val="nil"/>
              <w:bottom w:val="nil"/>
              <w:right w:val="nil"/>
            </w:tcBorders>
            <w:vAlign w:val="center"/>
          </w:tcPr>
          <w:p w14:paraId="3FF20DA0"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4401841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59D741BD" w14:textId="77777777" w:rsidTr="00FB1C37">
        <w:tc>
          <w:tcPr>
            <w:tcW w:w="1701" w:type="dxa"/>
            <w:tcBorders>
              <w:top w:val="nil"/>
              <w:left w:val="nil"/>
              <w:bottom w:val="nil"/>
              <w:right w:val="nil"/>
            </w:tcBorders>
            <w:vAlign w:val="center"/>
          </w:tcPr>
          <w:p w14:paraId="0AF2C6B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X3.4</w:t>
            </w:r>
          </w:p>
        </w:tc>
        <w:tc>
          <w:tcPr>
            <w:tcW w:w="1701" w:type="dxa"/>
            <w:tcBorders>
              <w:top w:val="nil"/>
              <w:left w:val="nil"/>
              <w:bottom w:val="nil"/>
              <w:right w:val="nil"/>
            </w:tcBorders>
            <w:vAlign w:val="center"/>
          </w:tcPr>
          <w:p w14:paraId="1EBDFC80"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798C7FCE"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0,808</w:t>
            </w:r>
          </w:p>
        </w:tc>
        <w:tc>
          <w:tcPr>
            <w:tcW w:w="1985" w:type="dxa"/>
            <w:tcBorders>
              <w:top w:val="nil"/>
              <w:left w:val="nil"/>
              <w:bottom w:val="nil"/>
              <w:right w:val="nil"/>
            </w:tcBorders>
            <w:vAlign w:val="center"/>
          </w:tcPr>
          <w:p w14:paraId="1E1002B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6744EA2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1E9850B6" w14:textId="77777777" w:rsidTr="00FB1C37">
        <w:tc>
          <w:tcPr>
            <w:tcW w:w="1701" w:type="dxa"/>
            <w:tcBorders>
              <w:top w:val="nil"/>
              <w:left w:val="nil"/>
              <w:bottom w:val="nil"/>
              <w:right w:val="nil"/>
            </w:tcBorders>
            <w:vAlign w:val="center"/>
          </w:tcPr>
          <w:p w14:paraId="3201E79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X3.5</w:t>
            </w:r>
          </w:p>
        </w:tc>
        <w:tc>
          <w:tcPr>
            <w:tcW w:w="1701" w:type="dxa"/>
            <w:tcBorders>
              <w:top w:val="nil"/>
              <w:left w:val="nil"/>
              <w:bottom w:val="nil"/>
              <w:right w:val="nil"/>
            </w:tcBorders>
            <w:vAlign w:val="center"/>
          </w:tcPr>
          <w:p w14:paraId="0E1F9130"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6C118A6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0,614</w:t>
            </w:r>
          </w:p>
        </w:tc>
        <w:tc>
          <w:tcPr>
            <w:tcW w:w="1985" w:type="dxa"/>
            <w:tcBorders>
              <w:top w:val="nil"/>
              <w:left w:val="nil"/>
              <w:bottom w:val="nil"/>
              <w:right w:val="nil"/>
            </w:tcBorders>
            <w:vAlign w:val="center"/>
          </w:tcPr>
          <w:p w14:paraId="77F81C9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046E82B0"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3F3BBE65" w14:textId="77777777" w:rsidTr="00FB1C37">
        <w:tc>
          <w:tcPr>
            <w:tcW w:w="1701" w:type="dxa"/>
            <w:tcBorders>
              <w:top w:val="nil"/>
              <w:left w:val="nil"/>
              <w:bottom w:val="nil"/>
              <w:right w:val="nil"/>
            </w:tcBorders>
            <w:vAlign w:val="center"/>
          </w:tcPr>
          <w:p w14:paraId="545D277D"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X3.6</w:t>
            </w:r>
          </w:p>
        </w:tc>
        <w:tc>
          <w:tcPr>
            <w:tcW w:w="1701" w:type="dxa"/>
            <w:tcBorders>
              <w:top w:val="nil"/>
              <w:left w:val="nil"/>
              <w:bottom w:val="nil"/>
              <w:right w:val="nil"/>
            </w:tcBorders>
            <w:vAlign w:val="center"/>
          </w:tcPr>
          <w:p w14:paraId="14C0CA4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431D579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0,682</w:t>
            </w:r>
          </w:p>
        </w:tc>
        <w:tc>
          <w:tcPr>
            <w:tcW w:w="1985" w:type="dxa"/>
            <w:tcBorders>
              <w:top w:val="nil"/>
              <w:left w:val="nil"/>
              <w:bottom w:val="nil"/>
              <w:right w:val="nil"/>
            </w:tcBorders>
            <w:vAlign w:val="center"/>
          </w:tcPr>
          <w:p w14:paraId="57B62C79"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02D4F80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3A8A6299" w14:textId="77777777" w:rsidTr="00FB1C37">
        <w:tc>
          <w:tcPr>
            <w:tcW w:w="1701" w:type="dxa"/>
            <w:tcBorders>
              <w:top w:val="nil"/>
              <w:left w:val="nil"/>
              <w:bottom w:val="nil"/>
              <w:right w:val="nil"/>
            </w:tcBorders>
            <w:vAlign w:val="center"/>
          </w:tcPr>
          <w:p w14:paraId="7203F5B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X3.7</w:t>
            </w:r>
          </w:p>
        </w:tc>
        <w:tc>
          <w:tcPr>
            <w:tcW w:w="1701" w:type="dxa"/>
            <w:tcBorders>
              <w:top w:val="nil"/>
              <w:left w:val="nil"/>
              <w:bottom w:val="nil"/>
              <w:right w:val="nil"/>
            </w:tcBorders>
            <w:vAlign w:val="center"/>
          </w:tcPr>
          <w:p w14:paraId="1CF67A3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36BAAECD"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0,746</w:t>
            </w:r>
          </w:p>
        </w:tc>
        <w:tc>
          <w:tcPr>
            <w:tcW w:w="1985" w:type="dxa"/>
            <w:tcBorders>
              <w:top w:val="nil"/>
              <w:left w:val="nil"/>
              <w:bottom w:val="nil"/>
              <w:right w:val="nil"/>
            </w:tcBorders>
            <w:vAlign w:val="center"/>
          </w:tcPr>
          <w:p w14:paraId="32D0B1C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0B403DA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3AF20D97" w14:textId="77777777" w:rsidTr="00FB1C37">
        <w:tc>
          <w:tcPr>
            <w:tcW w:w="1701" w:type="dxa"/>
            <w:tcBorders>
              <w:top w:val="nil"/>
              <w:left w:val="nil"/>
              <w:bottom w:val="nil"/>
              <w:right w:val="nil"/>
            </w:tcBorders>
            <w:vAlign w:val="center"/>
          </w:tcPr>
          <w:p w14:paraId="69F5582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X4.1</w:t>
            </w:r>
          </w:p>
        </w:tc>
        <w:tc>
          <w:tcPr>
            <w:tcW w:w="1701" w:type="dxa"/>
            <w:tcBorders>
              <w:top w:val="nil"/>
              <w:left w:val="nil"/>
              <w:bottom w:val="nil"/>
              <w:right w:val="nil"/>
            </w:tcBorders>
            <w:vAlign w:val="center"/>
          </w:tcPr>
          <w:p w14:paraId="0442CDF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11E37C3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0,748</w:t>
            </w:r>
          </w:p>
        </w:tc>
        <w:tc>
          <w:tcPr>
            <w:tcW w:w="1985" w:type="dxa"/>
            <w:tcBorders>
              <w:top w:val="nil"/>
              <w:left w:val="nil"/>
              <w:bottom w:val="nil"/>
              <w:right w:val="nil"/>
            </w:tcBorders>
            <w:vAlign w:val="center"/>
          </w:tcPr>
          <w:p w14:paraId="5F21A99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2972FA1E"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79DBC89E" w14:textId="77777777" w:rsidTr="00FB1C37">
        <w:tc>
          <w:tcPr>
            <w:tcW w:w="1701" w:type="dxa"/>
            <w:tcBorders>
              <w:top w:val="nil"/>
              <w:left w:val="nil"/>
              <w:bottom w:val="nil"/>
              <w:right w:val="nil"/>
            </w:tcBorders>
            <w:vAlign w:val="center"/>
          </w:tcPr>
          <w:p w14:paraId="730038A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X4.2</w:t>
            </w:r>
          </w:p>
        </w:tc>
        <w:tc>
          <w:tcPr>
            <w:tcW w:w="1701" w:type="dxa"/>
            <w:tcBorders>
              <w:top w:val="nil"/>
              <w:left w:val="nil"/>
              <w:bottom w:val="nil"/>
              <w:right w:val="nil"/>
            </w:tcBorders>
            <w:vAlign w:val="center"/>
          </w:tcPr>
          <w:p w14:paraId="6A89BCC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411CDA6A"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0,836</w:t>
            </w:r>
          </w:p>
        </w:tc>
        <w:tc>
          <w:tcPr>
            <w:tcW w:w="1985" w:type="dxa"/>
            <w:tcBorders>
              <w:top w:val="nil"/>
              <w:left w:val="nil"/>
              <w:bottom w:val="nil"/>
              <w:right w:val="nil"/>
            </w:tcBorders>
            <w:vAlign w:val="center"/>
          </w:tcPr>
          <w:p w14:paraId="0AF3FB7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4D02A75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77EE0096" w14:textId="77777777" w:rsidTr="00FB1C37">
        <w:tc>
          <w:tcPr>
            <w:tcW w:w="1701" w:type="dxa"/>
            <w:tcBorders>
              <w:top w:val="nil"/>
              <w:left w:val="nil"/>
              <w:bottom w:val="nil"/>
              <w:right w:val="nil"/>
            </w:tcBorders>
            <w:vAlign w:val="center"/>
          </w:tcPr>
          <w:p w14:paraId="7FAC3ED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X4.3</w:t>
            </w:r>
          </w:p>
        </w:tc>
        <w:tc>
          <w:tcPr>
            <w:tcW w:w="1701" w:type="dxa"/>
            <w:tcBorders>
              <w:top w:val="nil"/>
              <w:left w:val="nil"/>
              <w:bottom w:val="nil"/>
              <w:right w:val="nil"/>
            </w:tcBorders>
            <w:vAlign w:val="center"/>
          </w:tcPr>
          <w:p w14:paraId="0DF2EE0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top w:val="nil"/>
              <w:left w:val="nil"/>
              <w:bottom w:val="nil"/>
              <w:right w:val="nil"/>
            </w:tcBorders>
            <w:vAlign w:val="center"/>
          </w:tcPr>
          <w:p w14:paraId="3BA195F9"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0,795</w:t>
            </w:r>
          </w:p>
        </w:tc>
        <w:tc>
          <w:tcPr>
            <w:tcW w:w="1985" w:type="dxa"/>
            <w:tcBorders>
              <w:top w:val="nil"/>
              <w:left w:val="nil"/>
              <w:bottom w:val="nil"/>
              <w:right w:val="nil"/>
            </w:tcBorders>
            <w:vAlign w:val="center"/>
          </w:tcPr>
          <w:p w14:paraId="410343B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tcBorders>
              <w:top w:val="nil"/>
              <w:left w:val="nil"/>
              <w:bottom w:val="nil"/>
              <w:right w:val="nil"/>
            </w:tcBorders>
            <w:vAlign w:val="center"/>
          </w:tcPr>
          <w:p w14:paraId="354A215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03455B2A" w14:textId="77777777" w:rsidTr="00FB1C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vAlign w:val="center"/>
          </w:tcPr>
          <w:p w14:paraId="00996F9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X4.4</w:t>
            </w:r>
          </w:p>
        </w:tc>
        <w:tc>
          <w:tcPr>
            <w:tcW w:w="1701" w:type="dxa"/>
            <w:vAlign w:val="center"/>
          </w:tcPr>
          <w:p w14:paraId="195B638E"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vAlign w:val="center"/>
          </w:tcPr>
          <w:p w14:paraId="6206F4A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0,844</w:t>
            </w:r>
          </w:p>
        </w:tc>
        <w:tc>
          <w:tcPr>
            <w:tcW w:w="1985" w:type="dxa"/>
            <w:vAlign w:val="center"/>
          </w:tcPr>
          <w:p w14:paraId="3FE5C87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vAlign w:val="center"/>
          </w:tcPr>
          <w:p w14:paraId="6D4821C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531F0CB6" w14:textId="77777777" w:rsidTr="00FB1C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vAlign w:val="center"/>
          </w:tcPr>
          <w:p w14:paraId="16C71BD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X4.5</w:t>
            </w:r>
          </w:p>
        </w:tc>
        <w:tc>
          <w:tcPr>
            <w:tcW w:w="1701" w:type="dxa"/>
            <w:vAlign w:val="center"/>
          </w:tcPr>
          <w:p w14:paraId="6F831EA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vAlign w:val="center"/>
          </w:tcPr>
          <w:p w14:paraId="143BFBE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0,698</w:t>
            </w:r>
          </w:p>
        </w:tc>
        <w:tc>
          <w:tcPr>
            <w:tcW w:w="1985" w:type="dxa"/>
            <w:vAlign w:val="center"/>
          </w:tcPr>
          <w:p w14:paraId="5C3CBEB0"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0,2159</w:t>
            </w:r>
          </w:p>
        </w:tc>
        <w:tc>
          <w:tcPr>
            <w:tcW w:w="2126" w:type="dxa"/>
            <w:vAlign w:val="center"/>
          </w:tcPr>
          <w:p w14:paraId="216C4EFD"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476DF11F" w14:textId="77777777" w:rsidTr="00FB1C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vAlign w:val="center"/>
          </w:tcPr>
          <w:p w14:paraId="693782E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Y.1</w:t>
            </w:r>
          </w:p>
        </w:tc>
        <w:tc>
          <w:tcPr>
            <w:tcW w:w="1701" w:type="dxa"/>
            <w:vAlign w:val="center"/>
          </w:tcPr>
          <w:p w14:paraId="11A68BA7"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vAlign w:val="center"/>
          </w:tcPr>
          <w:p w14:paraId="3D48391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0,911</w:t>
            </w:r>
          </w:p>
        </w:tc>
        <w:tc>
          <w:tcPr>
            <w:tcW w:w="1985" w:type="dxa"/>
            <w:vAlign w:val="center"/>
          </w:tcPr>
          <w:p w14:paraId="16C2323F" w14:textId="0C3A98B2" w:rsidR="00FB1C37" w:rsidRPr="0086147B" w:rsidRDefault="00346ADE" w:rsidP="003A41BF">
            <w:pPr>
              <w:jc w:val="center"/>
              <w:rPr>
                <w:rFonts w:ascii="Times New Roman" w:hAnsi="Times New Roman" w:cs="Times New Roman"/>
                <w:sz w:val="20"/>
                <w:szCs w:val="20"/>
              </w:rPr>
            </w:pPr>
            <w:r>
              <w:rPr>
                <w:rFonts w:ascii="Times New Roman" w:hAnsi="Times New Roman" w:cs="Times New Roman"/>
                <w:sz w:val="20"/>
                <w:szCs w:val="20"/>
              </w:rPr>
              <w:t>0,2159</w:t>
            </w:r>
          </w:p>
        </w:tc>
        <w:tc>
          <w:tcPr>
            <w:tcW w:w="2126" w:type="dxa"/>
            <w:vAlign w:val="center"/>
          </w:tcPr>
          <w:p w14:paraId="330E5209"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65CB6744" w14:textId="77777777" w:rsidTr="00FB1C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vAlign w:val="center"/>
          </w:tcPr>
          <w:p w14:paraId="5FC80189"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Y.2</w:t>
            </w:r>
          </w:p>
        </w:tc>
        <w:tc>
          <w:tcPr>
            <w:tcW w:w="1701" w:type="dxa"/>
            <w:vAlign w:val="center"/>
          </w:tcPr>
          <w:p w14:paraId="16EFC55B"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vAlign w:val="center"/>
          </w:tcPr>
          <w:p w14:paraId="0772ECB5"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0,898</w:t>
            </w:r>
          </w:p>
        </w:tc>
        <w:tc>
          <w:tcPr>
            <w:tcW w:w="1985" w:type="dxa"/>
            <w:vAlign w:val="center"/>
          </w:tcPr>
          <w:p w14:paraId="5EEF9B84" w14:textId="1374FECA" w:rsidR="00FB1C37" w:rsidRPr="0086147B" w:rsidRDefault="00346ADE" w:rsidP="003A41BF">
            <w:pPr>
              <w:jc w:val="center"/>
              <w:rPr>
                <w:rFonts w:ascii="Times New Roman" w:hAnsi="Times New Roman" w:cs="Times New Roman"/>
                <w:sz w:val="20"/>
                <w:szCs w:val="20"/>
              </w:rPr>
            </w:pPr>
            <w:r>
              <w:rPr>
                <w:rFonts w:ascii="Times New Roman" w:hAnsi="Times New Roman" w:cs="Times New Roman"/>
                <w:sz w:val="20"/>
                <w:szCs w:val="20"/>
              </w:rPr>
              <w:t>0,2159</w:t>
            </w:r>
          </w:p>
        </w:tc>
        <w:tc>
          <w:tcPr>
            <w:tcW w:w="2126" w:type="dxa"/>
            <w:vAlign w:val="center"/>
          </w:tcPr>
          <w:p w14:paraId="292E06E6"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4F93D75F" w14:textId="77777777" w:rsidTr="00FB1C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vAlign w:val="center"/>
          </w:tcPr>
          <w:p w14:paraId="47458102"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Y.3</w:t>
            </w:r>
          </w:p>
        </w:tc>
        <w:tc>
          <w:tcPr>
            <w:tcW w:w="1701" w:type="dxa"/>
            <w:vAlign w:val="center"/>
          </w:tcPr>
          <w:p w14:paraId="5072F361"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vAlign w:val="center"/>
          </w:tcPr>
          <w:p w14:paraId="64EFBF48"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0,901</w:t>
            </w:r>
          </w:p>
        </w:tc>
        <w:tc>
          <w:tcPr>
            <w:tcW w:w="1985" w:type="dxa"/>
            <w:vAlign w:val="center"/>
          </w:tcPr>
          <w:p w14:paraId="5C8A0E56" w14:textId="04C17B2A" w:rsidR="00FB1C37" w:rsidRPr="0086147B" w:rsidRDefault="00346ADE" w:rsidP="003A41BF">
            <w:pPr>
              <w:jc w:val="center"/>
              <w:rPr>
                <w:rFonts w:ascii="Times New Roman" w:hAnsi="Times New Roman" w:cs="Times New Roman"/>
                <w:sz w:val="20"/>
                <w:szCs w:val="20"/>
              </w:rPr>
            </w:pPr>
            <w:r>
              <w:rPr>
                <w:rFonts w:ascii="Times New Roman" w:hAnsi="Times New Roman" w:cs="Times New Roman"/>
                <w:sz w:val="20"/>
                <w:szCs w:val="20"/>
              </w:rPr>
              <w:t>0,2159</w:t>
            </w:r>
          </w:p>
        </w:tc>
        <w:tc>
          <w:tcPr>
            <w:tcW w:w="2126" w:type="dxa"/>
            <w:vAlign w:val="center"/>
          </w:tcPr>
          <w:p w14:paraId="3754E9A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r w:rsidR="00FB1C37" w:rsidRPr="0086147B" w14:paraId="3D439B30" w14:textId="77777777" w:rsidTr="00FB1C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tcBorders>
              <w:bottom w:val="single" w:sz="18" w:space="0" w:color="auto"/>
            </w:tcBorders>
            <w:vAlign w:val="center"/>
          </w:tcPr>
          <w:p w14:paraId="75BA4A73"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Y.4</w:t>
            </w:r>
          </w:p>
        </w:tc>
        <w:tc>
          <w:tcPr>
            <w:tcW w:w="1701" w:type="dxa"/>
            <w:tcBorders>
              <w:bottom w:val="single" w:sz="18" w:space="0" w:color="auto"/>
            </w:tcBorders>
            <w:vAlign w:val="center"/>
          </w:tcPr>
          <w:p w14:paraId="06C7100C"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0,000</w:t>
            </w:r>
          </w:p>
        </w:tc>
        <w:tc>
          <w:tcPr>
            <w:tcW w:w="1843" w:type="dxa"/>
            <w:tcBorders>
              <w:bottom w:val="single" w:sz="18" w:space="0" w:color="auto"/>
            </w:tcBorders>
            <w:vAlign w:val="center"/>
          </w:tcPr>
          <w:p w14:paraId="1DBF4FFD"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0,885</w:t>
            </w:r>
          </w:p>
        </w:tc>
        <w:tc>
          <w:tcPr>
            <w:tcW w:w="1985" w:type="dxa"/>
            <w:tcBorders>
              <w:bottom w:val="single" w:sz="18" w:space="0" w:color="auto"/>
            </w:tcBorders>
            <w:vAlign w:val="center"/>
          </w:tcPr>
          <w:p w14:paraId="4F6C5628" w14:textId="1B92D5F0" w:rsidR="00FB1C37" w:rsidRPr="0086147B" w:rsidRDefault="00346ADE" w:rsidP="003A41BF">
            <w:pPr>
              <w:jc w:val="center"/>
              <w:rPr>
                <w:rFonts w:ascii="Times New Roman" w:hAnsi="Times New Roman" w:cs="Times New Roman"/>
                <w:sz w:val="20"/>
                <w:szCs w:val="20"/>
              </w:rPr>
            </w:pPr>
            <w:r>
              <w:rPr>
                <w:rFonts w:ascii="Times New Roman" w:hAnsi="Times New Roman" w:cs="Times New Roman"/>
                <w:sz w:val="20"/>
                <w:szCs w:val="20"/>
              </w:rPr>
              <w:t>0,2159</w:t>
            </w:r>
          </w:p>
        </w:tc>
        <w:tc>
          <w:tcPr>
            <w:tcW w:w="2126" w:type="dxa"/>
            <w:tcBorders>
              <w:bottom w:val="single" w:sz="18" w:space="0" w:color="auto"/>
            </w:tcBorders>
            <w:vAlign w:val="center"/>
          </w:tcPr>
          <w:p w14:paraId="0A320DAF" w14:textId="77777777" w:rsidR="00FB1C37" w:rsidRPr="0086147B" w:rsidRDefault="00FB1C37" w:rsidP="003A41BF">
            <w:pPr>
              <w:jc w:val="center"/>
              <w:rPr>
                <w:rFonts w:ascii="Times New Roman" w:hAnsi="Times New Roman" w:cs="Times New Roman"/>
                <w:sz w:val="20"/>
                <w:szCs w:val="20"/>
              </w:rPr>
            </w:pPr>
            <w:r w:rsidRPr="0086147B">
              <w:rPr>
                <w:rFonts w:ascii="Times New Roman" w:hAnsi="Times New Roman" w:cs="Times New Roman"/>
                <w:sz w:val="20"/>
                <w:szCs w:val="20"/>
              </w:rPr>
              <w:t>Valid</w:t>
            </w:r>
          </w:p>
        </w:tc>
      </w:tr>
    </w:tbl>
    <w:p w14:paraId="32CF7F43" w14:textId="77777777" w:rsidR="00CE2843" w:rsidRDefault="00CE2843" w:rsidP="00CE2843">
      <w:pPr>
        <w:ind w:firstLine="397"/>
        <w:jc w:val="both"/>
        <w:rPr>
          <w:sz w:val="20"/>
          <w:szCs w:val="20"/>
        </w:rPr>
      </w:pPr>
    </w:p>
    <w:p w14:paraId="577EEA63" w14:textId="15D2F34E" w:rsidR="00CE2843" w:rsidRPr="002653D4" w:rsidRDefault="00CE2843" w:rsidP="00CE2843">
      <w:pPr>
        <w:ind w:firstLine="397"/>
        <w:jc w:val="both"/>
        <w:rPr>
          <w:sz w:val="20"/>
          <w:szCs w:val="20"/>
        </w:rPr>
      </w:pPr>
      <w:r w:rsidRPr="002653D4">
        <w:rPr>
          <w:sz w:val="20"/>
          <w:szCs w:val="20"/>
        </w:rPr>
        <w:t>Pada tabel 1 dapat dilihat bahwa b</w:t>
      </w:r>
      <w:r>
        <w:rPr>
          <w:sz w:val="20"/>
          <w:szCs w:val="20"/>
        </w:rPr>
        <w:t>utir pertanyaan X1.1 sampai Y.4</w:t>
      </w:r>
      <w:r w:rsidRPr="002653D4">
        <w:rPr>
          <w:sz w:val="20"/>
          <w:szCs w:val="20"/>
        </w:rPr>
        <w:t xml:space="preserve"> memiliki nilai </w:t>
      </w:r>
      <w:r w:rsidR="00346ADE">
        <w:rPr>
          <w:sz w:val="20"/>
          <w:szCs w:val="20"/>
        </w:rPr>
        <w:t>sig. yang lebih kecil dari 0,05</w:t>
      </w:r>
      <w:r w:rsidRPr="002653D4">
        <w:rPr>
          <w:sz w:val="20"/>
          <w:szCs w:val="20"/>
        </w:rPr>
        <w:t xml:space="preserve"> dan memiliki nilai r hi</w:t>
      </w:r>
      <w:r w:rsidR="00346ADE">
        <w:rPr>
          <w:sz w:val="20"/>
          <w:szCs w:val="20"/>
        </w:rPr>
        <w:t>tung yang lebih besar dari 0,2159</w:t>
      </w:r>
      <w:r w:rsidRPr="002653D4">
        <w:rPr>
          <w:sz w:val="20"/>
          <w:szCs w:val="20"/>
        </w:rPr>
        <w:t>. Dengan ini maka b</w:t>
      </w:r>
      <w:r w:rsidR="00346ADE">
        <w:rPr>
          <w:sz w:val="20"/>
          <w:szCs w:val="20"/>
        </w:rPr>
        <w:t>utir pertanyaan X1.1 sampai Y.4</w:t>
      </w:r>
      <w:r w:rsidRPr="002653D4">
        <w:rPr>
          <w:sz w:val="20"/>
          <w:szCs w:val="20"/>
        </w:rPr>
        <w:t xml:space="preserve"> dapat dikatakan valid.</w:t>
      </w:r>
    </w:p>
    <w:p w14:paraId="55282B57" w14:textId="77777777" w:rsidR="00FB1C37" w:rsidRPr="00FB1C37" w:rsidRDefault="00FB1C37" w:rsidP="00034856">
      <w:pPr>
        <w:jc w:val="both"/>
        <w:rPr>
          <w:sz w:val="20"/>
          <w:szCs w:val="20"/>
          <w:lang w:val="en-ID"/>
        </w:rPr>
      </w:pPr>
    </w:p>
    <w:p w14:paraId="348EE36B" w14:textId="77777777" w:rsidR="0030346B" w:rsidRPr="0030346B" w:rsidRDefault="0030346B" w:rsidP="0030346B">
      <w:pPr>
        <w:jc w:val="both"/>
        <w:rPr>
          <w:b/>
          <w:sz w:val="20"/>
          <w:szCs w:val="20"/>
        </w:rPr>
      </w:pPr>
      <w:r w:rsidRPr="0030346B">
        <w:rPr>
          <w:b/>
          <w:sz w:val="20"/>
          <w:szCs w:val="20"/>
        </w:rPr>
        <w:t>Uji Reliabilitas</w:t>
      </w:r>
    </w:p>
    <w:p w14:paraId="68B75B6E" w14:textId="63CE1047" w:rsidR="0030346B" w:rsidRDefault="009514CF" w:rsidP="0030346B">
      <w:pPr>
        <w:ind w:firstLine="397"/>
        <w:jc w:val="both"/>
        <w:rPr>
          <w:sz w:val="20"/>
          <w:szCs w:val="20"/>
          <w:lang w:val="en-ID"/>
        </w:rPr>
      </w:pPr>
      <w:r>
        <w:rPr>
          <w:noProof/>
          <w:sz w:val="20"/>
          <w:szCs w:val="20"/>
        </w:rPr>
        <w:drawing>
          <wp:anchor distT="0" distB="0" distL="114300" distR="114300" simplePos="0" relativeHeight="251664384" behindDoc="0" locked="0" layoutInCell="1" allowOverlap="1" wp14:anchorId="4FA28FB7" wp14:editId="0F7EA315">
            <wp:simplePos x="0" y="0"/>
            <wp:positionH relativeFrom="margin">
              <wp:posOffset>0</wp:posOffset>
            </wp:positionH>
            <wp:positionV relativeFrom="paragraph">
              <wp:posOffset>921716</wp:posOffset>
            </wp:positionV>
            <wp:extent cx="6003235" cy="501015"/>
            <wp:effectExtent l="0" t="0" r="0" b="0"/>
            <wp:wrapNone/>
            <wp:docPr id="2861153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346ADE" w:rsidRPr="00346ADE">
        <w:rPr>
          <w:sz w:val="20"/>
          <w:szCs w:val="20"/>
        </w:rPr>
        <w:t>Uji realibilitas digunakan untuk menguji kualitas suatu data dalam sebuah penelitian. Untuk mengetahui handal atau tidaknya data penelitian maka diperlukannya uji reliabilitas. Kuesioner dianggap reliabel jika jawaban yang diberikan oleh responden memiliki konsistensi dari waktu ke waktu</w:t>
      </w:r>
      <w:r w:rsidR="0030346B" w:rsidRPr="00346ADE">
        <w:rPr>
          <w:sz w:val="20"/>
          <w:szCs w:val="20"/>
        </w:rPr>
        <w:t xml:space="preserve">Suatu variabel akan dikatakan reliabel apabila nilai dari </w:t>
      </w:r>
      <w:r w:rsidR="0030346B" w:rsidRPr="00346ADE">
        <w:rPr>
          <w:i/>
          <w:sz w:val="20"/>
          <w:szCs w:val="20"/>
        </w:rPr>
        <w:t>Cronbach’s Alpha</w:t>
      </w:r>
      <w:r w:rsidR="0030346B" w:rsidRPr="00346ADE">
        <w:rPr>
          <w:sz w:val="20"/>
          <w:szCs w:val="20"/>
        </w:rPr>
        <w:t xml:space="preserve"> variabel lebih besar dari angka 0,6 dan  jika nilai </w:t>
      </w:r>
      <w:r w:rsidR="0030346B" w:rsidRPr="00346ADE">
        <w:rPr>
          <w:i/>
          <w:sz w:val="20"/>
          <w:szCs w:val="20"/>
        </w:rPr>
        <w:t xml:space="preserve">Cronbach’s Alpha </w:t>
      </w:r>
      <w:r w:rsidR="0030346B" w:rsidRPr="00346ADE">
        <w:rPr>
          <w:sz w:val="20"/>
          <w:szCs w:val="20"/>
        </w:rPr>
        <w:t>kurang dari 0,6 maka dinyatakan tidak reliabel</w:t>
      </w:r>
      <w:r w:rsidR="003B7F47">
        <w:rPr>
          <w:sz w:val="20"/>
          <w:szCs w:val="20"/>
          <w:lang w:val="en-ID"/>
        </w:rPr>
        <w:t xml:space="preserve"> [16]</w:t>
      </w:r>
      <w:r w:rsidR="0030346B" w:rsidRPr="00346ADE">
        <w:rPr>
          <w:sz w:val="20"/>
          <w:szCs w:val="20"/>
        </w:rPr>
        <w:t>.</w:t>
      </w:r>
      <w:r w:rsidR="0030346B" w:rsidRPr="00346ADE">
        <w:rPr>
          <w:sz w:val="20"/>
          <w:szCs w:val="20"/>
          <w:lang w:val="en-ID"/>
        </w:rPr>
        <w:t xml:space="preserve"> </w:t>
      </w:r>
    </w:p>
    <w:p w14:paraId="40388A9A" w14:textId="6ACF03C6" w:rsidR="00034856" w:rsidRPr="00630D16" w:rsidRDefault="00346ADE" w:rsidP="00630D16">
      <w:pPr>
        <w:spacing w:line="276" w:lineRule="auto"/>
        <w:ind w:firstLine="397"/>
        <w:jc w:val="both"/>
        <w:rPr>
          <w:b/>
          <w:sz w:val="20"/>
          <w:szCs w:val="20"/>
          <w:lang w:val="en-ID"/>
        </w:rPr>
      </w:pPr>
      <w:r>
        <w:rPr>
          <w:sz w:val="20"/>
          <w:szCs w:val="20"/>
          <w:lang w:val="en-ID"/>
        </w:rPr>
        <w:lastRenderedPageBreak/>
        <w:tab/>
      </w:r>
      <w:r>
        <w:rPr>
          <w:sz w:val="20"/>
          <w:szCs w:val="20"/>
          <w:lang w:val="en-ID"/>
        </w:rPr>
        <w:tab/>
      </w:r>
      <w:r>
        <w:rPr>
          <w:sz w:val="20"/>
          <w:szCs w:val="20"/>
          <w:lang w:val="en-ID"/>
        </w:rPr>
        <w:tab/>
      </w:r>
      <w:r>
        <w:rPr>
          <w:sz w:val="20"/>
          <w:szCs w:val="20"/>
          <w:lang w:val="en-ID"/>
        </w:rPr>
        <w:tab/>
      </w:r>
      <w:r>
        <w:rPr>
          <w:sz w:val="20"/>
          <w:szCs w:val="20"/>
          <w:lang w:val="en-ID"/>
        </w:rPr>
        <w:tab/>
      </w:r>
      <w:r>
        <w:rPr>
          <w:sz w:val="20"/>
          <w:szCs w:val="20"/>
          <w:lang w:val="en-ID"/>
        </w:rPr>
        <w:tab/>
      </w:r>
      <w:r>
        <w:rPr>
          <w:sz w:val="20"/>
          <w:szCs w:val="20"/>
          <w:lang w:val="en-ID"/>
        </w:rPr>
        <w:tab/>
      </w:r>
      <w:r>
        <w:rPr>
          <w:sz w:val="20"/>
          <w:szCs w:val="20"/>
          <w:lang w:val="en-ID"/>
        </w:rPr>
        <w:tab/>
      </w:r>
      <w:r w:rsidRPr="00346ADE">
        <w:rPr>
          <w:b/>
          <w:sz w:val="20"/>
          <w:szCs w:val="20"/>
          <w:lang w:val="en-ID"/>
        </w:rPr>
        <w:t xml:space="preserve">Tabel 2 Uji </w:t>
      </w:r>
      <w:proofErr w:type="spellStart"/>
      <w:r w:rsidRPr="00346ADE">
        <w:rPr>
          <w:b/>
          <w:sz w:val="20"/>
          <w:szCs w:val="20"/>
          <w:lang w:val="en-ID"/>
        </w:rPr>
        <w:t>Reliabilitas</w:t>
      </w:r>
      <w:proofErr w:type="spellEnd"/>
    </w:p>
    <w:tbl>
      <w:tblPr>
        <w:tblW w:w="9356" w:type="dxa"/>
        <w:tblInd w:w="-6" w:type="dxa"/>
        <w:tblBorders>
          <w:top w:val="single" w:sz="4" w:space="0" w:color="auto"/>
          <w:bottom w:val="single" w:sz="4" w:space="0" w:color="auto"/>
          <w:insideH w:val="single" w:sz="4" w:space="0" w:color="auto"/>
        </w:tblBorders>
        <w:tblLook w:val="04A0" w:firstRow="1" w:lastRow="0" w:firstColumn="1" w:lastColumn="0" w:noHBand="0" w:noVBand="1"/>
      </w:tblPr>
      <w:tblGrid>
        <w:gridCol w:w="2978"/>
        <w:gridCol w:w="283"/>
        <w:gridCol w:w="2678"/>
        <w:gridCol w:w="3417"/>
      </w:tblGrid>
      <w:tr w:rsidR="00346ADE" w:rsidRPr="00094511" w14:paraId="00A82144" w14:textId="77777777" w:rsidTr="00630D16">
        <w:tc>
          <w:tcPr>
            <w:tcW w:w="3261" w:type="dxa"/>
            <w:gridSpan w:val="2"/>
            <w:tcBorders>
              <w:top w:val="single" w:sz="18" w:space="0" w:color="auto"/>
              <w:bottom w:val="single" w:sz="18" w:space="0" w:color="auto"/>
            </w:tcBorders>
          </w:tcPr>
          <w:p w14:paraId="61E25281" w14:textId="77777777" w:rsidR="00346ADE" w:rsidRPr="00094511" w:rsidRDefault="00346ADE" w:rsidP="003A41BF">
            <w:pPr>
              <w:pStyle w:val="ListParagraph"/>
              <w:spacing w:line="360" w:lineRule="auto"/>
              <w:ind w:left="0"/>
              <w:jc w:val="center"/>
              <w:rPr>
                <w:b/>
                <w:sz w:val="20"/>
                <w:szCs w:val="20"/>
              </w:rPr>
            </w:pPr>
            <w:r w:rsidRPr="00094511">
              <w:rPr>
                <w:b/>
                <w:sz w:val="20"/>
                <w:szCs w:val="20"/>
              </w:rPr>
              <w:t>Variabel</w:t>
            </w:r>
          </w:p>
        </w:tc>
        <w:tc>
          <w:tcPr>
            <w:tcW w:w="2678" w:type="dxa"/>
            <w:tcBorders>
              <w:top w:val="single" w:sz="18" w:space="0" w:color="auto"/>
              <w:bottom w:val="single" w:sz="18" w:space="0" w:color="auto"/>
            </w:tcBorders>
          </w:tcPr>
          <w:p w14:paraId="4283F69B" w14:textId="77777777" w:rsidR="00346ADE" w:rsidRPr="00094511" w:rsidRDefault="00346ADE" w:rsidP="003A41BF">
            <w:pPr>
              <w:pStyle w:val="ListParagraph"/>
              <w:spacing w:line="360" w:lineRule="auto"/>
              <w:ind w:left="0"/>
              <w:jc w:val="center"/>
              <w:rPr>
                <w:b/>
                <w:i/>
                <w:sz w:val="20"/>
                <w:szCs w:val="20"/>
              </w:rPr>
            </w:pPr>
            <w:r w:rsidRPr="00094511">
              <w:rPr>
                <w:b/>
                <w:i/>
                <w:sz w:val="20"/>
                <w:szCs w:val="20"/>
              </w:rPr>
              <w:t>Cronbach’s Alpha</w:t>
            </w:r>
          </w:p>
        </w:tc>
        <w:tc>
          <w:tcPr>
            <w:tcW w:w="3417" w:type="dxa"/>
            <w:tcBorders>
              <w:top w:val="single" w:sz="18" w:space="0" w:color="auto"/>
              <w:bottom w:val="single" w:sz="18" w:space="0" w:color="auto"/>
            </w:tcBorders>
          </w:tcPr>
          <w:p w14:paraId="5B9866AF" w14:textId="77777777" w:rsidR="00346ADE" w:rsidRPr="00094511" w:rsidRDefault="00346ADE" w:rsidP="003A41BF">
            <w:pPr>
              <w:pStyle w:val="ListParagraph"/>
              <w:spacing w:line="360" w:lineRule="auto"/>
              <w:ind w:left="0"/>
              <w:jc w:val="center"/>
              <w:rPr>
                <w:b/>
                <w:sz w:val="20"/>
                <w:szCs w:val="20"/>
              </w:rPr>
            </w:pPr>
            <w:r w:rsidRPr="00094511">
              <w:rPr>
                <w:b/>
                <w:sz w:val="20"/>
                <w:szCs w:val="20"/>
              </w:rPr>
              <w:t>Keterangan</w:t>
            </w:r>
          </w:p>
        </w:tc>
      </w:tr>
      <w:tr w:rsidR="00346ADE" w:rsidRPr="00094511" w14:paraId="15BF59B7" w14:textId="77777777" w:rsidTr="00630D16">
        <w:tc>
          <w:tcPr>
            <w:tcW w:w="2978" w:type="dxa"/>
            <w:tcBorders>
              <w:top w:val="single" w:sz="18" w:space="0" w:color="auto"/>
              <w:bottom w:val="nil"/>
            </w:tcBorders>
          </w:tcPr>
          <w:p w14:paraId="4D10F170" w14:textId="77777777" w:rsidR="00346ADE" w:rsidRPr="00094511" w:rsidRDefault="00346ADE" w:rsidP="003A41BF">
            <w:pPr>
              <w:pStyle w:val="ListParagraph"/>
              <w:spacing w:line="360" w:lineRule="auto"/>
              <w:ind w:left="0"/>
              <w:jc w:val="center"/>
              <w:rPr>
                <w:sz w:val="20"/>
                <w:szCs w:val="20"/>
              </w:rPr>
            </w:pPr>
            <w:r w:rsidRPr="00094511">
              <w:rPr>
                <w:sz w:val="20"/>
                <w:szCs w:val="20"/>
              </w:rPr>
              <w:t>X1</w:t>
            </w:r>
          </w:p>
        </w:tc>
        <w:tc>
          <w:tcPr>
            <w:tcW w:w="2961" w:type="dxa"/>
            <w:gridSpan w:val="2"/>
            <w:tcBorders>
              <w:top w:val="single" w:sz="18" w:space="0" w:color="auto"/>
              <w:bottom w:val="nil"/>
            </w:tcBorders>
          </w:tcPr>
          <w:p w14:paraId="1E0B3753" w14:textId="77777777" w:rsidR="00346ADE" w:rsidRPr="00094511" w:rsidRDefault="00346ADE" w:rsidP="003A41BF">
            <w:pPr>
              <w:pStyle w:val="ListParagraph"/>
              <w:spacing w:line="360" w:lineRule="auto"/>
              <w:ind w:left="0"/>
              <w:jc w:val="center"/>
              <w:rPr>
                <w:sz w:val="20"/>
                <w:szCs w:val="20"/>
              </w:rPr>
            </w:pPr>
            <w:r w:rsidRPr="00094511">
              <w:rPr>
                <w:sz w:val="20"/>
                <w:szCs w:val="20"/>
              </w:rPr>
              <w:t>0,714</w:t>
            </w:r>
          </w:p>
        </w:tc>
        <w:tc>
          <w:tcPr>
            <w:tcW w:w="3417" w:type="dxa"/>
            <w:tcBorders>
              <w:top w:val="single" w:sz="18" w:space="0" w:color="auto"/>
              <w:bottom w:val="nil"/>
            </w:tcBorders>
          </w:tcPr>
          <w:p w14:paraId="2F561DBB" w14:textId="77777777" w:rsidR="00346ADE" w:rsidRPr="00094511" w:rsidRDefault="00346ADE" w:rsidP="003A41BF">
            <w:pPr>
              <w:pStyle w:val="ListParagraph"/>
              <w:spacing w:line="360" w:lineRule="auto"/>
              <w:ind w:left="0"/>
              <w:jc w:val="center"/>
              <w:rPr>
                <w:sz w:val="20"/>
                <w:szCs w:val="20"/>
              </w:rPr>
            </w:pPr>
            <w:r w:rsidRPr="00094511">
              <w:rPr>
                <w:sz w:val="20"/>
                <w:szCs w:val="20"/>
              </w:rPr>
              <w:t>Reliabel</w:t>
            </w:r>
          </w:p>
        </w:tc>
      </w:tr>
      <w:tr w:rsidR="00346ADE" w:rsidRPr="00094511" w14:paraId="3C37692E" w14:textId="77777777" w:rsidTr="00630D16">
        <w:tc>
          <w:tcPr>
            <w:tcW w:w="2978" w:type="dxa"/>
            <w:tcBorders>
              <w:top w:val="nil"/>
              <w:bottom w:val="nil"/>
            </w:tcBorders>
          </w:tcPr>
          <w:p w14:paraId="68E17F98" w14:textId="77777777" w:rsidR="00346ADE" w:rsidRPr="00094511" w:rsidRDefault="00346ADE" w:rsidP="003A41BF">
            <w:pPr>
              <w:pStyle w:val="ListParagraph"/>
              <w:spacing w:line="360" w:lineRule="auto"/>
              <w:ind w:left="0"/>
              <w:jc w:val="center"/>
              <w:rPr>
                <w:sz w:val="20"/>
                <w:szCs w:val="20"/>
              </w:rPr>
            </w:pPr>
            <w:r w:rsidRPr="00094511">
              <w:rPr>
                <w:sz w:val="20"/>
                <w:szCs w:val="20"/>
              </w:rPr>
              <w:t>X2</w:t>
            </w:r>
          </w:p>
        </w:tc>
        <w:tc>
          <w:tcPr>
            <w:tcW w:w="2961" w:type="dxa"/>
            <w:gridSpan w:val="2"/>
            <w:tcBorders>
              <w:top w:val="nil"/>
              <w:bottom w:val="nil"/>
            </w:tcBorders>
          </w:tcPr>
          <w:p w14:paraId="2DE8DA50" w14:textId="77777777" w:rsidR="00346ADE" w:rsidRPr="00094511" w:rsidRDefault="00346ADE" w:rsidP="003A41BF">
            <w:pPr>
              <w:pStyle w:val="ListParagraph"/>
              <w:spacing w:line="360" w:lineRule="auto"/>
              <w:ind w:left="0"/>
              <w:jc w:val="center"/>
              <w:rPr>
                <w:sz w:val="20"/>
                <w:szCs w:val="20"/>
              </w:rPr>
            </w:pPr>
            <w:r w:rsidRPr="00094511">
              <w:rPr>
                <w:sz w:val="20"/>
                <w:szCs w:val="20"/>
              </w:rPr>
              <w:t>0,909</w:t>
            </w:r>
          </w:p>
        </w:tc>
        <w:tc>
          <w:tcPr>
            <w:tcW w:w="3417" w:type="dxa"/>
            <w:tcBorders>
              <w:top w:val="nil"/>
              <w:bottom w:val="nil"/>
            </w:tcBorders>
          </w:tcPr>
          <w:p w14:paraId="590BFEB6" w14:textId="77777777" w:rsidR="00346ADE" w:rsidRPr="00094511" w:rsidRDefault="00346ADE" w:rsidP="003A41BF">
            <w:pPr>
              <w:pStyle w:val="ListParagraph"/>
              <w:spacing w:line="360" w:lineRule="auto"/>
              <w:ind w:left="0"/>
              <w:jc w:val="center"/>
              <w:rPr>
                <w:sz w:val="20"/>
                <w:szCs w:val="20"/>
              </w:rPr>
            </w:pPr>
            <w:r w:rsidRPr="00094511">
              <w:rPr>
                <w:sz w:val="20"/>
                <w:szCs w:val="20"/>
              </w:rPr>
              <w:t>Reliabel</w:t>
            </w:r>
          </w:p>
        </w:tc>
      </w:tr>
      <w:tr w:rsidR="00346ADE" w:rsidRPr="00094511" w14:paraId="61B84B95" w14:textId="77777777" w:rsidTr="00630D16">
        <w:tc>
          <w:tcPr>
            <w:tcW w:w="2978" w:type="dxa"/>
            <w:tcBorders>
              <w:top w:val="nil"/>
              <w:bottom w:val="nil"/>
            </w:tcBorders>
          </w:tcPr>
          <w:p w14:paraId="34CAD41E" w14:textId="77777777" w:rsidR="00346ADE" w:rsidRPr="00094511" w:rsidRDefault="00346ADE" w:rsidP="003A41BF">
            <w:pPr>
              <w:pStyle w:val="ListParagraph"/>
              <w:spacing w:line="360" w:lineRule="auto"/>
              <w:ind w:left="0"/>
              <w:jc w:val="center"/>
              <w:rPr>
                <w:sz w:val="20"/>
                <w:szCs w:val="20"/>
              </w:rPr>
            </w:pPr>
            <w:r w:rsidRPr="00094511">
              <w:rPr>
                <w:sz w:val="20"/>
                <w:szCs w:val="20"/>
              </w:rPr>
              <w:t>X3</w:t>
            </w:r>
          </w:p>
        </w:tc>
        <w:tc>
          <w:tcPr>
            <w:tcW w:w="2961" w:type="dxa"/>
            <w:gridSpan w:val="2"/>
            <w:tcBorders>
              <w:top w:val="nil"/>
              <w:bottom w:val="nil"/>
            </w:tcBorders>
          </w:tcPr>
          <w:p w14:paraId="64384489" w14:textId="77777777" w:rsidR="00346ADE" w:rsidRPr="00094511" w:rsidRDefault="00346ADE" w:rsidP="003A41BF">
            <w:pPr>
              <w:pStyle w:val="ListParagraph"/>
              <w:spacing w:line="360" w:lineRule="auto"/>
              <w:ind w:left="0"/>
              <w:jc w:val="center"/>
              <w:rPr>
                <w:sz w:val="20"/>
                <w:szCs w:val="20"/>
              </w:rPr>
            </w:pPr>
            <w:r w:rsidRPr="00094511">
              <w:rPr>
                <w:sz w:val="20"/>
                <w:szCs w:val="20"/>
              </w:rPr>
              <w:t>0,798</w:t>
            </w:r>
          </w:p>
        </w:tc>
        <w:tc>
          <w:tcPr>
            <w:tcW w:w="3417" w:type="dxa"/>
            <w:tcBorders>
              <w:top w:val="nil"/>
              <w:bottom w:val="nil"/>
            </w:tcBorders>
          </w:tcPr>
          <w:p w14:paraId="5DAA1A1A" w14:textId="77777777" w:rsidR="00346ADE" w:rsidRPr="00094511" w:rsidRDefault="00346ADE" w:rsidP="003A41BF">
            <w:pPr>
              <w:pStyle w:val="ListParagraph"/>
              <w:spacing w:line="360" w:lineRule="auto"/>
              <w:ind w:left="0"/>
              <w:jc w:val="center"/>
              <w:rPr>
                <w:sz w:val="20"/>
                <w:szCs w:val="20"/>
              </w:rPr>
            </w:pPr>
            <w:r w:rsidRPr="00094511">
              <w:rPr>
                <w:sz w:val="20"/>
                <w:szCs w:val="20"/>
              </w:rPr>
              <w:t>Reliabel</w:t>
            </w:r>
          </w:p>
        </w:tc>
      </w:tr>
      <w:tr w:rsidR="00346ADE" w:rsidRPr="00094511" w14:paraId="3FB034E3" w14:textId="77777777" w:rsidTr="00630D16">
        <w:tc>
          <w:tcPr>
            <w:tcW w:w="2978" w:type="dxa"/>
            <w:tcBorders>
              <w:top w:val="nil"/>
              <w:bottom w:val="nil"/>
            </w:tcBorders>
          </w:tcPr>
          <w:p w14:paraId="763881CC" w14:textId="77777777" w:rsidR="00346ADE" w:rsidRPr="00094511" w:rsidRDefault="00346ADE" w:rsidP="003A41BF">
            <w:pPr>
              <w:pStyle w:val="ListParagraph"/>
              <w:spacing w:line="360" w:lineRule="auto"/>
              <w:ind w:left="0"/>
              <w:jc w:val="center"/>
              <w:rPr>
                <w:sz w:val="20"/>
                <w:szCs w:val="20"/>
              </w:rPr>
            </w:pPr>
            <w:r w:rsidRPr="00094511">
              <w:rPr>
                <w:sz w:val="20"/>
                <w:szCs w:val="20"/>
              </w:rPr>
              <w:t>X4</w:t>
            </w:r>
          </w:p>
        </w:tc>
        <w:tc>
          <w:tcPr>
            <w:tcW w:w="2961" w:type="dxa"/>
            <w:gridSpan w:val="2"/>
            <w:tcBorders>
              <w:top w:val="nil"/>
              <w:bottom w:val="nil"/>
            </w:tcBorders>
          </w:tcPr>
          <w:p w14:paraId="70D853CF" w14:textId="77777777" w:rsidR="00346ADE" w:rsidRPr="00094511" w:rsidRDefault="00346ADE" w:rsidP="003A41BF">
            <w:pPr>
              <w:pStyle w:val="ListParagraph"/>
              <w:spacing w:line="360" w:lineRule="auto"/>
              <w:ind w:left="0"/>
              <w:jc w:val="center"/>
              <w:rPr>
                <w:sz w:val="20"/>
                <w:szCs w:val="20"/>
              </w:rPr>
            </w:pPr>
            <w:r w:rsidRPr="00094511">
              <w:rPr>
                <w:sz w:val="20"/>
                <w:szCs w:val="20"/>
              </w:rPr>
              <w:t>0,843</w:t>
            </w:r>
          </w:p>
        </w:tc>
        <w:tc>
          <w:tcPr>
            <w:tcW w:w="3417" w:type="dxa"/>
            <w:tcBorders>
              <w:top w:val="nil"/>
              <w:bottom w:val="nil"/>
            </w:tcBorders>
          </w:tcPr>
          <w:p w14:paraId="36143133" w14:textId="77777777" w:rsidR="00346ADE" w:rsidRPr="00094511" w:rsidRDefault="00346ADE" w:rsidP="003A41BF">
            <w:pPr>
              <w:pStyle w:val="ListParagraph"/>
              <w:spacing w:line="360" w:lineRule="auto"/>
              <w:ind w:left="0"/>
              <w:jc w:val="center"/>
              <w:rPr>
                <w:sz w:val="20"/>
                <w:szCs w:val="20"/>
              </w:rPr>
            </w:pPr>
            <w:r w:rsidRPr="00094511">
              <w:rPr>
                <w:sz w:val="20"/>
                <w:szCs w:val="20"/>
              </w:rPr>
              <w:t>Reliabel</w:t>
            </w:r>
          </w:p>
        </w:tc>
      </w:tr>
      <w:tr w:rsidR="00346ADE" w:rsidRPr="00094511" w14:paraId="33D845BE" w14:textId="77777777" w:rsidTr="00630D16">
        <w:tc>
          <w:tcPr>
            <w:tcW w:w="2978" w:type="dxa"/>
            <w:tcBorders>
              <w:top w:val="nil"/>
              <w:bottom w:val="single" w:sz="18" w:space="0" w:color="auto"/>
            </w:tcBorders>
          </w:tcPr>
          <w:p w14:paraId="65E9CD9E" w14:textId="77777777" w:rsidR="00346ADE" w:rsidRPr="00094511" w:rsidRDefault="00346ADE" w:rsidP="003A41BF">
            <w:pPr>
              <w:pStyle w:val="ListParagraph"/>
              <w:spacing w:line="360" w:lineRule="auto"/>
              <w:ind w:left="0"/>
              <w:jc w:val="center"/>
              <w:rPr>
                <w:sz w:val="20"/>
                <w:szCs w:val="20"/>
              </w:rPr>
            </w:pPr>
            <w:r w:rsidRPr="00094511">
              <w:rPr>
                <w:sz w:val="20"/>
                <w:szCs w:val="20"/>
              </w:rPr>
              <w:t>Y</w:t>
            </w:r>
          </w:p>
        </w:tc>
        <w:tc>
          <w:tcPr>
            <w:tcW w:w="2961" w:type="dxa"/>
            <w:gridSpan w:val="2"/>
            <w:tcBorders>
              <w:top w:val="nil"/>
              <w:bottom w:val="single" w:sz="18" w:space="0" w:color="auto"/>
            </w:tcBorders>
          </w:tcPr>
          <w:p w14:paraId="5582087B" w14:textId="77777777" w:rsidR="00346ADE" w:rsidRPr="00094511" w:rsidRDefault="00346ADE" w:rsidP="003A41BF">
            <w:pPr>
              <w:pStyle w:val="ListParagraph"/>
              <w:spacing w:line="360" w:lineRule="auto"/>
              <w:ind w:left="0"/>
              <w:jc w:val="center"/>
              <w:rPr>
                <w:sz w:val="20"/>
                <w:szCs w:val="20"/>
              </w:rPr>
            </w:pPr>
            <w:r w:rsidRPr="00094511">
              <w:rPr>
                <w:sz w:val="20"/>
                <w:szCs w:val="20"/>
              </w:rPr>
              <w:t>0,920</w:t>
            </w:r>
          </w:p>
        </w:tc>
        <w:tc>
          <w:tcPr>
            <w:tcW w:w="3417" w:type="dxa"/>
            <w:tcBorders>
              <w:top w:val="nil"/>
              <w:bottom w:val="single" w:sz="18" w:space="0" w:color="auto"/>
            </w:tcBorders>
          </w:tcPr>
          <w:p w14:paraId="788C279A" w14:textId="77777777" w:rsidR="00346ADE" w:rsidRPr="00094511" w:rsidRDefault="00346ADE" w:rsidP="003A41BF">
            <w:pPr>
              <w:pStyle w:val="ListParagraph"/>
              <w:spacing w:line="360" w:lineRule="auto"/>
              <w:ind w:left="0"/>
              <w:jc w:val="center"/>
              <w:rPr>
                <w:sz w:val="20"/>
                <w:szCs w:val="20"/>
              </w:rPr>
            </w:pPr>
            <w:r w:rsidRPr="00094511">
              <w:rPr>
                <w:sz w:val="20"/>
                <w:szCs w:val="20"/>
              </w:rPr>
              <w:t>Reliabel</w:t>
            </w:r>
          </w:p>
        </w:tc>
      </w:tr>
    </w:tbl>
    <w:p w14:paraId="5F7FB3E3" w14:textId="77777777" w:rsidR="00034856" w:rsidRDefault="00034856" w:rsidP="00034856"/>
    <w:p w14:paraId="3A1D45D5" w14:textId="58F2E376" w:rsidR="00630D16" w:rsidRDefault="00630D16" w:rsidP="00630D16">
      <w:pPr>
        <w:ind w:firstLine="397"/>
        <w:jc w:val="both"/>
        <w:rPr>
          <w:sz w:val="20"/>
          <w:szCs w:val="20"/>
        </w:rPr>
      </w:pPr>
      <w:r w:rsidRPr="00630D16">
        <w:rPr>
          <w:sz w:val="20"/>
          <w:szCs w:val="20"/>
        </w:rPr>
        <w:t xml:space="preserve">Tabel hasil uji reliabilitas di atas menunjukkan bahwa nilai </w:t>
      </w:r>
      <w:r w:rsidRPr="00630D16">
        <w:rPr>
          <w:i/>
          <w:sz w:val="20"/>
          <w:szCs w:val="20"/>
        </w:rPr>
        <w:t>Cronbach’s Alpha</w:t>
      </w:r>
      <w:r w:rsidRPr="00630D16">
        <w:rPr>
          <w:sz w:val="20"/>
          <w:szCs w:val="20"/>
        </w:rPr>
        <w:t xml:space="preserve"> seluruh variabel dalam penelitian ini lebih besar dari 0,6. Artinya keseluruhan variabel dalam penelitian ini dinyatakan reliabel.</w:t>
      </w:r>
    </w:p>
    <w:p w14:paraId="50CC2838" w14:textId="77777777" w:rsidR="00292990" w:rsidRDefault="00292990" w:rsidP="00292990">
      <w:pPr>
        <w:jc w:val="both"/>
        <w:rPr>
          <w:sz w:val="20"/>
          <w:szCs w:val="20"/>
        </w:rPr>
      </w:pPr>
    </w:p>
    <w:p w14:paraId="28CBE7FB" w14:textId="77777777" w:rsidR="00292990" w:rsidRPr="00142D10" w:rsidRDefault="00292990" w:rsidP="00292990">
      <w:pPr>
        <w:jc w:val="both"/>
        <w:rPr>
          <w:b/>
          <w:sz w:val="20"/>
          <w:szCs w:val="20"/>
        </w:rPr>
      </w:pPr>
      <w:r w:rsidRPr="00142D10">
        <w:rPr>
          <w:b/>
          <w:sz w:val="20"/>
          <w:szCs w:val="20"/>
        </w:rPr>
        <w:t>Uji Regresi Linier Berganda</w:t>
      </w:r>
    </w:p>
    <w:p w14:paraId="25DF6B6A" w14:textId="5252E391" w:rsidR="003B7F47" w:rsidRDefault="00292990" w:rsidP="00E17118">
      <w:pPr>
        <w:ind w:firstLine="397"/>
        <w:jc w:val="both"/>
        <w:rPr>
          <w:sz w:val="20"/>
          <w:szCs w:val="20"/>
        </w:rPr>
      </w:pPr>
      <w:r w:rsidRPr="00142D10">
        <w:rPr>
          <w:sz w:val="20"/>
          <w:szCs w:val="20"/>
        </w:rPr>
        <w:t xml:space="preserve">Uji regresi linear berganda digunakan untuk menguji arah positif/negatif dari variabel independen terhadap variabel dependen yang diketahui dari nilai B pada </w:t>
      </w:r>
      <w:r w:rsidRPr="00142D10">
        <w:rPr>
          <w:i/>
          <w:sz w:val="20"/>
          <w:szCs w:val="20"/>
        </w:rPr>
        <w:t>output</w:t>
      </w:r>
      <w:r w:rsidRPr="00142D10">
        <w:rPr>
          <w:sz w:val="20"/>
          <w:szCs w:val="20"/>
        </w:rPr>
        <w:t xml:space="preserve"> SPSS. Pengujian ini juga digunakan untuk mengetahui besaran pengaruh terhadap variabel dependen setiap ada kenaikan 1 satuan tiap variabel independen</w:t>
      </w:r>
      <w:r w:rsidR="003B7F47">
        <w:rPr>
          <w:sz w:val="20"/>
          <w:szCs w:val="20"/>
          <w:lang w:val="en-ID"/>
        </w:rPr>
        <w:t xml:space="preserve"> [</w:t>
      </w:r>
      <w:r w:rsidR="00CB715C">
        <w:rPr>
          <w:sz w:val="20"/>
          <w:szCs w:val="20"/>
          <w:lang w:val="en-ID"/>
        </w:rPr>
        <w:t>16]</w:t>
      </w:r>
      <w:r w:rsidRPr="00142D10">
        <w:rPr>
          <w:sz w:val="20"/>
          <w:szCs w:val="20"/>
        </w:rPr>
        <w:t>.</w:t>
      </w:r>
    </w:p>
    <w:p w14:paraId="7D906A29" w14:textId="77777777" w:rsidR="00110371" w:rsidRDefault="00110371" w:rsidP="00292990">
      <w:pPr>
        <w:ind w:firstLine="397"/>
        <w:jc w:val="both"/>
        <w:rPr>
          <w:sz w:val="20"/>
          <w:szCs w:val="20"/>
        </w:rPr>
      </w:pPr>
    </w:p>
    <w:p w14:paraId="22B3BA10" w14:textId="7BE44601" w:rsidR="00110371" w:rsidRPr="00110371" w:rsidRDefault="00110371" w:rsidP="00110371">
      <w:pPr>
        <w:spacing w:line="276" w:lineRule="auto"/>
        <w:jc w:val="both"/>
        <w:rPr>
          <w:b/>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110371">
        <w:rPr>
          <w:b/>
          <w:sz w:val="20"/>
          <w:szCs w:val="20"/>
          <w:lang w:val="en-ID"/>
        </w:rPr>
        <w:t xml:space="preserve">Tabel 3 </w:t>
      </w:r>
      <w:r w:rsidRPr="00110371">
        <w:rPr>
          <w:b/>
          <w:sz w:val="20"/>
          <w:szCs w:val="20"/>
        </w:rPr>
        <w:t>Uji Regresi Linier Berganda</w:t>
      </w:r>
    </w:p>
    <w:tbl>
      <w:tblPr>
        <w:tblW w:w="9356" w:type="dxa"/>
        <w:shd w:val="clear" w:color="auto" w:fill="FFFFFF" w:themeFill="background1"/>
        <w:tblLayout w:type="fixed"/>
        <w:tblCellMar>
          <w:left w:w="0" w:type="dxa"/>
          <w:right w:w="0" w:type="dxa"/>
        </w:tblCellMar>
        <w:tblLook w:val="0000" w:firstRow="0" w:lastRow="0" w:firstColumn="0" w:lastColumn="0" w:noHBand="0" w:noVBand="0"/>
      </w:tblPr>
      <w:tblGrid>
        <w:gridCol w:w="230"/>
        <w:gridCol w:w="3296"/>
        <w:gridCol w:w="1126"/>
        <w:gridCol w:w="1160"/>
        <w:gridCol w:w="1467"/>
        <w:gridCol w:w="1226"/>
        <w:gridCol w:w="851"/>
      </w:tblGrid>
      <w:tr w:rsidR="00110371" w:rsidRPr="00110371" w14:paraId="69676C51" w14:textId="77777777" w:rsidTr="003A41BF">
        <w:trPr>
          <w:cantSplit/>
          <w:trHeight w:val="615"/>
        </w:trPr>
        <w:tc>
          <w:tcPr>
            <w:tcW w:w="3526" w:type="dxa"/>
            <w:gridSpan w:val="2"/>
            <w:vMerge w:val="restart"/>
            <w:tcBorders>
              <w:top w:val="single" w:sz="18" w:space="0" w:color="auto"/>
              <w:bottom w:val="single" w:sz="18" w:space="0" w:color="auto"/>
            </w:tcBorders>
            <w:shd w:val="clear" w:color="auto" w:fill="FFFFFF" w:themeFill="background1"/>
          </w:tcPr>
          <w:p w14:paraId="66EF4BD4" w14:textId="01FEB007" w:rsidR="00110371" w:rsidRPr="00110371" w:rsidRDefault="00292990" w:rsidP="003A41BF">
            <w:pPr>
              <w:autoSpaceDE w:val="0"/>
              <w:autoSpaceDN w:val="0"/>
              <w:adjustRightInd w:val="0"/>
              <w:spacing w:line="320" w:lineRule="atLeast"/>
              <w:ind w:left="60" w:right="60"/>
              <w:rPr>
                <w:b/>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292990">
              <w:rPr>
                <w:b/>
                <w:sz w:val="20"/>
                <w:szCs w:val="20"/>
                <w:lang w:val="en-ID"/>
              </w:rPr>
              <w:t xml:space="preserve">Tabel 3 Uji </w:t>
            </w:r>
            <w:proofErr w:type="spellStart"/>
            <w:r w:rsidRPr="00292990">
              <w:rPr>
                <w:b/>
                <w:sz w:val="20"/>
                <w:szCs w:val="20"/>
                <w:lang w:val="en-ID"/>
              </w:rPr>
              <w:t>Regresi</w:t>
            </w:r>
            <w:proofErr w:type="spellEnd"/>
            <w:r w:rsidRPr="00292990">
              <w:rPr>
                <w:b/>
                <w:sz w:val="20"/>
                <w:szCs w:val="20"/>
                <w:lang w:val="en-ID"/>
              </w:rPr>
              <w:t xml:space="preserve"> Linier </w:t>
            </w:r>
            <w:proofErr w:type="spellStart"/>
            <w:r w:rsidRPr="00292990">
              <w:rPr>
                <w:b/>
                <w:sz w:val="20"/>
                <w:szCs w:val="20"/>
                <w:lang w:val="en-ID"/>
              </w:rPr>
              <w:t>Berganda</w:t>
            </w:r>
            <w:proofErr w:type="spellEnd"/>
            <w:r w:rsidR="00110371" w:rsidRPr="00110371">
              <w:rPr>
                <w:b/>
                <w:sz w:val="20"/>
                <w:szCs w:val="20"/>
              </w:rPr>
              <w:t>Model</w:t>
            </w:r>
          </w:p>
        </w:tc>
        <w:tc>
          <w:tcPr>
            <w:tcW w:w="2286" w:type="dxa"/>
            <w:gridSpan w:val="2"/>
            <w:tcBorders>
              <w:top w:val="single" w:sz="18" w:space="0" w:color="auto"/>
              <w:bottom w:val="single" w:sz="18" w:space="0" w:color="auto"/>
            </w:tcBorders>
            <w:shd w:val="clear" w:color="auto" w:fill="FFFFFF" w:themeFill="background1"/>
          </w:tcPr>
          <w:p w14:paraId="053CF769"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Unstandardized Coefficients</w:t>
            </w:r>
          </w:p>
        </w:tc>
        <w:tc>
          <w:tcPr>
            <w:tcW w:w="1467" w:type="dxa"/>
            <w:tcBorders>
              <w:top w:val="single" w:sz="18" w:space="0" w:color="auto"/>
              <w:bottom w:val="single" w:sz="18" w:space="0" w:color="auto"/>
            </w:tcBorders>
            <w:shd w:val="clear" w:color="auto" w:fill="FFFFFF" w:themeFill="background1"/>
            <w:vAlign w:val="bottom"/>
          </w:tcPr>
          <w:p w14:paraId="0EEC2022"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Standardized Coefficients</w:t>
            </w:r>
          </w:p>
        </w:tc>
        <w:tc>
          <w:tcPr>
            <w:tcW w:w="1226" w:type="dxa"/>
            <w:vMerge w:val="restart"/>
            <w:tcBorders>
              <w:top w:val="single" w:sz="18" w:space="0" w:color="auto"/>
              <w:bottom w:val="single" w:sz="18" w:space="0" w:color="auto"/>
            </w:tcBorders>
            <w:shd w:val="clear" w:color="auto" w:fill="FFFFFF" w:themeFill="background1"/>
          </w:tcPr>
          <w:p w14:paraId="1399798B"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T</w:t>
            </w:r>
          </w:p>
        </w:tc>
        <w:tc>
          <w:tcPr>
            <w:tcW w:w="851" w:type="dxa"/>
            <w:vMerge w:val="restart"/>
            <w:tcBorders>
              <w:top w:val="single" w:sz="18" w:space="0" w:color="auto"/>
              <w:bottom w:val="single" w:sz="18" w:space="0" w:color="auto"/>
            </w:tcBorders>
            <w:shd w:val="clear" w:color="auto" w:fill="FFFFFF" w:themeFill="background1"/>
          </w:tcPr>
          <w:p w14:paraId="01D87E06"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Sig.</w:t>
            </w:r>
          </w:p>
        </w:tc>
      </w:tr>
      <w:tr w:rsidR="00110371" w:rsidRPr="00110371" w14:paraId="01F10237" w14:textId="77777777" w:rsidTr="003A41BF">
        <w:trPr>
          <w:cantSplit/>
          <w:trHeight w:val="300"/>
        </w:trPr>
        <w:tc>
          <w:tcPr>
            <w:tcW w:w="3526" w:type="dxa"/>
            <w:gridSpan w:val="2"/>
            <w:vMerge/>
            <w:tcBorders>
              <w:top w:val="single" w:sz="18" w:space="0" w:color="auto"/>
              <w:bottom w:val="single" w:sz="18" w:space="0" w:color="auto"/>
            </w:tcBorders>
            <w:shd w:val="clear" w:color="auto" w:fill="FFFFFF" w:themeFill="background1"/>
            <w:vAlign w:val="bottom"/>
          </w:tcPr>
          <w:p w14:paraId="3FB34BDA" w14:textId="77777777" w:rsidR="00110371" w:rsidRPr="00110371" w:rsidRDefault="00110371" w:rsidP="003A41BF">
            <w:pPr>
              <w:autoSpaceDE w:val="0"/>
              <w:autoSpaceDN w:val="0"/>
              <w:adjustRightInd w:val="0"/>
              <w:rPr>
                <w:sz w:val="20"/>
                <w:szCs w:val="20"/>
              </w:rPr>
            </w:pPr>
          </w:p>
        </w:tc>
        <w:tc>
          <w:tcPr>
            <w:tcW w:w="1126" w:type="dxa"/>
            <w:tcBorders>
              <w:top w:val="single" w:sz="18" w:space="0" w:color="auto"/>
              <w:bottom w:val="single" w:sz="18" w:space="0" w:color="auto"/>
            </w:tcBorders>
            <w:shd w:val="clear" w:color="auto" w:fill="FFFFFF" w:themeFill="background1"/>
            <w:vAlign w:val="bottom"/>
          </w:tcPr>
          <w:p w14:paraId="5C71AE4E"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B</w:t>
            </w:r>
          </w:p>
        </w:tc>
        <w:tc>
          <w:tcPr>
            <w:tcW w:w="1160" w:type="dxa"/>
            <w:tcBorders>
              <w:top w:val="single" w:sz="18" w:space="0" w:color="auto"/>
              <w:bottom w:val="single" w:sz="18" w:space="0" w:color="auto"/>
            </w:tcBorders>
            <w:shd w:val="clear" w:color="auto" w:fill="FFFFFF" w:themeFill="background1"/>
            <w:vAlign w:val="bottom"/>
          </w:tcPr>
          <w:p w14:paraId="1038C473"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Std. Error</w:t>
            </w:r>
          </w:p>
        </w:tc>
        <w:tc>
          <w:tcPr>
            <w:tcW w:w="1467" w:type="dxa"/>
            <w:tcBorders>
              <w:top w:val="single" w:sz="18" w:space="0" w:color="auto"/>
              <w:bottom w:val="single" w:sz="18" w:space="0" w:color="auto"/>
            </w:tcBorders>
            <w:shd w:val="clear" w:color="auto" w:fill="FFFFFF" w:themeFill="background1"/>
            <w:vAlign w:val="bottom"/>
          </w:tcPr>
          <w:p w14:paraId="6CD528A5" w14:textId="77777777" w:rsidR="00110371" w:rsidRPr="00110371" w:rsidRDefault="00110371" w:rsidP="003A41BF">
            <w:pPr>
              <w:autoSpaceDE w:val="0"/>
              <w:autoSpaceDN w:val="0"/>
              <w:adjustRightInd w:val="0"/>
              <w:spacing w:line="320" w:lineRule="atLeast"/>
              <w:ind w:left="60" w:right="60"/>
              <w:jc w:val="center"/>
              <w:rPr>
                <w:b/>
                <w:sz w:val="20"/>
                <w:szCs w:val="20"/>
              </w:rPr>
            </w:pPr>
            <w:r w:rsidRPr="00110371">
              <w:rPr>
                <w:b/>
                <w:sz w:val="20"/>
                <w:szCs w:val="20"/>
              </w:rPr>
              <w:t>Beta</w:t>
            </w:r>
          </w:p>
        </w:tc>
        <w:tc>
          <w:tcPr>
            <w:tcW w:w="1226" w:type="dxa"/>
            <w:vMerge/>
            <w:tcBorders>
              <w:top w:val="single" w:sz="18" w:space="0" w:color="auto"/>
              <w:bottom w:val="single" w:sz="18" w:space="0" w:color="auto"/>
            </w:tcBorders>
            <w:shd w:val="clear" w:color="auto" w:fill="FFFFFF" w:themeFill="background1"/>
            <w:vAlign w:val="bottom"/>
          </w:tcPr>
          <w:p w14:paraId="48853CF9" w14:textId="77777777" w:rsidR="00110371" w:rsidRPr="00110371" w:rsidRDefault="00110371" w:rsidP="003A41BF">
            <w:pPr>
              <w:autoSpaceDE w:val="0"/>
              <w:autoSpaceDN w:val="0"/>
              <w:adjustRightInd w:val="0"/>
              <w:rPr>
                <w:sz w:val="20"/>
                <w:szCs w:val="20"/>
              </w:rPr>
            </w:pPr>
          </w:p>
        </w:tc>
        <w:tc>
          <w:tcPr>
            <w:tcW w:w="851" w:type="dxa"/>
            <w:vMerge/>
            <w:tcBorders>
              <w:top w:val="single" w:sz="18" w:space="0" w:color="auto"/>
              <w:bottom w:val="single" w:sz="18" w:space="0" w:color="auto"/>
            </w:tcBorders>
            <w:shd w:val="clear" w:color="auto" w:fill="FFFFFF" w:themeFill="background1"/>
            <w:vAlign w:val="bottom"/>
          </w:tcPr>
          <w:p w14:paraId="3A810030" w14:textId="77777777" w:rsidR="00110371" w:rsidRPr="00110371" w:rsidRDefault="00110371" w:rsidP="003A41BF">
            <w:pPr>
              <w:autoSpaceDE w:val="0"/>
              <w:autoSpaceDN w:val="0"/>
              <w:adjustRightInd w:val="0"/>
              <w:rPr>
                <w:sz w:val="20"/>
                <w:szCs w:val="20"/>
              </w:rPr>
            </w:pPr>
          </w:p>
        </w:tc>
      </w:tr>
      <w:tr w:rsidR="00110371" w:rsidRPr="00110371" w14:paraId="68D1118D" w14:textId="77777777" w:rsidTr="00110371">
        <w:trPr>
          <w:cantSplit/>
          <w:trHeight w:val="314"/>
        </w:trPr>
        <w:tc>
          <w:tcPr>
            <w:tcW w:w="230" w:type="dxa"/>
            <w:vMerge w:val="restart"/>
            <w:tcBorders>
              <w:top w:val="single" w:sz="18" w:space="0" w:color="auto"/>
            </w:tcBorders>
            <w:shd w:val="clear" w:color="auto" w:fill="FFFFFF" w:themeFill="background1"/>
          </w:tcPr>
          <w:p w14:paraId="15EEA41E" w14:textId="77777777" w:rsidR="00110371" w:rsidRPr="00110371" w:rsidRDefault="00110371" w:rsidP="003A41BF">
            <w:pPr>
              <w:autoSpaceDE w:val="0"/>
              <w:autoSpaceDN w:val="0"/>
              <w:adjustRightInd w:val="0"/>
              <w:spacing w:line="320" w:lineRule="atLeast"/>
              <w:ind w:left="60" w:right="60"/>
              <w:rPr>
                <w:sz w:val="20"/>
                <w:szCs w:val="20"/>
              </w:rPr>
            </w:pPr>
            <w:r w:rsidRPr="00110371">
              <w:rPr>
                <w:sz w:val="20"/>
                <w:szCs w:val="20"/>
              </w:rPr>
              <w:t>1</w:t>
            </w:r>
          </w:p>
        </w:tc>
        <w:tc>
          <w:tcPr>
            <w:tcW w:w="3296" w:type="dxa"/>
            <w:tcBorders>
              <w:top w:val="single" w:sz="18" w:space="0" w:color="auto"/>
            </w:tcBorders>
            <w:shd w:val="clear" w:color="auto" w:fill="FFFFFF" w:themeFill="background1"/>
          </w:tcPr>
          <w:p w14:paraId="7F1AC5D9" w14:textId="77777777" w:rsidR="00110371" w:rsidRPr="00110371" w:rsidRDefault="00110371" w:rsidP="003A41BF">
            <w:pPr>
              <w:autoSpaceDE w:val="0"/>
              <w:autoSpaceDN w:val="0"/>
              <w:adjustRightInd w:val="0"/>
              <w:spacing w:line="320" w:lineRule="atLeast"/>
              <w:ind w:left="60" w:right="60"/>
              <w:rPr>
                <w:sz w:val="20"/>
                <w:szCs w:val="20"/>
              </w:rPr>
            </w:pPr>
            <w:r w:rsidRPr="00110371">
              <w:rPr>
                <w:sz w:val="20"/>
                <w:szCs w:val="20"/>
              </w:rPr>
              <w:t>(Constant)</w:t>
            </w:r>
          </w:p>
        </w:tc>
        <w:tc>
          <w:tcPr>
            <w:tcW w:w="1126" w:type="dxa"/>
            <w:tcBorders>
              <w:top w:val="single" w:sz="18" w:space="0" w:color="auto"/>
            </w:tcBorders>
            <w:shd w:val="clear" w:color="auto" w:fill="FFFFFF" w:themeFill="background1"/>
            <w:vAlign w:val="center"/>
          </w:tcPr>
          <w:p w14:paraId="41251A75"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3.065</w:t>
            </w:r>
          </w:p>
        </w:tc>
        <w:tc>
          <w:tcPr>
            <w:tcW w:w="1160" w:type="dxa"/>
            <w:tcBorders>
              <w:top w:val="single" w:sz="18" w:space="0" w:color="auto"/>
            </w:tcBorders>
            <w:shd w:val="clear" w:color="auto" w:fill="FFFFFF" w:themeFill="background1"/>
            <w:vAlign w:val="center"/>
          </w:tcPr>
          <w:p w14:paraId="4774C176"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2.935</w:t>
            </w:r>
          </w:p>
        </w:tc>
        <w:tc>
          <w:tcPr>
            <w:tcW w:w="1467" w:type="dxa"/>
            <w:tcBorders>
              <w:top w:val="single" w:sz="18" w:space="0" w:color="auto"/>
            </w:tcBorders>
            <w:shd w:val="clear" w:color="auto" w:fill="FFFFFF" w:themeFill="background1"/>
            <w:vAlign w:val="center"/>
          </w:tcPr>
          <w:p w14:paraId="652EA63B" w14:textId="77777777" w:rsidR="00110371" w:rsidRPr="00110371" w:rsidRDefault="00110371" w:rsidP="00110371">
            <w:pPr>
              <w:autoSpaceDE w:val="0"/>
              <w:autoSpaceDN w:val="0"/>
              <w:adjustRightInd w:val="0"/>
              <w:jc w:val="center"/>
              <w:rPr>
                <w:sz w:val="20"/>
                <w:szCs w:val="20"/>
              </w:rPr>
            </w:pPr>
          </w:p>
        </w:tc>
        <w:tc>
          <w:tcPr>
            <w:tcW w:w="1226" w:type="dxa"/>
            <w:tcBorders>
              <w:top w:val="single" w:sz="18" w:space="0" w:color="auto"/>
            </w:tcBorders>
            <w:shd w:val="clear" w:color="auto" w:fill="FFFFFF" w:themeFill="background1"/>
            <w:vAlign w:val="center"/>
          </w:tcPr>
          <w:p w14:paraId="49AC0185"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1.044</w:t>
            </w:r>
          </w:p>
        </w:tc>
        <w:tc>
          <w:tcPr>
            <w:tcW w:w="851" w:type="dxa"/>
            <w:tcBorders>
              <w:top w:val="single" w:sz="18" w:space="0" w:color="auto"/>
            </w:tcBorders>
            <w:shd w:val="clear" w:color="auto" w:fill="FFFFFF" w:themeFill="background1"/>
            <w:vAlign w:val="center"/>
          </w:tcPr>
          <w:p w14:paraId="66C32E38"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.300</w:t>
            </w:r>
          </w:p>
        </w:tc>
      </w:tr>
      <w:tr w:rsidR="00110371" w:rsidRPr="00110371" w14:paraId="679FB2A9" w14:textId="77777777" w:rsidTr="00110371">
        <w:trPr>
          <w:cantSplit/>
          <w:trHeight w:val="329"/>
        </w:trPr>
        <w:tc>
          <w:tcPr>
            <w:tcW w:w="230" w:type="dxa"/>
            <w:vMerge/>
            <w:shd w:val="clear" w:color="auto" w:fill="FFFFFF" w:themeFill="background1"/>
          </w:tcPr>
          <w:p w14:paraId="379B4E0D" w14:textId="77777777" w:rsidR="00110371" w:rsidRPr="00110371" w:rsidRDefault="00110371" w:rsidP="003A41BF">
            <w:pPr>
              <w:autoSpaceDE w:val="0"/>
              <w:autoSpaceDN w:val="0"/>
              <w:adjustRightInd w:val="0"/>
              <w:rPr>
                <w:sz w:val="20"/>
                <w:szCs w:val="20"/>
              </w:rPr>
            </w:pPr>
          </w:p>
        </w:tc>
        <w:tc>
          <w:tcPr>
            <w:tcW w:w="3296" w:type="dxa"/>
            <w:shd w:val="clear" w:color="auto" w:fill="FFFFFF" w:themeFill="background1"/>
          </w:tcPr>
          <w:p w14:paraId="5C0E1DEA" w14:textId="77777777" w:rsidR="00110371" w:rsidRPr="00110371" w:rsidRDefault="00110371" w:rsidP="003A41BF">
            <w:pPr>
              <w:autoSpaceDE w:val="0"/>
              <w:autoSpaceDN w:val="0"/>
              <w:adjustRightInd w:val="0"/>
              <w:spacing w:line="320" w:lineRule="atLeast"/>
              <w:ind w:left="60" w:right="60"/>
              <w:rPr>
                <w:sz w:val="20"/>
                <w:szCs w:val="20"/>
              </w:rPr>
            </w:pPr>
            <w:r w:rsidRPr="00110371">
              <w:rPr>
                <w:sz w:val="20"/>
                <w:szCs w:val="20"/>
              </w:rPr>
              <w:t>Akses Permodalan</w:t>
            </w:r>
          </w:p>
        </w:tc>
        <w:tc>
          <w:tcPr>
            <w:tcW w:w="1126" w:type="dxa"/>
            <w:shd w:val="clear" w:color="auto" w:fill="FFFFFF" w:themeFill="background1"/>
            <w:vAlign w:val="center"/>
          </w:tcPr>
          <w:p w14:paraId="249E8801"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.506</w:t>
            </w:r>
          </w:p>
        </w:tc>
        <w:tc>
          <w:tcPr>
            <w:tcW w:w="1160" w:type="dxa"/>
            <w:shd w:val="clear" w:color="auto" w:fill="FFFFFF" w:themeFill="background1"/>
            <w:vAlign w:val="center"/>
          </w:tcPr>
          <w:p w14:paraId="70D45AB6"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.246</w:t>
            </w:r>
          </w:p>
        </w:tc>
        <w:tc>
          <w:tcPr>
            <w:tcW w:w="1467" w:type="dxa"/>
            <w:shd w:val="clear" w:color="auto" w:fill="FFFFFF" w:themeFill="background1"/>
            <w:vAlign w:val="center"/>
          </w:tcPr>
          <w:p w14:paraId="1DA8FBD8"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.442</w:t>
            </w:r>
          </w:p>
        </w:tc>
        <w:tc>
          <w:tcPr>
            <w:tcW w:w="1226" w:type="dxa"/>
            <w:shd w:val="clear" w:color="auto" w:fill="FFFFFF" w:themeFill="background1"/>
            <w:vAlign w:val="center"/>
          </w:tcPr>
          <w:p w14:paraId="76D24D88"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2.051</w:t>
            </w:r>
          </w:p>
        </w:tc>
        <w:tc>
          <w:tcPr>
            <w:tcW w:w="851" w:type="dxa"/>
            <w:shd w:val="clear" w:color="auto" w:fill="FFFFFF" w:themeFill="background1"/>
            <w:vAlign w:val="center"/>
          </w:tcPr>
          <w:p w14:paraId="7CF53FDB"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.044</w:t>
            </w:r>
          </w:p>
        </w:tc>
      </w:tr>
      <w:tr w:rsidR="00110371" w:rsidRPr="00110371" w14:paraId="007E0B76" w14:textId="77777777" w:rsidTr="00110371">
        <w:trPr>
          <w:cantSplit/>
          <w:trHeight w:val="314"/>
        </w:trPr>
        <w:tc>
          <w:tcPr>
            <w:tcW w:w="230" w:type="dxa"/>
            <w:vMerge/>
            <w:shd w:val="clear" w:color="auto" w:fill="FFFFFF" w:themeFill="background1"/>
          </w:tcPr>
          <w:p w14:paraId="7495F234" w14:textId="77777777" w:rsidR="00110371" w:rsidRPr="00110371" w:rsidRDefault="00110371" w:rsidP="003A41BF">
            <w:pPr>
              <w:autoSpaceDE w:val="0"/>
              <w:autoSpaceDN w:val="0"/>
              <w:adjustRightInd w:val="0"/>
              <w:rPr>
                <w:sz w:val="20"/>
                <w:szCs w:val="20"/>
              </w:rPr>
            </w:pPr>
          </w:p>
        </w:tc>
        <w:tc>
          <w:tcPr>
            <w:tcW w:w="3296" w:type="dxa"/>
            <w:shd w:val="clear" w:color="auto" w:fill="FFFFFF" w:themeFill="background1"/>
          </w:tcPr>
          <w:p w14:paraId="3779BBEA" w14:textId="77777777" w:rsidR="00110371" w:rsidRPr="00110371" w:rsidRDefault="00110371" w:rsidP="003A41BF">
            <w:pPr>
              <w:autoSpaceDE w:val="0"/>
              <w:autoSpaceDN w:val="0"/>
              <w:adjustRightInd w:val="0"/>
              <w:spacing w:line="320" w:lineRule="atLeast"/>
              <w:ind w:left="60" w:right="60"/>
              <w:rPr>
                <w:i/>
                <w:sz w:val="20"/>
                <w:szCs w:val="20"/>
              </w:rPr>
            </w:pPr>
            <w:r w:rsidRPr="00110371">
              <w:rPr>
                <w:i/>
                <w:sz w:val="20"/>
                <w:szCs w:val="20"/>
              </w:rPr>
              <w:t>Financial Technology</w:t>
            </w:r>
          </w:p>
        </w:tc>
        <w:tc>
          <w:tcPr>
            <w:tcW w:w="1126" w:type="dxa"/>
            <w:shd w:val="clear" w:color="auto" w:fill="FFFFFF" w:themeFill="background1"/>
            <w:vAlign w:val="center"/>
          </w:tcPr>
          <w:p w14:paraId="542ABFC5"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.498</w:t>
            </w:r>
          </w:p>
        </w:tc>
        <w:tc>
          <w:tcPr>
            <w:tcW w:w="1160" w:type="dxa"/>
            <w:shd w:val="clear" w:color="auto" w:fill="FFFFFF" w:themeFill="background1"/>
            <w:vAlign w:val="center"/>
          </w:tcPr>
          <w:p w14:paraId="070BD883"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.155</w:t>
            </w:r>
          </w:p>
        </w:tc>
        <w:tc>
          <w:tcPr>
            <w:tcW w:w="1467" w:type="dxa"/>
            <w:shd w:val="clear" w:color="auto" w:fill="FFFFFF" w:themeFill="background1"/>
            <w:vAlign w:val="center"/>
          </w:tcPr>
          <w:p w14:paraId="6C7DDB4D"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.655</w:t>
            </w:r>
          </w:p>
        </w:tc>
        <w:tc>
          <w:tcPr>
            <w:tcW w:w="1226" w:type="dxa"/>
            <w:shd w:val="clear" w:color="auto" w:fill="FFFFFF" w:themeFill="background1"/>
            <w:vAlign w:val="center"/>
          </w:tcPr>
          <w:p w14:paraId="3352FE47"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3.216</w:t>
            </w:r>
          </w:p>
        </w:tc>
        <w:tc>
          <w:tcPr>
            <w:tcW w:w="851" w:type="dxa"/>
            <w:shd w:val="clear" w:color="auto" w:fill="FFFFFF" w:themeFill="background1"/>
            <w:vAlign w:val="center"/>
          </w:tcPr>
          <w:p w14:paraId="11F1B373"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.002</w:t>
            </w:r>
          </w:p>
        </w:tc>
      </w:tr>
      <w:tr w:rsidR="00110371" w:rsidRPr="00110371" w14:paraId="7CD8C3AD" w14:textId="77777777" w:rsidTr="00110371">
        <w:trPr>
          <w:cantSplit/>
          <w:trHeight w:val="329"/>
        </w:trPr>
        <w:tc>
          <w:tcPr>
            <w:tcW w:w="230" w:type="dxa"/>
            <w:vMerge/>
            <w:shd w:val="clear" w:color="auto" w:fill="FFFFFF" w:themeFill="background1"/>
          </w:tcPr>
          <w:p w14:paraId="7E8A68AF" w14:textId="77777777" w:rsidR="00110371" w:rsidRPr="00110371" w:rsidRDefault="00110371" w:rsidP="003A41BF">
            <w:pPr>
              <w:autoSpaceDE w:val="0"/>
              <w:autoSpaceDN w:val="0"/>
              <w:adjustRightInd w:val="0"/>
              <w:rPr>
                <w:sz w:val="20"/>
                <w:szCs w:val="20"/>
              </w:rPr>
            </w:pPr>
          </w:p>
        </w:tc>
        <w:tc>
          <w:tcPr>
            <w:tcW w:w="3296" w:type="dxa"/>
            <w:shd w:val="clear" w:color="auto" w:fill="FFFFFF" w:themeFill="background1"/>
          </w:tcPr>
          <w:p w14:paraId="1EDEF1F8" w14:textId="77777777" w:rsidR="00110371" w:rsidRPr="00110371" w:rsidRDefault="00110371" w:rsidP="003A41BF">
            <w:pPr>
              <w:autoSpaceDE w:val="0"/>
              <w:autoSpaceDN w:val="0"/>
              <w:adjustRightInd w:val="0"/>
              <w:spacing w:line="320" w:lineRule="atLeast"/>
              <w:ind w:left="60" w:right="60"/>
              <w:rPr>
                <w:sz w:val="20"/>
                <w:szCs w:val="20"/>
              </w:rPr>
            </w:pPr>
            <w:r w:rsidRPr="00110371">
              <w:rPr>
                <w:sz w:val="20"/>
                <w:szCs w:val="20"/>
              </w:rPr>
              <w:t>Literasi Keuangan</w:t>
            </w:r>
          </w:p>
        </w:tc>
        <w:tc>
          <w:tcPr>
            <w:tcW w:w="1126" w:type="dxa"/>
            <w:shd w:val="clear" w:color="auto" w:fill="FFFFFF" w:themeFill="background1"/>
            <w:vAlign w:val="center"/>
          </w:tcPr>
          <w:p w14:paraId="69F587CA"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.171</w:t>
            </w:r>
          </w:p>
        </w:tc>
        <w:tc>
          <w:tcPr>
            <w:tcW w:w="1160" w:type="dxa"/>
            <w:shd w:val="clear" w:color="auto" w:fill="FFFFFF" w:themeFill="background1"/>
            <w:vAlign w:val="center"/>
          </w:tcPr>
          <w:p w14:paraId="0B674247"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.129</w:t>
            </w:r>
          </w:p>
        </w:tc>
        <w:tc>
          <w:tcPr>
            <w:tcW w:w="1467" w:type="dxa"/>
            <w:shd w:val="clear" w:color="auto" w:fill="FFFFFF" w:themeFill="background1"/>
            <w:vAlign w:val="center"/>
          </w:tcPr>
          <w:p w14:paraId="136654DE"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.191</w:t>
            </w:r>
          </w:p>
        </w:tc>
        <w:tc>
          <w:tcPr>
            <w:tcW w:w="1226" w:type="dxa"/>
            <w:shd w:val="clear" w:color="auto" w:fill="FFFFFF" w:themeFill="background1"/>
            <w:vAlign w:val="center"/>
          </w:tcPr>
          <w:p w14:paraId="57D28F88"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1.326</w:t>
            </w:r>
          </w:p>
        </w:tc>
        <w:tc>
          <w:tcPr>
            <w:tcW w:w="851" w:type="dxa"/>
            <w:shd w:val="clear" w:color="auto" w:fill="FFFFFF" w:themeFill="background1"/>
            <w:vAlign w:val="center"/>
          </w:tcPr>
          <w:p w14:paraId="43D927CD"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.189</w:t>
            </w:r>
          </w:p>
        </w:tc>
      </w:tr>
      <w:tr w:rsidR="00110371" w:rsidRPr="00110371" w14:paraId="681EB0FB" w14:textId="77777777" w:rsidTr="00110371">
        <w:trPr>
          <w:cantSplit/>
          <w:trHeight w:val="329"/>
        </w:trPr>
        <w:tc>
          <w:tcPr>
            <w:tcW w:w="230" w:type="dxa"/>
            <w:vMerge/>
            <w:shd w:val="clear" w:color="auto" w:fill="FFFFFF" w:themeFill="background1"/>
          </w:tcPr>
          <w:p w14:paraId="22D7CCBE" w14:textId="77777777" w:rsidR="00110371" w:rsidRPr="00110371" w:rsidRDefault="00110371" w:rsidP="003A41BF">
            <w:pPr>
              <w:autoSpaceDE w:val="0"/>
              <w:autoSpaceDN w:val="0"/>
              <w:adjustRightInd w:val="0"/>
              <w:rPr>
                <w:sz w:val="20"/>
                <w:szCs w:val="20"/>
              </w:rPr>
            </w:pPr>
          </w:p>
        </w:tc>
        <w:tc>
          <w:tcPr>
            <w:tcW w:w="3296" w:type="dxa"/>
            <w:shd w:val="clear" w:color="auto" w:fill="FFFFFF" w:themeFill="background1"/>
          </w:tcPr>
          <w:p w14:paraId="4BD66978" w14:textId="77777777" w:rsidR="00110371" w:rsidRPr="00110371" w:rsidRDefault="00110371" w:rsidP="003A41BF">
            <w:pPr>
              <w:autoSpaceDE w:val="0"/>
              <w:autoSpaceDN w:val="0"/>
              <w:adjustRightInd w:val="0"/>
              <w:spacing w:line="320" w:lineRule="atLeast"/>
              <w:ind w:left="60" w:right="60"/>
              <w:rPr>
                <w:sz w:val="20"/>
                <w:szCs w:val="20"/>
              </w:rPr>
            </w:pPr>
            <w:r w:rsidRPr="00110371">
              <w:rPr>
                <w:sz w:val="20"/>
                <w:szCs w:val="20"/>
              </w:rPr>
              <w:t>Minat Menggunakan</w:t>
            </w:r>
            <w:r w:rsidRPr="00110371">
              <w:rPr>
                <w:i/>
                <w:sz w:val="20"/>
                <w:szCs w:val="20"/>
              </w:rPr>
              <w:t xml:space="preserve"> E-Commerce</w:t>
            </w:r>
          </w:p>
        </w:tc>
        <w:tc>
          <w:tcPr>
            <w:tcW w:w="1126" w:type="dxa"/>
            <w:shd w:val="clear" w:color="auto" w:fill="FFFFFF" w:themeFill="background1"/>
            <w:vAlign w:val="center"/>
          </w:tcPr>
          <w:p w14:paraId="7B98EF44"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.400</w:t>
            </w:r>
          </w:p>
        </w:tc>
        <w:tc>
          <w:tcPr>
            <w:tcW w:w="1160" w:type="dxa"/>
            <w:shd w:val="clear" w:color="auto" w:fill="FFFFFF" w:themeFill="background1"/>
            <w:vAlign w:val="center"/>
          </w:tcPr>
          <w:p w14:paraId="351FF944"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.192</w:t>
            </w:r>
          </w:p>
        </w:tc>
        <w:tc>
          <w:tcPr>
            <w:tcW w:w="1467" w:type="dxa"/>
            <w:shd w:val="clear" w:color="auto" w:fill="FFFFFF" w:themeFill="background1"/>
            <w:vAlign w:val="center"/>
          </w:tcPr>
          <w:p w14:paraId="26AA7F65"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.313</w:t>
            </w:r>
          </w:p>
        </w:tc>
        <w:tc>
          <w:tcPr>
            <w:tcW w:w="1226" w:type="dxa"/>
            <w:shd w:val="clear" w:color="auto" w:fill="FFFFFF" w:themeFill="background1"/>
            <w:vAlign w:val="center"/>
          </w:tcPr>
          <w:p w14:paraId="75E6096C"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2.082</w:t>
            </w:r>
          </w:p>
        </w:tc>
        <w:tc>
          <w:tcPr>
            <w:tcW w:w="851" w:type="dxa"/>
            <w:shd w:val="clear" w:color="auto" w:fill="FFFFFF" w:themeFill="background1"/>
            <w:vAlign w:val="center"/>
          </w:tcPr>
          <w:p w14:paraId="15047C3B" w14:textId="77777777" w:rsidR="00110371" w:rsidRPr="00110371" w:rsidRDefault="00110371" w:rsidP="00110371">
            <w:pPr>
              <w:autoSpaceDE w:val="0"/>
              <w:autoSpaceDN w:val="0"/>
              <w:adjustRightInd w:val="0"/>
              <w:spacing w:line="320" w:lineRule="atLeast"/>
              <w:ind w:left="60" w:right="60"/>
              <w:jc w:val="center"/>
              <w:rPr>
                <w:sz w:val="20"/>
                <w:szCs w:val="20"/>
              </w:rPr>
            </w:pPr>
            <w:r w:rsidRPr="00110371">
              <w:rPr>
                <w:sz w:val="20"/>
                <w:szCs w:val="20"/>
              </w:rPr>
              <w:t>.041</w:t>
            </w:r>
          </w:p>
        </w:tc>
      </w:tr>
      <w:tr w:rsidR="00110371" w:rsidRPr="00110371" w14:paraId="37D200C4" w14:textId="77777777" w:rsidTr="003A41BF">
        <w:trPr>
          <w:cantSplit/>
          <w:trHeight w:val="300"/>
        </w:trPr>
        <w:tc>
          <w:tcPr>
            <w:tcW w:w="9356" w:type="dxa"/>
            <w:gridSpan w:val="7"/>
            <w:tcBorders>
              <w:bottom w:val="single" w:sz="18" w:space="0" w:color="auto"/>
            </w:tcBorders>
            <w:shd w:val="clear" w:color="auto" w:fill="FFFFFF" w:themeFill="background1"/>
          </w:tcPr>
          <w:p w14:paraId="7C788D4F" w14:textId="77777777" w:rsidR="00110371" w:rsidRPr="00110371" w:rsidRDefault="00110371" w:rsidP="003A41BF">
            <w:pPr>
              <w:autoSpaceDE w:val="0"/>
              <w:autoSpaceDN w:val="0"/>
              <w:adjustRightInd w:val="0"/>
              <w:spacing w:line="320" w:lineRule="atLeast"/>
              <w:ind w:left="60" w:right="60"/>
              <w:rPr>
                <w:sz w:val="20"/>
                <w:szCs w:val="20"/>
              </w:rPr>
            </w:pPr>
            <w:r w:rsidRPr="00110371">
              <w:rPr>
                <w:sz w:val="20"/>
                <w:szCs w:val="20"/>
              </w:rPr>
              <w:t>a. Dependent Variable: Kinerja UMKM</w:t>
            </w:r>
          </w:p>
        </w:tc>
      </w:tr>
    </w:tbl>
    <w:p w14:paraId="0D63264F" w14:textId="77777777" w:rsidR="00292990" w:rsidRPr="00292990" w:rsidRDefault="00292990" w:rsidP="00292990">
      <w:pPr>
        <w:ind w:firstLine="397"/>
        <w:jc w:val="both"/>
        <w:rPr>
          <w:b/>
          <w:sz w:val="20"/>
          <w:szCs w:val="20"/>
          <w:lang w:val="en-ID"/>
        </w:rPr>
      </w:pPr>
    </w:p>
    <w:p w14:paraId="432FBAA5" w14:textId="40F8FF81" w:rsidR="00292990" w:rsidRDefault="00110371" w:rsidP="00292990">
      <w:pPr>
        <w:jc w:val="both"/>
        <w:rPr>
          <w:sz w:val="20"/>
          <w:szCs w:val="20"/>
          <w:lang w:val="en-ID"/>
        </w:rPr>
      </w:pPr>
      <w:proofErr w:type="spellStart"/>
      <w:r>
        <w:rPr>
          <w:sz w:val="20"/>
          <w:szCs w:val="20"/>
          <w:lang w:val="en-ID"/>
        </w:rPr>
        <w:t>Merujuk</w:t>
      </w:r>
      <w:proofErr w:type="spellEnd"/>
      <w:r>
        <w:rPr>
          <w:sz w:val="20"/>
          <w:szCs w:val="20"/>
          <w:lang w:val="en-ID"/>
        </w:rPr>
        <w:t xml:space="preserve"> pada table </w:t>
      </w:r>
      <w:proofErr w:type="spellStart"/>
      <w:r>
        <w:rPr>
          <w:sz w:val="20"/>
          <w:szCs w:val="20"/>
          <w:lang w:val="en-ID"/>
        </w:rPr>
        <w:t>diatas</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diketahui</w:t>
      </w:r>
      <w:proofErr w:type="spellEnd"/>
      <w:r>
        <w:rPr>
          <w:sz w:val="20"/>
          <w:szCs w:val="20"/>
          <w:lang w:val="en-ID"/>
        </w:rPr>
        <w:t xml:space="preserve"> </w:t>
      </w:r>
      <w:proofErr w:type="spellStart"/>
      <w:proofErr w:type="gramStart"/>
      <w:r>
        <w:rPr>
          <w:sz w:val="20"/>
          <w:szCs w:val="20"/>
          <w:lang w:val="en-ID"/>
        </w:rPr>
        <w:t>bahwa</w:t>
      </w:r>
      <w:proofErr w:type="spellEnd"/>
      <w:r>
        <w:rPr>
          <w:sz w:val="20"/>
          <w:szCs w:val="20"/>
          <w:lang w:val="en-ID"/>
        </w:rPr>
        <w:t xml:space="preserve"> :</w:t>
      </w:r>
      <w:proofErr w:type="gramEnd"/>
    </w:p>
    <w:p w14:paraId="260F12E8" w14:textId="77777777" w:rsidR="00110371" w:rsidRPr="00110371" w:rsidRDefault="00110371" w:rsidP="00110371">
      <w:pPr>
        <w:pStyle w:val="ListParagraph"/>
        <w:numPr>
          <w:ilvl w:val="0"/>
          <w:numId w:val="6"/>
        </w:numPr>
        <w:suppressAutoHyphens w:val="0"/>
        <w:spacing w:after="160"/>
        <w:jc w:val="both"/>
        <w:rPr>
          <w:sz w:val="20"/>
          <w:szCs w:val="20"/>
        </w:rPr>
      </w:pPr>
      <w:r w:rsidRPr="00110371">
        <w:rPr>
          <w:sz w:val="20"/>
          <w:szCs w:val="20"/>
        </w:rPr>
        <w:t>Nilai konstanta pada penelitian ini sebesar 3,065 dapat diartikan apabila setiap variabel independen tersebut dianggap konstan, maka rata-rata dari variabel Kinerja UMKM (Y) sebesar 3,065.</w:t>
      </w:r>
    </w:p>
    <w:p w14:paraId="2B6ED78C" w14:textId="7B6CF064" w:rsidR="00110371" w:rsidRPr="00110371" w:rsidRDefault="00110371" w:rsidP="00110371">
      <w:pPr>
        <w:pStyle w:val="ListParagraph"/>
        <w:numPr>
          <w:ilvl w:val="0"/>
          <w:numId w:val="6"/>
        </w:numPr>
        <w:jc w:val="both"/>
        <w:rPr>
          <w:sz w:val="20"/>
          <w:szCs w:val="20"/>
          <w:lang w:val="en-ID"/>
        </w:rPr>
      </w:pPr>
      <w:r w:rsidRPr="00110371">
        <w:rPr>
          <w:sz w:val="20"/>
          <w:szCs w:val="20"/>
        </w:rPr>
        <w:t>Koefisien regresi variabel satu yaitu Akses Permodalan</w:t>
      </w:r>
      <w:r w:rsidRPr="00110371">
        <w:rPr>
          <w:i/>
          <w:sz w:val="20"/>
          <w:szCs w:val="20"/>
        </w:rPr>
        <w:t xml:space="preserve"> </w:t>
      </w:r>
      <w:r w:rsidRPr="00110371">
        <w:rPr>
          <w:sz w:val="20"/>
          <w:szCs w:val="20"/>
        </w:rPr>
        <w:t xml:space="preserve">(X1) sebesar 0,506. </w:t>
      </w:r>
      <w:r w:rsidRPr="00110371">
        <w:rPr>
          <w:sz w:val="20"/>
          <w:szCs w:val="20"/>
          <w:shd w:val="clear" w:color="auto" w:fill="FFFFFF"/>
        </w:rPr>
        <w:t xml:space="preserve">Nilai tersebut menunjukkan nilai positif antara variabel independen terhadap variabel dependen. Hal ini artinya jika variabel </w:t>
      </w:r>
      <w:r w:rsidRPr="00110371">
        <w:rPr>
          <w:sz w:val="20"/>
          <w:szCs w:val="20"/>
        </w:rPr>
        <w:t xml:space="preserve">Akses Permodalan </w:t>
      </w:r>
      <w:r w:rsidRPr="00110371">
        <w:rPr>
          <w:sz w:val="20"/>
          <w:szCs w:val="20"/>
          <w:shd w:val="clear" w:color="auto" w:fill="FFFFFF"/>
        </w:rPr>
        <w:t xml:space="preserve">mengalami kenaikan 1, maka variabel kinerja UMKM akan mengalami peningkatan sebesar </w:t>
      </w:r>
      <w:r w:rsidRPr="00110371">
        <w:rPr>
          <w:sz w:val="20"/>
          <w:szCs w:val="20"/>
        </w:rPr>
        <w:t>0,506.</w:t>
      </w:r>
    </w:p>
    <w:p w14:paraId="1D4F18FA" w14:textId="575A6944" w:rsidR="00110371" w:rsidRPr="00110371" w:rsidRDefault="00110371" w:rsidP="00110371">
      <w:pPr>
        <w:pStyle w:val="ListParagraph"/>
        <w:numPr>
          <w:ilvl w:val="0"/>
          <w:numId w:val="6"/>
        </w:numPr>
        <w:jc w:val="both"/>
        <w:rPr>
          <w:sz w:val="20"/>
          <w:szCs w:val="20"/>
          <w:lang w:val="en-ID"/>
        </w:rPr>
      </w:pPr>
      <w:r w:rsidRPr="00110371">
        <w:rPr>
          <w:sz w:val="20"/>
          <w:szCs w:val="20"/>
        </w:rPr>
        <w:t xml:space="preserve">Koefisien regresi variabel </w:t>
      </w:r>
      <w:r w:rsidRPr="00110371">
        <w:rPr>
          <w:i/>
          <w:sz w:val="20"/>
          <w:szCs w:val="20"/>
        </w:rPr>
        <w:t>Financial Technology</w:t>
      </w:r>
      <w:r w:rsidRPr="00110371">
        <w:rPr>
          <w:sz w:val="20"/>
          <w:szCs w:val="20"/>
        </w:rPr>
        <w:t xml:space="preserve"> (X2) sebesar 0,498. </w:t>
      </w:r>
      <w:r w:rsidRPr="00110371">
        <w:rPr>
          <w:sz w:val="20"/>
          <w:szCs w:val="20"/>
          <w:shd w:val="clear" w:color="auto" w:fill="FFFFFF"/>
        </w:rPr>
        <w:t xml:space="preserve">Nilai tersebut menunjukkan nilai positif antara variabel independen terhadap variabel dependen. Hal ini artinya jika variabel </w:t>
      </w:r>
      <w:r w:rsidRPr="00110371">
        <w:rPr>
          <w:i/>
          <w:sz w:val="20"/>
          <w:szCs w:val="20"/>
        </w:rPr>
        <w:t>Financial Technology</w:t>
      </w:r>
      <w:r w:rsidRPr="00110371">
        <w:rPr>
          <w:sz w:val="20"/>
          <w:szCs w:val="20"/>
        </w:rPr>
        <w:t xml:space="preserve"> </w:t>
      </w:r>
      <w:r w:rsidRPr="00110371">
        <w:rPr>
          <w:sz w:val="20"/>
          <w:szCs w:val="20"/>
          <w:shd w:val="clear" w:color="auto" w:fill="FFFFFF"/>
        </w:rPr>
        <w:t xml:space="preserve">mengalami kenaikan 1, maka variabel kinerja UMKM akan mengalami peningkatan sebesar </w:t>
      </w:r>
      <w:r w:rsidRPr="00110371">
        <w:rPr>
          <w:sz w:val="20"/>
          <w:szCs w:val="20"/>
        </w:rPr>
        <w:t>0,498.</w:t>
      </w:r>
    </w:p>
    <w:p w14:paraId="42852E91" w14:textId="389CAEAE" w:rsidR="00110371" w:rsidRPr="00110371" w:rsidRDefault="00110371" w:rsidP="00110371">
      <w:pPr>
        <w:pStyle w:val="ListParagraph"/>
        <w:numPr>
          <w:ilvl w:val="0"/>
          <w:numId w:val="6"/>
        </w:numPr>
        <w:jc w:val="both"/>
        <w:rPr>
          <w:sz w:val="20"/>
          <w:szCs w:val="20"/>
          <w:lang w:val="en-ID"/>
        </w:rPr>
      </w:pPr>
      <w:r w:rsidRPr="00110371">
        <w:rPr>
          <w:sz w:val="20"/>
          <w:szCs w:val="20"/>
        </w:rPr>
        <w:t xml:space="preserve">Koefisien regresi variabel Literasi Keuangan (X3) sebesar 0,171. </w:t>
      </w:r>
      <w:r w:rsidRPr="00110371">
        <w:rPr>
          <w:sz w:val="20"/>
          <w:szCs w:val="20"/>
          <w:shd w:val="clear" w:color="auto" w:fill="FFFFFF"/>
        </w:rPr>
        <w:t xml:space="preserve">Nilai tersebut menunjukkan nilai positif antara variabel independen terhadap variabel dependen. Hal ini artinya jika variabel </w:t>
      </w:r>
      <w:r w:rsidRPr="00110371">
        <w:rPr>
          <w:sz w:val="20"/>
          <w:szCs w:val="20"/>
        </w:rPr>
        <w:t xml:space="preserve">Literasi Keuangan </w:t>
      </w:r>
      <w:r w:rsidRPr="00110371">
        <w:rPr>
          <w:sz w:val="20"/>
          <w:szCs w:val="20"/>
          <w:shd w:val="clear" w:color="auto" w:fill="FFFFFF"/>
        </w:rPr>
        <w:t xml:space="preserve">mengalami kenaikan 1, maka variabel kinerja UMKM akan mengalami peningkatan sebesar </w:t>
      </w:r>
      <w:r w:rsidRPr="00110371">
        <w:rPr>
          <w:sz w:val="20"/>
          <w:szCs w:val="20"/>
        </w:rPr>
        <w:t>0,171.</w:t>
      </w:r>
    </w:p>
    <w:p w14:paraId="6DE61C74" w14:textId="248F40C1" w:rsidR="00110371" w:rsidRPr="00967664" w:rsidRDefault="00110371" w:rsidP="00110371">
      <w:pPr>
        <w:pStyle w:val="ListParagraph"/>
        <w:numPr>
          <w:ilvl w:val="0"/>
          <w:numId w:val="6"/>
        </w:numPr>
        <w:jc w:val="both"/>
        <w:rPr>
          <w:sz w:val="20"/>
          <w:szCs w:val="20"/>
          <w:lang w:val="en-ID"/>
        </w:rPr>
      </w:pPr>
      <w:r w:rsidRPr="00110371">
        <w:rPr>
          <w:sz w:val="20"/>
          <w:szCs w:val="20"/>
        </w:rPr>
        <w:t>Koefisien regresi variabel Minat Menggunakan</w:t>
      </w:r>
      <w:r w:rsidRPr="00110371">
        <w:rPr>
          <w:i/>
          <w:sz w:val="20"/>
          <w:szCs w:val="20"/>
        </w:rPr>
        <w:t xml:space="preserve"> E-Commerce</w:t>
      </w:r>
      <w:r w:rsidRPr="00110371">
        <w:rPr>
          <w:sz w:val="20"/>
          <w:szCs w:val="20"/>
        </w:rPr>
        <w:t xml:space="preserve"> (X4) sebesar 0,400. </w:t>
      </w:r>
      <w:r w:rsidRPr="00110371">
        <w:rPr>
          <w:sz w:val="20"/>
          <w:szCs w:val="20"/>
          <w:shd w:val="clear" w:color="auto" w:fill="FFFFFF"/>
        </w:rPr>
        <w:t xml:space="preserve">Nilai tersebut menunjukkan nilai positif antara variabel independen terhadap variabel dependen. Hal ini artinya jika variabel </w:t>
      </w:r>
      <w:r w:rsidRPr="00110371">
        <w:rPr>
          <w:sz w:val="20"/>
          <w:szCs w:val="20"/>
        </w:rPr>
        <w:t>Minat Menggunakan</w:t>
      </w:r>
      <w:r w:rsidRPr="00110371">
        <w:rPr>
          <w:i/>
          <w:sz w:val="20"/>
          <w:szCs w:val="20"/>
        </w:rPr>
        <w:t xml:space="preserve"> E-Commerce</w:t>
      </w:r>
      <w:r w:rsidRPr="00110371">
        <w:rPr>
          <w:sz w:val="20"/>
          <w:szCs w:val="20"/>
        </w:rPr>
        <w:t xml:space="preserve"> </w:t>
      </w:r>
      <w:r w:rsidRPr="00110371">
        <w:rPr>
          <w:sz w:val="20"/>
          <w:szCs w:val="20"/>
          <w:shd w:val="clear" w:color="auto" w:fill="FFFFFF"/>
        </w:rPr>
        <w:t xml:space="preserve">mengalami kenaikan 1, maka variabel kinerja UMKM akan mengalami peningkatan sebesar </w:t>
      </w:r>
      <w:r w:rsidRPr="00110371">
        <w:rPr>
          <w:sz w:val="20"/>
          <w:szCs w:val="20"/>
        </w:rPr>
        <w:t>0,400.</w:t>
      </w:r>
    </w:p>
    <w:p w14:paraId="0233366B" w14:textId="77777777" w:rsidR="00967664" w:rsidRDefault="00967664" w:rsidP="00967664">
      <w:pPr>
        <w:jc w:val="both"/>
        <w:rPr>
          <w:b/>
          <w:sz w:val="20"/>
          <w:szCs w:val="20"/>
          <w:lang w:val="en-ID"/>
        </w:rPr>
      </w:pPr>
    </w:p>
    <w:p w14:paraId="327A91A4" w14:textId="328F7ABC" w:rsidR="00967664" w:rsidRDefault="00967664" w:rsidP="00967664">
      <w:pPr>
        <w:jc w:val="both"/>
        <w:rPr>
          <w:b/>
          <w:sz w:val="20"/>
          <w:szCs w:val="20"/>
          <w:lang w:val="en-ID"/>
        </w:rPr>
      </w:pPr>
      <w:r w:rsidRPr="00967664">
        <w:rPr>
          <w:b/>
          <w:sz w:val="20"/>
          <w:szCs w:val="20"/>
          <w:lang w:val="en-ID"/>
        </w:rPr>
        <w:t>Uji T</w:t>
      </w:r>
    </w:p>
    <w:p w14:paraId="08699A01" w14:textId="20D82CFE" w:rsidR="00967664" w:rsidRPr="00E43B3D" w:rsidRDefault="009514CF" w:rsidP="00042F93">
      <w:pPr>
        <w:ind w:firstLine="397"/>
        <w:jc w:val="both"/>
        <w:rPr>
          <w:sz w:val="20"/>
          <w:szCs w:val="20"/>
        </w:rPr>
      </w:pPr>
      <w:r>
        <w:rPr>
          <w:noProof/>
          <w:sz w:val="20"/>
          <w:szCs w:val="20"/>
        </w:rPr>
        <w:drawing>
          <wp:anchor distT="0" distB="0" distL="114300" distR="114300" simplePos="0" relativeHeight="251666432" behindDoc="0" locked="0" layoutInCell="1" allowOverlap="1" wp14:anchorId="050F3F61" wp14:editId="6F0F5BDA">
            <wp:simplePos x="0" y="0"/>
            <wp:positionH relativeFrom="margin">
              <wp:posOffset>0</wp:posOffset>
            </wp:positionH>
            <wp:positionV relativeFrom="paragraph">
              <wp:posOffset>684226</wp:posOffset>
            </wp:positionV>
            <wp:extent cx="6003235" cy="501015"/>
            <wp:effectExtent l="0" t="0" r="0" b="0"/>
            <wp:wrapNone/>
            <wp:docPr id="5760200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967664" w:rsidRPr="00042F93">
        <w:rPr>
          <w:sz w:val="20"/>
          <w:szCs w:val="20"/>
        </w:rPr>
        <w:t>Uji T digunakan untuk menguji adanya pengaruh antara variabel independen dan v</w:t>
      </w:r>
      <w:r w:rsidR="00042F93" w:rsidRPr="00042F93">
        <w:rPr>
          <w:sz w:val="20"/>
          <w:szCs w:val="20"/>
        </w:rPr>
        <w:t>ariabel dependen secara parsial</w:t>
      </w:r>
      <w:r w:rsidR="00967664" w:rsidRPr="00042F93">
        <w:rPr>
          <w:sz w:val="20"/>
          <w:szCs w:val="20"/>
        </w:rPr>
        <w:t>.</w:t>
      </w:r>
      <w:r w:rsidR="00042F93" w:rsidRPr="00042F93">
        <w:rPr>
          <w:sz w:val="20"/>
          <w:szCs w:val="20"/>
          <w:lang w:val="en-ID"/>
        </w:rPr>
        <w:t xml:space="preserve"> </w:t>
      </w:r>
      <w:r w:rsidR="00042F93" w:rsidRPr="00042F93">
        <w:rPr>
          <w:sz w:val="20"/>
          <w:szCs w:val="20"/>
        </w:rPr>
        <w:t>Jika nilai sig. &gt; 0.05 (lebih besar dari 0.05) dan t hitung &lt; t tabel (lebih kecil dari t tabel) maka hipotesis ditolak. Sedangkan, jika nilai sig. &lt; 0.05 (lebih kecil dari 0.05) dan t hitung &gt; t tabel (lebih besar dari t tabel) maka hipotesis diterima</w:t>
      </w:r>
      <w:r w:rsidR="00CB715C">
        <w:rPr>
          <w:sz w:val="20"/>
          <w:szCs w:val="20"/>
          <w:lang w:val="en-ID"/>
        </w:rPr>
        <w:t xml:space="preserve"> [12]</w:t>
      </w:r>
      <w:r w:rsidR="00042F93" w:rsidRPr="00042F93">
        <w:rPr>
          <w:sz w:val="20"/>
          <w:szCs w:val="20"/>
        </w:rPr>
        <w:t>. Adapun t tabel dalam penelitian ini adalah 1,992.</w:t>
      </w:r>
      <w:r w:rsidR="00967664" w:rsidRPr="00967664">
        <w:rPr>
          <w:sz w:val="20"/>
          <w:szCs w:val="20"/>
        </w:rPr>
        <w:t xml:space="preserve"> </w:t>
      </w:r>
    </w:p>
    <w:tbl>
      <w:tblPr>
        <w:tblpPr w:leftFromText="180" w:rightFromText="180" w:vertAnchor="text" w:horzAnchor="page" w:tblpX="1454" w:tblpY="586"/>
        <w:tblW w:w="9351" w:type="dxa"/>
        <w:shd w:val="clear" w:color="auto" w:fill="FFFFFF" w:themeFill="background1"/>
        <w:tblCellMar>
          <w:left w:w="0" w:type="dxa"/>
          <w:right w:w="0" w:type="dxa"/>
        </w:tblCellMar>
        <w:tblLook w:val="0000" w:firstRow="0" w:lastRow="0" w:firstColumn="0" w:lastColumn="0" w:noHBand="0" w:noVBand="0"/>
      </w:tblPr>
      <w:tblGrid>
        <w:gridCol w:w="704"/>
        <w:gridCol w:w="3544"/>
        <w:gridCol w:w="2131"/>
        <w:gridCol w:w="1980"/>
        <w:gridCol w:w="992"/>
      </w:tblGrid>
      <w:tr w:rsidR="00E43B3D" w:rsidRPr="00552B25" w14:paraId="22C91EBB" w14:textId="77777777" w:rsidTr="003A41BF">
        <w:trPr>
          <w:cantSplit/>
          <w:trHeight w:val="615"/>
        </w:trPr>
        <w:tc>
          <w:tcPr>
            <w:tcW w:w="4248" w:type="dxa"/>
            <w:gridSpan w:val="2"/>
            <w:vMerge w:val="restart"/>
            <w:tcBorders>
              <w:top w:val="single" w:sz="18" w:space="0" w:color="auto"/>
              <w:bottom w:val="single" w:sz="18" w:space="0" w:color="auto"/>
            </w:tcBorders>
            <w:shd w:val="clear" w:color="auto" w:fill="FFFFFF" w:themeFill="background1"/>
          </w:tcPr>
          <w:p w14:paraId="39850393" w14:textId="77777777" w:rsidR="00E43B3D" w:rsidRPr="00B4180B" w:rsidRDefault="00E43B3D" w:rsidP="003A41BF">
            <w:pPr>
              <w:autoSpaceDE w:val="0"/>
              <w:autoSpaceDN w:val="0"/>
              <w:adjustRightInd w:val="0"/>
              <w:spacing w:line="320" w:lineRule="atLeast"/>
              <w:ind w:right="60"/>
              <w:rPr>
                <w:b/>
              </w:rPr>
            </w:pPr>
            <w:r w:rsidRPr="00B4180B">
              <w:rPr>
                <w:b/>
              </w:rPr>
              <w:lastRenderedPageBreak/>
              <w:t>Model</w:t>
            </w:r>
          </w:p>
        </w:tc>
        <w:tc>
          <w:tcPr>
            <w:tcW w:w="2131" w:type="dxa"/>
            <w:tcBorders>
              <w:top w:val="single" w:sz="18" w:space="0" w:color="auto"/>
              <w:bottom w:val="single" w:sz="18" w:space="0" w:color="auto"/>
            </w:tcBorders>
            <w:shd w:val="clear" w:color="auto" w:fill="FFFFFF" w:themeFill="background1"/>
            <w:vAlign w:val="bottom"/>
          </w:tcPr>
          <w:p w14:paraId="3EE6F5FE" w14:textId="77777777" w:rsidR="00E43B3D" w:rsidRPr="00B4180B" w:rsidRDefault="00E43B3D" w:rsidP="003A41BF">
            <w:pPr>
              <w:autoSpaceDE w:val="0"/>
              <w:autoSpaceDN w:val="0"/>
              <w:adjustRightInd w:val="0"/>
              <w:spacing w:line="320" w:lineRule="atLeast"/>
              <w:ind w:left="60" w:right="60"/>
              <w:jc w:val="center"/>
              <w:rPr>
                <w:b/>
              </w:rPr>
            </w:pPr>
            <w:r w:rsidRPr="00B4180B">
              <w:rPr>
                <w:b/>
              </w:rPr>
              <w:t>Standardized Coefficients</w:t>
            </w:r>
          </w:p>
        </w:tc>
        <w:tc>
          <w:tcPr>
            <w:tcW w:w="1980" w:type="dxa"/>
            <w:vMerge w:val="restart"/>
            <w:tcBorders>
              <w:top w:val="single" w:sz="18" w:space="0" w:color="auto"/>
              <w:bottom w:val="single" w:sz="18" w:space="0" w:color="auto"/>
            </w:tcBorders>
            <w:shd w:val="clear" w:color="auto" w:fill="FFFFFF" w:themeFill="background1"/>
          </w:tcPr>
          <w:p w14:paraId="3D77F813" w14:textId="1310645D" w:rsidR="00E43B3D" w:rsidRPr="00B4180B" w:rsidRDefault="00E43B3D" w:rsidP="003A41BF">
            <w:pPr>
              <w:autoSpaceDE w:val="0"/>
              <w:autoSpaceDN w:val="0"/>
              <w:adjustRightInd w:val="0"/>
              <w:spacing w:line="320" w:lineRule="atLeast"/>
              <w:ind w:left="60" w:right="60"/>
              <w:jc w:val="center"/>
              <w:rPr>
                <w:b/>
              </w:rPr>
            </w:pPr>
            <w:r w:rsidRPr="00B4180B">
              <w:rPr>
                <w:b/>
              </w:rPr>
              <w:t>t</w:t>
            </w:r>
          </w:p>
        </w:tc>
        <w:tc>
          <w:tcPr>
            <w:tcW w:w="992" w:type="dxa"/>
            <w:vMerge w:val="restart"/>
            <w:tcBorders>
              <w:top w:val="single" w:sz="18" w:space="0" w:color="auto"/>
              <w:bottom w:val="single" w:sz="18" w:space="0" w:color="auto"/>
            </w:tcBorders>
            <w:shd w:val="clear" w:color="auto" w:fill="FFFFFF" w:themeFill="background1"/>
          </w:tcPr>
          <w:p w14:paraId="3E74D2D6" w14:textId="77777777" w:rsidR="00E43B3D" w:rsidRPr="00B4180B" w:rsidRDefault="00E43B3D" w:rsidP="003A41BF">
            <w:pPr>
              <w:autoSpaceDE w:val="0"/>
              <w:autoSpaceDN w:val="0"/>
              <w:adjustRightInd w:val="0"/>
              <w:spacing w:line="320" w:lineRule="atLeast"/>
              <w:ind w:left="60" w:right="60"/>
              <w:jc w:val="center"/>
              <w:rPr>
                <w:b/>
              </w:rPr>
            </w:pPr>
            <w:r w:rsidRPr="00B4180B">
              <w:rPr>
                <w:b/>
              </w:rPr>
              <w:t>Sig.</w:t>
            </w:r>
          </w:p>
        </w:tc>
      </w:tr>
      <w:tr w:rsidR="00E43B3D" w:rsidRPr="00552B25" w14:paraId="536C45A1" w14:textId="77777777" w:rsidTr="003A41BF">
        <w:trPr>
          <w:cantSplit/>
          <w:trHeight w:val="300"/>
        </w:trPr>
        <w:tc>
          <w:tcPr>
            <w:tcW w:w="4248" w:type="dxa"/>
            <w:gridSpan w:val="2"/>
            <w:vMerge/>
            <w:tcBorders>
              <w:top w:val="single" w:sz="18" w:space="0" w:color="auto"/>
              <w:bottom w:val="single" w:sz="18" w:space="0" w:color="auto"/>
            </w:tcBorders>
            <w:shd w:val="clear" w:color="auto" w:fill="FFFFFF" w:themeFill="background1"/>
            <w:vAlign w:val="bottom"/>
          </w:tcPr>
          <w:p w14:paraId="18ACAE3F" w14:textId="77777777" w:rsidR="00E43B3D" w:rsidRPr="00B4180B" w:rsidRDefault="00E43B3D" w:rsidP="003A41BF">
            <w:pPr>
              <w:autoSpaceDE w:val="0"/>
              <w:autoSpaceDN w:val="0"/>
              <w:adjustRightInd w:val="0"/>
            </w:pPr>
          </w:p>
        </w:tc>
        <w:tc>
          <w:tcPr>
            <w:tcW w:w="2131" w:type="dxa"/>
            <w:tcBorders>
              <w:top w:val="single" w:sz="18" w:space="0" w:color="auto"/>
              <w:bottom w:val="single" w:sz="18" w:space="0" w:color="auto"/>
            </w:tcBorders>
            <w:shd w:val="clear" w:color="auto" w:fill="FFFFFF" w:themeFill="background1"/>
            <w:vAlign w:val="bottom"/>
          </w:tcPr>
          <w:p w14:paraId="33A57736" w14:textId="77777777" w:rsidR="00E43B3D" w:rsidRPr="00B4180B" w:rsidRDefault="00E43B3D" w:rsidP="003A41BF">
            <w:pPr>
              <w:autoSpaceDE w:val="0"/>
              <w:autoSpaceDN w:val="0"/>
              <w:adjustRightInd w:val="0"/>
              <w:spacing w:line="320" w:lineRule="atLeast"/>
              <w:ind w:left="60" w:right="60"/>
              <w:jc w:val="center"/>
              <w:rPr>
                <w:b/>
              </w:rPr>
            </w:pPr>
            <w:r w:rsidRPr="00B4180B">
              <w:rPr>
                <w:b/>
              </w:rPr>
              <w:t>Beta</w:t>
            </w:r>
          </w:p>
        </w:tc>
        <w:tc>
          <w:tcPr>
            <w:tcW w:w="1980" w:type="dxa"/>
            <w:vMerge/>
            <w:tcBorders>
              <w:top w:val="single" w:sz="18" w:space="0" w:color="auto"/>
              <w:bottom w:val="single" w:sz="18" w:space="0" w:color="auto"/>
            </w:tcBorders>
            <w:shd w:val="clear" w:color="auto" w:fill="FFFFFF" w:themeFill="background1"/>
            <w:vAlign w:val="bottom"/>
          </w:tcPr>
          <w:p w14:paraId="6DDB21AA" w14:textId="77777777" w:rsidR="00E43B3D" w:rsidRPr="00B4180B" w:rsidRDefault="00E43B3D" w:rsidP="003A41BF">
            <w:pPr>
              <w:autoSpaceDE w:val="0"/>
              <w:autoSpaceDN w:val="0"/>
              <w:adjustRightInd w:val="0"/>
            </w:pPr>
          </w:p>
        </w:tc>
        <w:tc>
          <w:tcPr>
            <w:tcW w:w="992" w:type="dxa"/>
            <w:vMerge/>
            <w:tcBorders>
              <w:top w:val="single" w:sz="18" w:space="0" w:color="auto"/>
              <w:bottom w:val="single" w:sz="18" w:space="0" w:color="auto"/>
            </w:tcBorders>
            <w:shd w:val="clear" w:color="auto" w:fill="FFFFFF" w:themeFill="background1"/>
            <w:vAlign w:val="bottom"/>
          </w:tcPr>
          <w:p w14:paraId="0AA768CD" w14:textId="77777777" w:rsidR="00E43B3D" w:rsidRPr="00B4180B" w:rsidRDefault="00E43B3D" w:rsidP="003A41BF">
            <w:pPr>
              <w:autoSpaceDE w:val="0"/>
              <w:autoSpaceDN w:val="0"/>
              <w:adjustRightInd w:val="0"/>
            </w:pPr>
          </w:p>
        </w:tc>
      </w:tr>
      <w:tr w:rsidR="00E43B3D" w:rsidRPr="00552B25" w14:paraId="5745FFA1" w14:textId="77777777" w:rsidTr="003A41BF">
        <w:trPr>
          <w:cantSplit/>
          <w:trHeight w:val="314"/>
        </w:trPr>
        <w:tc>
          <w:tcPr>
            <w:tcW w:w="704" w:type="dxa"/>
            <w:vMerge w:val="restart"/>
            <w:tcBorders>
              <w:top w:val="single" w:sz="18" w:space="0" w:color="auto"/>
            </w:tcBorders>
            <w:shd w:val="clear" w:color="auto" w:fill="FFFFFF" w:themeFill="background1"/>
          </w:tcPr>
          <w:p w14:paraId="7BB8246D" w14:textId="77777777" w:rsidR="00E43B3D" w:rsidRPr="00B4180B" w:rsidRDefault="00E43B3D" w:rsidP="003A41BF">
            <w:pPr>
              <w:autoSpaceDE w:val="0"/>
              <w:autoSpaceDN w:val="0"/>
              <w:adjustRightInd w:val="0"/>
              <w:spacing w:line="320" w:lineRule="atLeast"/>
              <w:ind w:left="60" w:right="60"/>
            </w:pPr>
            <w:r w:rsidRPr="00B4180B">
              <w:t>1</w:t>
            </w:r>
          </w:p>
        </w:tc>
        <w:tc>
          <w:tcPr>
            <w:tcW w:w="3544" w:type="dxa"/>
            <w:tcBorders>
              <w:top w:val="single" w:sz="18" w:space="0" w:color="auto"/>
            </w:tcBorders>
            <w:shd w:val="clear" w:color="auto" w:fill="FFFFFF" w:themeFill="background1"/>
          </w:tcPr>
          <w:p w14:paraId="625A5BDD" w14:textId="77777777" w:rsidR="00E43B3D" w:rsidRPr="00B4180B" w:rsidRDefault="00E43B3D" w:rsidP="003A41BF">
            <w:pPr>
              <w:autoSpaceDE w:val="0"/>
              <w:autoSpaceDN w:val="0"/>
              <w:adjustRightInd w:val="0"/>
              <w:spacing w:line="320" w:lineRule="atLeast"/>
              <w:ind w:left="60" w:right="60"/>
            </w:pPr>
            <w:r w:rsidRPr="00B4180B">
              <w:t>(Constant)</w:t>
            </w:r>
          </w:p>
        </w:tc>
        <w:tc>
          <w:tcPr>
            <w:tcW w:w="2131" w:type="dxa"/>
            <w:tcBorders>
              <w:top w:val="single" w:sz="18" w:space="0" w:color="auto"/>
            </w:tcBorders>
            <w:shd w:val="clear" w:color="auto" w:fill="FFFFFF" w:themeFill="background1"/>
          </w:tcPr>
          <w:p w14:paraId="3F830746" w14:textId="77777777" w:rsidR="00E43B3D" w:rsidRPr="00B4180B" w:rsidRDefault="00E43B3D" w:rsidP="003A41BF">
            <w:pPr>
              <w:autoSpaceDE w:val="0"/>
              <w:autoSpaceDN w:val="0"/>
              <w:adjustRightInd w:val="0"/>
            </w:pPr>
          </w:p>
        </w:tc>
        <w:tc>
          <w:tcPr>
            <w:tcW w:w="1980" w:type="dxa"/>
            <w:tcBorders>
              <w:top w:val="single" w:sz="18" w:space="0" w:color="auto"/>
            </w:tcBorders>
            <w:shd w:val="clear" w:color="auto" w:fill="FFFFFF" w:themeFill="background1"/>
            <w:vAlign w:val="center"/>
          </w:tcPr>
          <w:p w14:paraId="20BAE80A" w14:textId="507355CC" w:rsidR="00E43B3D" w:rsidRPr="00B4180B" w:rsidRDefault="00E43B3D" w:rsidP="003A41BF">
            <w:pPr>
              <w:autoSpaceDE w:val="0"/>
              <w:autoSpaceDN w:val="0"/>
              <w:adjustRightInd w:val="0"/>
              <w:spacing w:line="320" w:lineRule="atLeast"/>
              <w:ind w:left="60" w:right="60"/>
              <w:jc w:val="center"/>
            </w:pPr>
            <w:r w:rsidRPr="00300C43">
              <w:t>1.044</w:t>
            </w:r>
          </w:p>
        </w:tc>
        <w:tc>
          <w:tcPr>
            <w:tcW w:w="992" w:type="dxa"/>
            <w:tcBorders>
              <w:top w:val="single" w:sz="18" w:space="0" w:color="auto"/>
            </w:tcBorders>
            <w:shd w:val="clear" w:color="auto" w:fill="FFFFFF" w:themeFill="background1"/>
            <w:vAlign w:val="center"/>
          </w:tcPr>
          <w:p w14:paraId="3D6498C8" w14:textId="77777777" w:rsidR="00E43B3D" w:rsidRPr="00B4180B" w:rsidRDefault="00E43B3D" w:rsidP="003A41BF">
            <w:pPr>
              <w:autoSpaceDE w:val="0"/>
              <w:autoSpaceDN w:val="0"/>
              <w:adjustRightInd w:val="0"/>
              <w:spacing w:line="320" w:lineRule="atLeast"/>
              <w:ind w:left="60" w:right="60"/>
              <w:jc w:val="center"/>
            </w:pPr>
            <w:r w:rsidRPr="00300C43">
              <w:t>.300</w:t>
            </w:r>
          </w:p>
        </w:tc>
      </w:tr>
      <w:tr w:rsidR="003A41BF" w:rsidRPr="00552B25" w14:paraId="79B4B203" w14:textId="77777777" w:rsidTr="003A41BF">
        <w:trPr>
          <w:cantSplit/>
          <w:trHeight w:val="329"/>
        </w:trPr>
        <w:tc>
          <w:tcPr>
            <w:tcW w:w="704" w:type="dxa"/>
            <w:vMerge/>
            <w:shd w:val="clear" w:color="auto" w:fill="FFFFFF" w:themeFill="background1"/>
          </w:tcPr>
          <w:p w14:paraId="336CAE90" w14:textId="77777777" w:rsidR="00E43B3D" w:rsidRPr="00B4180B" w:rsidRDefault="00E43B3D" w:rsidP="003A41BF">
            <w:pPr>
              <w:autoSpaceDE w:val="0"/>
              <w:autoSpaceDN w:val="0"/>
              <w:adjustRightInd w:val="0"/>
            </w:pPr>
          </w:p>
        </w:tc>
        <w:tc>
          <w:tcPr>
            <w:tcW w:w="3544" w:type="dxa"/>
            <w:shd w:val="clear" w:color="auto" w:fill="FFFFFF" w:themeFill="background1"/>
          </w:tcPr>
          <w:p w14:paraId="6B719371" w14:textId="77777777" w:rsidR="00E43B3D" w:rsidRPr="00B4180B" w:rsidRDefault="00E43B3D" w:rsidP="003A41BF">
            <w:pPr>
              <w:autoSpaceDE w:val="0"/>
              <w:autoSpaceDN w:val="0"/>
              <w:adjustRightInd w:val="0"/>
              <w:spacing w:line="320" w:lineRule="atLeast"/>
              <w:ind w:left="60" w:right="60"/>
            </w:pPr>
            <w:r w:rsidRPr="00552B25">
              <w:t>Akses Permodalan</w:t>
            </w:r>
          </w:p>
        </w:tc>
        <w:tc>
          <w:tcPr>
            <w:tcW w:w="2131" w:type="dxa"/>
            <w:shd w:val="clear" w:color="auto" w:fill="FFFFFF" w:themeFill="background1"/>
            <w:vAlign w:val="center"/>
          </w:tcPr>
          <w:p w14:paraId="7F323AAD" w14:textId="77777777" w:rsidR="00E43B3D" w:rsidRPr="00B4180B" w:rsidRDefault="00E43B3D" w:rsidP="00E43B3D">
            <w:pPr>
              <w:autoSpaceDE w:val="0"/>
              <w:autoSpaceDN w:val="0"/>
              <w:adjustRightInd w:val="0"/>
              <w:spacing w:line="320" w:lineRule="atLeast"/>
              <w:ind w:left="60" w:right="60"/>
              <w:jc w:val="center"/>
            </w:pPr>
            <w:r w:rsidRPr="00300C43">
              <w:t>.442</w:t>
            </w:r>
          </w:p>
        </w:tc>
        <w:tc>
          <w:tcPr>
            <w:tcW w:w="1980" w:type="dxa"/>
            <w:shd w:val="clear" w:color="auto" w:fill="FFFFFF" w:themeFill="background1"/>
            <w:vAlign w:val="center"/>
          </w:tcPr>
          <w:p w14:paraId="4501FCF4" w14:textId="77777777" w:rsidR="00E43B3D" w:rsidRPr="00B4180B" w:rsidRDefault="00E43B3D" w:rsidP="003A41BF">
            <w:pPr>
              <w:autoSpaceDE w:val="0"/>
              <w:autoSpaceDN w:val="0"/>
              <w:adjustRightInd w:val="0"/>
              <w:spacing w:line="320" w:lineRule="atLeast"/>
              <w:ind w:left="60" w:right="60"/>
              <w:jc w:val="center"/>
            </w:pPr>
            <w:r w:rsidRPr="00300C43">
              <w:t>2.051</w:t>
            </w:r>
          </w:p>
        </w:tc>
        <w:tc>
          <w:tcPr>
            <w:tcW w:w="992" w:type="dxa"/>
            <w:shd w:val="clear" w:color="auto" w:fill="FFFFFF" w:themeFill="background1"/>
            <w:vAlign w:val="center"/>
          </w:tcPr>
          <w:p w14:paraId="7851EB16" w14:textId="77777777" w:rsidR="00E43B3D" w:rsidRPr="00B4180B" w:rsidRDefault="00E43B3D" w:rsidP="003A41BF">
            <w:pPr>
              <w:autoSpaceDE w:val="0"/>
              <w:autoSpaceDN w:val="0"/>
              <w:adjustRightInd w:val="0"/>
              <w:spacing w:line="320" w:lineRule="atLeast"/>
              <w:ind w:left="60" w:right="60"/>
              <w:jc w:val="center"/>
            </w:pPr>
            <w:r w:rsidRPr="00300C43">
              <w:t>.044</w:t>
            </w:r>
          </w:p>
        </w:tc>
      </w:tr>
      <w:tr w:rsidR="003A41BF" w:rsidRPr="00552B25" w14:paraId="7A580B5D" w14:textId="77777777" w:rsidTr="003A41BF">
        <w:trPr>
          <w:cantSplit/>
          <w:trHeight w:val="314"/>
        </w:trPr>
        <w:tc>
          <w:tcPr>
            <w:tcW w:w="704" w:type="dxa"/>
            <w:vMerge/>
            <w:shd w:val="clear" w:color="auto" w:fill="FFFFFF" w:themeFill="background1"/>
          </w:tcPr>
          <w:p w14:paraId="241E0338" w14:textId="77777777" w:rsidR="00E43B3D" w:rsidRPr="00B4180B" w:rsidRDefault="00E43B3D" w:rsidP="003A41BF">
            <w:pPr>
              <w:autoSpaceDE w:val="0"/>
              <w:autoSpaceDN w:val="0"/>
              <w:adjustRightInd w:val="0"/>
            </w:pPr>
          </w:p>
        </w:tc>
        <w:tc>
          <w:tcPr>
            <w:tcW w:w="3544" w:type="dxa"/>
            <w:shd w:val="clear" w:color="auto" w:fill="FFFFFF" w:themeFill="background1"/>
          </w:tcPr>
          <w:p w14:paraId="2E6E4500" w14:textId="77777777" w:rsidR="00E43B3D" w:rsidRPr="00B4180B" w:rsidRDefault="00E43B3D" w:rsidP="003A41BF">
            <w:pPr>
              <w:autoSpaceDE w:val="0"/>
              <w:autoSpaceDN w:val="0"/>
              <w:adjustRightInd w:val="0"/>
              <w:spacing w:line="320" w:lineRule="atLeast"/>
              <w:ind w:left="60" w:right="60"/>
              <w:rPr>
                <w:i/>
              </w:rPr>
            </w:pPr>
            <w:r w:rsidRPr="00552B25">
              <w:rPr>
                <w:i/>
              </w:rPr>
              <w:t>Financial Technology</w:t>
            </w:r>
          </w:p>
        </w:tc>
        <w:tc>
          <w:tcPr>
            <w:tcW w:w="2131" w:type="dxa"/>
            <w:shd w:val="clear" w:color="auto" w:fill="FFFFFF" w:themeFill="background1"/>
            <w:vAlign w:val="center"/>
          </w:tcPr>
          <w:p w14:paraId="5759D9AE" w14:textId="77777777" w:rsidR="00E43B3D" w:rsidRPr="00B4180B" w:rsidRDefault="00E43B3D" w:rsidP="00E43B3D">
            <w:pPr>
              <w:autoSpaceDE w:val="0"/>
              <w:autoSpaceDN w:val="0"/>
              <w:adjustRightInd w:val="0"/>
              <w:spacing w:line="320" w:lineRule="atLeast"/>
              <w:ind w:left="60" w:right="60"/>
              <w:jc w:val="center"/>
            </w:pPr>
            <w:r w:rsidRPr="00300C43">
              <w:t>.655</w:t>
            </w:r>
          </w:p>
        </w:tc>
        <w:tc>
          <w:tcPr>
            <w:tcW w:w="1980" w:type="dxa"/>
            <w:shd w:val="clear" w:color="auto" w:fill="FFFFFF" w:themeFill="background1"/>
            <w:vAlign w:val="center"/>
          </w:tcPr>
          <w:p w14:paraId="2D00C965" w14:textId="77777777" w:rsidR="00E43B3D" w:rsidRPr="00B4180B" w:rsidRDefault="00E43B3D" w:rsidP="003A41BF">
            <w:pPr>
              <w:autoSpaceDE w:val="0"/>
              <w:autoSpaceDN w:val="0"/>
              <w:adjustRightInd w:val="0"/>
              <w:spacing w:line="320" w:lineRule="atLeast"/>
              <w:ind w:left="60" w:right="60"/>
              <w:jc w:val="center"/>
            </w:pPr>
            <w:r w:rsidRPr="00300C43">
              <w:t>3.216</w:t>
            </w:r>
          </w:p>
        </w:tc>
        <w:tc>
          <w:tcPr>
            <w:tcW w:w="992" w:type="dxa"/>
            <w:shd w:val="clear" w:color="auto" w:fill="FFFFFF" w:themeFill="background1"/>
            <w:vAlign w:val="center"/>
          </w:tcPr>
          <w:p w14:paraId="123AF1B9" w14:textId="77777777" w:rsidR="00E43B3D" w:rsidRPr="00B4180B" w:rsidRDefault="00E43B3D" w:rsidP="003A41BF">
            <w:pPr>
              <w:autoSpaceDE w:val="0"/>
              <w:autoSpaceDN w:val="0"/>
              <w:adjustRightInd w:val="0"/>
              <w:spacing w:line="320" w:lineRule="atLeast"/>
              <w:ind w:left="60" w:right="60"/>
              <w:jc w:val="center"/>
            </w:pPr>
            <w:r w:rsidRPr="00300C43">
              <w:t>.002</w:t>
            </w:r>
          </w:p>
        </w:tc>
      </w:tr>
      <w:tr w:rsidR="003A41BF" w:rsidRPr="00552B25" w14:paraId="49994D65" w14:textId="77777777" w:rsidTr="003A41BF">
        <w:trPr>
          <w:cantSplit/>
          <w:trHeight w:val="329"/>
        </w:trPr>
        <w:tc>
          <w:tcPr>
            <w:tcW w:w="704" w:type="dxa"/>
            <w:vMerge/>
            <w:shd w:val="clear" w:color="auto" w:fill="FFFFFF" w:themeFill="background1"/>
          </w:tcPr>
          <w:p w14:paraId="1EB8E1BA" w14:textId="77777777" w:rsidR="00E43B3D" w:rsidRPr="00B4180B" w:rsidRDefault="00E43B3D" w:rsidP="003A41BF">
            <w:pPr>
              <w:autoSpaceDE w:val="0"/>
              <w:autoSpaceDN w:val="0"/>
              <w:adjustRightInd w:val="0"/>
            </w:pPr>
          </w:p>
        </w:tc>
        <w:tc>
          <w:tcPr>
            <w:tcW w:w="3544" w:type="dxa"/>
            <w:shd w:val="clear" w:color="auto" w:fill="FFFFFF" w:themeFill="background1"/>
          </w:tcPr>
          <w:p w14:paraId="35B868A0" w14:textId="77777777" w:rsidR="00E43B3D" w:rsidRPr="00B4180B" w:rsidRDefault="00E43B3D" w:rsidP="003A41BF">
            <w:pPr>
              <w:autoSpaceDE w:val="0"/>
              <w:autoSpaceDN w:val="0"/>
              <w:adjustRightInd w:val="0"/>
              <w:spacing w:line="320" w:lineRule="atLeast"/>
              <w:ind w:left="60" w:right="60"/>
            </w:pPr>
            <w:r w:rsidRPr="00552B25">
              <w:t>Literasi Keuangan</w:t>
            </w:r>
          </w:p>
        </w:tc>
        <w:tc>
          <w:tcPr>
            <w:tcW w:w="2131" w:type="dxa"/>
            <w:shd w:val="clear" w:color="auto" w:fill="FFFFFF" w:themeFill="background1"/>
            <w:vAlign w:val="center"/>
          </w:tcPr>
          <w:p w14:paraId="7E92839C" w14:textId="77777777" w:rsidR="00E43B3D" w:rsidRPr="00B4180B" w:rsidRDefault="00E43B3D" w:rsidP="00E43B3D">
            <w:pPr>
              <w:autoSpaceDE w:val="0"/>
              <w:autoSpaceDN w:val="0"/>
              <w:adjustRightInd w:val="0"/>
              <w:spacing w:line="320" w:lineRule="atLeast"/>
              <w:ind w:left="60" w:right="60"/>
              <w:jc w:val="center"/>
            </w:pPr>
            <w:r w:rsidRPr="00300C43">
              <w:t>.191</w:t>
            </w:r>
          </w:p>
        </w:tc>
        <w:tc>
          <w:tcPr>
            <w:tcW w:w="1980" w:type="dxa"/>
            <w:shd w:val="clear" w:color="auto" w:fill="FFFFFF" w:themeFill="background1"/>
            <w:vAlign w:val="center"/>
          </w:tcPr>
          <w:p w14:paraId="55CFEE6F" w14:textId="253979E8" w:rsidR="00E43B3D" w:rsidRPr="00B4180B" w:rsidRDefault="00E43B3D" w:rsidP="003A41BF">
            <w:pPr>
              <w:autoSpaceDE w:val="0"/>
              <w:autoSpaceDN w:val="0"/>
              <w:adjustRightInd w:val="0"/>
              <w:spacing w:line="320" w:lineRule="atLeast"/>
              <w:ind w:left="60" w:right="60"/>
              <w:jc w:val="center"/>
            </w:pPr>
            <w:r w:rsidRPr="00300C43">
              <w:t>1.326</w:t>
            </w:r>
          </w:p>
        </w:tc>
        <w:tc>
          <w:tcPr>
            <w:tcW w:w="992" w:type="dxa"/>
            <w:shd w:val="clear" w:color="auto" w:fill="FFFFFF" w:themeFill="background1"/>
            <w:vAlign w:val="center"/>
          </w:tcPr>
          <w:p w14:paraId="24FAEE6B" w14:textId="77777777" w:rsidR="00E43B3D" w:rsidRPr="00B4180B" w:rsidRDefault="00E43B3D" w:rsidP="003A41BF">
            <w:pPr>
              <w:autoSpaceDE w:val="0"/>
              <w:autoSpaceDN w:val="0"/>
              <w:adjustRightInd w:val="0"/>
              <w:spacing w:line="320" w:lineRule="atLeast"/>
              <w:ind w:left="60" w:right="60"/>
              <w:jc w:val="center"/>
            </w:pPr>
            <w:r w:rsidRPr="00300C43">
              <w:t>.189</w:t>
            </w:r>
          </w:p>
        </w:tc>
      </w:tr>
      <w:tr w:rsidR="00E43B3D" w:rsidRPr="00552B25" w14:paraId="79313AB2" w14:textId="77777777" w:rsidTr="003A41BF">
        <w:trPr>
          <w:cantSplit/>
          <w:trHeight w:val="329"/>
        </w:trPr>
        <w:tc>
          <w:tcPr>
            <w:tcW w:w="704" w:type="dxa"/>
            <w:vMerge/>
            <w:shd w:val="clear" w:color="auto" w:fill="FFFFFF" w:themeFill="background1"/>
          </w:tcPr>
          <w:p w14:paraId="193B0352" w14:textId="77777777" w:rsidR="00E43B3D" w:rsidRPr="00B4180B" w:rsidRDefault="00E43B3D" w:rsidP="003A41BF">
            <w:pPr>
              <w:autoSpaceDE w:val="0"/>
              <w:autoSpaceDN w:val="0"/>
              <w:adjustRightInd w:val="0"/>
            </w:pPr>
          </w:p>
        </w:tc>
        <w:tc>
          <w:tcPr>
            <w:tcW w:w="3544" w:type="dxa"/>
            <w:shd w:val="clear" w:color="auto" w:fill="FFFFFF" w:themeFill="background1"/>
          </w:tcPr>
          <w:p w14:paraId="07FB1C49" w14:textId="77777777" w:rsidR="00E43B3D" w:rsidRPr="00B4180B" w:rsidRDefault="00E43B3D" w:rsidP="003A41BF">
            <w:pPr>
              <w:autoSpaceDE w:val="0"/>
              <w:autoSpaceDN w:val="0"/>
              <w:adjustRightInd w:val="0"/>
              <w:spacing w:line="320" w:lineRule="atLeast"/>
              <w:ind w:left="60" w:right="60"/>
            </w:pPr>
            <w:r w:rsidRPr="00552B25">
              <w:t>Minat Menggunakan</w:t>
            </w:r>
            <w:r w:rsidRPr="00552B25">
              <w:rPr>
                <w:i/>
              </w:rPr>
              <w:t xml:space="preserve"> E-Commerce</w:t>
            </w:r>
          </w:p>
        </w:tc>
        <w:tc>
          <w:tcPr>
            <w:tcW w:w="2131" w:type="dxa"/>
            <w:shd w:val="clear" w:color="auto" w:fill="FFFFFF" w:themeFill="background1"/>
            <w:vAlign w:val="center"/>
          </w:tcPr>
          <w:p w14:paraId="4778D889" w14:textId="77777777" w:rsidR="00E43B3D" w:rsidRPr="00B4180B" w:rsidRDefault="00E43B3D" w:rsidP="00E43B3D">
            <w:pPr>
              <w:autoSpaceDE w:val="0"/>
              <w:autoSpaceDN w:val="0"/>
              <w:adjustRightInd w:val="0"/>
              <w:spacing w:line="320" w:lineRule="atLeast"/>
              <w:ind w:left="60" w:right="60"/>
              <w:jc w:val="center"/>
            </w:pPr>
            <w:r w:rsidRPr="00300C43">
              <w:t>.313</w:t>
            </w:r>
          </w:p>
        </w:tc>
        <w:tc>
          <w:tcPr>
            <w:tcW w:w="1980" w:type="dxa"/>
            <w:shd w:val="clear" w:color="auto" w:fill="FFFFFF" w:themeFill="background1"/>
            <w:vAlign w:val="center"/>
          </w:tcPr>
          <w:p w14:paraId="0217EC92" w14:textId="0C47AB2B" w:rsidR="00E43B3D" w:rsidRPr="00B4180B" w:rsidRDefault="00E43B3D" w:rsidP="003A41BF">
            <w:pPr>
              <w:autoSpaceDE w:val="0"/>
              <w:autoSpaceDN w:val="0"/>
              <w:adjustRightInd w:val="0"/>
              <w:spacing w:line="320" w:lineRule="atLeast"/>
              <w:ind w:left="60" w:right="60"/>
              <w:jc w:val="center"/>
            </w:pPr>
            <w:r w:rsidRPr="00300C43">
              <w:t>2.082</w:t>
            </w:r>
          </w:p>
        </w:tc>
        <w:tc>
          <w:tcPr>
            <w:tcW w:w="992" w:type="dxa"/>
            <w:shd w:val="clear" w:color="auto" w:fill="FFFFFF" w:themeFill="background1"/>
            <w:vAlign w:val="center"/>
          </w:tcPr>
          <w:p w14:paraId="6ADB469F" w14:textId="77777777" w:rsidR="00E43B3D" w:rsidRPr="00B4180B" w:rsidRDefault="00E43B3D" w:rsidP="003A41BF">
            <w:pPr>
              <w:autoSpaceDE w:val="0"/>
              <w:autoSpaceDN w:val="0"/>
              <w:adjustRightInd w:val="0"/>
              <w:spacing w:line="320" w:lineRule="atLeast"/>
              <w:ind w:left="60" w:right="60"/>
              <w:jc w:val="center"/>
            </w:pPr>
            <w:r w:rsidRPr="00300C43">
              <w:t>.041</w:t>
            </w:r>
          </w:p>
        </w:tc>
      </w:tr>
      <w:tr w:rsidR="00E43B3D" w:rsidRPr="00552B25" w14:paraId="2044EBA8" w14:textId="77777777" w:rsidTr="003A41BF">
        <w:trPr>
          <w:cantSplit/>
          <w:trHeight w:val="329"/>
        </w:trPr>
        <w:tc>
          <w:tcPr>
            <w:tcW w:w="9351" w:type="dxa"/>
            <w:gridSpan w:val="5"/>
            <w:tcBorders>
              <w:bottom w:val="single" w:sz="18" w:space="0" w:color="auto"/>
            </w:tcBorders>
            <w:shd w:val="clear" w:color="auto" w:fill="FFFFFF" w:themeFill="background1"/>
          </w:tcPr>
          <w:p w14:paraId="70A5B606" w14:textId="4EAA17F1" w:rsidR="00E43B3D" w:rsidRPr="00552B25" w:rsidRDefault="00E43B3D" w:rsidP="003A41BF">
            <w:pPr>
              <w:autoSpaceDE w:val="0"/>
              <w:autoSpaceDN w:val="0"/>
              <w:adjustRightInd w:val="0"/>
              <w:spacing w:line="320" w:lineRule="atLeast"/>
              <w:ind w:left="60" w:right="60"/>
            </w:pPr>
            <w:r w:rsidRPr="00552B25">
              <w:t>a. Dependent Variable: Kinerja UMKM</w:t>
            </w:r>
          </w:p>
        </w:tc>
      </w:tr>
    </w:tbl>
    <w:p w14:paraId="5645C565" w14:textId="77777777" w:rsidR="00967664" w:rsidRDefault="00967664" w:rsidP="00967664">
      <w:pPr>
        <w:jc w:val="both"/>
        <w:rPr>
          <w:b/>
          <w:sz w:val="20"/>
          <w:szCs w:val="20"/>
          <w:lang w:val="en-ID"/>
        </w:rPr>
      </w:pPr>
    </w:p>
    <w:p w14:paraId="4DB293E6" w14:textId="15626CB2" w:rsidR="00967664" w:rsidRDefault="00E43B3D" w:rsidP="00967664">
      <w:pPr>
        <w:jc w:val="both"/>
        <w:rPr>
          <w:b/>
          <w:sz w:val="20"/>
          <w:szCs w:val="20"/>
          <w:lang w:val="en-ID"/>
        </w:rPr>
      </w:pP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r>
      <w:r>
        <w:rPr>
          <w:b/>
          <w:sz w:val="20"/>
          <w:szCs w:val="20"/>
          <w:lang w:val="en-ID"/>
        </w:rPr>
        <w:tab/>
        <w:t>Tabel 4 Uji T</w:t>
      </w:r>
    </w:p>
    <w:p w14:paraId="37CEC5B1" w14:textId="4E9CC4CD" w:rsidR="003B7F47" w:rsidRDefault="003B7F47" w:rsidP="00967664">
      <w:pPr>
        <w:jc w:val="both"/>
        <w:rPr>
          <w:sz w:val="20"/>
          <w:szCs w:val="20"/>
          <w:lang w:val="en-ID"/>
        </w:rPr>
      </w:pPr>
    </w:p>
    <w:p w14:paraId="075C3D5D" w14:textId="776B3FCF" w:rsidR="00967664" w:rsidRDefault="00E43B3D" w:rsidP="00967664">
      <w:pPr>
        <w:jc w:val="both"/>
        <w:rPr>
          <w:sz w:val="20"/>
          <w:szCs w:val="20"/>
          <w:lang w:val="en-ID"/>
        </w:rPr>
      </w:pPr>
      <w:proofErr w:type="spellStart"/>
      <w:r>
        <w:rPr>
          <w:sz w:val="20"/>
          <w:szCs w:val="20"/>
          <w:lang w:val="en-ID"/>
        </w:rPr>
        <w:t>Merujuk</w:t>
      </w:r>
      <w:proofErr w:type="spellEnd"/>
      <w:r>
        <w:rPr>
          <w:sz w:val="20"/>
          <w:szCs w:val="20"/>
          <w:lang w:val="en-ID"/>
        </w:rPr>
        <w:t xml:space="preserve"> pada table </w:t>
      </w:r>
      <w:proofErr w:type="spellStart"/>
      <w:r>
        <w:rPr>
          <w:sz w:val="20"/>
          <w:szCs w:val="20"/>
          <w:lang w:val="en-ID"/>
        </w:rPr>
        <w:t>diatas</w:t>
      </w:r>
      <w:proofErr w:type="spellEnd"/>
      <w:r>
        <w:rPr>
          <w:sz w:val="20"/>
          <w:szCs w:val="20"/>
          <w:lang w:val="en-ID"/>
        </w:rPr>
        <w:t xml:space="preserve"> </w:t>
      </w:r>
      <w:proofErr w:type="spellStart"/>
      <w:r>
        <w:rPr>
          <w:sz w:val="20"/>
          <w:szCs w:val="20"/>
          <w:lang w:val="en-ID"/>
        </w:rPr>
        <w:t>dapat</w:t>
      </w:r>
      <w:proofErr w:type="spellEnd"/>
      <w:r>
        <w:rPr>
          <w:sz w:val="20"/>
          <w:szCs w:val="20"/>
          <w:lang w:val="en-ID"/>
        </w:rPr>
        <w:t xml:space="preserve"> </w:t>
      </w:r>
      <w:proofErr w:type="spellStart"/>
      <w:r>
        <w:rPr>
          <w:sz w:val="20"/>
          <w:szCs w:val="20"/>
          <w:lang w:val="en-ID"/>
        </w:rPr>
        <w:t>dilihat</w:t>
      </w:r>
      <w:proofErr w:type="spellEnd"/>
      <w:r>
        <w:rPr>
          <w:sz w:val="20"/>
          <w:szCs w:val="20"/>
          <w:lang w:val="en-ID"/>
        </w:rPr>
        <w:t xml:space="preserve"> </w:t>
      </w:r>
      <w:proofErr w:type="spellStart"/>
      <w:proofErr w:type="gramStart"/>
      <w:r>
        <w:rPr>
          <w:sz w:val="20"/>
          <w:szCs w:val="20"/>
          <w:lang w:val="en-ID"/>
        </w:rPr>
        <w:t>bahwa</w:t>
      </w:r>
      <w:proofErr w:type="spellEnd"/>
      <w:r>
        <w:rPr>
          <w:sz w:val="20"/>
          <w:szCs w:val="20"/>
          <w:lang w:val="en-ID"/>
        </w:rPr>
        <w:t xml:space="preserve"> :</w:t>
      </w:r>
      <w:proofErr w:type="gramEnd"/>
    </w:p>
    <w:p w14:paraId="14766DA4" w14:textId="6CA752C2" w:rsidR="00042F93" w:rsidRPr="00042F93" w:rsidRDefault="00042F93" w:rsidP="00042F93">
      <w:pPr>
        <w:pStyle w:val="ListParagraph"/>
        <w:numPr>
          <w:ilvl w:val="0"/>
          <w:numId w:val="9"/>
        </w:numPr>
        <w:suppressAutoHyphens w:val="0"/>
        <w:spacing w:after="160"/>
        <w:jc w:val="both"/>
        <w:rPr>
          <w:sz w:val="20"/>
          <w:szCs w:val="20"/>
        </w:rPr>
      </w:pPr>
      <w:r w:rsidRPr="00042F93">
        <w:rPr>
          <w:sz w:val="20"/>
          <w:szCs w:val="20"/>
        </w:rPr>
        <w:t>Variabel Akses Permodalan (X1) memiliki nilai signifikansi sebesar 0,044 lebih kecil dari 0,05 (0,044&lt;0,05) dan t hitung sebesar 2,051 lebih besar dari t tabel yaitu 1,992 (2,051&gt;1,992). Maka, Variabel Akses Permodalan (X1) berpengaruh terhadap Kinerja UMKM.</w:t>
      </w:r>
    </w:p>
    <w:p w14:paraId="1E58DC29" w14:textId="5C527664" w:rsidR="00042F93" w:rsidRPr="00042F93" w:rsidRDefault="00042F93" w:rsidP="00042F93">
      <w:pPr>
        <w:pStyle w:val="ListParagraph"/>
        <w:numPr>
          <w:ilvl w:val="0"/>
          <w:numId w:val="9"/>
        </w:numPr>
        <w:suppressAutoHyphens w:val="0"/>
        <w:spacing w:after="160"/>
        <w:jc w:val="both"/>
        <w:rPr>
          <w:sz w:val="20"/>
          <w:szCs w:val="20"/>
        </w:rPr>
      </w:pPr>
      <w:r w:rsidRPr="00042F93">
        <w:rPr>
          <w:sz w:val="20"/>
          <w:szCs w:val="20"/>
        </w:rPr>
        <w:t xml:space="preserve">Variabel </w:t>
      </w:r>
      <w:r w:rsidRPr="00042F93">
        <w:rPr>
          <w:i/>
          <w:sz w:val="20"/>
          <w:szCs w:val="20"/>
        </w:rPr>
        <w:t>Financial Technology</w:t>
      </w:r>
      <w:r w:rsidRPr="00042F93">
        <w:rPr>
          <w:sz w:val="20"/>
          <w:szCs w:val="20"/>
        </w:rPr>
        <w:t xml:space="preserve"> (X2) memiliki nilai signifikansi sebesar 0,002 lebih kecil dari 0,05 (0,002&lt;0,05) dan t hitung sebesar 3,216  lebih besar dari t tabel yaitu 1,992 (3,216&gt;1,992). Maka, Variabel </w:t>
      </w:r>
      <w:r w:rsidRPr="00042F93">
        <w:rPr>
          <w:i/>
          <w:sz w:val="20"/>
          <w:szCs w:val="20"/>
        </w:rPr>
        <w:t>Financial Technology</w:t>
      </w:r>
      <w:r w:rsidRPr="00042F93">
        <w:rPr>
          <w:sz w:val="20"/>
          <w:szCs w:val="20"/>
        </w:rPr>
        <w:t xml:space="preserve"> (X2) berpengaruh terhadap Kinerja UMKM.</w:t>
      </w:r>
    </w:p>
    <w:p w14:paraId="5202D17B" w14:textId="1D87B707" w:rsidR="00042F93" w:rsidRPr="00042F93" w:rsidRDefault="00042F93" w:rsidP="00042F93">
      <w:pPr>
        <w:pStyle w:val="ListParagraph"/>
        <w:numPr>
          <w:ilvl w:val="0"/>
          <w:numId w:val="9"/>
        </w:numPr>
        <w:suppressAutoHyphens w:val="0"/>
        <w:spacing w:after="160"/>
        <w:jc w:val="both"/>
        <w:rPr>
          <w:sz w:val="20"/>
          <w:szCs w:val="20"/>
        </w:rPr>
      </w:pPr>
      <w:r w:rsidRPr="00042F93">
        <w:rPr>
          <w:sz w:val="20"/>
          <w:szCs w:val="20"/>
        </w:rPr>
        <w:t>Variabel Literasi Keuangan (X3) memiliki nilai signifikansi sebesar 0,189 lebih besar dari 0,05 (0,189&gt;0,05) dan t hitung sebesar 1,326 lebih besar dari t tabel yaitu 1,992 (1,326&lt;1,992). Maka, Variabel Literasi Keuangan (X3) tidak berpengaruh terhadap Kinerja UMKM.</w:t>
      </w:r>
    </w:p>
    <w:p w14:paraId="512B4B8D" w14:textId="623F608B" w:rsidR="00042F93" w:rsidRPr="00042F93" w:rsidRDefault="00042F93" w:rsidP="00042F93">
      <w:pPr>
        <w:pStyle w:val="ListParagraph"/>
        <w:numPr>
          <w:ilvl w:val="0"/>
          <w:numId w:val="9"/>
        </w:numPr>
        <w:suppressAutoHyphens w:val="0"/>
        <w:spacing w:after="160"/>
        <w:jc w:val="both"/>
        <w:rPr>
          <w:sz w:val="20"/>
          <w:szCs w:val="20"/>
        </w:rPr>
      </w:pPr>
      <w:r w:rsidRPr="00042F93">
        <w:rPr>
          <w:sz w:val="20"/>
          <w:szCs w:val="20"/>
        </w:rPr>
        <w:t>Variabel Minat Menggunakan</w:t>
      </w:r>
      <w:r w:rsidRPr="00042F93">
        <w:rPr>
          <w:i/>
          <w:sz w:val="20"/>
          <w:szCs w:val="20"/>
        </w:rPr>
        <w:t xml:space="preserve"> E-Commerce</w:t>
      </w:r>
      <w:r w:rsidRPr="00042F93">
        <w:rPr>
          <w:sz w:val="20"/>
          <w:szCs w:val="20"/>
        </w:rPr>
        <w:t xml:space="preserve"> (X4) memiliki nilai signifikansi sebesar 0,041 lebih kecil dari 0,05 (0,041&lt;0,05) dan t hitung sebesar 2,082 lebih besar dari t tabel yaitu 1,992 (2,082&gt;1,992). Maka, variabel Minat Menggunakan </w:t>
      </w:r>
      <w:r w:rsidRPr="00042F93">
        <w:rPr>
          <w:i/>
          <w:sz w:val="20"/>
          <w:szCs w:val="20"/>
        </w:rPr>
        <w:t>E-Commerce</w:t>
      </w:r>
      <w:r w:rsidRPr="00042F93">
        <w:rPr>
          <w:sz w:val="20"/>
          <w:szCs w:val="20"/>
        </w:rPr>
        <w:t xml:space="preserve"> (X4) berpengaruh terhadap Kinerja UMKM.</w:t>
      </w:r>
    </w:p>
    <w:p w14:paraId="33AABFA2" w14:textId="65FE65BA" w:rsidR="003A41BF" w:rsidRDefault="003A41BF" w:rsidP="003A41BF">
      <w:pPr>
        <w:jc w:val="both"/>
        <w:rPr>
          <w:b/>
          <w:sz w:val="20"/>
          <w:szCs w:val="20"/>
          <w:lang w:val="en-ID"/>
        </w:rPr>
      </w:pPr>
      <w:proofErr w:type="spellStart"/>
      <w:r w:rsidRPr="003A41BF">
        <w:rPr>
          <w:b/>
          <w:sz w:val="20"/>
          <w:szCs w:val="20"/>
          <w:lang w:val="en-ID"/>
        </w:rPr>
        <w:t>Pembahasan</w:t>
      </w:r>
      <w:proofErr w:type="spellEnd"/>
    </w:p>
    <w:p w14:paraId="18215243" w14:textId="77777777" w:rsidR="003A41BF" w:rsidRDefault="003A41BF" w:rsidP="003A41BF">
      <w:pPr>
        <w:jc w:val="both"/>
        <w:rPr>
          <w:b/>
          <w:sz w:val="20"/>
          <w:szCs w:val="20"/>
          <w:lang w:val="en-ID"/>
        </w:rPr>
      </w:pPr>
      <w:proofErr w:type="spellStart"/>
      <w:r>
        <w:rPr>
          <w:b/>
          <w:sz w:val="20"/>
          <w:szCs w:val="20"/>
          <w:lang w:val="en-ID"/>
        </w:rPr>
        <w:t>Pengaruh</w:t>
      </w:r>
      <w:proofErr w:type="spellEnd"/>
      <w:r>
        <w:rPr>
          <w:b/>
          <w:sz w:val="20"/>
          <w:szCs w:val="20"/>
          <w:lang w:val="en-ID"/>
        </w:rPr>
        <w:t xml:space="preserve"> Akses </w:t>
      </w:r>
      <w:proofErr w:type="spellStart"/>
      <w:r>
        <w:rPr>
          <w:b/>
          <w:sz w:val="20"/>
          <w:szCs w:val="20"/>
          <w:lang w:val="en-ID"/>
        </w:rPr>
        <w:t>Permodalan</w:t>
      </w:r>
      <w:proofErr w:type="spellEnd"/>
      <w:r>
        <w:rPr>
          <w:b/>
          <w:sz w:val="20"/>
          <w:szCs w:val="20"/>
          <w:lang w:val="en-ID"/>
        </w:rPr>
        <w:t xml:space="preserve"> </w:t>
      </w:r>
      <w:proofErr w:type="spellStart"/>
      <w:r>
        <w:rPr>
          <w:b/>
          <w:sz w:val="20"/>
          <w:szCs w:val="20"/>
          <w:lang w:val="en-ID"/>
        </w:rPr>
        <w:t>terhadap</w:t>
      </w:r>
      <w:proofErr w:type="spellEnd"/>
      <w:r>
        <w:rPr>
          <w:b/>
          <w:sz w:val="20"/>
          <w:szCs w:val="20"/>
          <w:lang w:val="en-ID"/>
        </w:rPr>
        <w:t xml:space="preserve"> </w:t>
      </w:r>
      <w:proofErr w:type="spellStart"/>
      <w:r>
        <w:rPr>
          <w:b/>
          <w:sz w:val="20"/>
          <w:szCs w:val="20"/>
          <w:lang w:val="en-ID"/>
        </w:rPr>
        <w:t>kinerja</w:t>
      </w:r>
      <w:proofErr w:type="spellEnd"/>
      <w:r>
        <w:rPr>
          <w:b/>
          <w:sz w:val="20"/>
          <w:szCs w:val="20"/>
          <w:lang w:val="en-ID"/>
        </w:rPr>
        <w:t xml:space="preserve"> UMKM</w:t>
      </w:r>
    </w:p>
    <w:p w14:paraId="1FDE5B10" w14:textId="41F45FBD" w:rsidR="003A41BF" w:rsidRDefault="003A41BF" w:rsidP="003A41BF">
      <w:pPr>
        <w:ind w:firstLine="397"/>
        <w:jc w:val="both"/>
        <w:rPr>
          <w:sz w:val="20"/>
          <w:szCs w:val="20"/>
        </w:rPr>
      </w:pPr>
      <w:r w:rsidRPr="003A41BF">
        <w:rPr>
          <w:sz w:val="20"/>
          <w:szCs w:val="20"/>
        </w:rPr>
        <w:t>Hasil penelitian menunjukkan bahwa Akses Permodalan berpengaruh positif signifikan</w:t>
      </w:r>
      <w:r w:rsidRPr="003A41BF">
        <w:rPr>
          <w:b/>
          <w:sz w:val="20"/>
          <w:szCs w:val="20"/>
        </w:rPr>
        <w:t xml:space="preserve"> </w:t>
      </w:r>
      <w:r w:rsidRPr="003A41BF">
        <w:rPr>
          <w:sz w:val="20"/>
          <w:szCs w:val="20"/>
        </w:rPr>
        <w:t>terhadap Kinerja UMKM di Kabupaten Sidoarjo</w:t>
      </w:r>
      <w:r w:rsidRPr="003A41BF">
        <w:rPr>
          <w:b/>
          <w:sz w:val="20"/>
          <w:szCs w:val="20"/>
        </w:rPr>
        <w:t xml:space="preserve">. </w:t>
      </w:r>
      <w:r w:rsidRPr="003A41BF">
        <w:rPr>
          <w:sz w:val="20"/>
          <w:szCs w:val="20"/>
        </w:rPr>
        <w:t>Pernyataan ini berdasar pada hasil uji hipotesis yang menunjukkan nilai signifikansi 0,044 dimana nilai ini lebih kecil dari 0,05, dan juga nilai t hitung lebih besar dari t tabel (2,051 &gt; 1,992). Hasil tersebut telah memenuhi dua kriteria diterimanya hipotesis. Maka, hipotesis 1 diterima.</w:t>
      </w:r>
    </w:p>
    <w:p w14:paraId="0FF32347" w14:textId="2A6A5ED1" w:rsidR="003A41BF" w:rsidRDefault="003A41BF" w:rsidP="003A41BF">
      <w:pPr>
        <w:ind w:firstLine="397"/>
        <w:jc w:val="both"/>
        <w:rPr>
          <w:sz w:val="20"/>
          <w:szCs w:val="20"/>
        </w:rPr>
      </w:pPr>
      <w:r w:rsidRPr="00372B78">
        <w:rPr>
          <w:sz w:val="20"/>
          <w:szCs w:val="20"/>
        </w:rPr>
        <w:t xml:space="preserve">Hasil penelitian ini selaras dengan hasil penelitian yang dilakukan oleh </w:t>
      </w:r>
      <w:r w:rsidRPr="00372B78">
        <w:rPr>
          <w:sz w:val="20"/>
          <w:szCs w:val="20"/>
        </w:rPr>
        <w:fldChar w:fldCharType="begin" w:fldLock="1"/>
      </w:r>
      <w:r w:rsidRPr="00372B78">
        <w:rPr>
          <w:sz w:val="20"/>
          <w:szCs w:val="20"/>
        </w:rPr>
        <w:instrText>ADDIN CSL_CITATION {"citationItems":[{"id":"ITEM-1","itemData":{"abstract":"This research aims to determine the effect of human resources, acces to capital, preparation and presentation of financial reeports and the use of the E-Commerce sistem on the performance of culinary UMKM (MSMEs) in Karawang district. The population in this study are culinary UMKM in Karawang district which are resistered with the cooperative and UMKM offices as well as the industry and trade services and implement an E-Commerce system in their business process. This study uses the Theory of planned behaviour (TPB). The type of research with the quantitative research with the sampling technique using purpose sampling with certain criteria. The number of sample used in the study were 148 respondents. Primary and secondary data are used as data sources in this study. Data collection techniques in this study were carried out by distributing questionnaries online via google form. The data analysis statistical analysis data test, classical assumption, multiple regression analysis, determination coefficient test, F test and t test","author":[{"dropping-particle":"","family":"Faulia","given":"Clara Lisdenita","non-dropping-particle":"","parse-names":false,"suffix":""}],"id":"ITEM-1","issued":{"date-parts":[["2021"]]},"title":"Pengaruh sumber daya manusia (sdm), akses permodalan, pelaporan keuangan serta penggunaan sistem e-commerce terhadap kinerja umkm kuliner di Kabupaten Karawang","type":"article-journal"},"uris":["http://www.mendeley.com/documents/?uuid=543975f1-1448-41a8-83de-0bf68336bf38"]}],"mendeley":{"formattedCitation":"(Faulia, 2021)","plainTextFormattedCitation":"(Faulia, 2021)","previouslyFormattedCitation":"(Faulia, 2021)"},"properties":{"noteIndex":0},"schema":"https://github.com/citation-style-language/schema/raw/master/csl-citation.json"}</w:instrText>
      </w:r>
      <w:r w:rsidRPr="00372B78">
        <w:rPr>
          <w:sz w:val="20"/>
          <w:szCs w:val="20"/>
        </w:rPr>
        <w:fldChar w:fldCharType="separate"/>
      </w:r>
      <w:r w:rsidR="001871B8">
        <w:rPr>
          <w:noProof/>
          <w:sz w:val="20"/>
          <w:szCs w:val="20"/>
        </w:rPr>
        <w:t xml:space="preserve">Faulia </w:t>
      </w:r>
      <w:r w:rsidR="001871B8">
        <w:rPr>
          <w:noProof/>
          <w:sz w:val="20"/>
          <w:szCs w:val="20"/>
          <w:lang w:val="en-ID"/>
        </w:rPr>
        <w:t>(</w:t>
      </w:r>
      <w:r w:rsidRPr="00372B78">
        <w:rPr>
          <w:noProof/>
          <w:sz w:val="20"/>
          <w:szCs w:val="20"/>
        </w:rPr>
        <w:t>2021)</w:t>
      </w:r>
      <w:r w:rsidRPr="00372B78">
        <w:rPr>
          <w:sz w:val="20"/>
          <w:szCs w:val="20"/>
        </w:rPr>
        <w:fldChar w:fldCharType="end"/>
      </w:r>
      <w:r w:rsidR="001871B8">
        <w:rPr>
          <w:sz w:val="20"/>
          <w:szCs w:val="20"/>
        </w:rPr>
        <w:t xml:space="preserve">, </w:t>
      </w:r>
      <w:r w:rsidRPr="00372B78">
        <w:rPr>
          <w:sz w:val="20"/>
          <w:szCs w:val="20"/>
        </w:rPr>
        <w:fldChar w:fldCharType="begin" w:fldLock="1"/>
      </w:r>
      <w:r w:rsidRPr="00372B78">
        <w:rPr>
          <w:sz w:val="20"/>
          <w:szCs w:val="20"/>
        </w:rPr>
        <w:instrText>ADDIN CSL_CITATION {"citationItems":[{"id":"ITEM-1","itemData":{"abstract":"Penelitian ini bertujuan untuk mengetahui pengaruh literasi keuangan, akses permodalan dan minat menggunakan e-commerce terhadap kinerja UMKM di Kecamatan Buleleng. Penelitian ini merupakan penelitian kuantitatif. Populasi pada penelitian ini adalah seluruh pelaku usaha UMKM di Kecamatan buleleng yaitu sebanyak 297 dan sampel pada penelitian ini adalah sejumlah 170 responden dengan teknik pengambilan sampel dengan menggunakan probably sampling. Pada penelitian ini, data yang digunakan merupakan data primer yang merupakan kuesioner yang disebarkan pada responden melalui Google Form dan diukur dengan menggunakan skala likert. Analisis yang digunakan pada penelitian ini adalah analisis regresi linier berganda dengan program SPSS Versi 20.0. Hasil pada penelitian ini menunjukkan bahwa (1) Literasi keuangan berpengaruh positif dan signifikan terhadap kinerja UMKM, (2) Akses permodalan berpengaruh positif dan signifikan terhadap kinerja UMKM dan (3) Minat Menggunakan E-commerce berpengaruh positif dan signifikan terhadap kinerja UMKM.","author":[{"dropping-particle":"","family":"Suardana","given":"Kadek Agus","non-dropping-particle":"","parse-names":false,"suffix":""},{"dropping-particle":"","family":"Musmini","given":"Lucy Sri","non-dropping-particle":"","parse-names":false,"suffix":""}],"container-title":"Jurnal ilmiah mahasiswa akuntansi","id":"ITEM-1","issue":"2","issued":{"date-parts":[["2020"]]},"page":"191-202","title":"Pengaruh literasi keuangan, akses permodalan dan minat menggunakan e-commerce terhadap kinerja umkm di kecamatan buleleng","type":"article-journal","volume":"11"},"uris":["http://www.mendeley.com/documents/?uuid=5bc16a81-22cc-4222-bf68-8e76014a6410"]}],"mendeley":{"formattedCitation":"(Suardana &amp; Musmini, 2020)","plainTextFormattedCitation":"(Suardana &amp; Musmini, 2020)","previouslyFormattedCitation":"(Suardana &amp; Musmini, 2020)"},"properties":{"noteIndex":0},"schema":"https://github.com/citation-style-language/schema/raw/master/csl-citation.json"}</w:instrText>
      </w:r>
      <w:r w:rsidRPr="00372B78">
        <w:rPr>
          <w:sz w:val="20"/>
          <w:szCs w:val="20"/>
        </w:rPr>
        <w:fldChar w:fldCharType="separate"/>
      </w:r>
      <w:r w:rsidR="001871B8">
        <w:rPr>
          <w:noProof/>
          <w:sz w:val="20"/>
          <w:szCs w:val="20"/>
        </w:rPr>
        <w:t>Suardana &amp; Musmini</w:t>
      </w:r>
      <w:r w:rsidRPr="00372B78">
        <w:rPr>
          <w:noProof/>
          <w:sz w:val="20"/>
          <w:szCs w:val="20"/>
        </w:rPr>
        <w:t xml:space="preserve"> </w:t>
      </w:r>
      <w:r w:rsidR="001871B8">
        <w:rPr>
          <w:noProof/>
          <w:sz w:val="20"/>
          <w:szCs w:val="20"/>
          <w:lang w:val="en-ID"/>
        </w:rPr>
        <w:t>(</w:t>
      </w:r>
      <w:r w:rsidRPr="00372B78">
        <w:rPr>
          <w:noProof/>
          <w:sz w:val="20"/>
          <w:szCs w:val="20"/>
        </w:rPr>
        <w:t>2020)</w:t>
      </w:r>
      <w:r w:rsidRPr="00372B78">
        <w:rPr>
          <w:sz w:val="20"/>
          <w:szCs w:val="20"/>
        </w:rPr>
        <w:fldChar w:fldCharType="end"/>
      </w:r>
      <w:r w:rsidR="001871B8">
        <w:rPr>
          <w:sz w:val="20"/>
          <w:szCs w:val="20"/>
        </w:rPr>
        <w:t>,</w:t>
      </w:r>
      <w:r w:rsidRPr="00372B78">
        <w:rPr>
          <w:sz w:val="20"/>
          <w:szCs w:val="20"/>
        </w:rPr>
        <w:t xml:space="preserve"> </w:t>
      </w:r>
      <w:r w:rsidRPr="00372B78">
        <w:rPr>
          <w:sz w:val="20"/>
          <w:szCs w:val="20"/>
        </w:rPr>
        <w:fldChar w:fldCharType="begin" w:fldLock="1"/>
      </w:r>
      <w:r w:rsidRPr="00372B78">
        <w:rPr>
          <w:sz w:val="20"/>
          <w:szCs w:val="20"/>
        </w:rPr>
        <w:instrText>ADDIN CSL_CITATION {"citationItems":[{"id":"ITEM-1","itemData":{"abstract":"Penelitian ini bertujuan untuk mengetahui pengaruh literasi keuangan, akses permodalan, motivasi, dan minat menggunakan e-commerce terhadap kinerja UMKM. Penelitian ini merupakan jenis penelitian kuantitatif. Sampel ditentukan dengan menggunakan rumus Slovin tingkat kesalahan 10% sehingga diperoleh jumlah responden sebanyak 89 pelaku UMKM di Kabupaten Buleleng yang sudah memiliki Izin Usaha Menengah Kecil (IUMK). Data diperoleh dengan menyebarkan kuisioner menggunakan media google form. Data yang digunakan adalah data primer berupa jawaban responden dan diolah menggunakan SPSS versi 20. Hasil penelitian ini menunjukkan bahwa literasi keuangan, akses permodalan, motivasi, dan minat menggunakan e-commerce berpengaruh positif terhadap kinerja UMKM di Kabupaten Buleleng. Semakin baik literasi keuangan, akses permodalan, motivasi, dan minat dalam menggunakan e-commerce maka semakin meningkatkan kinerja UMKM di Kabupaten Buleleng.","author":[{"dropping-particle":"","family":"Wismanjaya","given":"Komang Agem","non-dropping-particle":"","parse-names":false,"suffix":""},{"dropping-particle":"","family":"Werastuti","given":"Desak Nyoman Sri","non-dropping-particle":"","parse-names":false,"suffix":""}],"id":"ITEM-1","issued":{"date-parts":[["2021"]]},"title":"Pengaruh literasi keuangan, akses permodalan, motivasi, dan minat menggunakan e-commerce terhadap kinerja umkm di Kabupaten Buleleng","type":"article-journal"},"uris":["http://www.mendeley.com/documents/?uuid=384fe6b3-dd47-47b4-be34-97220118e240"]}],"mendeley":{"formattedCitation":"(Wismanjaya &amp; Werastuti, 2021)","plainTextFormattedCitation":"(Wismanjaya &amp; Werastuti, 2021)","previouslyFormattedCitation":"(Wismanjaya &amp; Werastuti, 2021)"},"properties":{"noteIndex":0},"schema":"https://github.com/citation-style-language/schema/raw/master/csl-citation.json"}</w:instrText>
      </w:r>
      <w:r w:rsidRPr="00372B78">
        <w:rPr>
          <w:sz w:val="20"/>
          <w:szCs w:val="20"/>
        </w:rPr>
        <w:fldChar w:fldCharType="separate"/>
      </w:r>
      <w:r w:rsidR="001871B8">
        <w:rPr>
          <w:noProof/>
          <w:sz w:val="20"/>
          <w:szCs w:val="20"/>
        </w:rPr>
        <w:t xml:space="preserve">Wismanjaya &amp; Werastuti </w:t>
      </w:r>
      <w:r w:rsidR="001871B8">
        <w:rPr>
          <w:noProof/>
          <w:sz w:val="20"/>
          <w:szCs w:val="20"/>
          <w:lang w:val="en-ID"/>
        </w:rPr>
        <w:t>(</w:t>
      </w:r>
      <w:r w:rsidRPr="00372B78">
        <w:rPr>
          <w:noProof/>
          <w:sz w:val="20"/>
          <w:szCs w:val="20"/>
        </w:rPr>
        <w:t>2021)</w:t>
      </w:r>
      <w:r w:rsidRPr="00372B78">
        <w:rPr>
          <w:sz w:val="20"/>
          <w:szCs w:val="20"/>
        </w:rPr>
        <w:fldChar w:fldCharType="end"/>
      </w:r>
      <w:r w:rsidR="001871B8">
        <w:rPr>
          <w:sz w:val="20"/>
          <w:szCs w:val="20"/>
        </w:rPr>
        <w:t xml:space="preserve">, </w:t>
      </w:r>
      <w:r w:rsidRPr="00372B78">
        <w:rPr>
          <w:sz w:val="20"/>
          <w:szCs w:val="20"/>
        </w:rPr>
        <w:t xml:space="preserve">dan </w:t>
      </w:r>
      <w:r w:rsidRPr="00372B78">
        <w:rPr>
          <w:sz w:val="20"/>
          <w:szCs w:val="20"/>
        </w:rPr>
        <w:fldChar w:fldCharType="begin" w:fldLock="1"/>
      </w:r>
      <w:r w:rsidRPr="00372B78">
        <w:rPr>
          <w:sz w:val="20"/>
          <w:szCs w:val="20"/>
        </w:rPr>
        <w:instrText>ADDIN CSL_CITATION {"citationItems":[{"id":"ITEM-1","itemData":{"abstract":"The objective of this research work is to examine the interrelationship of entrepreneurial orientation, market orientation, financial knowledge, access to capital / financing, information technology and business environment to the performance of MSMEs in Padang City. The sampling technique used in this study is multiple linear regression with using probability sampling method that is by using a simple random sampling method that is random sampling. The sample of this study were 115 MSMEs in the city of Padang. Data processing in this study was carried out using SPSS (Statistical Product and Service Solutions) version 24. The results showed that entrepreneurial orientation had a positive effect but insignificant on business performance, market orientation had a positive effect and significant on business performance, financial knowledge had no positive effect and significant on business performance, capital access had a positive effect and insignificant on business performance, information technology had a positive effect and insignificant to the business performance and business environment does not have a positive and significant effect on the MSME business performance in Padang City.","author":[{"dropping-particle":"","family":"Triherzaki","given":"Arif Habib","non-dropping-particle":"","parse-names":false,"suffix":""}],"id":"ITEM-1","issued":{"date-parts":[["2019"]]},"title":"Analisis determinan kinerja usaha mikro kecil dan menengah pada UMKM di Kota Padang","type":"article-journal"},"uris":["http://www.mendeley.com/documents/?uuid=d3211d10-4946-47e1-8fff-52f9c6d811a0"]}],"mendeley":{"formattedCitation":"(Triherzaki, 2019)","plainTextFormattedCitation":"(Triherzaki, 2019)","previouslyFormattedCitation":"(Triherzaki, 2019)"},"properties":{"noteIndex":0},"schema":"https://github.com/citation-style-language/schema/raw/master/csl-citation.json"}</w:instrText>
      </w:r>
      <w:r w:rsidRPr="00372B78">
        <w:rPr>
          <w:sz w:val="20"/>
          <w:szCs w:val="20"/>
        </w:rPr>
        <w:fldChar w:fldCharType="separate"/>
      </w:r>
      <w:r w:rsidR="001871B8">
        <w:rPr>
          <w:noProof/>
          <w:sz w:val="20"/>
          <w:szCs w:val="20"/>
        </w:rPr>
        <w:t xml:space="preserve">Triherzaki </w:t>
      </w:r>
      <w:r w:rsidR="001871B8">
        <w:rPr>
          <w:noProof/>
          <w:sz w:val="20"/>
          <w:szCs w:val="20"/>
          <w:lang w:val="en-ID"/>
        </w:rPr>
        <w:t>(</w:t>
      </w:r>
      <w:r w:rsidRPr="00372B78">
        <w:rPr>
          <w:noProof/>
          <w:sz w:val="20"/>
          <w:szCs w:val="20"/>
        </w:rPr>
        <w:t>2019)</w:t>
      </w:r>
      <w:r w:rsidRPr="00372B78">
        <w:rPr>
          <w:sz w:val="20"/>
          <w:szCs w:val="20"/>
        </w:rPr>
        <w:fldChar w:fldCharType="end"/>
      </w:r>
      <w:r w:rsidRPr="00372B78">
        <w:rPr>
          <w:sz w:val="20"/>
          <w:szCs w:val="20"/>
        </w:rPr>
        <w:t xml:space="preserve"> bahwa akses permodalan terbukti berpengaruh positif terhadap kinerja UMKM.</w:t>
      </w:r>
    </w:p>
    <w:p w14:paraId="79AC542C" w14:textId="4E9503C9" w:rsidR="00372B78" w:rsidRDefault="00372B78" w:rsidP="00372B78">
      <w:pPr>
        <w:jc w:val="both"/>
        <w:rPr>
          <w:sz w:val="20"/>
          <w:szCs w:val="20"/>
        </w:rPr>
      </w:pPr>
    </w:p>
    <w:p w14:paraId="291CA27A" w14:textId="1F98BB69" w:rsidR="00372B78" w:rsidRDefault="00372B78" w:rsidP="00372B78">
      <w:pPr>
        <w:jc w:val="both"/>
        <w:rPr>
          <w:b/>
          <w:sz w:val="20"/>
          <w:szCs w:val="20"/>
          <w:lang w:val="en-ID"/>
        </w:rPr>
      </w:pPr>
      <w:proofErr w:type="spellStart"/>
      <w:r>
        <w:rPr>
          <w:b/>
          <w:sz w:val="20"/>
          <w:szCs w:val="20"/>
          <w:lang w:val="en-ID"/>
        </w:rPr>
        <w:t>Pengaruh</w:t>
      </w:r>
      <w:proofErr w:type="spellEnd"/>
      <w:r>
        <w:rPr>
          <w:b/>
          <w:sz w:val="20"/>
          <w:szCs w:val="20"/>
          <w:lang w:val="en-ID"/>
        </w:rPr>
        <w:t xml:space="preserve"> </w:t>
      </w:r>
      <w:r w:rsidRPr="00372B78">
        <w:rPr>
          <w:b/>
          <w:i/>
          <w:sz w:val="20"/>
          <w:szCs w:val="20"/>
          <w:lang w:val="en-ID"/>
        </w:rPr>
        <w:t>Financial Technology</w:t>
      </w:r>
      <w:r>
        <w:rPr>
          <w:b/>
          <w:sz w:val="20"/>
          <w:szCs w:val="20"/>
          <w:lang w:val="en-ID"/>
        </w:rPr>
        <w:t xml:space="preserve"> </w:t>
      </w:r>
      <w:proofErr w:type="spellStart"/>
      <w:r>
        <w:rPr>
          <w:b/>
          <w:sz w:val="20"/>
          <w:szCs w:val="20"/>
          <w:lang w:val="en-ID"/>
        </w:rPr>
        <w:t>terhadap</w:t>
      </w:r>
      <w:proofErr w:type="spellEnd"/>
      <w:r>
        <w:rPr>
          <w:b/>
          <w:sz w:val="20"/>
          <w:szCs w:val="20"/>
          <w:lang w:val="en-ID"/>
        </w:rPr>
        <w:t xml:space="preserve"> </w:t>
      </w:r>
      <w:proofErr w:type="spellStart"/>
      <w:r>
        <w:rPr>
          <w:b/>
          <w:sz w:val="20"/>
          <w:szCs w:val="20"/>
          <w:lang w:val="en-ID"/>
        </w:rPr>
        <w:t>kinerja</w:t>
      </w:r>
      <w:proofErr w:type="spellEnd"/>
      <w:r>
        <w:rPr>
          <w:b/>
          <w:sz w:val="20"/>
          <w:szCs w:val="20"/>
          <w:lang w:val="en-ID"/>
        </w:rPr>
        <w:t xml:space="preserve"> UMKM</w:t>
      </w:r>
    </w:p>
    <w:p w14:paraId="791C49C5" w14:textId="47391A42" w:rsidR="00372B78" w:rsidRPr="00372B78" w:rsidRDefault="00372B78" w:rsidP="00372B78">
      <w:pPr>
        <w:pStyle w:val="ListParagraph"/>
        <w:ind w:left="0" w:firstLine="397"/>
        <w:jc w:val="both"/>
        <w:rPr>
          <w:sz w:val="20"/>
          <w:szCs w:val="20"/>
        </w:rPr>
      </w:pPr>
      <w:r w:rsidRPr="00372B78">
        <w:rPr>
          <w:sz w:val="20"/>
          <w:szCs w:val="20"/>
        </w:rPr>
        <w:t xml:space="preserve">Hasil penelitian membuktikan bahwa </w:t>
      </w:r>
      <w:r w:rsidRPr="00372B78">
        <w:rPr>
          <w:i/>
          <w:sz w:val="20"/>
          <w:szCs w:val="20"/>
        </w:rPr>
        <w:t>Financial Technology</w:t>
      </w:r>
      <w:r w:rsidRPr="00372B78">
        <w:rPr>
          <w:b/>
          <w:sz w:val="20"/>
          <w:szCs w:val="20"/>
        </w:rPr>
        <w:t xml:space="preserve"> </w:t>
      </w:r>
      <w:r w:rsidRPr="00372B78">
        <w:rPr>
          <w:sz w:val="20"/>
          <w:szCs w:val="20"/>
        </w:rPr>
        <w:t>berpengaruh signifikan</w:t>
      </w:r>
      <w:r w:rsidRPr="00372B78">
        <w:rPr>
          <w:b/>
          <w:sz w:val="20"/>
          <w:szCs w:val="20"/>
        </w:rPr>
        <w:t xml:space="preserve"> </w:t>
      </w:r>
      <w:r w:rsidRPr="00372B78">
        <w:rPr>
          <w:sz w:val="20"/>
          <w:szCs w:val="20"/>
        </w:rPr>
        <w:t>terhadap Kinerja UMKM di Kabupaten Sidoarjo</w:t>
      </w:r>
      <w:r w:rsidRPr="00372B78">
        <w:rPr>
          <w:b/>
          <w:sz w:val="20"/>
          <w:szCs w:val="20"/>
        </w:rPr>
        <w:t xml:space="preserve">. </w:t>
      </w:r>
      <w:r w:rsidRPr="00372B78">
        <w:rPr>
          <w:sz w:val="20"/>
          <w:szCs w:val="20"/>
        </w:rPr>
        <w:t xml:space="preserve">Pernyataan ini mengacu pada hasil uji hipotesis yang menunjukkan nilai signifikansi 0,002 dimana nilai ini lebih kecil dari 0,05, dan juga nilai t hitung lebih besar dari t tabel (3,216 &gt; 1,992). Hasil tersebut memenuhi dua kriteria diterimanya hipotesis. Maka, hipotesis 2 diterima. </w:t>
      </w:r>
    </w:p>
    <w:p w14:paraId="63261FDB" w14:textId="23F39649" w:rsidR="00372B78" w:rsidRDefault="00372B78" w:rsidP="00372B78">
      <w:pPr>
        <w:ind w:firstLine="397"/>
        <w:jc w:val="both"/>
        <w:rPr>
          <w:sz w:val="20"/>
          <w:szCs w:val="20"/>
        </w:rPr>
      </w:pPr>
      <w:r w:rsidRPr="00372B78">
        <w:rPr>
          <w:sz w:val="20"/>
          <w:szCs w:val="20"/>
        </w:rPr>
        <w:t xml:space="preserve">Hasil penelitian ini sejalan dengan hasil penelitian yang dilakukan oleh </w:t>
      </w:r>
      <w:r w:rsidRPr="00372B78">
        <w:rPr>
          <w:sz w:val="20"/>
          <w:szCs w:val="20"/>
        </w:rPr>
        <w:fldChar w:fldCharType="begin" w:fldLock="1"/>
      </w:r>
      <w:r w:rsidRPr="00372B78">
        <w:rPr>
          <w:sz w:val="20"/>
          <w:szCs w:val="20"/>
        </w:rPr>
        <w:instrText>ADDIN CSL_CITATION {"citationItems":[{"id":"ITEM-1","itemData":{"abstract":"This study aims to determine the effect of MSME performance in Kupang City. The variables in this study are the performance of MSMEs as an independent variable, Financial Litetasi, Financial Technology and financial inclusion as the dependent variable. The sample of this study was 100 MSME owners and data collection was carried out by distributing questionnaires that distributed google forms to respondents. The sample was analyzed by simple random sampling technique. The statistical method used was MRA analysis assisted by SPSS software. The results of this study indicate that financial literacy, financial technology, and financial inclusion have an effect on the performance of MSMEs in Kupang city. Key","author":[{"dropping-particle":"","family":"Salsabila","given":"Dinda Rindiani","non-dropping-particle":"","parse-names":false,"suffix":""}],"container-title":"Keuangan","id":"ITEM-1","issued":{"date-parts":[["2021"]]},"page":"1-15","title":"Pengaruh literasi keuangan, financial technology dan inklusi keuangan terhadap kinerja umkm di kota Kupang","type":"article-journal"},"uris":["http://www.mendeley.com/documents/?uuid=76e99c5c-f0c5-4b2e-a023-b39014df0632"]}],"mendeley":{"formattedCitation":"(Salsabila, 2021)","plainTextFormattedCitation":"(Salsabila, 2021)","previouslyFormattedCitation":"(Salsabila, 2021)"},"properties":{"noteIndex":0},"schema":"https://github.com/citation-style-language/schema/raw/master/csl-citation.json"}</w:instrText>
      </w:r>
      <w:r w:rsidRPr="00372B78">
        <w:rPr>
          <w:sz w:val="20"/>
          <w:szCs w:val="20"/>
        </w:rPr>
        <w:fldChar w:fldCharType="separate"/>
      </w:r>
      <w:r w:rsidR="001871B8">
        <w:rPr>
          <w:noProof/>
          <w:sz w:val="20"/>
          <w:szCs w:val="20"/>
        </w:rPr>
        <w:t xml:space="preserve">Salsabila </w:t>
      </w:r>
      <w:r w:rsidR="001871B8">
        <w:rPr>
          <w:noProof/>
          <w:sz w:val="20"/>
          <w:szCs w:val="20"/>
          <w:lang w:val="en-ID"/>
        </w:rPr>
        <w:t>(</w:t>
      </w:r>
      <w:r w:rsidRPr="00372B78">
        <w:rPr>
          <w:noProof/>
          <w:sz w:val="20"/>
          <w:szCs w:val="20"/>
        </w:rPr>
        <w:t>2021)</w:t>
      </w:r>
      <w:r w:rsidRPr="00372B78">
        <w:rPr>
          <w:sz w:val="20"/>
          <w:szCs w:val="20"/>
        </w:rPr>
        <w:fldChar w:fldCharType="end"/>
      </w:r>
      <w:r w:rsidR="001871B8">
        <w:rPr>
          <w:sz w:val="20"/>
          <w:szCs w:val="20"/>
          <w:lang w:val="en-ID"/>
        </w:rPr>
        <w:t xml:space="preserve"> dan Hamidah (2020)</w:t>
      </w:r>
      <w:r w:rsidRPr="00372B78">
        <w:rPr>
          <w:sz w:val="20"/>
          <w:szCs w:val="20"/>
        </w:rPr>
        <w:t xml:space="preserve"> bahwa terbukti </w:t>
      </w:r>
      <w:r w:rsidRPr="00372B78">
        <w:rPr>
          <w:i/>
          <w:sz w:val="20"/>
          <w:szCs w:val="20"/>
        </w:rPr>
        <w:t xml:space="preserve">financial technology </w:t>
      </w:r>
      <w:r w:rsidRPr="00372B78">
        <w:rPr>
          <w:sz w:val="20"/>
          <w:szCs w:val="20"/>
        </w:rPr>
        <w:t>berpengaruh terhadap kinerja UMKM.</w:t>
      </w:r>
    </w:p>
    <w:p w14:paraId="25A8844E" w14:textId="1F9C534B" w:rsidR="00372B78" w:rsidRDefault="00372B78" w:rsidP="00372B78">
      <w:pPr>
        <w:jc w:val="both"/>
        <w:rPr>
          <w:sz w:val="20"/>
          <w:szCs w:val="20"/>
        </w:rPr>
      </w:pPr>
    </w:p>
    <w:p w14:paraId="4CE86F57" w14:textId="0B83EC69" w:rsidR="00372B78" w:rsidRDefault="00372B78" w:rsidP="00372B78">
      <w:pPr>
        <w:jc w:val="both"/>
        <w:rPr>
          <w:b/>
          <w:sz w:val="20"/>
          <w:szCs w:val="20"/>
          <w:lang w:val="en-ID"/>
        </w:rPr>
      </w:pPr>
      <w:proofErr w:type="spellStart"/>
      <w:r>
        <w:rPr>
          <w:b/>
          <w:sz w:val="20"/>
          <w:szCs w:val="20"/>
          <w:lang w:val="en-ID"/>
        </w:rPr>
        <w:t>Pengaruh</w:t>
      </w:r>
      <w:proofErr w:type="spellEnd"/>
      <w:r>
        <w:rPr>
          <w:b/>
          <w:sz w:val="20"/>
          <w:szCs w:val="20"/>
          <w:lang w:val="en-ID"/>
        </w:rPr>
        <w:t xml:space="preserve"> </w:t>
      </w:r>
      <w:proofErr w:type="spellStart"/>
      <w:r>
        <w:rPr>
          <w:b/>
          <w:sz w:val="20"/>
          <w:szCs w:val="20"/>
          <w:lang w:val="en-ID"/>
        </w:rPr>
        <w:t>Literasi</w:t>
      </w:r>
      <w:proofErr w:type="spellEnd"/>
      <w:r>
        <w:rPr>
          <w:b/>
          <w:sz w:val="20"/>
          <w:szCs w:val="20"/>
          <w:lang w:val="en-ID"/>
        </w:rPr>
        <w:t xml:space="preserve"> </w:t>
      </w:r>
      <w:proofErr w:type="spellStart"/>
      <w:r>
        <w:rPr>
          <w:b/>
          <w:sz w:val="20"/>
          <w:szCs w:val="20"/>
          <w:lang w:val="en-ID"/>
        </w:rPr>
        <w:t>Keuangan</w:t>
      </w:r>
      <w:proofErr w:type="spellEnd"/>
      <w:r>
        <w:rPr>
          <w:b/>
          <w:sz w:val="20"/>
          <w:szCs w:val="20"/>
          <w:lang w:val="en-ID"/>
        </w:rPr>
        <w:t xml:space="preserve"> </w:t>
      </w:r>
      <w:proofErr w:type="spellStart"/>
      <w:r>
        <w:rPr>
          <w:b/>
          <w:sz w:val="20"/>
          <w:szCs w:val="20"/>
          <w:lang w:val="en-ID"/>
        </w:rPr>
        <w:t>terhadap</w:t>
      </w:r>
      <w:proofErr w:type="spellEnd"/>
      <w:r>
        <w:rPr>
          <w:b/>
          <w:sz w:val="20"/>
          <w:szCs w:val="20"/>
          <w:lang w:val="en-ID"/>
        </w:rPr>
        <w:t xml:space="preserve"> </w:t>
      </w:r>
      <w:proofErr w:type="spellStart"/>
      <w:r>
        <w:rPr>
          <w:b/>
          <w:sz w:val="20"/>
          <w:szCs w:val="20"/>
          <w:lang w:val="en-ID"/>
        </w:rPr>
        <w:t>kinerja</w:t>
      </w:r>
      <w:proofErr w:type="spellEnd"/>
      <w:r>
        <w:rPr>
          <w:b/>
          <w:sz w:val="20"/>
          <w:szCs w:val="20"/>
          <w:lang w:val="en-ID"/>
        </w:rPr>
        <w:t xml:space="preserve"> UMKM</w:t>
      </w:r>
    </w:p>
    <w:p w14:paraId="41368FFF" w14:textId="792C98B8" w:rsidR="00372B78" w:rsidRPr="00372B78" w:rsidRDefault="00372B78" w:rsidP="00372B78">
      <w:pPr>
        <w:pStyle w:val="ListParagraph"/>
        <w:ind w:left="0" w:firstLine="397"/>
        <w:jc w:val="both"/>
        <w:rPr>
          <w:sz w:val="20"/>
          <w:szCs w:val="20"/>
        </w:rPr>
      </w:pPr>
      <w:r w:rsidRPr="00372B78">
        <w:rPr>
          <w:sz w:val="20"/>
          <w:szCs w:val="20"/>
        </w:rPr>
        <w:t>Hasil penelitian membuktikan bahwa Litersi Keuangan tidak berpengaruh signifikan</w:t>
      </w:r>
      <w:r w:rsidRPr="00372B78">
        <w:rPr>
          <w:b/>
          <w:sz w:val="20"/>
          <w:szCs w:val="20"/>
        </w:rPr>
        <w:t xml:space="preserve"> </w:t>
      </w:r>
      <w:r w:rsidRPr="00372B78">
        <w:rPr>
          <w:sz w:val="20"/>
          <w:szCs w:val="20"/>
        </w:rPr>
        <w:t>terhadap Kinerja UMKM di Kabupaten Sidoarjo</w:t>
      </w:r>
      <w:r w:rsidRPr="00372B78">
        <w:rPr>
          <w:b/>
          <w:sz w:val="20"/>
          <w:szCs w:val="20"/>
        </w:rPr>
        <w:t xml:space="preserve">. </w:t>
      </w:r>
      <w:r w:rsidRPr="00372B78">
        <w:rPr>
          <w:sz w:val="20"/>
          <w:szCs w:val="20"/>
        </w:rPr>
        <w:t xml:space="preserve">Pernyataan ini berdasarkan pada hasil uji hipotesis yang memperoleh nilai signifikansi 0,189 dimana nilai ini lebih besar dari 0,05, dan juga nilai t hitung lebih kecil dari t tabel (1,326 &lt; 1,992). Hasil tersebut tidak memenuhi dua kriteria diterimanya hipotesis. Maka, hipotesis 2 ditolak. </w:t>
      </w:r>
    </w:p>
    <w:p w14:paraId="5F113B5B" w14:textId="37FA1447" w:rsidR="00372B78" w:rsidRDefault="009514CF" w:rsidP="00372B78">
      <w:pPr>
        <w:ind w:firstLine="397"/>
        <w:jc w:val="both"/>
        <w:rPr>
          <w:sz w:val="20"/>
          <w:szCs w:val="20"/>
        </w:rPr>
      </w:pPr>
      <w:r>
        <w:rPr>
          <w:noProof/>
          <w:sz w:val="20"/>
          <w:szCs w:val="20"/>
        </w:rPr>
        <w:drawing>
          <wp:anchor distT="0" distB="0" distL="114300" distR="114300" simplePos="0" relativeHeight="251674624" behindDoc="0" locked="0" layoutInCell="1" allowOverlap="1" wp14:anchorId="353DDA1D" wp14:editId="0FE8A65D">
            <wp:simplePos x="0" y="0"/>
            <wp:positionH relativeFrom="margin">
              <wp:align>left</wp:align>
            </wp:positionH>
            <wp:positionV relativeFrom="paragraph">
              <wp:posOffset>670836</wp:posOffset>
            </wp:positionV>
            <wp:extent cx="6003235" cy="501015"/>
            <wp:effectExtent l="0" t="0" r="0" b="0"/>
            <wp:wrapNone/>
            <wp:docPr id="16083996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372B78" w:rsidRPr="00372B78">
        <w:rPr>
          <w:sz w:val="20"/>
          <w:szCs w:val="20"/>
        </w:rPr>
        <w:t xml:space="preserve">Hasil penelitian ini sejalan dengan hasil penelitian yang dilakukan oleh </w:t>
      </w:r>
      <w:r w:rsidR="00372B78" w:rsidRPr="00372B78">
        <w:rPr>
          <w:sz w:val="20"/>
          <w:szCs w:val="20"/>
        </w:rPr>
        <w:fldChar w:fldCharType="begin" w:fldLock="1"/>
      </w:r>
      <w:r w:rsidR="00372B78" w:rsidRPr="00372B78">
        <w:rPr>
          <w:sz w:val="20"/>
          <w:szCs w:val="20"/>
        </w:rPr>
        <w:instrText>ADDIN CSL_CITATION {"citationItems":[{"id":"ITEM-1","itemData":{"abstract":"This study aims to examine the effect of financial literacy variables, financial attitudes, and financial behavior on the performance of Micro, Small, and Medium Enterprises (MSMEs) in Palembang city. The respondents who were involved were 115 MSMEs. The data were collected using an online questionnaire, namely google form. This research uses the validity test to test the research instrument, the reliability of the research questionnaire, and test the classical assumptions to fulfill the research regression model which is the Best Linear Unbiased Estimator. They were analyzed using Multiple regression models and research hypothesis testing was also done. The Financial literacy of MSMEs owner is moderate, while their financial attitudes and behavior are relatively good. The findings show that financial attitudes have a positive effect on the performance of MSMEs. Another find-ing shows that financial literacy and financial behavior have no effect on the performance of MSMEs. MSMEs owners need to develop good financial at-titudes in managing their businesses so that the achievement of business performance is more optimal.","author":[{"dropping-particle":"","family":"Fitria","given":"Irin","non-dropping-particle":"","parse-names":false,"suffix":""},{"dropping-particle":"","family":"Soejono","given":"Fransiska","non-dropping-particle":"","parse-names":false,"suffix":""},{"dropping-particle":"","family":"Tyra","given":"M J","non-dropping-particle":"","parse-names":false,"suffix":""}],"container-title":"Journal of business and banking","id":"ITEM-1","issue":"1","issued":{"date-parts":[["2021"]]},"page":"1-15","title":"Literasi keuangan, sikap keuangan dan perilaku keuangan dan kinerja UMKM","type":"article-journal","volume":"11"},"uris":["http://www.mendeley.com/documents/?uuid=65b619e8-8cfa-4ab7-897d-e065fcbd266b"]}],"mendeley":{"formattedCitation":"(Fitria et al., 2021)","plainTextFormattedCitation":"(Fitria et al., 2021)","previouslyFormattedCitation":"(Fitria et al., 2021)"},"properties":{"noteIndex":0},"schema":"https://github.com/citation-style-language/schema/raw/master/csl-citation.json"}</w:instrText>
      </w:r>
      <w:r w:rsidR="00372B78" w:rsidRPr="00372B78">
        <w:rPr>
          <w:sz w:val="20"/>
          <w:szCs w:val="20"/>
        </w:rPr>
        <w:fldChar w:fldCharType="separate"/>
      </w:r>
      <w:r w:rsidR="001871B8">
        <w:rPr>
          <w:noProof/>
          <w:sz w:val="20"/>
          <w:szCs w:val="20"/>
        </w:rPr>
        <w:t xml:space="preserve">Fitria </w:t>
      </w:r>
      <w:r w:rsidR="001871B8">
        <w:rPr>
          <w:noProof/>
          <w:sz w:val="20"/>
          <w:szCs w:val="20"/>
          <w:lang w:val="en-ID"/>
        </w:rPr>
        <w:t>(</w:t>
      </w:r>
      <w:r w:rsidR="00372B78" w:rsidRPr="00372B78">
        <w:rPr>
          <w:noProof/>
          <w:sz w:val="20"/>
          <w:szCs w:val="20"/>
        </w:rPr>
        <w:t>2021)</w:t>
      </w:r>
      <w:r w:rsidR="00372B78" w:rsidRPr="00372B78">
        <w:rPr>
          <w:sz w:val="20"/>
          <w:szCs w:val="20"/>
        </w:rPr>
        <w:fldChar w:fldCharType="end"/>
      </w:r>
      <w:r w:rsidR="001871B8">
        <w:rPr>
          <w:sz w:val="20"/>
          <w:szCs w:val="20"/>
        </w:rPr>
        <w:t xml:space="preserve">, </w:t>
      </w:r>
      <w:r w:rsidR="00372B78" w:rsidRPr="00372B78">
        <w:rPr>
          <w:sz w:val="20"/>
          <w:szCs w:val="20"/>
        </w:rPr>
        <w:fldChar w:fldCharType="begin" w:fldLock="1"/>
      </w:r>
      <w:r w:rsidR="00372B78" w:rsidRPr="00372B78">
        <w:rPr>
          <w:sz w:val="20"/>
          <w:szCs w:val="20"/>
        </w:rPr>
        <w:instrText>ADDIN CSL_CITATION {"citationItems":[{"id":"ITEM-1","itemData":{"abstract":"Financial literacy is seen as an important instrument for the success of MSMEs, because it helps to understand and evaluate the information needed to make daily decisions that have a financial impact in daily company management. Improving the performance of MSMEs needs to be studied further to discuss, because MSMEs have an important role in a country’s finance. However by increasing knowledge about financial literacy it is difficult for MSMEs to improve their performance. The purpose of this study is to know the financial influence on the performance of the MSMEs Batik Tulis Lasem. The analysis technique uses simple linier regression. The result of this study show that financial literacy have positive and not significant effect on MSME performance, this caused by many things. MSME performance can affect many things and financial literacy according to the results of research in MSMe Batik Tulis Lasem is not a major factor affecting significant to performance. It can be predicted that according to respondents written by Batik Tulis Lasem, the performance of MSMEs can be supported by things other than financial literacy such as producyion and operational factors, human resource capabilities (HR) or also by marketing of the products.","author":[{"dropping-particle":"","family":"Suryandani","given":"Wulan","non-dropping-particle":"","parse-names":false,"suffix":""},{"dropping-particle":"","family":"Muniroh","given":"Hetty","non-dropping-particle":"","parse-names":false,"suffix":""}],"id":"ITEM-1","issued":{"date-parts":[["2018"]]},"page":"65-77","title":"Literasi keuangan dan pengaruhnya terhadap kinerja umkm batik tulis lasem","type":"article-journal"},"uris":["http://www.mendeley.com/documents/?uuid=2963e3b3-2f7a-4237-b83f-b393760a8986"]}],"mendeley":{"formattedCitation":"(Suryandani &amp; Muniroh, 2018)","plainTextFormattedCitation":"(Suryandani &amp; Muniroh, 2018)","previouslyFormattedCitation":"(Suryandani &amp; Muniroh, 2018)"},"properties":{"noteIndex":0},"schema":"https://github.com/citation-style-language/schema/raw/master/csl-citation.json"}</w:instrText>
      </w:r>
      <w:r w:rsidR="00372B78" w:rsidRPr="00372B78">
        <w:rPr>
          <w:sz w:val="20"/>
          <w:szCs w:val="20"/>
        </w:rPr>
        <w:fldChar w:fldCharType="separate"/>
      </w:r>
      <w:r w:rsidR="001871B8">
        <w:rPr>
          <w:noProof/>
          <w:sz w:val="20"/>
          <w:szCs w:val="20"/>
        </w:rPr>
        <w:t>Suryandani &amp; Muniroh</w:t>
      </w:r>
      <w:r w:rsidR="00372B78" w:rsidRPr="00372B78">
        <w:rPr>
          <w:noProof/>
          <w:sz w:val="20"/>
          <w:szCs w:val="20"/>
        </w:rPr>
        <w:t xml:space="preserve"> </w:t>
      </w:r>
      <w:r w:rsidR="001871B8">
        <w:rPr>
          <w:noProof/>
          <w:sz w:val="20"/>
          <w:szCs w:val="20"/>
          <w:lang w:val="en-ID"/>
        </w:rPr>
        <w:t>(</w:t>
      </w:r>
      <w:r w:rsidR="00372B78" w:rsidRPr="00372B78">
        <w:rPr>
          <w:noProof/>
          <w:sz w:val="20"/>
          <w:szCs w:val="20"/>
        </w:rPr>
        <w:t>2018)</w:t>
      </w:r>
      <w:r w:rsidR="00372B78" w:rsidRPr="00372B78">
        <w:rPr>
          <w:sz w:val="20"/>
          <w:szCs w:val="20"/>
        </w:rPr>
        <w:fldChar w:fldCharType="end"/>
      </w:r>
      <w:r w:rsidR="001871B8">
        <w:rPr>
          <w:sz w:val="20"/>
          <w:szCs w:val="20"/>
        </w:rPr>
        <w:t xml:space="preserve">, </w:t>
      </w:r>
      <w:r w:rsidR="00372B78" w:rsidRPr="00372B78">
        <w:rPr>
          <w:sz w:val="20"/>
          <w:szCs w:val="20"/>
        </w:rPr>
        <w:fldChar w:fldCharType="begin" w:fldLock="1"/>
      </w:r>
      <w:r w:rsidR="00372B78" w:rsidRPr="00372B78">
        <w:rPr>
          <w:sz w:val="20"/>
          <w:szCs w:val="20"/>
        </w:rPr>
        <w:instrText>ADDIN CSL_CITATION {"citationItems":[{"id":"ITEM-1","itemData":{"abstract":"Most of the micro, small, and medium enterprises (MSMEs) still need difficulties to grow, develop, and be consistent in doing business. Important information about finance, market dynamics, competitors, and management of governance is still prevalent in the MSME level. The fundamental problem is the low management ability in managing information and processing financial data. SMEs who are less aware of corporate governance and business management. Efforts to enrich the knowledge of financial management through financial literacy. Strategic initiatives in the management and sustainability of MSMEs can be through the education of businesses towards the level of expertise and ability to receive commercial information so that that management will develop. The object of this research is MSMEs in the coastal areas Eks-Besuki Karesident, of Jember, Bayuwangi, and Situbondo. This research uses quantitative methods, exogenous variables which are used are financial literacy with financial indicators, investment, savings, conversely endogenous variables are used to improve performance with indicators of quality, results, cost efficiency, and employee relations. Analysis using Structural Equation Modeling. The results obtained by financial literacy have a significant effect on the performance of MSMEs, the results of their assessment of the level of understanding of financial literacy at MSMEs in the former residence of Besuki can improve the performance of MSMEs.","author":[{"dropping-particle":"","family":"Prakoso","given":"Aryo","non-dropping-particle":"","parse-names":false,"suffix":""}],"container-title":"Jurnal ilmiah","id":"ITEM-1","issue":"2","issued":{"date-parts":[["2020"]]},"page":"151-161","title":"Pengaruh literasi keuangan terhadap kinerja UMKM se-Eks Karesidenan Besuki","type":"article-journal","volume":"17"},"uris":["http://www.mendeley.com/documents/?uuid=44c79eea-0468-4e7b-a37e-299ea31911a3"]}],"mendeley":{"formattedCitation":"(Prakoso, 2020)","plainTextFormattedCitation":"(Prakoso, 2020)","previouslyFormattedCitation":"(Prakoso, 2020)"},"properties":{"noteIndex":0},"schema":"https://github.com/citation-style-language/schema/raw/master/csl-citation.json"}</w:instrText>
      </w:r>
      <w:r w:rsidR="00372B78" w:rsidRPr="00372B78">
        <w:rPr>
          <w:sz w:val="20"/>
          <w:szCs w:val="20"/>
        </w:rPr>
        <w:fldChar w:fldCharType="separate"/>
      </w:r>
      <w:r w:rsidR="001871B8">
        <w:rPr>
          <w:noProof/>
          <w:sz w:val="20"/>
          <w:szCs w:val="20"/>
        </w:rPr>
        <w:t xml:space="preserve">Prakoso </w:t>
      </w:r>
      <w:r w:rsidR="001871B8">
        <w:rPr>
          <w:noProof/>
          <w:sz w:val="20"/>
          <w:szCs w:val="20"/>
          <w:lang w:val="en-ID"/>
        </w:rPr>
        <w:t>(</w:t>
      </w:r>
      <w:r w:rsidR="00372B78" w:rsidRPr="00372B78">
        <w:rPr>
          <w:noProof/>
          <w:sz w:val="20"/>
          <w:szCs w:val="20"/>
        </w:rPr>
        <w:t>2020)</w:t>
      </w:r>
      <w:r w:rsidR="00372B78" w:rsidRPr="00372B78">
        <w:rPr>
          <w:sz w:val="20"/>
          <w:szCs w:val="20"/>
        </w:rPr>
        <w:fldChar w:fldCharType="end"/>
      </w:r>
      <w:r w:rsidR="001871B8">
        <w:rPr>
          <w:sz w:val="20"/>
          <w:szCs w:val="20"/>
        </w:rPr>
        <w:t>,</w:t>
      </w:r>
      <w:r w:rsidR="00372B78" w:rsidRPr="00372B78">
        <w:rPr>
          <w:sz w:val="20"/>
          <w:szCs w:val="20"/>
        </w:rPr>
        <w:t xml:space="preserve"> </w:t>
      </w:r>
      <w:r w:rsidR="00372B78" w:rsidRPr="00372B78">
        <w:rPr>
          <w:sz w:val="20"/>
          <w:szCs w:val="20"/>
        </w:rPr>
        <w:fldChar w:fldCharType="begin" w:fldLock="1"/>
      </w:r>
      <w:r w:rsidR="00372B78" w:rsidRPr="00372B78">
        <w:rPr>
          <w:sz w:val="20"/>
          <w:szCs w:val="20"/>
        </w:rPr>
        <w:instrText>ADDIN CSL_CITATION {"citationItems":[{"id":"ITEM-1","itemData":{"abstract":"In general, MSMEs often experience delays in their development. This is due to various conventional problems that have not been resolved completely, such as the problem of human resource capacity, ownership, financing, marketing, and various other problems related to business management, so that MSMEs are difficult to compete with large companies. This research aims to know the effect of financial literacy, human resource competencies, and business capital on the performance of UMKM The sample in this research are all SMEs in the Surabaya area, respondents in this research were MSME managers. Sampling in this research there were at least 100 respondents. The sampling method was purposive sampling and convenience sampling. The analysis technique used was regression analysis. The results of this research are financial literacy, human resource competencies and business capital have a significant positive influence on the performance of UMKM.","author":[{"dropping-particle":"","family":"Larasati","given":"Karina Destra","non-dropping-particle":"","parse-names":false,"suffix":""}],"container-title":"Manajemen Keuangan","id":"ITEM-1","issued":{"date-parts":[["2018"]]},"page":"1-11","title":"Pengaruh literasi keuangan, kompetensi sumber daya manusia, dan modal usaha terhadap kinerja umkm di surabaya","type":"article-journal"},"uris":["http://www.mendeley.com/documents/?uuid=5326b8d7-b43e-40b9-b7f7-980c0e8ed0a6"]}],"mendeley":{"formattedCitation":"(Larasati, 2018)","plainTextFormattedCitation":"(Larasati, 2018)","previouslyFormattedCitation":"(Larasati, 2018)"},"properties":{"noteIndex":0},"schema":"https://github.com/citation-style-language/schema/raw/master/csl-citation.json"}</w:instrText>
      </w:r>
      <w:r w:rsidR="00372B78" w:rsidRPr="00372B78">
        <w:rPr>
          <w:sz w:val="20"/>
          <w:szCs w:val="20"/>
        </w:rPr>
        <w:fldChar w:fldCharType="separate"/>
      </w:r>
      <w:r w:rsidR="001871B8">
        <w:rPr>
          <w:noProof/>
          <w:sz w:val="20"/>
          <w:szCs w:val="20"/>
        </w:rPr>
        <w:t xml:space="preserve">Larasati </w:t>
      </w:r>
      <w:r w:rsidR="001871B8">
        <w:rPr>
          <w:noProof/>
          <w:sz w:val="20"/>
          <w:szCs w:val="20"/>
          <w:lang w:val="en-ID"/>
        </w:rPr>
        <w:t>(</w:t>
      </w:r>
      <w:r w:rsidR="00372B78" w:rsidRPr="00372B78">
        <w:rPr>
          <w:noProof/>
          <w:sz w:val="20"/>
          <w:szCs w:val="20"/>
        </w:rPr>
        <w:t>2018)</w:t>
      </w:r>
      <w:r w:rsidR="00372B78" w:rsidRPr="00372B78">
        <w:rPr>
          <w:sz w:val="20"/>
          <w:szCs w:val="20"/>
        </w:rPr>
        <w:fldChar w:fldCharType="end"/>
      </w:r>
      <w:r w:rsidR="00372B78" w:rsidRPr="00372B78">
        <w:rPr>
          <w:sz w:val="20"/>
          <w:szCs w:val="20"/>
        </w:rPr>
        <w:t xml:space="preserve"> bahwa terbukti literasi keuangan tidak berpengaruh terhadap kinerja UMKM.</w:t>
      </w:r>
      <w:r w:rsidRPr="009514CF">
        <w:rPr>
          <w:noProof/>
          <w:sz w:val="20"/>
          <w:szCs w:val="20"/>
        </w:rPr>
        <w:t xml:space="preserve"> </w:t>
      </w:r>
    </w:p>
    <w:p w14:paraId="6D67F45D" w14:textId="6B42E498" w:rsidR="00372B78" w:rsidRDefault="00372B78" w:rsidP="00372B78">
      <w:pPr>
        <w:jc w:val="both"/>
        <w:rPr>
          <w:sz w:val="20"/>
          <w:szCs w:val="20"/>
        </w:rPr>
      </w:pPr>
    </w:p>
    <w:p w14:paraId="385884D0" w14:textId="55F48A91" w:rsidR="00372B78" w:rsidRDefault="00372B78" w:rsidP="00372B78">
      <w:pPr>
        <w:jc w:val="both"/>
        <w:rPr>
          <w:b/>
          <w:sz w:val="20"/>
          <w:szCs w:val="20"/>
          <w:lang w:val="en-ID"/>
        </w:rPr>
      </w:pPr>
      <w:proofErr w:type="spellStart"/>
      <w:r>
        <w:rPr>
          <w:b/>
          <w:sz w:val="20"/>
          <w:szCs w:val="20"/>
          <w:lang w:val="en-ID"/>
        </w:rPr>
        <w:t>Pengaruh</w:t>
      </w:r>
      <w:proofErr w:type="spellEnd"/>
      <w:r>
        <w:rPr>
          <w:b/>
          <w:sz w:val="20"/>
          <w:szCs w:val="20"/>
          <w:lang w:val="en-ID"/>
        </w:rPr>
        <w:t xml:space="preserve"> Minat </w:t>
      </w:r>
      <w:proofErr w:type="spellStart"/>
      <w:r>
        <w:rPr>
          <w:b/>
          <w:sz w:val="20"/>
          <w:szCs w:val="20"/>
          <w:lang w:val="en-ID"/>
        </w:rPr>
        <w:t>Menggunakan</w:t>
      </w:r>
      <w:proofErr w:type="spellEnd"/>
      <w:r>
        <w:rPr>
          <w:b/>
          <w:sz w:val="20"/>
          <w:szCs w:val="20"/>
          <w:lang w:val="en-ID"/>
        </w:rPr>
        <w:t xml:space="preserve"> </w:t>
      </w:r>
      <w:r w:rsidRPr="00372B78">
        <w:rPr>
          <w:b/>
          <w:i/>
          <w:sz w:val="20"/>
          <w:szCs w:val="20"/>
          <w:lang w:val="en-ID"/>
        </w:rPr>
        <w:t>E-Commerce</w:t>
      </w:r>
      <w:r>
        <w:rPr>
          <w:b/>
          <w:sz w:val="20"/>
          <w:szCs w:val="20"/>
          <w:lang w:val="en-ID"/>
        </w:rPr>
        <w:t xml:space="preserve"> </w:t>
      </w:r>
      <w:proofErr w:type="spellStart"/>
      <w:r>
        <w:rPr>
          <w:b/>
          <w:sz w:val="20"/>
          <w:szCs w:val="20"/>
          <w:lang w:val="en-ID"/>
        </w:rPr>
        <w:t>terhadap</w:t>
      </w:r>
      <w:proofErr w:type="spellEnd"/>
      <w:r>
        <w:rPr>
          <w:b/>
          <w:sz w:val="20"/>
          <w:szCs w:val="20"/>
          <w:lang w:val="en-ID"/>
        </w:rPr>
        <w:t xml:space="preserve"> </w:t>
      </w:r>
      <w:proofErr w:type="spellStart"/>
      <w:r>
        <w:rPr>
          <w:b/>
          <w:sz w:val="20"/>
          <w:szCs w:val="20"/>
          <w:lang w:val="en-ID"/>
        </w:rPr>
        <w:t>kinerja</w:t>
      </w:r>
      <w:proofErr w:type="spellEnd"/>
      <w:r>
        <w:rPr>
          <w:b/>
          <w:sz w:val="20"/>
          <w:szCs w:val="20"/>
          <w:lang w:val="en-ID"/>
        </w:rPr>
        <w:t xml:space="preserve"> UMKM</w:t>
      </w:r>
    </w:p>
    <w:p w14:paraId="31B5DA60" w14:textId="77777777" w:rsidR="00372B78" w:rsidRPr="00372B78" w:rsidRDefault="00372B78" w:rsidP="00A24E5B">
      <w:pPr>
        <w:pStyle w:val="ListParagraph"/>
        <w:ind w:left="0" w:firstLine="397"/>
        <w:jc w:val="both"/>
        <w:rPr>
          <w:sz w:val="20"/>
          <w:szCs w:val="20"/>
        </w:rPr>
      </w:pPr>
      <w:r w:rsidRPr="00372B78">
        <w:rPr>
          <w:sz w:val="20"/>
          <w:szCs w:val="20"/>
        </w:rPr>
        <w:lastRenderedPageBreak/>
        <w:t xml:space="preserve">Hasil penelitian membuktikan bahwa Minat Menggunakan </w:t>
      </w:r>
      <w:r w:rsidRPr="00372B78">
        <w:rPr>
          <w:i/>
          <w:sz w:val="20"/>
          <w:szCs w:val="20"/>
        </w:rPr>
        <w:t>E-Commerce</w:t>
      </w:r>
      <w:r w:rsidRPr="00372B78">
        <w:rPr>
          <w:sz w:val="20"/>
          <w:szCs w:val="20"/>
        </w:rPr>
        <w:t xml:space="preserve"> memiliki pengaruh positif signifikan</w:t>
      </w:r>
      <w:r w:rsidRPr="00372B78">
        <w:rPr>
          <w:b/>
          <w:sz w:val="20"/>
          <w:szCs w:val="20"/>
        </w:rPr>
        <w:t xml:space="preserve"> </w:t>
      </w:r>
      <w:r w:rsidRPr="00372B78">
        <w:rPr>
          <w:sz w:val="20"/>
          <w:szCs w:val="20"/>
        </w:rPr>
        <w:t>terhadap Kinerja UMKM di Kabupaten Sidoarjo</w:t>
      </w:r>
      <w:r w:rsidRPr="00372B78">
        <w:rPr>
          <w:b/>
          <w:sz w:val="20"/>
          <w:szCs w:val="20"/>
        </w:rPr>
        <w:t xml:space="preserve">. </w:t>
      </w:r>
      <w:r w:rsidRPr="00372B78">
        <w:rPr>
          <w:sz w:val="20"/>
          <w:szCs w:val="20"/>
        </w:rPr>
        <w:t>Pernyataan ini berdasarkan pada hasil uji hipotesis bahwa diperoleh nilai signifikansi 0,041 dimana nilai ini lebih kecil dari 0,05, dan juga nilai t hitung lebih besar dari t tabel (2,082 &gt; 1,992). Hasil tersebut telah memenuhi dua kriteria diterimanya hipotesis. Maka, hipotesis 1 diterima.</w:t>
      </w:r>
    </w:p>
    <w:p w14:paraId="1CC478BC" w14:textId="761FF8ED" w:rsidR="00372B78" w:rsidRDefault="00372B78" w:rsidP="001871B8">
      <w:pPr>
        <w:ind w:firstLine="397"/>
        <w:jc w:val="both"/>
        <w:rPr>
          <w:noProof/>
          <w:sz w:val="20"/>
          <w:szCs w:val="20"/>
        </w:rPr>
      </w:pPr>
      <w:r w:rsidRPr="00372B78">
        <w:rPr>
          <w:sz w:val="20"/>
          <w:szCs w:val="20"/>
        </w:rPr>
        <w:t xml:space="preserve">Hasil penelitian ini sejalan dengan hasil penelitian yang dilakukan oleh </w:t>
      </w:r>
      <w:r w:rsidRPr="00372B78">
        <w:rPr>
          <w:sz w:val="20"/>
          <w:szCs w:val="20"/>
        </w:rPr>
        <w:fldChar w:fldCharType="begin" w:fldLock="1"/>
      </w:r>
      <w:r w:rsidRPr="00372B78">
        <w:rPr>
          <w:sz w:val="20"/>
          <w:szCs w:val="20"/>
        </w:rPr>
        <w:instrText>ADDIN CSL_CITATION {"citationItems":[{"id":"ITEM-1","itemData":{"abstract":"The purpose of this study was to examine the significant effect of education level, credit accessibility, ability to prepare and present financial reports, and interest in using e- commerce on the performance of Micro, Small and Medium Enterprises. The population in this study is the MSME business actors in the city of Malang. Sampling was carried out as many as 99 MSME business actors. This study uses a quantitative approach, in collecting data using a questionnaire and data analysis using multiple linear analysis. The results showed that there was a significant influence between education level, credit accessibility, ability to prepare and present financial reports, and interest in using e-commerce on the performance of MSMEs in the city of Malang.","author":[{"dropping-particle":"","family":"Wulandari","given":"Siti","non-dropping-particle":"","parse-names":false,"suffix":""},{"dropping-particle":"","family":"Maslichah","given":"","non-dropping-particle":"","parse-names":false,"suffix":""},{"dropping-particle":"","family":"Afifudin","given":"","non-dropping-particle":"","parse-names":false,"suffix":""}],"container-title":"E-JRA","id":"ITEM-1","issue":"08","issued":{"date-parts":[["2021"]]},"page":"1-11","title":"Pengaruh tingkat pendidikan, aksesibilitas kredit, kemampuan menyusun dan menyajikan laporan keuangan, serta minat penggunaan e-commerce terhadap kinerja umkm (studi pada umkm di kota Malang)","type":"article-journal","volume":"10"},"uris":["http://www.mendeley.com/documents/?uuid=1166a005-5ea8-4908-881e-261cff5dfafd"]}],"mendeley":{"formattedCitation":"(Wulandari et al., 2021)","plainTextFormattedCitation":"(Wulandari et al., 2021)","previouslyFormattedCitation":"(Wulandari et al., 2021)"},"properties":{"noteIndex":0},"schema":"https://github.com/citation-style-language/schema/raw/master/csl-citation.json"}</w:instrText>
      </w:r>
      <w:r w:rsidRPr="00372B78">
        <w:rPr>
          <w:sz w:val="20"/>
          <w:szCs w:val="20"/>
        </w:rPr>
        <w:fldChar w:fldCharType="separate"/>
      </w:r>
      <w:r w:rsidR="001871B8">
        <w:rPr>
          <w:noProof/>
          <w:sz w:val="20"/>
          <w:szCs w:val="20"/>
        </w:rPr>
        <w:t xml:space="preserve">Wulandari </w:t>
      </w:r>
      <w:r w:rsidR="001871B8">
        <w:rPr>
          <w:noProof/>
          <w:sz w:val="20"/>
          <w:szCs w:val="20"/>
          <w:lang w:val="en-ID"/>
        </w:rPr>
        <w:t>(</w:t>
      </w:r>
      <w:r w:rsidRPr="00372B78">
        <w:rPr>
          <w:noProof/>
          <w:sz w:val="20"/>
          <w:szCs w:val="20"/>
        </w:rPr>
        <w:t>2021)</w:t>
      </w:r>
      <w:r w:rsidRPr="00372B78">
        <w:rPr>
          <w:sz w:val="20"/>
          <w:szCs w:val="20"/>
        </w:rPr>
        <w:fldChar w:fldCharType="end"/>
      </w:r>
      <w:r w:rsidR="001871B8">
        <w:rPr>
          <w:sz w:val="20"/>
          <w:szCs w:val="20"/>
        </w:rPr>
        <w:t xml:space="preserve">, </w:t>
      </w:r>
      <w:r w:rsidRPr="00372B78">
        <w:rPr>
          <w:sz w:val="20"/>
          <w:szCs w:val="20"/>
        </w:rPr>
        <w:fldChar w:fldCharType="begin" w:fldLock="1"/>
      </w:r>
      <w:r w:rsidRPr="00372B78">
        <w:rPr>
          <w:sz w:val="20"/>
          <w:szCs w:val="20"/>
        </w:rPr>
        <w:instrText>ADDIN CSL_CITATION {"citationItems":[{"id":"ITEM-1","itemData":{"abstract":"Kota Tegal merupakan kota yang banyak berdiri industri kecil menengah. Perkembangan UMKM di Kota Tegal meningkatkan daya serap tenaga kerja yang paling tinggi dibandingkan dengan unit usaha lainnya (Dinas Perindag, Koperasi dan UKM Kota Tegal, 2015). Untuk terus berkembang UMKM di Kota Tegal harus bisa meningkatkan daya saing dan kualitas diri agar kinerja UMKM dapat meningkat pula.Latar belakang pendidikan merupakan modal penting dalam menentukan kualitas sumber daya manusia sehingga akan menghasilkan produk yang berkualitas dan berdaya saing tinggi. Kelangsungan perkembangan dan kemajuan usaha dipengaruhi oleh latar belakang pendidikan pengusaha UMKM. Dengan sumber daya manusia yang berkualitas akan menciptakan kreasi-kreasi baru dan inovatif. Produk-produk yang inovatif dan berkualitas tentunya akan meningkatkan daya saing dengan produk-produk yang berasal dari luar. . Pemanfaatan sistem e-commerce dalam proses pemasaran produk hasil UMKM merupakan faktor penting dalam peningkatan kinerja UMKM. Dengan e-commerce pengusaha UMKM dapat meningkatkan dan memperluas pangsa pasar serta meningkatkan penjualan.Penelitian ini bertujuan untuk Untuk mengetahui pengaruh kemampuan menyusun laporan keuangan, latar belakang pendidikan dan minat menggunakan e-commerce terhadap kinerja UMKM di Kota Tegal.","author":[{"dropping-particle":"","family":"Farida","given":"Ida","non-dropping-particle":"","parse-names":false,"suffix":""},{"dropping-particle":"","family":"Sunandar","given":"","non-dropping-particle":"","parse-names":false,"suffix":""},{"dropping-particle":"","family":"Aryanto","given":"","non-dropping-particle":"","parse-names":false,"suffix":""}],"container-title":"Monex","id":"ITEM-1","issue":"2","issued":{"date-parts":[["2019"]]},"page":"79-82","title":"Faktor-faktor yang berpengaruh terhadap kinerja umkm di kota Tegal","type":"article-journal","volume":"8"},"uris":["http://www.mendeley.com/documents/?uuid=d9881c6a-3e9c-488a-b272-219bdc1f2f74"]}],"mendeley":{"formattedCitation":"(Farida et al., 2019)","plainTextFormattedCitation":"(Farida et al., 2019)","previouslyFormattedCitation":"(Farida et al., 2019)"},"properties":{"noteIndex":0},"schema":"https://github.com/citation-style-language/schema/raw/master/csl-citation.json"}</w:instrText>
      </w:r>
      <w:r w:rsidRPr="00372B78">
        <w:rPr>
          <w:sz w:val="20"/>
          <w:szCs w:val="20"/>
        </w:rPr>
        <w:fldChar w:fldCharType="separate"/>
      </w:r>
      <w:r w:rsidR="001871B8">
        <w:rPr>
          <w:noProof/>
          <w:sz w:val="20"/>
          <w:szCs w:val="20"/>
        </w:rPr>
        <w:t xml:space="preserve">Farida </w:t>
      </w:r>
      <w:r w:rsidR="001871B8">
        <w:rPr>
          <w:noProof/>
          <w:sz w:val="20"/>
          <w:szCs w:val="20"/>
          <w:lang w:val="en-ID"/>
        </w:rPr>
        <w:t>(</w:t>
      </w:r>
      <w:r w:rsidRPr="00372B78">
        <w:rPr>
          <w:noProof/>
          <w:sz w:val="20"/>
          <w:szCs w:val="20"/>
        </w:rPr>
        <w:t>2019)</w:t>
      </w:r>
      <w:r w:rsidRPr="00372B78">
        <w:rPr>
          <w:sz w:val="20"/>
          <w:szCs w:val="20"/>
        </w:rPr>
        <w:fldChar w:fldCharType="end"/>
      </w:r>
      <w:r w:rsidR="001871B8">
        <w:rPr>
          <w:sz w:val="20"/>
          <w:szCs w:val="20"/>
        </w:rPr>
        <w:t xml:space="preserve">, </w:t>
      </w:r>
      <w:r w:rsidRPr="00372B78">
        <w:rPr>
          <w:sz w:val="20"/>
          <w:szCs w:val="20"/>
        </w:rPr>
        <w:fldChar w:fldCharType="begin" w:fldLock="1"/>
      </w:r>
      <w:r w:rsidRPr="00372B78">
        <w:rPr>
          <w:sz w:val="20"/>
          <w:szCs w:val="20"/>
        </w:rPr>
        <w:instrText>ADDIN CSL_CITATION {"citationItems":[{"id":"ITEM-1","itemData":{"abstract":"Penelitian ini bertujuan untuk mengetahui pengaruh variabel aksesibilitas kredit, penyusunan dan penyajian laporan keuangan, dan minat menggunakan e- commerce terhadap kinerja UMKM pada unit UMKM fomal di Kecamatan Buleleng. Metode penelitian yang digunakan adalah metode penelitian kuantitatif dengan data primer yang diperoleh dari data kuesioner yang diukur menggunakan skala likert. Penelitian ini dilakukan pada UMKM formal bidang industri barang dan jasa di Kecamatan Buleleng, Kabupaten Buleleng. Populasi pada penelitian ini adalah unit UMKM formal bidang industri barang dan jasa berjumlah 231 unit. Metode penarikan sampel dilakukan dengan metode purposive sampling dengan menentukan beberapa kriteria tertentu, sehingga jumlah sampel yang dibutuhkan sebanyak 40. Data penelitian ini dikumpulkan dengan menggunakan kuesioner yang kemudian diolah dengan menggunakan beberapa uji statistik, yaitu: uji statistik deskriptif, uji kualitas data, uji asumsi klasik dan analisis regresi linier berganda. Hasil penelitian ini menyatakan bahwa variabel aksesibilitas kredit (X1) berpengaruh positif dan signifikan terhadap kinerja UMKM, variabel penyusunan dan penyajian laporan keuangan (X2) berpengaruh positif dan signifikan terhadap kinerja UMKM, dan variabel minat menggunakan e-commerce (X3) berpengaruh positif dan signifikan terhadap kinerja UMKM. Kata","author":[{"dropping-particle":"","family":"Luh","given":"Ni","non-dropping-particle":"","parse-names":false,"suffix":""},{"dropping-particle":"","family":"Erni","given":"Gede","non-dropping-particle":"","parse-names":false,"suffix":""},{"dropping-particle":"","family":"Herawati","given":"Nyoman Trisna","non-dropping-particle":"","parse-names":false,"suffix":""}],"container-title":"Jurnal Akuntansi","id":"ITEM-1","issue":"2","issued":{"date-parts":[["2017"]]},"title":"Pengaruh aksesibilitas kredit , penyusunan dan penyajian laporan keuangan , dan minat menggunakan e-commerce terhadap kinerja umkm ( studi pada UMKM Kecamatan Buleleng )","type":"article-journal","volume":"8"},"uris":["http://www.mendeley.com/documents/?uuid=d5192949-c195-490e-b045-74fb5addd9f6"]}],"mendeley":{"formattedCitation":"(Luh et al., 2017)","plainTextFormattedCitation":"(Luh et al., 2017)","previouslyFormattedCitation":"(Luh et al., 2017)"},"properties":{"noteIndex":0},"schema":"https://github.com/citation-style-language/schema/raw/master/csl-citation.json"}</w:instrText>
      </w:r>
      <w:r w:rsidRPr="00372B78">
        <w:rPr>
          <w:sz w:val="20"/>
          <w:szCs w:val="20"/>
        </w:rPr>
        <w:fldChar w:fldCharType="separate"/>
      </w:r>
      <w:r w:rsidR="001871B8">
        <w:rPr>
          <w:noProof/>
          <w:sz w:val="20"/>
          <w:szCs w:val="20"/>
        </w:rPr>
        <w:t xml:space="preserve">Luh </w:t>
      </w:r>
      <w:r w:rsidR="001871B8">
        <w:rPr>
          <w:noProof/>
          <w:sz w:val="20"/>
          <w:szCs w:val="20"/>
          <w:lang w:val="en-ID"/>
        </w:rPr>
        <w:t>(</w:t>
      </w:r>
      <w:r w:rsidRPr="00372B78">
        <w:rPr>
          <w:noProof/>
          <w:sz w:val="20"/>
          <w:szCs w:val="20"/>
        </w:rPr>
        <w:t>2017)</w:t>
      </w:r>
      <w:r w:rsidRPr="00372B78">
        <w:rPr>
          <w:sz w:val="20"/>
          <w:szCs w:val="20"/>
        </w:rPr>
        <w:fldChar w:fldCharType="end"/>
      </w:r>
      <w:r w:rsidR="001871B8">
        <w:rPr>
          <w:sz w:val="20"/>
          <w:szCs w:val="20"/>
        </w:rPr>
        <w:t>,</w:t>
      </w:r>
      <w:r w:rsidRPr="00372B78">
        <w:rPr>
          <w:sz w:val="20"/>
          <w:szCs w:val="20"/>
        </w:rPr>
        <w:t xml:space="preserve"> </w:t>
      </w:r>
      <w:r w:rsidRPr="00372B78">
        <w:rPr>
          <w:sz w:val="20"/>
          <w:szCs w:val="20"/>
        </w:rPr>
        <w:fldChar w:fldCharType="begin" w:fldLock="1"/>
      </w:r>
      <w:r w:rsidRPr="00372B78">
        <w:rPr>
          <w:sz w:val="20"/>
          <w:szCs w:val="20"/>
        </w:rPr>
        <w:instrText>ADDIN CSL_CITATION {"citationItems":[{"id":"ITEM-1","itemData":{"abstract":"Penelitian ini bertujuan untuk mengetahui pengaruh literasi keuangan, akses permodalan dan minat menggunakan e-commerce terhadap kinerja UMKM di Kecamatan Buleleng. Penelitian ini merupakan penelitian kuantitatif. Populasi pada penelitian ini adalah seluruh pelaku usaha UMKM di Kecamatan buleleng yaitu sebanyak 297 dan sampel pada penelitian ini adalah sejumlah 170 responden dengan teknik pengambilan sampel dengan menggunakan probably sampling. Pada penelitian ini, data yang digunakan merupakan data primer yang merupakan kuesioner yang disebarkan pada responden melalui Google Form dan diukur dengan menggunakan skala likert. Analisis yang digunakan pada penelitian ini adalah analisis regresi linier berganda dengan program SPSS Versi 20.0. Hasil pada penelitian ini menunjukkan bahwa (1) Literasi keuangan berpengaruh positif dan signifikan terhadap kinerja UMKM, (2) Akses permodalan berpengaruh positif dan signifikan terhadap kinerja UMKM dan (3) Minat Menggunakan E-commerce berpengaruh positif dan signifikan terhadap kinerja UMKM.","author":[{"dropping-particle":"","family":"Suardana","given":"Kadek Agus","non-dropping-particle":"","parse-names":false,"suffix":""},{"dropping-particle":"","family":"Musmini","given":"Lucy Sri","non-dropping-particle":"","parse-names":false,"suffix":""}],"container-title":"Jurnal ilmiah mahasiswa akuntansi","id":"ITEM-1","issue":"2","issued":{"date-parts":[["2020"]]},"page":"191-202","title":"Pengaruh literasi keuangan, akses permodalan dan minat menggunakan e-commerce terhadap kinerja umkm di kecamatan buleleng","type":"article-journal","volume":"11"},"uris":["http://www.mendeley.com/documents/?uuid=5bc16a81-22cc-4222-bf68-8e76014a6410"]}],"mendeley":{"formattedCitation":"(Suardana &amp; Musmini, 2020)","plainTextFormattedCitation":"(Suardana &amp; Musmini, 2020)","previouslyFormattedCitation":"(Suardana &amp; Musmini, 2020)"},"properties":{"noteIndex":0},"schema":"https://github.com/citation-style-language/schema/raw/master/csl-citation.json"}</w:instrText>
      </w:r>
      <w:r w:rsidRPr="00372B78">
        <w:rPr>
          <w:sz w:val="20"/>
          <w:szCs w:val="20"/>
        </w:rPr>
        <w:fldChar w:fldCharType="separate"/>
      </w:r>
      <w:r w:rsidR="001871B8">
        <w:rPr>
          <w:noProof/>
          <w:sz w:val="20"/>
          <w:szCs w:val="20"/>
        </w:rPr>
        <w:t xml:space="preserve">Suardana &amp; Musmini </w:t>
      </w:r>
      <w:r w:rsidR="001871B8">
        <w:rPr>
          <w:noProof/>
          <w:sz w:val="20"/>
          <w:szCs w:val="20"/>
          <w:lang w:val="en-ID"/>
        </w:rPr>
        <w:t>(</w:t>
      </w:r>
      <w:r w:rsidRPr="00372B78">
        <w:rPr>
          <w:noProof/>
          <w:sz w:val="20"/>
          <w:szCs w:val="20"/>
        </w:rPr>
        <w:t>2020)</w:t>
      </w:r>
      <w:r w:rsidRPr="00372B78">
        <w:rPr>
          <w:sz w:val="20"/>
          <w:szCs w:val="20"/>
        </w:rPr>
        <w:fldChar w:fldCharType="end"/>
      </w:r>
      <w:r w:rsidR="001871B8">
        <w:rPr>
          <w:sz w:val="20"/>
          <w:szCs w:val="20"/>
        </w:rPr>
        <w:t>,</w:t>
      </w:r>
      <w:r w:rsidRPr="00372B78">
        <w:rPr>
          <w:sz w:val="20"/>
          <w:szCs w:val="20"/>
        </w:rPr>
        <w:t xml:space="preserve"> </w:t>
      </w:r>
      <w:r w:rsidRPr="00372B78">
        <w:rPr>
          <w:sz w:val="20"/>
          <w:szCs w:val="20"/>
        </w:rPr>
        <w:fldChar w:fldCharType="begin" w:fldLock="1"/>
      </w:r>
      <w:r w:rsidRPr="00372B78">
        <w:rPr>
          <w:sz w:val="20"/>
          <w:szCs w:val="20"/>
        </w:rPr>
        <w:instrText>ADDIN CSL_CITATION {"citationItems":[{"id":"ITEM-1","itemData":{"abstract":"Penelitian ini bertujuan untuk mengetahui pengaruh literasi keuangan, akses permodalan, motivasi, dan minat menggunakan e-commerce terhadap kinerja UMKM. Penelitian ini merupakan jenis penelitian kuantitatif. Sampel ditentukan dengan menggunakan rumus Slovin tingkat kesalahan 10% sehingga diperoleh jumlah responden sebanyak 89 pelaku UMKM di Kabupaten Buleleng yang sudah memiliki Izin Usaha Menengah Kecil (IUMK). Data diperoleh dengan menyebarkan kuisioner menggunakan media google form. Data yang digunakan adalah data primer berupa jawaban responden dan diolah menggunakan SPSS versi 20. Hasil penelitian ini menunjukkan bahwa literasi keuangan, akses permodalan, motivasi, dan minat menggunakan e-commerce berpengaruh positif terhadap kinerja UMKM di Kabupaten Buleleng. Semakin baik literasi keuangan, akses permodalan, motivasi, dan minat dalam menggunakan e-commerce maka semakin meningkatkan kinerja UMKM di Kabupaten Buleleng.","author":[{"dropping-particle":"","family":"Wismanjaya","given":"Komang Agem","non-dropping-particle":"","parse-names":false,"suffix":""},{"dropping-particle":"","family":"Werastuti","given":"Desak Nyoman Sri","non-dropping-particle":"","parse-names":false,"suffix":""}],"id":"ITEM-1","issued":{"date-parts":[["2021"]]},"title":"Pengaruh literasi keuangan, akses permodalan, motivasi, dan minat menggunakan e-commerce terhadap kinerja umkm di Kabupaten Buleleng","type":"article-journal"},"uris":["http://www.mendeley.com/documents/?uuid=384fe6b3-dd47-47b4-be34-97220118e240"]}],"mendeley":{"formattedCitation":"(Wismanjaya &amp; Werastuti, 2021)","plainTextFormattedCitation":"(Wismanjaya &amp; Werastuti, 2021)","previouslyFormattedCitation":"(Wismanjaya &amp; Werastuti, 2021)"},"properties":{"noteIndex":0},"schema":"https://github.com/citation-style-language/schema/raw/master/csl-citation.json"}</w:instrText>
      </w:r>
      <w:r w:rsidRPr="00372B78">
        <w:rPr>
          <w:sz w:val="20"/>
          <w:szCs w:val="20"/>
        </w:rPr>
        <w:fldChar w:fldCharType="separate"/>
      </w:r>
      <w:r w:rsidR="001871B8">
        <w:rPr>
          <w:noProof/>
          <w:sz w:val="20"/>
          <w:szCs w:val="20"/>
        </w:rPr>
        <w:t xml:space="preserve">Wismanjaya &amp; Werastuti </w:t>
      </w:r>
      <w:r w:rsidR="001871B8">
        <w:rPr>
          <w:noProof/>
          <w:sz w:val="20"/>
          <w:szCs w:val="20"/>
          <w:lang w:val="en-ID"/>
        </w:rPr>
        <w:t>(</w:t>
      </w:r>
      <w:r w:rsidRPr="00372B78">
        <w:rPr>
          <w:noProof/>
          <w:sz w:val="20"/>
          <w:szCs w:val="20"/>
        </w:rPr>
        <w:t>2021)</w:t>
      </w:r>
      <w:r w:rsidRPr="00372B78">
        <w:rPr>
          <w:sz w:val="20"/>
          <w:szCs w:val="20"/>
        </w:rPr>
        <w:fldChar w:fldCharType="end"/>
      </w:r>
      <w:r w:rsidR="001871B8">
        <w:rPr>
          <w:sz w:val="20"/>
          <w:szCs w:val="20"/>
        </w:rPr>
        <w:t>,</w:t>
      </w:r>
      <w:r w:rsidRPr="00372B78">
        <w:rPr>
          <w:sz w:val="20"/>
          <w:szCs w:val="20"/>
        </w:rPr>
        <w:t xml:space="preserve"> dan </w:t>
      </w:r>
      <w:r w:rsidRPr="00372B78">
        <w:rPr>
          <w:sz w:val="20"/>
          <w:szCs w:val="20"/>
        </w:rPr>
        <w:fldChar w:fldCharType="begin" w:fldLock="1"/>
      </w:r>
      <w:r w:rsidRPr="00372B78">
        <w:rPr>
          <w:sz w:val="20"/>
          <w:szCs w:val="20"/>
        </w:rPr>
        <w:instrText>ADDIN CSL_CITATION {"citationItems":[{"id":"ITEM-1","itemData":{"abstract":"In order to enhance the performance of Micro, Small, Medium enterprises (MSMEs), it is necessary to consider the use of e-commerce and the financial aspects (financial management). Financial and E-commerce aspects are two important factors needed to face the challenges of the business environment in achieving high MSMEs performance. This study aims to determine the effect of financial aspects and the use of e-commerce on the performance of MSMEs. This research is associative causality. The data collection method in this study was a survey using a questionnaire with a sample of 246 MSMEs in the Province of Special Region of Yogyakarta, Indonesia. The results of this study indicate that (1) there is a positive and significant influence that the Financial Aspects on the Performance of MSMEs, (2) There is a positive and significant effect of the use of e-commerce on the Performance of MSMEs, and (3) There is a positive and significant influence of the financial aspects and the use of e-commerce simultaneously on the performance of MSMEs.","author":[{"dropping-particle":"","family":"Subroto","given":"Melvin Rahma Sayuga","non-dropping-particle":"","parse-names":false,"suffix":""},{"dropping-particle":"","family":"Ruscitasari","given":"Zulfatun","non-dropping-particle":"","parse-names":false,"suffix":""}],"id":"ITEM-1","issue":"1","issued":{"date-parts":[["2020"]]},"page":"127-134","title":"Influence of Finansial Aspects and The Use of E-commerce on Perfomance of Micro , Small , Medium Entreprises ( MSMEs ) in Daerah Istimewa Yogyakarta","type":"article-journal","volume":"1"},"uris":["http://www.mendeley.com/documents/?uuid=9c8d8dfc-801c-409e-96be-4a9bd75f06f1"]}],"mendeley":{"formattedCitation":"(Subroto &amp; Ruscitasari, 2020)","plainTextFormattedCitation":"(Subroto &amp; Ruscitasari, 2020)"},"properties":{"noteIndex":0},"schema":"https://github.com/citation-style-language/schema/raw/master/csl-citation.json"}</w:instrText>
      </w:r>
      <w:r w:rsidRPr="00372B78">
        <w:rPr>
          <w:sz w:val="20"/>
          <w:szCs w:val="20"/>
        </w:rPr>
        <w:fldChar w:fldCharType="separate"/>
      </w:r>
      <w:r w:rsidR="001871B8">
        <w:rPr>
          <w:noProof/>
          <w:sz w:val="20"/>
          <w:szCs w:val="20"/>
        </w:rPr>
        <w:t xml:space="preserve">Subroto &amp; Ruscitasari </w:t>
      </w:r>
      <w:r w:rsidR="001871B8">
        <w:rPr>
          <w:noProof/>
          <w:sz w:val="20"/>
          <w:szCs w:val="20"/>
          <w:lang w:val="en-ID"/>
        </w:rPr>
        <w:t>(</w:t>
      </w:r>
      <w:r w:rsidRPr="00372B78">
        <w:rPr>
          <w:noProof/>
          <w:sz w:val="20"/>
          <w:szCs w:val="20"/>
        </w:rPr>
        <w:t>2020)</w:t>
      </w:r>
      <w:r w:rsidRPr="00372B78">
        <w:rPr>
          <w:sz w:val="20"/>
          <w:szCs w:val="20"/>
        </w:rPr>
        <w:fldChar w:fldCharType="end"/>
      </w:r>
      <w:r w:rsidRPr="00372B78">
        <w:rPr>
          <w:sz w:val="20"/>
          <w:szCs w:val="20"/>
        </w:rPr>
        <w:t xml:space="preserve"> bahwa Minat Menggunakan </w:t>
      </w:r>
      <w:r w:rsidRPr="00372B78">
        <w:rPr>
          <w:i/>
          <w:sz w:val="20"/>
          <w:szCs w:val="20"/>
        </w:rPr>
        <w:t>E-Commerce</w:t>
      </w:r>
      <w:r w:rsidRPr="00372B78">
        <w:rPr>
          <w:sz w:val="20"/>
          <w:szCs w:val="20"/>
        </w:rPr>
        <w:t xml:space="preserve"> terbukti berpengaruh positif terhadap kinerja UMKM.</w:t>
      </w:r>
    </w:p>
    <w:p w14:paraId="07B237F0" w14:textId="77777777" w:rsidR="00A24E5B" w:rsidRDefault="002B2627" w:rsidP="00040829">
      <w:pPr>
        <w:pStyle w:val="Heading1"/>
        <w:numPr>
          <w:ilvl w:val="0"/>
          <w:numId w:val="3"/>
        </w:numPr>
        <w:rPr>
          <w:sz w:val="24"/>
          <w:szCs w:val="24"/>
        </w:rPr>
      </w:pPr>
      <w:r w:rsidRPr="00A24E5B">
        <w:rPr>
          <w:sz w:val="24"/>
          <w:szCs w:val="24"/>
        </w:rPr>
        <w:t>VII. Simpulan</w:t>
      </w:r>
    </w:p>
    <w:p w14:paraId="53314A1C" w14:textId="77777777" w:rsidR="00A24E5B" w:rsidRPr="00A24E5B" w:rsidRDefault="00A24E5B" w:rsidP="00A24E5B">
      <w:pPr>
        <w:pStyle w:val="ListParagraph"/>
        <w:ind w:left="0"/>
        <w:jc w:val="both"/>
        <w:rPr>
          <w:sz w:val="20"/>
          <w:szCs w:val="20"/>
        </w:rPr>
      </w:pPr>
      <w:r w:rsidRPr="00A24E5B">
        <w:rPr>
          <w:sz w:val="20"/>
          <w:szCs w:val="20"/>
        </w:rPr>
        <w:t>Dilihat dari hasil riset dan pembahasan yang dipaparkan diatas, dapat ditarik simpulan sebagai berikut :</w:t>
      </w:r>
    </w:p>
    <w:p w14:paraId="24F4FC8D" w14:textId="77777777" w:rsidR="00A24E5B" w:rsidRPr="00A24E5B" w:rsidRDefault="00A24E5B" w:rsidP="00A24E5B">
      <w:pPr>
        <w:pStyle w:val="ListParagraph"/>
        <w:numPr>
          <w:ilvl w:val="0"/>
          <w:numId w:val="11"/>
        </w:numPr>
        <w:suppressAutoHyphens w:val="0"/>
        <w:ind w:left="567"/>
        <w:jc w:val="both"/>
        <w:rPr>
          <w:sz w:val="20"/>
          <w:szCs w:val="20"/>
        </w:rPr>
      </w:pPr>
      <w:r w:rsidRPr="00A24E5B">
        <w:rPr>
          <w:sz w:val="20"/>
          <w:szCs w:val="20"/>
        </w:rPr>
        <w:t xml:space="preserve">Pengujian hipotesis satu menunjukkan hasil bahwa akses permodalan memiliki pengaruh positif dan signifikan terhadap kinerja UMKM di Kabupaten Sidoarjo. Kemudahan akses permodalan dapat menjadi pendorong untuk menciptakan peluang bisnis baru bagi pelaku usaha, yang pada gilirannya dapat menghasilkan produk baru. Hal ini berpotensi meningkatkan pendapatan UMKM secara langsung. Peningkatan pendapatan dapat berdampak positif pada laba, dan hal ini dapat mempengaruhi peningkatan kinerja yang diukur secara </w:t>
      </w:r>
      <w:r w:rsidRPr="00A24E5B">
        <w:rPr>
          <w:i/>
          <w:sz w:val="20"/>
          <w:szCs w:val="20"/>
        </w:rPr>
        <w:t>financial</w:t>
      </w:r>
      <w:r w:rsidRPr="00A24E5B">
        <w:rPr>
          <w:sz w:val="20"/>
          <w:szCs w:val="20"/>
        </w:rPr>
        <w:t>.</w:t>
      </w:r>
    </w:p>
    <w:p w14:paraId="658961AC" w14:textId="77777777" w:rsidR="00A24E5B" w:rsidRPr="00A24E5B" w:rsidRDefault="00A24E5B" w:rsidP="00A24E5B">
      <w:pPr>
        <w:pStyle w:val="ListParagraph"/>
        <w:numPr>
          <w:ilvl w:val="0"/>
          <w:numId w:val="11"/>
        </w:numPr>
        <w:suppressAutoHyphens w:val="0"/>
        <w:ind w:left="567"/>
        <w:jc w:val="both"/>
        <w:rPr>
          <w:sz w:val="20"/>
          <w:szCs w:val="20"/>
        </w:rPr>
      </w:pPr>
      <w:r w:rsidRPr="00A24E5B">
        <w:rPr>
          <w:sz w:val="20"/>
          <w:szCs w:val="20"/>
        </w:rPr>
        <w:t xml:space="preserve">Hasil dari pengujian hipotesis kedua menunjukkan bahwa penggunaan </w:t>
      </w:r>
      <w:r w:rsidRPr="00A24E5B">
        <w:rPr>
          <w:i/>
          <w:sz w:val="20"/>
          <w:szCs w:val="20"/>
        </w:rPr>
        <w:t>Fintech</w:t>
      </w:r>
      <w:r w:rsidRPr="00A24E5B">
        <w:rPr>
          <w:sz w:val="20"/>
          <w:szCs w:val="20"/>
        </w:rPr>
        <w:t xml:space="preserve"> tidak memiliki pengaruh yang berarti terhadap kinerja UMKM di Kabupaten Sidoarjo. Pelaku UMKM lebih memahami bahwa </w:t>
      </w:r>
      <w:r w:rsidRPr="00A24E5B">
        <w:rPr>
          <w:i/>
          <w:sz w:val="20"/>
          <w:szCs w:val="20"/>
        </w:rPr>
        <w:t xml:space="preserve">financial technology </w:t>
      </w:r>
      <w:r w:rsidRPr="00A24E5B">
        <w:rPr>
          <w:sz w:val="20"/>
          <w:szCs w:val="20"/>
        </w:rPr>
        <w:t xml:space="preserve">ini hanya sekedar sebagai transaksi dengan pembayaran digital saja. Pada saat ini masyarakat dan para pelaku usaha masih dominan menggunakan transaksi secara tunai. Walaupun pada kenyataannya banyak peran </w:t>
      </w:r>
      <w:r w:rsidRPr="00A24E5B">
        <w:rPr>
          <w:i/>
          <w:sz w:val="20"/>
          <w:szCs w:val="20"/>
        </w:rPr>
        <w:t>financial technology</w:t>
      </w:r>
      <w:r w:rsidRPr="00A24E5B">
        <w:rPr>
          <w:sz w:val="20"/>
          <w:szCs w:val="20"/>
        </w:rPr>
        <w:t xml:space="preserve"> yang digunakan dalam bidang usaha untuk membantu kegiatan usaha UMKM namun tidak meningkatkan kinerja UMKM tersebut. </w:t>
      </w:r>
    </w:p>
    <w:p w14:paraId="6274E304" w14:textId="77777777" w:rsidR="00A24E5B" w:rsidRPr="00A24E5B" w:rsidRDefault="00A24E5B" w:rsidP="00A24E5B">
      <w:pPr>
        <w:pStyle w:val="ListParagraph"/>
        <w:numPr>
          <w:ilvl w:val="0"/>
          <w:numId w:val="11"/>
        </w:numPr>
        <w:suppressAutoHyphens w:val="0"/>
        <w:ind w:left="567"/>
        <w:jc w:val="both"/>
        <w:rPr>
          <w:sz w:val="20"/>
          <w:szCs w:val="20"/>
        </w:rPr>
      </w:pPr>
      <w:r w:rsidRPr="00A24E5B">
        <w:rPr>
          <w:sz w:val="20"/>
          <w:szCs w:val="20"/>
        </w:rPr>
        <w:t>Hasil pengujian hipotesis tiga menunjukkan bahwa literasi keuangan tidak memiliki pengaruh signifikan terhadap kinerja UMKM di Kabupaten Sidoarjo. Pemilik UMKM tidak selalu harus berada dalam posisi yang merugikan, bahkan jika mereka memiliki keterbatasan pengetahuan keuangan. Selama individu lain dengan pemahaman keuangan dapat membantu dalam pengambilan keputusan bisnis di aspek keuangan tertentu, pengetahuan manajemen keuangan tersebut dapat membantu mengurangi dampak dan konsekuensi dari kesalahan dalam pengelolaan keuangan.</w:t>
      </w:r>
    </w:p>
    <w:p w14:paraId="5A142DE3" w14:textId="774A912E" w:rsidR="00A24E5B" w:rsidRPr="00A24E5B" w:rsidRDefault="00A24E5B" w:rsidP="00A24E5B">
      <w:pPr>
        <w:pStyle w:val="ListParagraph"/>
        <w:numPr>
          <w:ilvl w:val="0"/>
          <w:numId w:val="11"/>
        </w:numPr>
        <w:suppressAutoHyphens w:val="0"/>
        <w:ind w:left="567"/>
        <w:jc w:val="both"/>
        <w:rPr>
          <w:sz w:val="20"/>
          <w:szCs w:val="20"/>
        </w:rPr>
      </w:pPr>
      <w:r w:rsidRPr="00A24E5B">
        <w:rPr>
          <w:sz w:val="20"/>
          <w:szCs w:val="20"/>
        </w:rPr>
        <w:t xml:space="preserve">Hasil pengujian hipotesis keempat menunjukkan hasil bahwa minat menggunakan </w:t>
      </w:r>
      <w:r w:rsidRPr="00A24E5B">
        <w:rPr>
          <w:i/>
          <w:sz w:val="20"/>
          <w:szCs w:val="20"/>
        </w:rPr>
        <w:t>e-commerce</w:t>
      </w:r>
      <w:r w:rsidRPr="00A24E5B">
        <w:rPr>
          <w:sz w:val="20"/>
          <w:szCs w:val="20"/>
        </w:rPr>
        <w:t xml:space="preserve"> memiliki pengaruh positif signifikan terhadap kinerja UMKM di Kabupaten Sidoarjo. Pemanfaatan </w:t>
      </w:r>
      <w:r w:rsidRPr="00A24E5B">
        <w:rPr>
          <w:i/>
          <w:sz w:val="20"/>
          <w:szCs w:val="20"/>
        </w:rPr>
        <w:t>e-commerce</w:t>
      </w:r>
      <w:r w:rsidRPr="00A24E5B">
        <w:rPr>
          <w:sz w:val="20"/>
          <w:szCs w:val="20"/>
        </w:rPr>
        <w:t xml:space="preserve"> dapat dijadikan sebagai salah satu solusi untuk proses pembelian, penjualan dan pemasaran, dengan begitu pelaku usaha akan lebih mudah untuk meningkatkan kinerja UMKM. </w:t>
      </w:r>
    </w:p>
    <w:p w14:paraId="3CCA2706" w14:textId="5B189B8C" w:rsidR="00B93FEF" w:rsidRPr="00A24E5B" w:rsidRDefault="002B2627" w:rsidP="00040829">
      <w:pPr>
        <w:pStyle w:val="Heading1"/>
        <w:numPr>
          <w:ilvl w:val="0"/>
          <w:numId w:val="3"/>
        </w:numPr>
        <w:rPr>
          <w:sz w:val="24"/>
          <w:szCs w:val="24"/>
        </w:rPr>
      </w:pPr>
      <w:r w:rsidRPr="00A24E5B">
        <w:rPr>
          <w:sz w:val="24"/>
          <w:szCs w:val="24"/>
        </w:rPr>
        <w:t xml:space="preserve">Ucapan Terima Kasih </w:t>
      </w:r>
    </w:p>
    <w:p w14:paraId="4E0D3193" w14:textId="77777777" w:rsidR="00A24E5B" w:rsidRDefault="00A24E5B" w:rsidP="00A24E5B">
      <w:pPr>
        <w:ind w:firstLine="360"/>
        <w:jc w:val="both"/>
        <w:rPr>
          <w:sz w:val="20"/>
          <w:szCs w:val="20"/>
        </w:rPr>
      </w:pPr>
      <w:r w:rsidRPr="002A2C03">
        <w:rPr>
          <w:sz w:val="20"/>
          <w:szCs w:val="20"/>
        </w:rPr>
        <w:t xml:space="preserve">Segala puji syukur saya panjatkan ke hadirat Allah SWT atas rahmat dan karunia-Nya, sehingga saya dapat menyelesaikan skripsi ini dengan baik. Dalam proses penyusunan skripsi ini, saya telah menerima banyak bantuan, dukungan, serta bimbingan dari berbagai pihak. Oleh karena itu, dengan tulus saya ingin mengucapkan terima kasih yang sebesar-besarnya kepada: </w:t>
      </w:r>
    </w:p>
    <w:p w14:paraId="6B33C2FF" w14:textId="77777777" w:rsidR="00A24E5B" w:rsidRPr="002A2C03" w:rsidRDefault="00A24E5B" w:rsidP="00A24E5B">
      <w:pPr>
        <w:pStyle w:val="ListParagraph"/>
        <w:numPr>
          <w:ilvl w:val="0"/>
          <w:numId w:val="12"/>
        </w:numPr>
        <w:suppressAutoHyphens w:val="0"/>
        <w:spacing w:after="160"/>
        <w:jc w:val="both"/>
        <w:rPr>
          <w:sz w:val="20"/>
          <w:szCs w:val="20"/>
        </w:rPr>
      </w:pPr>
      <w:r w:rsidRPr="002A2C03">
        <w:rPr>
          <w:sz w:val="20"/>
          <w:szCs w:val="20"/>
        </w:rPr>
        <w:t xml:space="preserve">Orang tua tercinta, yang selalu mengalirkan doa, dukungan berupa apapun, serta motivasi yang selalu diberikan. </w:t>
      </w:r>
    </w:p>
    <w:p w14:paraId="3BCC8E5F" w14:textId="77777777" w:rsidR="00A24E5B" w:rsidRPr="002A2C03" w:rsidRDefault="00A24E5B" w:rsidP="00A24E5B">
      <w:pPr>
        <w:pStyle w:val="ListParagraph"/>
        <w:numPr>
          <w:ilvl w:val="0"/>
          <w:numId w:val="12"/>
        </w:numPr>
        <w:suppressAutoHyphens w:val="0"/>
        <w:spacing w:after="160"/>
        <w:jc w:val="both"/>
        <w:rPr>
          <w:sz w:val="20"/>
          <w:szCs w:val="20"/>
        </w:rPr>
      </w:pPr>
      <w:r w:rsidRPr="002A2C03">
        <w:rPr>
          <w:sz w:val="20"/>
          <w:szCs w:val="20"/>
        </w:rPr>
        <w:t xml:space="preserve">Dosen pembimbing beserta penguji yang dengan sabar telah memberikan arahan, kritik, serta saran selama proses penyusunan skripsi ini. </w:t>
      </w:r>
    </w:p>
    <w:p w14:paraId="317EB558" w14:textId="77777777" w:rsidR="00A24E5B" w:rsidRPr="002A2C03" w:rsidRDefault="00A24E5B" w:rsidP="00A24E5B">
      <w:pPr>
        <w:pStyle w:val="ListParagraph"/>
        <w:numPr>
          <w:ilvl w:val="0"/>
          <w:numId w:val="12"/>
        </w:numPr>
        <w:suppressAutoHyphens w:val="0"/>
        <w:spacing w:after="160"/>
        <w:jc w:val="both"/>
        <w:rPr>
          <w:sz w:val="20"/>
          <w:szCs w:val="20"/>
        </w:rPr>
      </w:pPr>
      <w:r w:rsidRPr="002A2C03">
        <w:rPr>
          <w:sz w:val="20"/>
          <w:szCs w:val="20"/>
        </w:rPr>
        <w:t xml:space="preserve">Teman-teman seperjuangan yang telah menjadi sumber semangat dan inspirasi. </w:t>
      </w:r>
    </w:p>
    <w:p w14:paraId="13B3C5AC" w14:textId="77777777" w:rsidR="00A24E5B" w:rsidRDefault="00A24E5B" w:rsidP="00A24E5B">
      <w:pPr>
        <w:pStyle w:val="ListParagraph"/>
        <w:numPr>
          <w:ilvl w:val="0"/>
          <w:numId w:val="12"/>
        </w:numPr>
        <w:suppressAutoHyphens w:val="0"/>
        <w:spacing w:after="160"/>
        <w:jc w:val="both"/>
        <w:rPr>
          <w:sz w:val="20"/>
          <w:szCs w:val="20"/>
        </w:rPr>
      </w:pPr>
      <w:r w:rsidRPr="002A2C03">
        <w:rPr>
          <w:sz w:val="20"/>
          <w:szCs w:val="20"/>
        </w:rPr>
        <w:t xml:space="preserve">Semua pihak yang tidak dapat disebutkan satu per satu, tetapi turut membantu dalam penyelesaian skripsi ini. </w:t>
      </w:r>
    </w:p>
    <w:p w14:paraId="41AFF46B" w14:textId="72B3227C" w:rsidR="00A24E5B" w:rsidRPr="00A24E5B" w:rsidRDefault="00A24E5B" w:rsidP="00A24E5B">
      <w:pPr>
        <w:suppressAutoHyphens w:val="0"/>
        <w:spacing w:after="160"/>
        <w:ind w:firstLine="360"/>
        <w:jc w:val="both"/>
        <w:rPr>
          <w:sz w:val="20"/>
          <w:szCs w:val="20"/>
        </w:rPr>
      </w:pPr>
      <w:r w:rsidRPr="00A24E5B">
        <w:rPr>
          <w:sz w:val="20"/>
          <w:szCs w:val="20"/>
        </w:rPr>
        <w:t>Semoga segala bantuan, dukungan, dan doa yang diberikan mendapatkan balasan yang setimpal dari Allah SWT. Akhir kata, semoga skripsi ini dapat memberikan manfaat dan kontribusi bagi pengembangan ilmu pengetahuan serta menjadi amal jariah bagi kita semua. Aamiin</w:t>
      </w:r>
    </w:p>
    <w:p w14:paraId="4DB7B191" w14:textId="378BAE42" w:rsidR="00E17118" w:rsidRDefault="009514CF">
      <w:pPr>
        <w:suppressAutoHyphens w:val="0"/>
        <w:rPr>
          <w:b/>
          <w:smallCaps/>
        </w:rPr>
      </w:pPr>
      <w:r>
        <w:rPr>
          <w:noProof/>
          <w:sz w:val="20"/>
          <w:szCs w:val="20"/>
        </w:rPr>
        <w:drawing>
          <wp:anchor distT="0" distB="0" distL="114300" distR="114300" simplePos="0" relativeHeight="251676672" behindDoc="0" locked="0" layoutInCell="1" allowOverlap="1" wp14:anchorId="7D038A07" wp14:editId="04A8D88C">
            <wp:simplePos x="0" y="0"/>
            <wp:positionH relativeFrom="margin">
              <wp:align>left</wp:align>
            </wp:positionH>
            <wp:positionV relativeFrom="paragraph">
              <wp:posOffset>1081378</wp:posOffset>
            </wp:positionV>
            <wp:extent cx="6003235" cy="501015"/>
            <wp:effectExtent l="0" t="0" r="0" b="0"/>
            <wp:wrapNone/>
            <wp:docPr id="11354403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E17118">
        <w:br w:type="page"/>
      </w:r>
    </w:p>
    <w:p w14:paraId="0C82EB52" w14:textId="50F12224" w:rsidR="00B93FEF" w:rsidRDefault="002B2627">
      <w:pPr>
        <w:pStyle w:val="Heading1"/>
        <w:numPr>
          <w:ilvl w:val="0"/>
          <w:numId w:val="3"/>
        </w:numPr>
        <w:tabs>
          <w:tab w:val="left" w:pos="0"/>
        </w:tabs>
        <w:rPr>
          <w:sz w:val="24"/>
          <w:szCs w:val="24"/>
        </w:rPr>
      </w:pPr>
      <w:r>
        <w:rPr>
          <w:sz w:val="24"/>
          <w:szCs w:val="24"/>
        </w:rPr>
        <w:lastRenderedPageBreak/>
        <w:t>Referensi</w:t>
      </w:r>
    </w:p>
    <w:p w14:paraId="4E2B7FDE" w14:textId="77777777" w:rsidR="00E17118" w:rsidRDefault="0024414B" w:rsidP="00E17118">
      <w:pPr>
        <w:pStyle w:val="JSKReferenceItem"/>
        <w:numPr>
          <w:ilvl w:val="0"/>
          <w:numId w:val="15"/>
        </w:numPr>
        <w:ind w:left="426"/>
        <w:rPr>
          <w:sz w:val="20"/>
          <w:szCs w:val="20"/>
        </w:rPr>
      </w:pPr>
      <w:r w:rsidRPr="00E17118">
        <w:rPr>
          <w:sz w:val="20"/>
          <w:szCs w:val="20"/>
        </w:rPr>
        <w:t xml:space="preserve">Farida, I., Sunandar, &amp; Aryanto. (2019). Faktor-faktor yang berpengaruh terhadap kinerja umkm di kota Tegal. </w:t>
      </w:r>
      <w:r w:rsidRPr="00E17118">
        <w:rPr>
          <w:i/>
          <w:sz w:val="20"/>
          <w:szCs w:val="20"/>
        </w:rPr>
        <w:t>Monex</w:t>
      </w:r>
      <w:r w:rsidRPr="00E17118">
        <w:rPr>
          <w:sz w:val="20"/>
          <w:szCs w:val="20"/>
        </w:rPr>
        <w:t xml:space="preserve">, </w:t>
      </w:r>
      <w:r w:rsidRPr="00E17118">
        <w:rPr>
          <w:i/>
          <w:sz w:val="20"/>
          <w:szCs w:val="20"/>
        </w:rPr>
        <w:t>8</w:t>
      </w:r>
      <w:r w:rsidRPr="00E17118">
        <w:rPr>
          <w:sz w:val="20"/>
          <w:szCs w:val="20"/>
        </w:rPr>
        <w:t>(2), 79–82.</w:t>
      </w:r>
    </w:p>
    <w:p w14:paraId="60C6C539" w14:textId="77777777" w:rsidR="00E17118" w:rsidRDefault="0024414B" w:rsidP="00E17118">
      <w:pPr>
        <w:pStyle w:val="JSKReferenceItem"/>
        <w:numPr>
          <w:ilvl w:val="0"/>
          <w:numId w:val="15"/>
        </w:numPr>
        <w:ind w:left="426"/>
        <w:rPr>
          <w:sz w:val="20"/>
          <w:szCs w:val="20"/>
        </w:rPr>
      </w:pPr>
      <w:r w:rsidRPr="00E17118">
        <w:rPr>
          <w:sz w:val="20"/>
          <w:szCs w:val="20"/>
        </w:rPr>
        <w:t>Larasati, K. D. (2018). Pengaruh literasi keuangan, kompetensi</w:t>
      </w:r>
      <w:r w:rsidR="00A02E48" w:rsidRPr="00E17118">
        <w:rPr>
          <w:sz w:val="20"/>
          <w:szCs w:val="20"/>
        </w:rPr>
        <w:t xml:space="preserve"> sumber daya manusia, dan modal </w:t>
      </w:r>
      <w:r w:rsidRPr="00E17118">
        <w:rPr>
          <w:sz w:val="20"/>
          <w:szCs w:val="20"/>
        </w:rPr>
        <w:t xml:space="preserve">usaha terhadap kinerja umkm di surabaya. </w:t>
      </w:r>
      <w:r w:rsidRPr="00E17118">
        <w:rPr>
          <w:i/>
          <w:sz w:val="20"/>
          <w:szCs w:val="20"/>
        </w:rPr>
        <w:t>Manajemen Keuangan</w:t>
      </w:r>
      <w:r w:rsidRPr="00E17118">
        <w:rPr>
          <w:sz w:val="20"/>
          <w:szCs w:val="20"/>
        </w:rPr>
        <w:t>, 1–11.</w:t>
      </w:r>
    </w:p>
    <w:p w14:paraId="489CF2E6" w14:textId="77777777" w:rsidR="00E17118" w:rsidRDefault="0024414B" w:rsidP="00E17118">
      <w:pPr>
        <w:pStyle w:val="JSKReferenceItem"/>
        <w:numPr>
          <w:ilvl w:val="0"/>
          <w:numId w:val="15"/>
        </w:numPr>
        <w:ind w:left="426"/>
        <w:rPr>
          <w:sz w:val="20"/>
          <w:szCs w:val="20"/>
        </w:rPr>
      </w:pPr>
      <w:r w:rsidRPr="00E17118">
        <w:rPr>
          <w:sz w:val="20"/>
          <w:szCs w:val="20"/>
        </w:rPr>
        <w:t xml:space="preserve">Suryani, N. L. (2020). </w:t>
      </w:r>
      <w:r w:rsidRPr="00E17118">
        <w:rPr>
          <w:i/>
          <w:sz w:val="20"/>
          <w:szCs w:val="20"/>
        </w:rPr>
        <w:t xml:space="preserve">Covid 19 &amp; new normal (L) </w:t>
      </w:r>
      <w:r w:rsidRPr="00E17118">
        <w:rPr>
          <w:sz w:val="20"/>
          <w:szCs w:val="20"/>
        </w:rPr>
        <w:t>(R. D. M. Farida (Ed.); 1st ed.).</w:t>
      </w:r>
      <w:r w:rsidRPr="00E17118">
        <w:rPr>
          <w:sz w:val="20"/>
          <w:szCs w:val="20"/>
          <w:lang w:val="en-ID"/>
        </w:rPr>
        <w:t xml:space="preserve"> </w:t>
      </w:r>
      <w:r w:rsidRPr="00E17118">
        <w:rPr>
          <w:sz w:val="20"/>
          <w:szCs w:val="20"/>
        </w:rPr>
        <w:t>Desanta muliavisitama.</w:t>
      </w:r>
    </w:p>
    <w:p w14:paraId="1495E3A2" w14:textId="77777777" w:rsidR="00E17118" w:rsidRDefault="0024414B" w:rsidP="00E17118">
      <w:pPr>
        <w:pStyle w:val="JSKReferenceItem"/>
        <w:numPr>
          <w:ilvl w:val="0"/>
          <w:numId w:val="15"/>
        </w:numPr>
        <w:ind w:left="426"/>
        <w:rPr>
          <w:sz w:val="20"/>
          <w:szCs w:val="20"/>
        </w:rPr>
      </w:pPr>
      <w:r w:rsidRPr="00E17118">
        <w:rPr>
          <w:sz w:val="20"/>
          <w:szCs w:val="20"/>
        </w:rPr>
        <w:t xml:space="preserve">Wismanjaya, K. A., &amp; Werastuti, D. N. S. (2021). </w:t>
      </w:r>
      <w:r w:rsidRPr="00E17118">
        <w:rPr>
          <w:i/>
          <w:sz w:val="20"/>
          <w:szCs w:val="20"/>
        </w:rPr>
        <w:t>Pengaruh literasi keuangan, akses permodalan, motivasi, dan minat menggunakan e-commerce terhadap kinerja umkm di Kabupaten Buleleng</w:t>
      </w:r>
      <w:r w:rsidRPr="00E17118">
        <w:rPr>
          <w:sz w:val="20"/>
          <w:szCs w:val="20"/>
        </w:rPr>
        <w:t>.</w:t>
      </w:r>
    </w:p>
    <w:p w14:paraId="355EE4B4" w14:textId="77777777" w:rsidR="00E17118" w:rsidRDefault="0024414B" w:rsidP="00E17118">
      <w:pPr>
        <w:pStyle w:val="JSKReferenceItem"/>
        <w:numPr>
          <w:ilvl w:val="0"/>
          <w:numId w:val="15"/>
        </w:numPr>
        <w:ind w:left="426"/>
        <w:rPr>
          <w:sz w:val="20"/>
          <w:szCs w:val="20"/>
        </w:rPr>
      </w:pPr>
      <w:r w:rsidRPr="00E17118">
        <w:rPr>
          <w:sz w:val="20"/>
          <w:szCs w:val="20"/>
        </w:rPr>
        <w:t xml:space="preserve">Welianto, A. (2021). </w:t>
      </w:r>
      <w:r w:rsidRPr="00E17118">
        <w:rPr>
          <w:i/>
          <w:sz w:val="20"/>
          <w:szCs w:val="20"/>
        </w:rPr>
        <w:t>Pengertian dan perkembangan teknologi</w:t>
      </w:r>
      <w:r w:rsidRPr="00E17118">
        <w:rPr>
          <w:sz w:val="20"/>
          <w:szCs w:val="20"/>
        </w:rPr>
        <w:t>. htt</w:t>
      </w:r>
      <w:hyperlink r:id="rId17">
        <w:r w:rsidRPr="00E17118">
          <w:rPr>
            <w:sz w:val="20"/>
            <w:szCs w:val="20"/>
          </w:rPr>
          <w:t>ps://www.kompas.com/skol</w:t>
        </w:r>
      </w:hyperlink>
      <w:r w:rsidRPr="00E17118">
        <w:rPr>
          <w:sz w:val="20"/>
          <w:szCs w:val="20"/>
        </w:rPr>
        <w:t>a</w:t>
      </w:r>
      <w:hyperlink r:id="rId18">
        <w:r w:rsidRPr="00E17118">
          <w:rPr>
            <w:sz w:val="20"/>
            <w:szCs w:val="20"/>
          </w:rPr>
          <w:t>/read/2021/01/08/120000169/pengertian-dan-</w:t>
        </w:r>
      </w:hyperlink>
      <w:r w:rsidR="00A02E48" w:rsidRPr="00E17118">
        <w:rPr>
          <w:sz w:val="20"/>
          <w:szCs w:val="20"/>
        </w:rPr>
        <w:t xml:space="preserve"> perkembangan </w:t>
      </w:r>
      <w:r w:rsidRPr="00E17118">
        <w:rPr>
          <w:sz w:val="20"/>
          <w:szCs w:val="20"/>
        </w:rPr>
        <w:t>teknologi?page=all</w:t>
      </w:r>
    </w:p>
    <w:p w14:paraId="1B8690C7" w14:textId="77777777" w:rsidR="00E17118" w:rsidRDefault="0024414B" w:rsidP="00E17118">
      <w:pPr>
        <w:pStyle w:val="JSKReferenceItem"/>
        <w:numPr>
          <w:ilvl w:val="0"/>
          <w:numId w:val="15"/>
        </w:numPr>
        <w:ind w:left="426"/>
        <w:rPr>
          <w:sz w:val="20"/>
          <w:szCs w:val="20"/>
        </w:rPr>
      </w:pPr>
      <w:r w:rsidRPr="00E17118">
        <w:rPr>
          <w:sz w:val="20"/>
          <w:szCs w:val="20"/>
        </w:rPr>
        <w:t xml:space="preserve">Rahardjo, B., Ikhwan, K., &amp; Siharis, A. K. (2019). Pengaruh financial technology (Fintech) terhadap perkembangan UMKM di Kota Magelang. </w:t>
      </w:r>
      <w:r w:rsidRPr="00E17118">
        <w:rPr>
          <w:i/>
          <w:sz w:val="20"/>
          <w:szCs w:val="20"/>
        </w:rPr>
        <w:t>Prosiding Seminar</w:t>
      </w:r>
      <w:r w:rsidRPr="00E17118">
        <w:rPr>
          <w:i/>
          <w:spacing w:val="-8"/>
          <w:sz w:val="20"/>
          <w:szCs w:val="20"/>
        </w:rPr>
        <w:t xml:space="preserve"> </w:t>
      </w:r>
      <w:r w:rsidRPr="00E17118">
        <w:rPr>
          <w:i/>
          <w:sz w:val="20"/>
          <w:szCs w:val="20"/>
        </w:rPr>
        <w:t>Nasional</w:t>
      </w:r>
      <w:r w:rsidRPr="00E17118">
        <w:rPr>
          <w:i/>
          <w:spacing w:val="-8"/>
          <w:sz w:val="20"/>
          <w:szCs w:val="20"/>
        </w:rPr>
        <w:t xml:space="preserve"> </w:t>
      </w:r>
      <w:r w:rsidRPr="00E17118">
        <w:rPr>
          <w:i/>
          <w:sz w:val="20"/>
          <w:szCs w:val="20"/>
        </w:rPr>
        <w:t>Dan</w:t>
      </w:r>
      <w:r w:rsidRPr="00E17118">
        <w:rPr>
          <w:i/>
          <w:spacing w:val="-9"/>
          <w:sz w:val="20"/>
          <w:szCs w:val="20"/>
        </w:rPr>
        <w:t xml:space="preserve"> </w:t>
      </w:r>
      <w:r w:rsidRPr="00E17118">
        <w:rPr>
          <w:i/>
          <w:sz w:val="20"/>
          <w:szCs w:val="20"/>
        </w:rPr>
        <w:t>Call</w:t>
      </w:r>
      <w:r w:rsidRPr="00E17118">
        <w:rPr>
          <w:i/>
          <w:spacing w:val="-8"/>
          <w:sz w:val="20"/>
          <w:szCs w:val="20"/>
        </w:rPr>
        <w:t xml:space="preserve"> </w:t>
      </w:r>
      <w:r w:rsidRPr="00E17118">
        <w:rPr>
          <w:i/>
          <w:sz w:val="20"/>
          <w:szCs w:val="20"/>
        </w:rPr>
        <w:t>For</w:t>
      </w:r>
      <w:r w:rsidRPr="00E17118">
        <w:rPr>
          <w:i/>
          <w:spacing w:val="-8"/>
          <w:sz w:val="20"/>
          <w:szCs w:val="20"/>
        </w:rPr>
        <w:t xml:space="preserve"> </w:t>
      </w:r>
      <w:r w:rsidRPr="00E17118">
        <w:rPr>
          <w:i/>
          <w:sz w:val="20"/>
          <w:szCs w:val="20"/>
        </w:rPr>
        <w:t>Papers,</w:t>
      </w:r>
      <w:r w:rsidRPr="00E17118">
        <w:rPr>
          <w:i/>
          <w:spacing w:val="-8"/>
          <w:sz w:val="20"/>
          <w:szCs w:val="20"/>
        </w:rPr>
        <w:t xml:space="preserve"> </w:t>
      </w:r>
      <w:r w:rsidRPr="00E17118">
        <w:rPr>
          <w:i/>
          <w:sz w:val="20"/>
          <w:szCs w:val="20"/>
        </w:rPr>
        <w:t>Fakultas</w:t>
      </w:r>
      <w:r w:rsidRPr="00E17118">
        <w:rPr>
          <w:i/>
          <w:spacing w:val="-11"/>
          <w:sz w:val="20"/>
          <w:szCs w:val="20"/>
        </w:rPr>
        <w:t xml:space="preserve"> </w:t>
      </w:r>
      <w:r w:rsidRPr="00E17118">
        <w:rPr>
          <w:i/>
          <w:sz w:val="20"/>
          <w:szCs w:val="20"/>
        </w:rPr>
        <w:t>Ekonomi</w:t>
      </w:r>
      <w:r w:rsidRPr="00E17118">
        <w:rPr>
          <w:i/>
          <w:spacing w:val="-9"/>
          <w:sz w:val="20"/>
          <w:szCs w:val="20"/>
        </w:rPr>
        <w:t xml:space="preserve"> </w:t>
      </w:r>
      <w:r w:rsidRPr="00E17118">
        <w:rPr>
          <w:i/>
          <w:sz w:val="20"/>
          <w:szCs w:val="20"/>
        </w:rPr>
        <w:t>Universitas</w:t>
      </w:r>
      <w:r w:rsidRPr="00E17118">
        <w:rPr>
          <w:i/>
          <w:spacing w:val="-8"/>
          <w:sz w:val="20"/>
          <w:szCs w:val="20"/>
        </w:rPr>
        <w:t xml:space="preserve"> </w:t>
      </w:r>
      <w:r w:rsidRPr="00E17118">
        <w:rPr>
          <w:i/>
          <w:sz w:val="20"/>
          <w:szCs w:val="20"/>
        </w:rPr>
        <w:t>Tidar</w:t>
      </w:r>
      <w:r w:rsidRPr="00E17118">
        <w:rPr>
          <w:sz w:val="20"/>
          <w:szCs w:val="20"/>
        </w:rPr>
        <w:t>, 347–356.</w:t>
      </w:r>
    </w:p>
    <w:p w14:paraId="7FCC4EA4" w14:textId="146CD6E5" w:rsidR="00A02E48" w:rsidRPr="00E17118" w:rsidRDefault="00A02E48" w:rsidP="00E17118">
      <w:pPr>
        <w:pStyle w:val="JSKReferenceItem"/>
        <w:numPr>
          <w:ilvl w:val="0"/>
          <w:numId w:val="15"/>
        </w:numPr>
        <w:ind w:left="426"/>
        <w:rPr>
          <w:sz w:val="20"/>
          <w:szCs w:val="20"/>
        </w:rPr>
      </w:pPr>
      <w:r w:rsidRPr="00E17118">
        <w:rPr>
          <w:sz w:val="20"/>
          <w:szCs w:val="20"/>
        </w:rPr>
        <w:t xml:space="preserve">Septiani, R. N., &amp; Wuryani, E. (2020). Pengaruh literasi keuangan dan inklusi keuangan terhadap kinerja umkm di Sidoarjo. </w:t>
      </w:r>
      <w:r w:rsidRPr="00E17118">
        <w:rPr>
          <w:i/>
          <w:sz w:val="20"/>
          <w:szCs w:val="20"/>
        </w:rPr>
        <w:t>E-Jurnal Manajemen</w:t>
      </w:r>
      <w:r w:rsidRPr="00E17118">
        <w:rPr>
          <w:sz w:val="20"/>
          <w:szCs w:val="20"/>
        </w:rPr>
        <w:t xml:space="preserve">, </w:t>
      </w:r>
      <w:r w:rsidRPr="00E17118">
        <w:rPr>
          <w:i/>
          <w:sz w:val="20"/>
          <w:szCs w:val="20"/>
        </w:rPr>
        <w:t>9</w:t>
      </w:r>
      <w:r w:rsidRPr="00E17118">
        <w:rPr>
          <w:sz w:val="20"/>
          <w:szCs w:val="20"/>
        </w:rPr>
        <w:t>(8), 3214–3236.</w:t>
      </w:r>
    </w:p>
    <w:p w14:paraId="4674420F"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 xml:space="preserve">Luh, N., Erni, G., &amp; Herawati, N. T. (2017). Pengaruh aksesibilitas kredit , penyusunan dan penyajian laporan keuangan , dan minat menggunakan e- commerce terhadap kinerja umkm ( studi pada UMKM Kecamatan Buleleng). </w:t>
      </w:r>
      <w:r w:rsidRPr="00E17118">
        <w:rPr>
          <w:i/>
          <w:sz w:val="20"/>
          <w:szCs w:val="20"/>
        </w:rPr>
        <w:t>Jurnal Akuntansi</w:t>
      </w:r>
      <w:r w:rsidRPr="00E17118">
        <w:rPr>
          <w:sz w:val="20"/>
          <w:szCs w:val="20"/>
        </w:rPr>
        <w:t xml:space="preserve">, </w:t>
      </w:r>
      <w:r w:rsidRPr="00E17118">
        <w:rPr>
          <w:i/>
          <w:sz w:val="20"/>
          <w:szCs w:val="20"/>
        </w:rPr>
        <w:t>8</w:t>
      </w:r>
      <w:r w:rsidRPr="00E17118">
        <w:rPr>
          <w:sz w:val="20"/>
          <w:szCs w:val="20"/>
        </w:rPr>
        <w:t>(2).</w:t>
      </w:r>
    </w:p>
    <w:p w14:paraId="6B2B30E7" w14:textId="75170C9E" w:rsidR="00E17118" w:rsidRPr="00E17118" w:rsidRDefault="00A02E48" w:rsidP="00E17118">
      <w:pPr>
        <w:pStyle w:val="BodyText"/>
        <w:numPr>
          <w:ilvl w:val="0"/>
          <w:numId w:val="15"/>
        </w:numPr>
        <w:spacing w:after="0" w:line="240" w:lineRule="auto"/>
        <w:ind w:left="426"/>
        <w:jc w:val="both"/>
        <w:rPr>
          <w:sz w:val="20"/>
          <w:szCs w:val="20"/>
        </w:rPr>
      </w:pPr>
      <w:r w:rsidRPr="00E17118">
        <w:rPr>
          <w:sz w:val="20"/>
          <w:szCs w:val="20"/>
        </w:rPr>
        <w:t xml:space="preserve">Limanseto, H. (2021). </w:t>
      </w:r>
      <w:r w:rsidRPr="00E17118">
        <w:rPr>
          <w:i/>
          <w:sz w:val="20"/>
          <w:szCs w:val="20"/>
        </w:rPr>
        <w:t>UMKM menjadi pilar penting dalam perekonomian Indonesia</w:t>
      </w:r>
      <w:r w:rsidRPr="00E17118">
        <w:rPr>
          <w:sz w:val="20"/>
          <w:szCs w:val="20"/>
        </w:rPr>
        <w:t>. https://ekon.go.id/publikasi/detail/2969/umkm-menjadi-pilar- penting-dalam-perekonomian-indonesia</w:t>
      </w:r>
    </w:p>
    <w:p w14:paraId="7834911D"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Peraturan</w:t>
      </w:r>
      <w:r w:rsidRPr="00E17118">
        <w:rPr>
          <w:sz w:val="20"/>
          <w:szCs w:val="20"/>
        </w:rPr>
        <w:tab/>
        <w:t>Bupati</w:t>
      </w:r>
      <w:r w:rsidRPr="00E17118">
        <w:rPr>
          <w:sz w:val="20"/>
          <w:szCs w:val="20"/>
        </w:rPr>
        <w:tab/>
        <w:t>Sidoarjo</w:t>
      </w:r>
      <w:r w:rsidRPr="00E17118">
        <w:rPr>
          <w:sz w:val="20"/>
          <w:szCs w:val="20"/>
        </w:rPr>
        <w:tab/>
        <w:t>Nomor</w:t>
      </w:r>
      <w:r w:rsidRPr="00E17118">
        <w:rPr>
          <w:sz w:val="20"/>
          <w:szCs w:val="20"/>
        </w:rPr>
        <w:tab/>
        <w:t>8</w:t>
      </w:r>
      <w:r w:rsidRPr="00E17118">
        <w:rPr>
          <w:sz w:val="20"/>
          <w:szCs w:val="20"/>
        </w:rPr>
        <w:tab/>
        <w:t>Tahun</w:t>
      </w:r>
      <w:r w:rsidRPr="00E17118">
        <w:rPr>
          <w:sz w:val="20"/>
          <w:szCs w:val="20"/>
        </w:rPr>
        <w:tab/>
        <w:t>2016,</w:t>
      </w:r>
      <w:r w:rsidRPr="00E17118">
        <w:rPr>
          <w:sz w:val="20"/>
          <w:szCs w:val="20"/>
        </w:rPr>
        <w:tab/>
      </w:r>
      <w:r w:rsidRPr="00E17118">
        <w:rPr>
          <w:spacing w:val="-4"/>
          <w:sz w:val="20"/>
          <w:szCs w:val="20"/>
        </w:rPr>
        <w:t xml:space="preserve">(2016). </w:t>
      </w:r>
      <w:r w:rsidRPr="00E17118">
        <w:rPr>
          <w:sz w:val="20"/>
          <w:szCs w:val="20"/>
        </w:rPr>
        <w:t>http://www.bssaonline.org/content/95/6/2373%5C</w:t>
      </w:r>
      <w:hyperlink r:id="rId19">
        <w:r w:rsidRPr="00E17118">
          <w:rPr>
            <w:sz w:val="20"/>
            <w:szCs w:val="20"/>
          </w:rPr>
          <w:t>nhttp://www.bssaonline.or</w:t>
        </w:r>
      </w:hyperlink>
      <w:r w:rsidRPr="00E17118">
        <w:rPr>
          <w:sz w:val="20"/>
          <w:szCs w:val="20"/>
        </w:rPr>
        <w:t>g/content/95/6/2373.short%0A</w:t>
      </w:r>
      <w:hyperlink r:id="rId20">
        <w:r w:rsidRPr="00E17118">
          <w:rPr>
            <w:sz w:val="20"/>
            <w:szCs w:val="20"/>
          </w:rPr>
          <w:t>http://www.bssaonline.org/cgi/doi/10.1785/01</w:t>
        </w:r>
      </w:hyperlink>
      <w:r w:rsidRPr="00E17118">
        <w:rPr>
          <w:sz w:val="20"/>
          <w:szCs w:val="20"/>
        </w:rPr>
        <w:t>20110286%</w:t>
      </w:r>
      <w:hyperlink r:id="rId21">
        <w:r w:rsidRPr="00E17118">
          <w:rPr>
            <w:sz w:val="20"/>
            <w:szCs w:val="20"/>
          </w:rPr>
          <w:t>0Ahttp:</w:t>
        </w:r>
      </w:hyperlink>
      <w:r w:rsidRPr="00E17118">
        <w:rPr>
          <w:sz w:val="20"/>
          <w:szCs w:val="20"/>
        </w:rPr>
        <w:t>//</w:t>
      </w:r>
      <w:hyperlink r:id="rId22">
        <w:r w:rsidRPr="00E17118">
          <w:rPr>
            <w:sz w:val="20"/>
            <w:szCs w:val="20"/>
          </w:rPr>
          <w:t>gji.oxfordjournals.org/cgi/doi/10.1093/gji/ggv142%0Ah</w:t>
        </w:r>
      </w:hyperlink>
      <w:r w:rsidRPr="00E17118">
        <w:rPr>
          <w:sz w:val="20"/>
          <w:szCs w:val="20"/>
        </w:rPr>
        <w:t xml:space="preserve"> ttp://link.springer.com/10.1007/s00024-01</w:t>
      </w:r>
    </w:p>
    <w:p w14:paraId="71B0BC1A"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 xml:space="preserve">Sugiyono. (2016). </w:t>
      </w:r>
      <w:r w:rsidRPr="00E17118">
        <w:rPr>
          <w:i/>
          <w:sz w:val="20"/>
          <w:szCs w:val="20"/>
        </w:rPr>
        <w:t>Metode Penelitian Kuantitatif, Kualitatif dan R &amp; D</w:t>
      </w:r>
      <w:r w:rsidRPr="00E17118">
        <w:rPr>
          <w:sz w:val="20"/>
          <w:szCs w:val="20"/>
        </w:rPr>
        <w:t>. CV. Alfabeta.</w:t>
      </w:r>
    </w:p>
    <w:p w14:paraId="10499EEB"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 xml:space="preserve">Ghozali. (2018). </w:t>
      </w:r>
      <w:r w:rsidRPr="00E17118">
        <w:rPr>
          <w:i/>
          <w:sz w:val="20"/>
          <w:szCs w:val="20"/>
        </w:rPr>
        <w:t>Aplikasi analisis multivariate dengan program IBM SPSS 25</w:t>
      </w:r>
      <w:r w:rsidRPr="00E17118">
        <w:rPr>
          <w:sz w:val="20"/>
          <w:szCs w:val="20"/>
        </w:rPr>
        <w:t>.</w:t>
      </w:r>
      <w:r w:rsidRPr="00E17118">
        <w:rPr>
          <w:sz w:val="20"/>
          <w:szCs w:val="20"/>
          <w:lang w:val="en-ID"/>
        </w:rPr>
        <w:t xml:space="preserve"> </w:t>
      </w:r>
      <w:r w:rsidRPr="00E17118">
        <w:rPr>
          <w:sz w:val="20"/>
          <w:szCs w:val="20"/>
        </w:rPr>
        <w:t>Badan Penerbit Universitas Diponegoro.</w:t>
      </w:r>
    </w:p>
    <w:p w14:paraId="14007C13"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 xml:space="preserve">Suardana, K. A., &amp; Musmini, L. S. (2020). Pengaruh literasi keuangan, akses permodalan dan minat menggunakan e-commerce terhadap kinerja umkm di kecamatan buleleng. </w:t>
      </w:r>
      <w:r w:rsidRPr="00E17118">
        <w:rPr>
          <w:i/>
          <w:sz w:val="20"/>
          <w:szCs w:val="20"/>
        </w:rPr>
        <w:t>Jurnal Ilmiah Mahasiswa Akuntansi</w:t>
      </w:r>
      <w:r w:rsidRPr="00E17118">
        <w:rPr>
          <w:sz w:val="20"/>
          <w:szCs w:val="20"/>
        </w:rPr>
        <w:t xml:space="preserve">, </w:t>
      </w:r>
      <w:r w:rsidRPr="00E17118">
        <w:rPr>
          <w:i/>
          <w:sz w:val="20"/>
          <w:szCs w:val="20"/>
        </w:rPr>
        <w:t>11</w:t>
      </w:r>
      <w:r w:rsidRPr="00E17118">
        <w:rPr>
          <w:sz w:val="20"/>
          <w:szCs w:val="20"/>
        </w:rPr>
        <w:t>(2), 191–202.</w:t>
      </w:r>
    </w:p>
    <w:p w14:paraId="404D3156"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 xml:space="preserve">Salsabila, D. R. (2021). Pengaruh literasi keuangan, financial technology dan inklusi keuangan terhadap kinerja umkm di kota Kupang. </w:t>
      </w:r>
      <w:r w:rsidRPr="00E17118">
        <w:rPr>
          <w:i/>
          <w:sz w:val="20"/>
          <w:szCs w:val="20"/>
        </w:rPr>
        <w:t>Keuangan</w:t>
      </w:r>
      <w:r w:rsidRPr="00E17118">
        <w:rPr>
          <w:sz w:val="20"/>
          <w:szCs w:val="20"/>
        </w:rPr>
        <w:t>, 1–15.</w:t>
      </w:r>
    </w:p>
    <w:p w14:paraId="3835BBF6" w14:textId="77777777" w:rsidR="00E17118" w:rsidRDefault="00A02E48" w:rsidP="00E17118">
      <w:pPr>
        <w:pStyle w:val="BodyText"/>
        <w:numPr>
          <w:ilvl w:val="0"/>
          <w:numId w:val="15"/>
        </w:numPr>
        <w:spacing w:after="0" w:line="240" w:lineRule="auto"/>
        <w:ind w:left="426"/>
        <w:jc w:val="both"/>
        <w:rPr>
          <w:sz w:val="20"/>
          <w:szCs w:val="20"/>
        </w:rPr>
      </w:pPr>
      <w:r w:rsidRPr="00E17118">
        <w:rPr>
          <w:sz w:val="20"/>
          <w:szCs w:val="20"/>
        </w:rPr>
        <w:t>Fitria,</w:t>
      </w:r>
      <w:r w:rsidRPr="00E17118">
        <w:rPr>
          <w:spacing w:val="-2"/>
          <w:sz w:val="20"/>
          <w:szCs w:val="20"/>
        </w:rPr>
        <w:t xml:space="preserve"> </w:t>
      </w:r>
      <w:r w:rsidRPr="00E17118">
        <w:rPr>
          <w:sz w:val="20"/>
          <w:szCs w:val="20"/>
        </w:rPr>
        <w:t>I.,</w:t>
      </w:r>
      <w:r w:rsidRPr="00E17118">
        <w:rPr>
          <w:spacing w:val="-5"/>
          <w:sz w:val="20"/>
          <w:szCs w:val="20"/>
        </w:rPr>
        <w:t xml:space="preserve"> </w:t>
      </w:r>
      <w:r w:rsidRPr="00E17118">
        <w:rPr>
          <w:sz w:val="20"/>
          <w:szCs w:val="20"/>
        </w:rPr>
        <w:t>Soejono,</w:t>
      </w:r>
      <w:r w:rsidRPr="00E17118">
        <w:rPr>
          <w:spacing w:val="-4"/>
          <w:sz w:val="20"/>
          <w:szCs w:val="20"/>
        </w:rPr>
        <w:t xml:space="preserve"> </w:t>
      </w:r>
      <w:r w:rsidRPr="00E17118">
        <w:rPr>
          <w:sz w:val="20"/>
          <w:szCs w:val="20"/>
        </w:rPr>
        <w:t>F.,</w:t>
      </w:r>
      <w:r w:rsidRPr="00E17118">
        <w:rPr>
          <w:spacing w:val="-1"/>
          <w:sz w:val="20"/>
          <w:szCs w:val="20"/>
        </w:rPr>
        <w:t xml:space="preserve"> </w:t>
      </w:r>
      <w:r w:rsidRPr="00E17118">
        <w:rPr>
          <w:sz w:val="20"/>
          <w:szCs w:val="20"/>
        </w:rPr>
        <w:t>&amp;</w:t>
      </w:r>
      <w:r w:rsidRPr="00E17118">
        <w:rPr>
          <w:spacing w:val="-4"/>
          <w:sz w:val="20"/>
          <w:szCs w:val="20"/>
        </w:rPr>
        <w:t xml:space="preserve"> </w:t>
      </w:r>
      <w:r w:rsidRPr="00E17118">
        <w:rPr>
          <w:sz w:val="20"/>
          <w:szCs w:val="20"/>
        </w:rPr>
        <w:t>Tyra,</w:t>
      </w:r>
      <w:r w:rsidRPr="00E17118">
        <w:rPr>
          <w:spacing w:val="-5"/>
          <w:sz w:val="20"/>
          <w:szCs w:val="20"/>
        </w:rPr>
        <w:t xml:space="preserve"> </w:t>
      </w:r>
      <w:r w:rsidRPr="00E17118">
        <w:rPr>
          <w:sz w:val="20"/>
          <w:szCs w:val="20"/>
        </w:rPr>
        <w:t>M.</w:t>
      </w:r>
      <w:r w:rsidRPr="00E17118">
        <w:rPr>
          <w:spacing w:val="-5"/>
          <w:sz w:val="20"/>
          <w:szCs w:val="20"/>
        </w:rPr>
        <w:t xml:space="preserve"> </w:t>
      </w:r>
      <w:r w:rsidRPr="00E17118">
        <w:rPr>
          <w:sz w:val="20"/>
          <w:szCs w:val="20"/>
        </w:rPr>
        <w:t>J.</w:t>
      </w:r>
      <w:r w:rsidRPr="00E17118">
        <w:rPr>
          <w:spacing w:val="-4"/>
          <w:sz w:val="20"/>
          <w:szCs w:val="20"/>
        </w:rPr>
        <w:t xml:space="preserve"> </w:t>
      </w:r>
      <w:r w:rsidRPr="00E17118">
        <w:rPr>
          <w:sz w:val="20"/>
          <w:szCs w:val="20"/>
        </w:rPr>
        <w:t>(2021).</w:t>
      </w:r>
      <w:r w:rsidRPr="00E17118">
        <w:rPr>
          <w:spacing w:val="-2"/>
          <w:sz w:val="20"/>
          <w:szCs w:val="20"/>
        </w:rPr>
        <w:t xml:space="preserve"> </w:t>
      </w:r>
      <w:r w:rsidRPr="00E17118">
        <w:rPr>
          <w:sz w:val="20"/>
          <w:szCs w:val="20"/>
        </w:rPr>
        <w:t>Literasi</w:t>
      </w:r>
      <w:r w:rsidRPr="00E17118">
        <w:rPr>
          <w:spacing w:val="-4"/>
          <w:sz w:val="20"/>
          <w:szCs w:val="20"/>
        </w:rPr>
        <w:t xml:space="preserve"> </w:t>
      </w:r>
      <w:r w:rsidRPr="00E17118">
        <w:rPr>
          <w:sz w:val="20"/>
          <w:szCs w:val="20"/>
        </w:rPr>
        <w:t>keuangan,</w:t>
      </w:r>
      <w:r w:rsidRPr="00E17118">
        <w:rPr>
          <w:spacing w:val="-5"/>
          <w:sz w:val="20"/>
          <w:szCs w:val="20"/>
        </w:rPr>
        <w:t xml:space="preserve"> </w:t>
      </w:r>
      <w:r w:rsidRPr="00E17118">
        <w:rPr>
          <w:sz w:val="20"/>
          <w:szCs w:val="20"/>
        </w:rPr>
        <w:t>sikap</w:t>
      </w:r>
      <w:r w:rsidRPr="00E17118">
        <w:rPr>
          <w:spacing w:val="-4"/>
          <w:sz w:val="20"/>
          <w:szCs w:val="20"/>
        </w:rPr>
        <w:t xml:space="preserve"> </w:t>
      </w:r>
      <w:r w:rsidRPr="00E17118">
        <w:rPr>
          <w:sz w:val="20"/>
          <w:szCs w:val="20"/>
        </w:rPr>
        <w:t>keuangan</w:t>
      </w:r>
      <w:r w:rsidRPr="00E17118">
        <w:rPr>
          <w:spacing w:val="-5"/>
          <w:sz w:val="20"/>
          <w:szCs w:val="20"/>
        </w:rPr>
        <w:t xml:space="preserve"> </w:t>
      </w:r>
      <w:r w:rsidRPr="00E17118">
        <w:rPr>
          <w:sz w:val="20"/>
          <w:szCs w:val="20"/>
        </w:rPr>
        <w:t xml:space="preserve">dan perilaku keuangan dan kinerja UMKM. </w:t>
      </w:r>
      <w:r w:rsidRPr="00E17118">
        <w:rPr>
          <w:i/>
          <w:sz w:val="20"/>
          <w:szCs w:val="20"/>
        </w:rPr>
        <w:t>Journal of Business and Banking</w:t>
      </w:r>
      <w:r w:rsidRPr="00E17118">
        <w:rPr>
          <w:sz w:val="20"/>
          <w:szCs w:val="20"/>
        </w:rPr>
        <w:t xml:space="preserve">, </w:t>
      </w:r>
      <w:r w:rsidRPr="00E17118">
        <w:rPr>
          <w:i/>
          <w:sz w:val="20"/>
          <w:szCs w:val="20"/>
        </w:rPr>
        <w:t>11</w:t>
      </w:r>
      <w:r w:rsidRPr="00E17118">
        <w:rPr>
          <w:sz w:val="20"/>
          <w:szCs w:val="20"/>
        </w:rPr>
        <w:t>(1),</w:t>
      </w:r>
      <w:r w:rsidRPr="00E17118">
        <w:rPr>
          <w:spacing w:val="-1"/>
          <w:sz w:val="20"/>
          <w:szCs w:val="20"/>
        </w:rPr>
        <w:t xml:space="preserve"> </w:t>
      </w:r>
      <w:r w:rsidRPr="00E17118">
        <w:rPr>
          <w:sz w:val="20"/>
          <w:szCs w:val="20"/>
        </w:rPr>
        <w:t>1–15.</w:t>
      </w:r>
    </w:p>
    <w:p w14:paraId="70ED0426" w14:textId="0078AB4E" w:rsidR="00E17118" w:rsidRDefault="00CC6576" w:rsidP="00E17118">
      <w:pPr>
        <w:pStyle w:val="BodyText"/>
        <w:numPr>
          <w:ilvl w:val="0"/>
          <w:numId w:val="15"/>
        </w:numPr>
        <w:spacing w:after="0" w:line="240" w:lineRule="auto"/>
        <w:ind w:left="426"/>
        <w:jc w:val="both"/>
        <w:rPr>
          <w:sz w:val="20"/>
          <w:szCs w:val="20"/>
        </w:rPr>
      </w:pPr>
      <w:r w:rsidRPr="00E17118">
        <w:rPr>
          <w:sz w:val="20"/>
          <w:szCs w:val="20"/>
        </w:rPr>
        <w:t xml:space="preserve">Ghozali. (2016). </w:t>
      </w:r>
      <w:r w:rsidRPr="00E17118">
        <w:rPr>
          <w:i/>
          <w:sz w:val="20"/>
          <w:szCs w:val="20"/>
        </w:rPr>
        <w:t>Aplikasi analisis multivariate dengan program IBM SPSS 23</w:t>
      </w:r>
      <w:r w:rsidRPr="00E17118">
        <w:rPr>
          <w:sz w:val="20"/>
          <w:szCs w:val="20"/>
        </w:rPr>
        <w:t>.BPFE Universitas Diponegoro.</w:t>
      </w:r>
    </w:p>
    <w:p w14:paraId="30508822" w14:textId="77777777" w:rsidR="00E17118" w:rsidRDefault="00E17118" w:rsidP="00E17118">
      <w:pPr>
        <w:pStyle w:val="BodyText"/>
        <w:spacing w:after="0" w:line="240" w:lineRule="auto"/>
        <w:ind w:left="426"/>
        <w:jc w:val="both"/>
        <w:rPr>
          <w:sz w:val="20"/>
          <w:szCs w:val="20"/>
        </w:rPr>
      </w:pPr>
    </w:p>
    <w:p w14:paraId="1C834E0E" w14:textId="77777777" w:rsidR="00E17118" w:rsidRDefault="00E17118" w:rsidP="00E17118">
      <w:pPr>
        <w:pStyle w:val="BodyText"/>
        <w:spacing w:after="0" w:line="240" w:lineRule="auto"/>
        <w:ind w:left="426"/>
        <w:jc w:val="both"/>
        <w:rPr>
          <w:sz w:val="20"/>
          <w:szCs w:val="20"/>
        </w:rPr>
      </w:pPr>
    </w:p>
    <w:p w14:paraId="74563BEC" w14:textId="77777777" w:rsidR="00E17118" w:rsidRPr="00E17118" w:rsidRDefault="00E17118" w:rsidP="00E17118">
      <w:pPr>
        <w:pStyle w:val="BodyText"/>
        <w:spacing w:after="0" w:line="240" w:lineRule="auto"/>
        <w:ind w:left="426"/>
        <w:jc w:val="both"/>
        <w:rPr>
          <w:sz w:val="20"/>
          <w:szCs w:val="20"/>
        </w:rPr>
      </w:pPr>
    </w:p>
    <w:p w14:paraId="171387F2" w14:textId="5C8819AC" w:rsidR="00B93FEF" w:rsidRDefault="009514CF" w:rsidP="00E17118">
      <w:pPr>
        <w:pStyle w:val="BodyText"/>
        <w:spacing w:before="159" w:line="240" w:lineRule="auto"/>
        <w:ind w:left="426"/>
        <w:jc w:val="both"/>
        <w:rPr>
          <w:color w:val="000000"/>
          <w:sz w:val="16"/>
          <w:szCs w:val="16"/>
        </w:rPr>
      </w:pPr>
      <w:r>
        <w:rPr>
          <w:noProof/>
          <w:sz w:val="20"/>
          <w:szCs w:val="20"/>
        </w:rPr>
        <w:drawing>
          <wp:anchor distT="0" distB="0" distL="114300" distR="114300" simplePos="0" relativeHeight="251678720" behindDoc="0" locked="0" layoutInCell="1" allowOverlap="1" wp14:anchorId="6C4DB8C5" wp14:editId="549717FA">
            <wp:simplePos x="0" y="0"/>
            <wp:positionH relativeFrom="page">
              <wp:align>center</wp:align>
            </wp:positionH>
            <wp:positionV relativeFrom="paragraph">
              <wp:posOffset>2902226</wp:posOffset>
            </wp:positionV>
            <wp:extent cx="6003235" cy="501015"/>
            <wp:effectExtent l="0" t="0" r="0" b="0"/>
            <wp:wrapNone/>
            <wp:docPr id="150932547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3235" cy="501015"/>
                    </a:xfrm>
                    <a:prstGeom prst="rect">
                      <a:avLst/>
                    </a:prstGeom>
                    <a:noFill/>
                    <a:ln>
                      <a:noFill/>
                    </a:ln>
                  </pic:spPr>
                </pic:pic>
              </a:graphicData>
            </a:graphic>
            <wp14:sizeRelH relativeFrom="margin">
              <wp14:pctWidth>0</wp14:pctWidth>
            </wp14:sizeRelH>
          </wp:anchor>
        </w:drawing>
      </w:r>
      <w:r w:rsidR="00E17118">
        <w:rPr>
          <w:noProof/>
          <w:lang w:val="en-US" w:eastAsia="en-US"/>
        </w:rPr>
        <mc:AlternateContent>
          <mc:Choice Requires="wps">
            <w:drawing>
              <wp:anchor distT="0" distB="0" distL="0" distR="0" simplePos="0" relativeHeight="251659264" behindDoc="1" locked="0" layoutInCell="1" hidden="0" allowOverlap="1" wp14:anchorId="144C7EDF" wp14:editId="55ABE17D">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E11D506" w14:textId="77777777" w:rsidR="00E17118" w:rsidRDefault="00E17118" w:rsidP="00E17118">
                            <w:pPr>
                              <w:ind w:left="432"/>
                              <w:jc w:val="both"/>
                              <w:textDirection w:val="btLr"/>
                            </w:pPr>
                            <w:r>
                              <w:rPr>
                                <w:rFonts w:ascii="Calibri" w:eastAsia="Calibri" w:hAnsi="Calibri" w:cs="Calibri"/>
                                <w:b/>
                                <w:i/>
                                <w:color w:val="000000"/>
                                <w:sz w:val="20"/>
                              </w:rPr>
                              <w:t>Conﬂict of Interest Statement:</w:t>
                            </w:r>
                          </w:p>
                          <w:p w14:paraId="3D264908" w14:textId="77777777" w:rsidR="00E17118" w:rsidRDefault="00E17118" w:rsidP="00E1711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0CC8982" w14:textId="77777777" w:rsidR="00E17118" w:rsidRDefault="00E17118" w:rsidP="00E17118">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144C7EDF" id="Rectangle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67JGuSICAABL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6E11D506" w14:textId="77777777" w:rsidR="00E17118" w:rsidRDefault="00E17118" w:rsidP="00E17118">
                      <w:pPr>
                        <w:ind w:left="432"/>
                        <w:jc w:val="both"/>
                        <w:textDirection w:val="btLr"/>
                      </w:pPr>
                      <w:r>
                        <w:rPr>
                          <w:rFonts w:ascii="Calibri" w:eastAsia="Calibri" w:hAnsi="Calibri" w:cs="Calibri"/>
                          <w:b/>
                          <w:i/>
                          <w:color w:val="000000"/>
                          <w:sz w:val="20"/>
                        </w:rPr>
                        <w:t>Conﬂict of Interest Statement:</w:t>
                      </w:r>
                    </w:p>
                    <w:p w14:paraId="3D264908" w14:textId="77777777" w:rsidR="00E17118" w:rsidRDefault="00E17118" w:rsidP="00E17118">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0CC8982" w14:textId="77777777" w:rsidR="00E17118" w:rsidRDefault="00E17118" w:rsidP="00E17118">
                      <w:pPr>
                        <w:ind w:left="432"/>
                        <w:jc w:val="both"/>
                        <w:textDirection w:val="btLr"/>
                      </w:pPr>
                      <w:r>
                        <w:rPr>
                          <w:rFonts w:ascii="Calibri" w:eastAsia="Calibri" w:hAnsi="Calibri" w:cs="Calibri"/>
                          <w:i/>
                          <w:color w:val="000000"/>
                          <w:sz w:val="20"/>
                        </w:rPr>
                        <w:t xml:space="preserve"> </w:t>
                      </w:r>
                    </w:p>
                  </w:txbxContent>
                </v:textbox>
              </v:rect>
            </w:pict>
          </mc:Fallback>
        </mc:AlternateContent>
      </w:r>
    </w:p>
    <w:sectPr w:rsidR="00B93FE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41861" w14:textId="77777777" w:rsidR="003A41BF" w:rsidRDefault="003A41BF">
      <w:r>
        <w:separator/>
      </w:r>
    </w:p>
  </w:endnote>
  <w:endnote w:type="continuationSeparator" w:id="0">
    <w:p w14:paraId="27CD27E8" w14:textId="77777777" w:rsidR="003A41BF" w:rsidRDefault="003A4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BE21E" w14:textId="264AF9B8" w:rsidR="003A41BF" w:rsidRDefault="003A41BF">
    <w:pPr>
      <w:pBdr>
        <w:top w:val="nil"/>
        <w:left w:val="nil"/>
        <w:bottom w:val="nil"/>
        <w:right w:val="nil"/>
        <w:between w:val="nil"/>
      </w:pBdr>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6908" w14:textId="255AC85C" w:rsidR="003A41BF" w:rsidRDefault="003A41BF">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3E2F" w14:textId="6736398E" w:rsidR="003A41BF" w:rsidRDefault="003A41BF">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C114C" w14:textId="77777777" w:rsidR="003A41BF" w:rsidRDefault="003A41BF">
      <w:r>
        <w:separator/>
      </w:r>
    </w:p>
  </w:footnote>
  <w:footnote w:type="continuationSeparator" w:id="0">
    <w:p w14:paraId="0F3CD7EE" w14:textId="77777777" w:rsidR="003A41BF" w:rsidRDefault="003A4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4CCB0" w14:textId="77777777" w:rsidR="003A41BF" w:rsidRDefault="003A41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727B1">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C44C3" w14:textId="77777777" w:rsidR="003A41BF" w:rsidRDefault="003A41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727B1">
      <w:rPr>
        <w:noProof/>
        <w:color w:val="000000"/>
      </w:rPr>
      <w:t>9</w:t>
    </w:r>
    <w:r>
      <w:rPr>
        <w:color w:val="000000"/>
      </w:rPr>
      <w:fldChar w:fldCharType="end"/>
    </w:r>
  </w:p>
  <w:p w14:paraId="76E6CFE4" w14:textId="77777777" w:rsidR="003A41BF" w:rsidRDefault="003A41B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BD97A" w14:textId="77777777" w:rsidR="003A41BF" w:rsidRDefault="003A41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17118">
      <w:rPr>
        <w:noProof/>
        <w:color w:val="000000"/>
      </w:rPr>
      <w:t>1</w:t>
    </w:r>
    <w:r>
      <w:rPr>
        <w:color w:val="000000"/>
      </w:rPr>
      <w:fldChar w:fldCharType="end"/>
    </w:r>
  </w:p>
  <w:p w14:paraId="4E62EE2B" w14:textId="77777777" w:rsidR="003A41BF" w:rsidRDefault="003A41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91B24"/>
    <w:multiLevelType w:val="hybridMultilevel"/>
    <w:tmpl w:val="FA4A6FD2"/>
    <w:lvl w:ilvl="0" w:tplc="EFD69B1A">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821AE"/>
    <w:multiLevelType w:val="hybridMultilevel"/>
    <w:tmpl w:val="5308B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D3DEE"/>
    <w:multiLevelType w:val="multilevel"/>
    <w:tmpl w:val="3FF04FE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F860B01"/>
    <w:multiLevelType w:val="multilevel"/>
    <w:tmpl w:val="B6A0C67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2BC13E35"/>
    <w:multiLevelType w:val="hybridMultilevel"/>
    <w:tmpl w:val="096840CA"/>
    <w:lvl w:ilvl="0" w:tplc="C6E2472E">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2E070335"/>
    <w:multiLevelType w:val="hybridMultilevel"/>
    <w:tmpl w:val="723CE2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30D5F"/>
    <w:multiLevelType w:val="hybridMultilevel"/>
    <w:tmpl w:val="6B147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88318B"/>
    <w:multiLevelType w:val="hybridMultilevel"/>
    <w:tmpl w:val="89E24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BF5A0A"/>
    <w:multiLevelType w:val="multilevel"/>
    <w:tmpl w:val="D13A1B2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52B951DD"/>
    <w:multiLevelType w:val="hybridMultilevel"/>
    <w:tmpl w:val="925445FC"/>
    <w:lvl w:ilvl="0" w:tplc="18189A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41F7A94"/>
    <w:multiLevelType w:val="multilevel"/>
    <w:tmpl w:val="C346EC4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4C94CD5"/>
    <w:multiLevelType w:val="hybridMultilevel"/>
    <w:tmpl w:val="7B04C7A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65734BBE"/>
    <w:multiLevelType w:val="hybridMultilevel"/>
    <w:tmpl w:val="8BE8D0C8"/>
    <w:lvl w:ilvl="0" w:tplc="F8E283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4735B7"/>
    <w:multiLevelType w:val="hybridMultilevel"/>
    <w:tmpl w:val="13C012D0"/>
    <w:lvl w:ilvl="0" w:tplc="8B42F30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74BA5385"/>
    <w:multiLevelType w:val="hybridMultilevel"/>
    <w:tmpl w:val="BB903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5629858">
    <w:abstractNumId w:val="10"/>
  </w:num>
  <w:num w:numId="2" w16cid:durableId="831415011">
    <w:abstractNumId w:val="2"/>
  </w:num>
  <w:num w:numId="3" w16cid:durableId="1423994004">
    <w:abstractNumId w:val="8"/>
  </w:num>
  <w:num w:numId="4" w16cid:durableId="409424175">
    <w:abstractNumId w:val="3"/>
  </w:num>
  <w:num w:numId="5" w16cid:durableId="1705595112">
    <w:abstractNumId w:val="4"/>
  </w:num>
  <w:num w:numId="6" w16cid:durableId="1654867579">
    <w:abstractNumId w:val="1"/>
  </w:num>
  <w:num w:numId="7" w16cid:durableId="968440045">
    <w:abstractNumId w:val="11"/>
  </w:num>
  <w:num w:numId="8" w16cid:durableId="1652949256">
    <w:abstractNumId w:val="14"/>
  </w:num>
  <w:num w:numId="9" w16cid:durableId="1370061709">
    <w:abstractNumId w:val="6"/>
  </w:num>
  <w:num w:numId="10" w16cid:durableId="1100418613">
    <w:abstractNumId w:val="13"/>
  </w:num>
  <w:num w:numId="11" w16cid:durableId="1344354278">
    <w:abstractNumId w:val="9"/>
  </w:num>
  <w:num w:numId="12" w16cid:durableId="884148183">
    <w:abstractNumId w:val="7"/>
  </w:num>
  <w:num w:numId="13" w16cid:durableId="701438690">
    <w:abstractNumId w:val="5"/>
  </w:num>
  <w:num w:numId="14" w16cid:durableId="156266907">
    <w:abstractNumId w:val="12"/>
  </w:num>
  <w:num w:numId="15" w16cid:durableId="1501626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FEF"/>
    <w:rsid w:val="00034856"/>
    <w:rsid w:val="00042F93"/>
    <w:rsid w:val="00046AF8"/>
    <w:rsid w:val="00054D2D"/>
    <w:rsid w:val="00110371"/>
    <w:rsid w:val="001871B8"/>
    <w:rsid w:val="0019727E"/>
    <w:rsid w:val="001F6AC1"/>
    <w:rsid w:val="00203C55"/>
    <w:rsid w:val="0021610A"/>
    <w:rsid w:val="0024414B"/>
    <w:rsid w:val="00292990"/>
    <w:rsid w:val="002B2627"/>
    <w:rsid w:val="002C3F96"/>
    <w:rsid w:val="0030346B"/>
    <w:rsid w:val="00323ABB"/>
    <w:rsid w:val="00346ADE"/>
    <w:rsid w:val="00372B78"/>
    <w:rsid w:val="003A41BF"/>
    <w:rsid w:val="003B7F47"/>
    <w:rsid w:val="003E7E06"/>
    <w:rsid w:val="00477BEF"/>
    <w:rsid w:val="00484931"/>
    <w:rsid w:val="00541D99"/>
    <w:rsid w:val="00573404"/>
    <w:rsid w:val="00630D16"/>
    <w:rsid w:val="00644CED"/>
    <w:rsid w:val="006727B1"/>
    <w:rsid w:val="00771A03"/>
    <w:rsid w:val="00774394"/>
    <w:rsid w:val="007F037C"/>
    <w:rsid w:val="007F0BF2"/>
    <w:rsid w:val="00844F16"/>
    <w:rsid w:val="008851D1"/>
    <w:rsid w:val="008C5675"/>
    <w:rsid w:val="00901D15"/>
    <w:rsid w:val="009261A0"/>
    <w:rsid w:val="009514CF"/>
    <w:rsid w:val="00967664"/>
    <w:rsid w:val="009702F2"/>
    <w:rsid w:val="009F40FE"/>
    <w:rsid w:val="00A02E48"/>
    <w:rsid w:val="00A24E5B"/>
    <w:rsid w:val="00B177E1"/>
    <w:rsid w:val="00B93FEF"/>
    <w:rsid w:val="00CB715C"/>
    <w:rsid w:val="00CC322E"/>
    <w:rsid w:val="00CC6576"/>
    <w:rsid w:val="00CE2843"/>
    <w:rsid w:val="00CE35C8"/>
    <w:rsid w:val="00E17118"/>
    <w:rsid w:val="00E33BD5"/>
    <w:rsid w:val="00E43B3D"/>
    <w:rsid w:val="00E67428"/>
    <w:rsid w:val="00E84143"/>
    <w:rsid w:val="00FB1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E935"/>
  <w15:docId w15:val="{9C505D5B-E201-4C44-AE18-20EFBABF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skripsi,Body of text"/>
    <w:basedOn w:val="Normal"/>
    <w:link w:val="ListParagraphChar"/>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y2iqfc">
    <w:name w:val="y2iqfc"/>
    <w:basedOn w:val="DefaultParagraphFont"/>
    <w:rsid w:val="00644CED"/>
  </w:style>
  <w:style w:type="character" w:customStyle="1" w:styleId="ListParagraphChar">
    <w:name w:val="List Paragraph Char"/>
    <w:aliases w:val="skripsi Char,Body of text Char"/>
    <w:basedOn w:val="DefaultParagraphFont"/>
    <w:link w:val="ListParagraph"/>
    <w:locked/>
    <w:rsid w:val="00034856"/>
    <w:rPr>
      <w:lang w:eastAsia="zh-CN"/>
    </w:rPr>
  </w:style>
  <w:style w:type="table" w:styleId="TableGrid">
    <w:name w:val="Table Grid"/>
    <w:basedOn w:val="TableNormal"/>
    <w:uiPriority w:val="39"/>
    <w:rsid w:val="00FB1C37"/>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5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kompas.com/skola/read/2021/01/08/120000169/pengertian-dan-" TargetMode="External"/><Relationship Id="rId3" Type="http://schemas.openxmlformats.org/officeDocument/2006/relationships/styles" Target="styles.xml"/><Relationship Id="rId21" Type="http://schemas.openxmlformats.org/officeDocument/2006/relationships/hyperlink" Target="http://gji.oxfordjournals.org/cgi/doi/10.1093/gji/ggv142%0Ah"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ompas.com/skola/read/2021/01/08/120000169/pengertian-dan-"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bssaonline.org/cgi/doi/10.1785/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bssaonline.o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gji.oxfordjournals.org/cgi/doi/10.1093/gji/ggv142%0A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9</Pages>
  <Words>9413</Words>
  <Characters>53658</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yuyun lestari</cp:lastModifiedBy>
  <cp:revision>11</cp:revision>
  <cp:lastPrinted>2024-09-17T07:46:00Z</cp:lastPrinted>
  <dcterms:created xsi:type="dcterms:W3CDTF">2019-01-25T07:21:00Z</dcterms:created>
  <dcterms:modified xsi:type="dcterms:W3CDTF">2024-09-17T08:09:00Z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