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65E5D71" w14:textId="77777777" w:rsidR="00EA214A" w:rsidRDefault="00EA214A">
      <w:pPr>
        <w:widowControl w:val="0"/>
        <w:pBdr>
          <w:top w:val="nil"/>
          <w:left w:val="nil"/>
          <w:bottom w:val="nil"/>
          <w:right w:val="nil"/>
          <w:between w:val="nil"/>
        </w:pBdr>
        <w:spacing w:line="276" w:lineRule="auto"/>
      </w:pPr>
    </w:p>
    <w:p w14:paraId="4D33A6CB" w14:textId="77777777" w:rsidR="00EA214A" w:rsidRDefault="00000000">
      <w:pPr>
        <w:ind w:left="851"/>
        <w:jc w:val="both"/>
        <w:rPr>
          <w:b/>
          <w:sz w:val="28"/>
          <w:szCs w:val="28"/>
        </w:rPr>
      </w:pPr>
      <w:r>
        <w:rPr>
          <w:b/>
          <w:sz w:val="28"/>
          <w:szCs w:val="28"/>
        </w:rPr>
        <w:t>The Effect Religiosity And Emotional Intelligence On Psychological Well Being In Adolescent Orphanages</w:t>
      </w:r>
    </w:p>
    <w:p w14:paraId="5192A56B" w14:textId="77777777" w:rsidR="00EA214A" w:rsidRDefault="00000000">
      <w:pPr>
        <w:ind w:left="851"/>
        <w:jc w:val="both"/>
        <w:rPr>
          <w:b/>
          <w:sz w:val="28"/>
          <w:szCs w:val="28"/>
        </w:rPr>
      </w:pPr>
      <w:r>
        <w:rPr>
          <w:b/>
          <w:sz w:val="28"/>
          <w:szCs w:val="28"/>
        </w:rPr>
        <w:t xml:space="preserve">[Pengaruh Religiusitas dan Kecerdasan Emosional Terhadap Psychological Well Being Pada Remaja Panti Asuhan] </w:t>
      </w:r>
    </w:p>
    <w:p w14:paraId="01E0D463" w14:textId="77777777" w:rsidR="00EA214A" w:rsidRDefault="00EA214A">
      <w:pPr>
        <w:rPr>
          <w:sz w:val="20"/>
          <w:szCs w:val="20"/>
        </w:rPr>
      </w:pPr>
    </w:p>
    <w:p w14:paraId="29409DA0" w14:textId="77777777" w:rsidR="00EA214A" w:rsidRDefault="00000000">
      <w:pPr>
        <w:spacing w:after="115"/>
        <w:ind w:left="851"/>
        <w:rPr>
          <w:b/>
        </w:rPr>
      </w:pPr>
      <w:r>
        <w:rPr>
          <w:sz w:val="20"/>
          <w:szCs w:val="20"/>
        </w:rPr>
        <w:t>Intan Auliya Novianti</w:t>
      </w:r>
      <w:r>
        <w:rPr>
          <w:sz w:val="20"/>
          <w:szCs w:val="20"/>
          <w:vertAlign w:val="superscript"/>
        </w:rPr>
        <w:t>1)</w:t>
      </w:r>
      <w:r>
        <w:rPr>
          <w:sz w:val="20"/>
          <w:szCs w:val="20"/>
        </w:rPr>
        <w:t>, Dwi Nastiti</w:t>
      </w:r>
      <w:r>
        <w:rPr>
          <w:sz w:val="20"/>
          <w:szCs w:val="20"/>
          <w:vertAlign w:val="superscript"/>
        </w:rPr>
        <w:t>*2)</w:t>
      </w:r>
    </w:p>
    <w:p w14:paraId="2EEBDDCB" w14:textId="77777777" w:rsidR="00EA214A" w:rsidRDefault="00000000">
      <w:pPr>
        <w:ind w:left="851"/>
      </w:pPr>
      <w:r>
        <w:rPr>
          <w:sz w:val="20"/>
          <w:szCs w:val="20"/>
          <w:vertAlign w:val="superscript"/>
        </w:rPr>
        <w:t>1)</w:t>
      </w:r>
      <w:r>
        <w:rPr>
          <w:sz w:val="20"/>
          <w:szCs w:val="20"/>
        </w:rPr>
        <w:t>Program Studi Psikologi, Universitas Muhammadiyah Sidoarjo, Indonesia</w:t>
      </w:r>
    </w:p>
    <w:p w14:paraId="29A876FC" w14:textId="77777777" w:rsidR="00EA214A" w:rsidRDefault="00000000">
      <w:pPr>
        <w:ind w:left="851"/>
      </w:pPr>
      <w:r>
        <w:rPr>
          <w:sz w:val="20"/>
          <w:szCs w:val="20"/>
          <w:vertAlign w:val="superscript"/>
        </w:rPr>
        <w:t>2)</w:t>
      </w:r>
      <w:r>
        <w:rPr>
          <w:sz w:val="20"/>
          <w:szCs w:val="20"/>
        </w:rPr>
        <w:t>Program Studi Psikologi, Universitas Muhammadiyah Sidoarjo, Indonesia</w:t>
      </w:r>
    </w:p>
    <w:p w14:paraId="3EE96AE7" w14:textId="77777777" w:rsidR="00EA214A" w:rsidRDefault="00000000">
      <w:pPr>
        <w:ind w:left="851"/>
        <w:rPr>
          <w:sz w:val="20"/>
          <w:szCs w:val="20"/>
        </w:rPr>
      </w:pPr>
      <w:r>
        <w:rPr>
          <w:sz w:val="20"/>
          <w:szCs w:val="20"/>
        </w:rPr>
        <w:t xml:space="preserve">*Email Penulis Korespondensi: </w:t>
      </w:r>
      <w:hyperlink r:id="rId9">
        <w:r>
          <w:rPr>
            <w:color w:val="1155CC"/>
            <w:sz w:val="20"/>
            <w:szCs w:val="20"/>
            <w:u w:val="single"/>
          </w:rPr>
          <w:t>dwinastiti@umsida.ac.id</w:t>
        </w:r>
      </w:hyperlink>
      <w:r>
        <w:rPr>
          <w:sz w:val="20"/>
          <w:szCs w:val="20"/>
        </w:rPr>
        <w:t xml:space="preserve"> </w:t>
      </w:r>
    </w:p>
    <w:p w14:paraId="1BB6F317" w14:textId="77777777" w:rsidR="00EA214A" w:rsidRDefault="00EA214A">
      <w:pPr>
        <w:rPr>
          <w:i/>
          <w:sz w:val="20"/>
          <w:szCs w:val="20"/>
        </w:rPr>
      </w:pPr>
    </w:p>
    <w:p w14:paraId="549884A8" w14:textId="77777777" w:rsidR="00EA214A" w:rsidRDefault="00EA214A">
      <w:pPr>
        <w:rPr>
          <w:sz w:val="20"/>
          <w:szCs w:val="20"/>
        </w:rPr>
        <w:sectPr w:rsidR="00EA214A">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7A260FEC" w14:textId="77777777" w:rsidR="00EA214A" w:rsidRDefault="00000000" w:rsidP="00E14DF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67"/>
        <w:jc w:val="both"/>
        <w:rPr>
          <w:i/>
          <w:color w:val="202124"/>
          <w:sz w:val="20"/>
          <w:szCs w:val="20"/>
        </w:rPr>
      </w:pPr>
      <w:bookmarkStart w:id="0" w:name="_heading=h.gjdgxs" w:colFirst="0" w:colLast="0"/>
      <w:bookmarkEnd w:id="0"/>
      <w:r>
        <w:rPr>
          <w:b/>
          <w:i/>
          <w:sz w:val="20"/>
          <w:szCs w:val="20"/>
        </w:rPr>
        <w:t>Abstract</w:t>
      </w:r>
      <w:r>
        <w:rPr>
          <w:i/>
          <w:sz w:val="20"/>
          <w:szCs w:val="20"/>
        </w:rPr>
        <w:t xml:space="preserve">. </w:t>
      </w:r>
      <w:r>
        <w:rPr>
          <w:i/>
          <w:color w:val="202124"/>
          <w:sz w:val="20"/>
          <w:szCs w:val="20"/>
        </w:rPr>
        <w:t>This study aims to determine the effect of religiosity and emotional intelligence on psychological well being in adolescent orphanages. This study was conducted using a quantitative correlation method with three variables, namely religiosity, emotional intelligence, and psychological well being with a saturated sampling method of 106 orphanage adolescents in Candi sub-district. The scales used were the Ryff's Psychological Well Being scale with a reliability of 0.833, The Central of Religiosity Scale with a reliability of 0.883, and the Schutte Emotional Intelligence Scale with a reliability result of 0.867. The data analysis technique used was multiple linear regression to determine the effect of variables X1 and X2 on variable Y with SPSS 26 For Windows. The results showed an F value of 18,367 (p = 0.000 &lt;0.05) which means that there is an effect of religiosity and emotional intelligence on psychological well being of adolescent orphanages in Candi sub-district with an effective contribution of 26.3%. The results of the partial analysis show that religiosity does not have a significant effect on psychological well-being with a significance value of 0.406 &gt; 0.05. Meanwhile, the partial analysis shows that emotional intelligence has a significant effect on psychological well-being with a significance value of 0.000 &lt; 0.05.</w:t>
      </w:r>
    </w:p>
    <w:p w14:paraId="213DCA58" w14:textId="77777777" w:rsidR="00EA214A" w:rsidRDefault="0000000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67"/>
        <w:rPr>
          <w:i/>
          <w:smallCaps/>
          <w:sz w:val="20"/>
          <w:szCs w:val="20"/>
        </w:rPr>
      </w:pPr>
      <w:r>
        <w:rPr>
          <w:b/>
          <w:i/>
          <w:sz w:val="20"/>
          <w:szCs w:val="20"/>
        </w:rPr>
        <w:t xml:space="preserve">Keywords : </w:t>
      </w:r>
      <w:r>
        <w:rPr>
          <w:i/>
          <w:sz w:val="20"/>
          <w:szCs w:val="20"/>
        </w:rPr>
        <w:t>religiosity, emotional intelligence, psychological well being</w:t>
      </w:r>
    </w:p>
    <w:p w14:paraId="5A886450" w14:textId="77777777" w:rsidR="00EA214A" w:rsidRDefault="00EA214A">
      <w:pPr>
        <w:keepNext/>
        <w:spacing w:before="58"/>
        <w:ind w:right="4" w:hanging="567"/>
        <w:jc w:val="both"/>
        <w:rPr>
          <w:b/>
          <w:i/>
          <w:sz w:val="20"/>
          <w:szCs w:val="20"/>
        </w:rPr>
      </w:pPr>
    </w:p>
    <w:p w14:paraId="3D7D42CE" w14:textId="77777777" w:rsidR="00EA214A" w:rsidRDefault="00EA214A">
      <w:pPr>
        <w:keepNext/>
        <w:spacing w:before="58"/>
        <w:ind w:right="4" w:hanging="567"/>
        <w:jc w:val="both"/>
        <w:rPr>
          <w:b/>
          <w:smallCaps/>
          <w:sz w:val="20"/>
          <w:szCs w:val="20"/>
        </w:rPr>
      </w:pPr>
    </w:p>
    <w:p w14:paraId="0978A857" w14:textId="77777777" w:rsidR="00EA214A" w:rsidRDefault="00000000">
      <w:pPr>
        <w:keepNext/>
        <w:ind w:right="4" w:hanging="567"/>
        <w:jc w:val="both"/>
        <w:rPr>
          <w:i/>
          <w:smallCaps/>
          <w:sz w:val="20"/>
          <w:szCs w:val="20"/>
        </w:rPr>
      </w:pPr>
      <w:r>
        <w:rPr>
          <w:b/>
          <w:i/>
          <w:sz w:val="20"/>
          <w:szCs w:val="20"/>
        </w:rPr>
        <w:t>Abstrak</w:t>
      </w:r>
      <w:r>
        <w:rPr>
          <w:i/>
          <w:sz w:val="20"/>
          <w:szCs w:val="20"/>
        </w:rPr>
        <w:t xml:space="preserve">. </w:t>
      </w:r>
      <w:bookmarkStart w:id="1" w:name="_Hlk175168694"/>
      <w:r>
        <w:rPr>
          <w:i/>
          <w:sz w:val="20"/>
          <w:szCs w:val="20"/>
        </w:rPr>
        <w:t xml:space="preserve">Penelitian ini bertujuan untuk mengetahui pengaruh religiusitas dan kecerdasan emosional terhadap psychological well being pada remaja panti asuhan. Penelitian ini dilakukan dengan metode kuantitatif korelasionl dengan tiga variabel yakni religiusitas, kecerdasan emosional, dan psychological well being dengan metode sampling jenuh sebanyak 106 remaja panti asuhan di kecamatan Candi. Skala yang digunakan yakni skala Ryff”s Psychological Well Being dengan reabilitas sebesar </w:t>
      </w:r>
      <w:r>
        <w:rPr>
          <w:i/>
          <w:smallCaps/>
          <w:sz w:val="20"/>
          <w:szCs w:val="20"/>
        </w:rPr>
        <w:t>0.833</w:t>
      </w:r>
      <w:r>
        <w:rPr>
          <w:i/>
          <w:sz w:val="20"/>
          <w:szCs w:val="20"/>
        </w:rPr>
        <w:t xml:space="preserve">, Skala The Central of Religiosity dengan reabilitas </w:t>
      </w:r>
      <w:r>
        <w:rPr>
          <w:i/>
          <w:smallCaps/>
          <w:sz w:val="20"/>
          <w:szCs w:val="20"/>
        </w:rPr>
        <w:t>0.883</w:t>
      </w:r>
      <w:r>
        <w:rPr>
          <w:i/>
          <w:sz w:val="20"/>
          <w:szCs w:val="20"/>
        </w:rPr>
        <w:t xml:space="preserve">, dan skala Schutte Emoitional Intellegence Scale dengan hasil reabilitas sebesar </w:t>
      </w:r>
      <w:r>
        <w:rPr>
          <w:i/>
          <w:smallCaps/>
          <w:sz w:val="20"/>
          <w:szCs w:val="20"/>
        </w:rPr>
        <w:t xml:space="preserve">0.867. </w:t>
      </w:r>
      <w:r>
        <w:rPr>
          <w:i/>
          <w:sz w:val="20"/>
          <w:szCs w:val="20"/>
        </w:rPr>
        <w:t xml:space="preserve">Teknik analisis data yang digunakan yaitu regresi linier berganda untuk mengetahui pengaruh variabel X1 dan X2 terhadap variabel Y dengan SPSS 26 For Windows. Hasil penelitian menunjukkan nilai F sebesar 18.367 (p=0.000 </w:t>
      </w:r>
      <w:r>
        <w:rPr>
          <w:rFonts w:ascii="Calibri" w:eastAsia="Calibri" w:hAnsi="Calibri" w:cs="Calibri"/>
          <w:i/>
          <w:sz w:val="20"/>
          <w:szCs w:val="20"/>
        </w:rPr>
        <w:t>&lt;</w:t>
      </w:r>
      <w:r>
        <w:rPr>
          <w:i/>
          <w:sz w:val="20"/>
          <w:szCs w:val="20"/>
        </w:rPr>
        <w:t xml:space="preserve"> 0.05) yang artinya terdapat pengaruh religiusitas dan kecerdasan emosional terhadap psychological well being remaja panti asuhan di kecamatan Candi dengan sumbangan efektif sebesar 26,3%. Hasil analisis parsial menunjukkan religiusitas tidak berpengaruh secara signifikan terhadap psychological well dengan nilai signifikansi </w:t>
      </w:r>
      <w:r>
        <w:rPr>
          <w:i/>
          <w:smallCaps/>
          <w:sz w:val="20"/>
          <w:szCs w:val="20"/>
        </w:rPr>
        <w:t>0,406 &gt; 0,05 s</w:t>
      </w:r>
      <w:r>
        <w:rPr>
          <w:i/>
          <w:sz w:val="20"/>
          <w:szCs w:val="20"/>
        </w:rPr>
        <w:t xml:space="preserve">edangkan analisis parsial menunjukkan kecerdasan emosional berpengaruh secara signifikan terhadap psychological well being dengan nilai signifikansi </w:t>
      </w:r>
      <w:r>
        <w:rPr>
          <w:i/>
          <w:smallCaps/>
          <w:sz w:val="20"/>
          <w:szCs w:val="20"/>
        </w:rPr>
        <w:t>0,000 &lt; 0,05</w:t>
      </w:r>
      <w:bookmarkEnd w:id="1"/>
    </w:p>
    <w:p w14:paraId="74DEBA5D" w14:textId="77777777" w:rsidR="00EA214A" w:rsidRDefault="00000000">
      <w:pPr>
        <w:keepNext/>
        <w:tabs>
          <w:tab w:val="left" w:pos="0"/>
        </w:tabs>
        <w:spacing w:before="58"/>
        <w:ind w:right="4" w:hanging="567"/>
        <w:jc w:val="both"/>
        <w:rPr>
          <w:i/>
          <w:sz w:val="20"/>
          <w:szCs w:val="20"/>
        </w:rPr>
      </w:pPr>
      <w:r>
        <w:rPr>
          <w:b/>
          <w:i/>
          <w:sz w:val="20"/>
          <w:szCs w:val="20"/>
        </w:rPr>
        <w:t xml:space="preserve">Kata Kunci : </w:t>
      </w:r>
      <w:r>
        <w:rPr>
          <w:i/>
          <w:sz w:val="20"/>
          <w:szCs w:val="20"/>
        </w:rPr>
        <w:t xml:space="preserve">religiusitas, kecerdasan emosional, psychological well being </w:t>
      </w:r>
    </w:p>
    <w:p w14:paraId="1FA07ACC" w14:textId="77777777" w:rsidR="00EA214A" w:rsidRDefault="00EA214A">
      <w:pPr>
        <w:pStyle w:val="Heading1"/>
        <w:jc w:val="left"/>
        <w:rPr>
          <w:sz w:val="24"/>
          <w:szCs w:val="24"/>
        </w:rPr>
      </w:pPr>
    </w:p>
    <w:p w14:paraId="6A93A512" w14:textId="77777777" w:rsidR="00EA214A" w:rsidRDefault="00000000">
      <w:pPr>
        <w:pStyle w:val="Heading1"/>
      </w:pPr>
      <w:bookmarkStart w:id="2" w:name="_heading=h.oklhw1o42obm" w:colFirst="0" w:colLast="0"/>
      <w:bookmarkEnd w:id="2"/>
      <w:r>
        <w:rPr>
          <w:sz w:val="24"/>
          <w:szCs w:val="24"/>
        </w:rPr>
        <w:t>I. Pendahuluan</w:t>
      </w:r>
    </w:p>
    <w:p w14:paraId="3D308FE3" w14:textId="77777777" w:rsidR="00EA214A" w:rsidRDefault="00000000">
      <w:pPr>
        <w:ind w:firstLine="284"/>
        <w:jc w:val="both"/>
        <w:rPr>
          <w:sz w:val="20"/>
          <w:szCs w:val="20"/>
        </w:rPr>
      </w:pPr>
      <w:r>
        <w:rPr>
          <w:sz w:val="20"/>
          <w:szCs w:val="20"/>
        </w:rPr>
        <w:t>Setiap manusia menginginkan kebahagiaan dan kesejahteraan (</w:t>
      </w:r>
      <w:r>
        <w:rPr>
          <w:i/>
          <w:sz w:val="20"/>
          <w:szCs w:val="20"/>
        </w:rPr>
        <w:t>well being</w:t>
      </w:r>
      <w:r>
        <w:rPr>
          <w:sz w:val="20"/>
          <w:szCs w:val="20"/>
        </w:rPr>
        <w:t>) dalam hidupnya. Tidak dipungkiri bahwa kesejahteraan menjadi tujuan utama dari eksistensi kehidupan manusia. Salah satu kesejahteraan dalam kehidupan manusia yaitu kesejahteraan psikologis (</w:t>
      </w:r>
      <w:r>
        <w:rPr>
          <w:i/>
          <w:sz w:val="20"/>
          <w:szCs w:val="20"/>
        </w:rPr>
        <w:t>psychological well being).</w:t>
      </w:r>
      <w:r>
        <w:rPr>
          <w:sz w:val="20"/>
          <w:szCs w:val="20"/>
        </w:rPr>
        <w:t xml:space="preserve"> Menurut Huppert </w:t>
      </w:r>
      <w:r>
        <w:rPr>
          <w:i/>
          <w:sz w:val="20"/>
          <w:szCs w:val="20"/>
        </w:rPr>
        <w:t xml:space="preserve">psychological well being </w:t>
      </w:r>
      <w:r>
        <w:rPr>
          <w:sz w:val="20"/>
          <w:szCs w:val="20"/>
        </w:rPr>
        <w:t>merupakan kehidupan seorang individu yang berlangsung secara baik, yaitu kombinasi antara perasaan yang baik dan mampu untuk melakukan fungsinya sebagai manusia secara optimal [1]</w:t>
      </w:r>
      <w:r>
        <w:rPr>
          <w:i/>
          <w:sz w:val="20"/>
          <w:szCs w:val="20"/>
        </w:rPr>
        <w:t xml:space="preserve"> </w:t>
      </w:r>
      <w:r>
        <w:rPr>
          <w:sz w:val="20"/>
          <w:szCs w:val="20"/>
        </w:rPr>
        <w:t xml:space="preserve">. Sedangkan menurut Ryff  merupakan kondisi dimana individu memiliki sikap yang positif terhadap dirinya sendiri dan orang lain, dapat membuat keputusan sendiri dan mengatur tingkah lakunya sendiri, dapat menciptakan dan mengatur lingkungan sesuai dengan kebutuhannya, memiliki tujuan hidup, dan menciptakan hidup mereka lebih bermakna serta berusaha mengeksplorasi dan mengembangkan diri. Manusia dapat dikatakan memiliki </w:t>
      </w:r>
      <w:r>
        <w:rPr>
          <w:i/>
          <w:sz w:val="20"/>
          <w:szCs w:val="20"/>
        </w:rPr>
        <w:t>psychological well being</w:t>
      </w:r>
      <w:r>
        <w:rPr>
          <w:sz w:val="20"/>
          <w:szCs w:val="20"/>
        </w:rPr>
        <w:t xml:space="preserve"> yang baik bukan sekedar bebas dari indikator kesehatan mental negatif seperti terbebas dari kecemasan, tetapi juga tercapainya kebahagiaan dan lain lain [2]. </w:t>
      </w:r>
      <w:r>
        <w:rPr>
          <w:i/>
          <w:sz w:val="20"/>
          <w:szCs w:val="20"/>
        </w:rPr>
        <w:t>Psychological well being</w:t>
      </w:r>
      <w:r>
        <w:rPr>
          <w:sz w:val="20"/>
          <w:szCs w:val="20"/>
        </w:rPr>
        <w:t xml:space="preserve"> terdiri dari beberapa aspek, yaitu aspek penerimaan diri </w:t>
      </w:r>
      <w:r>
        <w:rPr>
          <w:i/>
          <w:sz w:val="20"/>
          <w:szCs w:val="20"/>
        </w:rPr>
        <w:t xml:space="preserve">(self </w:t>
      </w:r>
      <w:r>
        <w:rPr>
          <w:i/>
          <w:sz w:val="20"/>
          <w:szCs w:val="20"/>
        </w:rPr>
        <w:lastRenderedPageBreak/>
        <w:t xml:space="preserve">acceptance), </w:t>
      </w:r>
      <w:r>
        <w:rPr>
          <w:sz w:val="20"/>
          <w:szCs w:val="20"/>
        </w:rPr>
        <w:t xml:space="preserve">aspek Hubungan positif dengan orang lain </w:t>
      </w:r>
      <w:r>
        <w:rPr>
          <w:i/>
          <w:sz w:val="20"/>
          <w:szCs w:val="20"/>
        </w:rPr>
        <w:t>(positif relation with others)</w:t>
      </w:r>
      <w:r>
        <w:rPr>
          <w:sz w:val="20"/>
          <w:szCs w:val="20"/>
        </w:rPr>
        <w:t xml:space="preserve">, aspek Tujuan hidup </w:t>
      </w:r>
      <w:r>
        <w:rPr>
          <w:i/>
          <w:sz w:val="20"/>
          <w:szCs w:val="20"/>
        </w:rPr>
        <w:t>(Purpose of life)</w:t>
      </w:r>
      <w:r>
        <w:rPr>
          <w:sz w:val="20"/>
          <w:szCs w:val="20"/>
        </w:rPr>
        <w:t xml:space="preserve">, aspek Penguasaan lingkungan </w:t>
      </w:r>
      <w:r>
        <w:rPr>
          <w:i/>
          <w:sz w:val="20"/>
          <w:szCs w:val="20"/>
        </w:rPr>
        <w:t>(environmental mastery)</w:t>
      </w:r>
      <w:r>
        <w:rPr>
          <w:sz w:val="20"/>
          <w:szCs w:val="20"/>
        </w:rPr>
        <w:t xml:space="preserve">, aspek Pengembangan diri </w:t>
      </w:r>
      <w:r>
        <w:rPr>
          <w:i/>
          <w:sz w:val="20"/>
          <w:szCs w:val="20"/>
        </w:rPr>
        <w:t>(personal growth)</w:t>
      </w:r>
      <w:r>
        <w:rPr>
          <w:sz w:val="20"/>
          <w:szCs w:val="20"/>
        </w:rPr>
        <w:t xml:space="preserve">, dan aspek Kemandirian </w:t>
      </w:r>
      <w:r>
        <w:rPr>
          <w:i/>
          <w:sz w:val="20"/>
          <w:szCs w:val="20"/>
        </w:rPr>
        <w:t>(autonomy)</w:t>
      </w:r>
      <w:r>
        <w:rPr>
          <w:sz w:val="20"/>
          <w:szCs w:val="20"/>
        </w:rPr>
        <w:t xml:space="preserve"> [3]</w:t>
      </w:r>
    </w:p>
    <w:p w14:paraId="0B0CC3F8" w14:textId="77777777" w:rsidR="00EA214A" w:rsidRDefault="00000000">
      <w:pPr>
        <w:ind w:firstLine="284"/>
        <w:jc w:val="both"/>
        <w:rPr>
          <w:sz w:val="20"/>
          <w:szCs w:val="20"/>
        </w:rPr>
      </w:pPr>
      <w:r>
        <w:rPr>
          <w:i/>
          <w:sz w:val="20"/>
          <w:szCs w:val="20"/>
        </w:rPr>
        <w:t>Psychological well being</w:t>
      </w:r>
      <w:r>
        <w:rPr>
          <w:sz w:val="20"/>
          <w:szCs w:val="20"/>
        </w:rPr>
        <w:t xml:space="preserve"> penting bagi tiap individu untuk memperkuat keterikatan seseorang dalam menghadapi tanggung jawab dan mewujudkan potensi yang dimilikinya. Ketika </w:t>
      </w:r>
      <w:r>
        <w:rPr>
          <w:i/>
          <w:sz w:val="20"/>
          <w:szCs w:val="20"/>
        </w:rPr>
        <w:t>psychological well being</w:t>
      </w:r>
      <w:r>
        <w:rPr>
          <w:sz w:val="20"/>
          <w:szCs w:val="20"/>
        </w:rPr>
        <w:t xml:space="preserve"> pada diri individu baik, maka hal ini akan berpengaruh dalam membentuk sikap yang positif terhadap dirinya sendiri dan orang lain, mampu untuk mengatur lingkungannya, memiliki tujuan hidup yang bermakna, membentuk hubungan yang positif dengan orang lain, serta akan mampu untuk mengeksplorasi dan mengembangkan dirinya dengan maksimal [4]. A</w:t>
      </w:r>
      <w:r>
        <w:rPr>
          <w:sz w:val="20"/>
          <w:szCs w:val="20"/>
          <w:highlight w:val="white"/>
        </w:rPr>
        <w:t xml:space="preserve">pabila </w:t>
      </w:r>
      <w:r>
        <w:rPr>
          <w:i/>
          <w:sz w:val="20"/>
          <w:szCs w:val="20"/>
          <w:highlight w:val="white"/>
        </w:rPr>
        <w:t>psychological well being</w:t>
      </w:r>
      <w:r>
        <w:rPr>
          <w:sz w:val="20"/>
          <w:szCs w:val="20"/>
          <w:highlight w:val="white"/>
        </w:rPr>
        <w:t xml:space="preserve"> pada diri individu rendah berdampak pada kognitif, emosi, fisiologis, dan perilaku. Selain itu, individu dengan </w:t>
      </w:r>
      <w:r>
        <w:rPr>
          <w:i/>
          <w:sz w:val="20"/>
          <w:szCs w:val="20"/>
          <w:highlight w:val="white"/>
        </w:rPr>
        <w:t xml:space="preserve">psychological well being </w:t>
      </w:r>
      <w:r>
        <w:rPr>
          <w:sz w:val="20"/>
          <w:szCs w:val="20"/>
          <w:highlight w:val="white"/>
        </w:rPr>
        <w:t>yang rendah merasa tidak puas dengan diri sendiri dan kecewa dengan yang telah terjadi di kehidupan masa lalu karena tidak menghargai apa yang dimiliki</w:t>
      </w:r>
      <w:r>
        <w:rPr>
          <w:sz w:val="20"/>
          <w:szCs w:val="20"/>
        </w:rPr>
        <w:t xml:space="preserve"> [5]</w:t>
      </w:r>
    </w:p>
    <w:p w14:paraId="03C6C608" w14:textId="77777777" w:rsidR="00EA214A" w:rsidRDefault="00000000">
      <w:pPr>
        <w:ind w:firstLine="284"/>
        <w:jc w:val="both"/>
        <w:rPr>
          <w:sz w:val="20"/>
          <w:szCs w:val="20"/>
        </w:rPr>
      </w:pPr>
      <w:r>
        <w:rPr>
          <w:i/>
          <w:sz w:val="20"/>
          <w:szCs w:val="20"/>
        </w:rPr>
        <w:t>Psychological well being</w:t>
      </w:r>
      <w:r>
        <w:rPr>
          <w:sz w:val="20"/>
          <w:szCs w:val="20"/>
        </w:rPr>
        <w:t xml:space="preserve"> juga penting bagi setiap individu salah satunya pada populasi remaja, </w:t>
      </w:r>
      <w:r>
        <w:rPr>
          <w:i/>
          <w:sz w:val="20"/>
          <w:szCs w:val="20"/>
        </w:rPr>
        <w:t>Psychological well being</w:t>
      </w:r>
      <w:r>
        <w:rPr>
          <w:sz w:val="20"/>
          <w:szCs w:val="20"/>
        </w:rPr>
        <w:t xml:space="preserve"> sangat penting untuk dimiliki oleh seorang remaja agar dapat membantu remaja menumbuhkan emosi yang positif dalam dirinya, merasakan kebahagiaan, merasakan kepuasan hidup, mengurangi perilaku negatif dan mengurangi perasaan depresi[6]. Remaja dengan </w:t>
      </w:r>
      <w:r>
        <w:rPr>
          <w:i/>
          <w:sz w:val="20"/>
          <w:szCs w:val="20"/>
        </w:rPr>
        <w:t>psychological well-being</w:t>
      </w:r>
      <w:r>
        <w:rPr>
          <w:sz w:val="20"/>
          <w:szCs w:val="20"/>
        </w:rPr>
        <w:t xml:space="preserve"> yang baik cenderung memiliki perasaan positif, mampu menyelesaikan masalah, dan terhubung secara sosial. [4]. Sebaliknya, </w:t>
      </w:r>
      <w:r>
        <w:rPr>
          <w:i/>
          <w:sz w:val="20"/>
          <w:szCs w:val="20"/>
        </w:rPr>
        <w:t>psychological well-being</w:t>
      </w:r>
      <w:r>
        <w:rPr>
          <w:sz w:val="20"/>
          <w:szCs w:val="20"/>
        </w:rPr>
        <w:t xml:space="preserve"> yang rendah membuat remaja sulit menyaring pengaruh buruk dan cenderung berperilaku negatif. [6].  Hal ini bisa juga dialami remaja yang tinggal di panti asuhan, seperti hasil penelitian Duraisamy menunjukkan bahwa remaja yang tinggal di panti asuhan memiliki </w:t>
      </w:r>
      <w:r>
        <w:rPr>
          <w:i/>
          <w:sz w:val="20"/>
          <w:szCs w:val="20"/>
        </w:rPr>
        <w:t>psychological well being</w:t>
      </w:r>
      <w:r>
        <w:rPr>
          <w:sz w:val="20"/>
          <w:szCs w:val="20"/>
        </w:rPr>
        <w:t xml:space="preserve"> yang lebih rendah dibandingkan dengan remaja yang tidak tinggal di panti [7]. Pada umumnya, menurut Hurlock masa remaja adalah masa mencari jati diri, penuh konflik dan penentangan, serta masa perubahan yang mengakibatkan berbagai tingkat stress dan memiliki dampak potensial bagi perkembangan psikologis remaja salah satunya adalah kesejahteraan psikologis (</w:t>
      </w:r>
      <w:r>
        <w:rPr>
          <w:i/>
          <w:sz w:val="20"/>
          <w:szCs w:val="20"/>
        </w:rPr>
        <w:t>psychological well being</w:t>
      </w:r>
      <w:r>
        <w:rPr>
          <w:sz w:val="20"/>
          <w:szCs w:val="20"/>
        </w:rPr>
        <w:t xml:space="preserve">) [8]. </w:t>
      </w:r>
    </w:p>
    <w:p w14:paraId="7BA7D893" w14:textId="77777777" w:rsidR="00EA214A" w:rsidRDefault="00000000">
      <w:pPr>
        <w:ind w:firstLine="284"/>
        <w:jc w:val="both"/>
        <w:rPr>
          <w:sz w:val="20"/>
          <w:szCs w:val="20"/>
        </w:rPr>
      </w:pPr>
      <w:r>
        <w:rPr>
          <w:i/>
          <w:sz w:val="20"/>
          <w:szCs w:val="20"/>
        </w:rPr>
        <w:t>Psychological well being</w:t>
      </w:r>
      <w:r>
        <w:rPr>
          <w:sz w:val="20"/>
          <w:szCs w:val="20"/>
        </w:rPr>
        <w:t xml:space="preserve"> yang rendah pada remaja panti terlihat seperti penerimaan diri yang kurang baik, merasa tidak puas terhadap diri sendiri, merasa kecewa terhadap kehidupan yang dijalani, sulit untuk bersikap hangat dan enggan untuk mempunyai hubungan baik dengan orang lain, serta tidak memiliki keyakinan yang dapat membuat hidupnya saat ini menjadi lebih berarti. [9] Penelitian terdahulu yang dilakukan oleh Ningsih menunjukkan remaja yang tinggal di panti merasa kurang dapat menerima kondisinya, kecewa dan menyesal tinggal di panti, kurang akrab dengan pengasuhnya, tidak mengetahui apa tujuan hidupnya [10]. Penelitian Okti menunjukkan kondisi </w:t>
      </w:r>
      <w:r>
        <w:rPr>
          <w:i/>
          <w:sz w:val="20"/>
          <w:szCs w:val="20"/>
        </w:rPr>
        <w:t>psychological well-being</w:t>
      </w:r>
      <w:r>
        <w:rPr>
          <w:sz w:val="20"/>
          <w:szCs w:val="20"/>
        </w:rPr>
        <w:t xml:space="preserve"> remaja yang tinggal di Panti Asuhan, seperti belum memiliki kemampuan untuk menerima keaadaan dirinya, belum memilikirasa saling percaya yang baik terhadap orang lain, tidak memiliki makna hidup, dan pada dimensi pertumbuhan diri telah mampu mengembangkan bakat serta kemampuan untuk pertumbuhan pribadi[11] </w:t>
      </w:r>
    </w:p>
    <w:p w14:paraId="712C7E07" w14:textId="77777777" w:rsidR="00EA214A" w:rsidRDefault="00000000">
      <w:pPr>
        <w:ind w:firstLine="284"/>
        <w:jc w:val="both"/>
        <w:rPr>
          <w:b/>
          <w:color w:val="FF0000"/>
          <w:sz w:val="20"/>
          <w:szCs w:val="20"/>
        </w:rPr>
      </w:pPr>
      <w:r>
        <w:rPr>
          <w:sz w:val="20"/>
          <w:szCs w:val="20"/>
        </w:rPr>
        <w:t xml:space="preserve">Berdasarkan survey awal peneliti berdasarkan aspek </w:t>
      </w:r>
      <w:r>
        <w:rPr>
          <w:i/>
          <w:sz w:val="20"/>
          <w:szCs w:val="20"/>
        </w:rPr>
        <w:t>psychological well being</w:t>
      </w:r>
      <w:r>
        <w:rPr>
          <w:sz w:val="20"/>
          <w:szCs w:val="20"/>
        </w:rPr>
        <w:t xml:space="preserve"> yang dikemukakan oleh Ryff menggunakan angket yang dilakukan kepada 20 remaja panti asuhan Ar Rahman Ar Rahim diketahui   sebanyak 11 remaja (55%) merasa kecewa dengan masa lalunya, 7 remaja (35%) sulit untuk menerima keadaan yang terjadi pada dirinya (Penerimaan Diri /</w:t>
      </w:r>
      <w:r>
        <w:rPr>
          <w:i/>
          <w:sz w:val="20"/>
          <w:szCs w:val="20"/>
        </w:rPr>
        <w:t>Self Acceptance</w:t>
      </w:r>
      <w:r>
        <w:rPr>
          <w:sz w:val="20"/>
          <w:szCs w:val="20"/>
        </w:rPr>
        <w:t>). Sebanyak 11 remaja (55%) sulit untuk percaya dengan orang lain, 1 remaja (5%) enggan untuk menolong orang lain, 4 remaja (20%) enggan untuk berbaur dengan orang lain (Hubungan Positif dengan Orang Lain /</w:t>
      </w:r>
      <w:r>
        <w:rPr>
          <w:i/>
          <w:sz w:val="20"/>
          <w:szCs w:val="20"/>
        </w:rPr>
        <w:t>Positive Relation With Others</w:t>
      </w:r>
      <w:r>
        <w:rPr>
          <w:sz w:val="20"/>
          <w:szCs w:val="20"/>
        </w:rPr>
        <w:t>). 1 remaja (5%) tidak memiliki cita cita, 10 remaja (50%) bingung dengan apa yang ingin dilakukan dalam hidupnya, 7 remaja (35%) menjalani kehidupan tanpa memikirkan masa depan (Tujuan Hidup /</w:t>
      </w:r>
      <w:r>
        <w:rPr>
          <w:i/>
          <w:sz w:val="20"/>
          <w:szCs w:val="20"/>
        </w:rPr>
        <w:t>Purpose of Life</w:t>
      </w:r>
      <w:r>
        <w:rPr>
          <w:sz w:val="20"/>
          <w:szCs w:val="20"/>
        </w:rPr>
        <w:t>). 6 remaja (30%) mudah terpengaruh oleh pendapat orang lain, 12 remaja (60%) takut salah dalam mengambil keputusan, 3 remaja (15%) mengikuti apa yang dikatakan orang lain (Kemandirian /</w:t>
      </w:r>
      <w:r>
        <w:rPr>
          <w:i/>
          <w:sz w:val="20"/>
          <w:szCs w:val="20"/>
        </w:rPr>
        <w:t>Autonomy</w:t>
      </w:r>
      <w:r>
        <w:rPr>
          <w:sz w:val="20"/>
          <w:szCs w:val="20"/>
        </w:rPr>
        <w:t>). 9 remaja (45%) tidak tertarik untuk mengikuti kegiatan yang dapat memperluas wawasannya seperti lomba, 4 remaja (20%) enggan mengikuti kegiatan yang dapat mengembangkan dirinya seperti ekstrakuler (Pengembangan Diri /</w:t>
      </w:r>
      <w:r>
        <w:rPr>
          <w:i/>
          <w:sz w:val="20"/>
          <w:szCs w:val="20"/>
        </w:rPr>
        <w:t>Personal Growth</w:t>
      </w:r>
      <w:r>
        <w:rPr>
          <w:sz w:val="20"/>
          <w:szCs w:val="20"/>
        </w:rPr>
        <w:t>). 4 remaja (20%) kuwalahan  melaksanakan tanggung jawab sehari hari, dan 2 remaja (10%) merasa sedih akan tuntutan di panti (Penguasaan Lingkungan (</w:t>
      </w:r>
      <w:r>
        <w:rPr>
          <w:i/>
          <w:sz w:val="20"/>
          <w:szCs w:val="20"/>
        </w:rPr>
        <w:t>Environmental Mastery</w:t>
      </w:r>
      <w:r>
        <w:rPr>
          <w:sz w:val="20"/>
          <w:szCs w:val="20"/>
        </w:rPr>
        <w:t xml:space="preserve">). Hasil survey ini menunjukkan bahwa masih ada remaja panti yang bermasalah dengan </w:t>
      </w:r>
      <w:r>
        <w:rPr>
          <w:i/>
          <w:sz w:val="20"/>
          <w:szCs w:val="20"/>
        </w:rPr>
        <w:t xml:space="preserve">psychological well being </w:t>
      </w:r>
      <w:r>
        <w:rPr>
          <w:sz w:val="20"/>
          <w:szCs w:val="20"/>
        </w:rPr>
        <w:t xml:space="preserve">di aspek-aspek yang berbeda. </w:t>
      </w:r>
    </w:p>
    <w:p w14:paraId="52EBD1D8" w14:textId="77777777" w:rsidR="00EA214A" w:rsidRDefault="00000000">
      <w:pPr>
        <w:ind w:firstLine="284"/>
        <w:jc w:val="both"/>
        <w:rPr>
          <w:sz w:val="20"/>
          <w:szCs w:val="20"/>
        </w:rPr>
      </w:pPr>
      <w:bookmarkStart w:id="3" w:name="_heading=h.30j0zll" w:colFirst="0" w:colLast="0"/>
      <w:bookmarkEnd w:id="3"/>
      <w:r>
        <w:rPr>
          <w:i/>
          <w:sz w:val="20"/>
          <w:szCs w:val="20"/>
        </w:rPr>
        <w:t>Psychological well being</w:t>
      </w:r>
      <w:r>
        <w:rPr>
          <w:sz w:val="20"/>
          <w:szCs w:val="20"/>
        </w:rPr>
        <w:t xml:space="preserve"> dapat dipengaruhi oleh beberapa faktor. Ryff  menyatakan bahwa faktor – faktor yang mempengaruhi </w:t>
      </w:r>
      <w:r>
        <w:rPr>
          <w:i/>
          <w:sz w:val="20"/>
          <w:szCs w:val="20"/>
        </w:rPr>
        <w:t>psychological well being</w:t>
      </w:r>
      <w:r>
        <w:rPr>
          <w:sz w:val="20"/>
          <w:szCs w:val="20"/>
        </w:rPr>
        <w:t xml:space="preserve"> pada diri individu antara lain jenis kelamin, status sosial ekonomi, kepribadian, dukungan sosial, usia, dan religiusitas [12]. Religiusitas sering dikaitkan dengan </w:t>
      </w:r>
      <w:r>
        <w:rPr>
          <w:i/>
          <w:sz w:val="20"/>
          <w:szCs w:val="20"/>
        </w:rPr>
        <w:t>psychological well being</w:t>
      </w:r>
      <w:r>
        <w:rPr>
          <w:sz w:val="20"/>
          <w:szCs w:val="20"/>
        </w:rPr>
        <w:t xml:space="preserve">, penelitian yang dilakukan Tumanggor menujukkan bahwa religiusitas berpengaruh signifikan sebesar 40,3% mempengaruhi </w:t>
      </w:r>
      <w:r>
        <w:rPr>
          <w:i/>
          <w:sz w:val="20"/>
          <w:szCs w:val="20"/>
        </w:rPr>
        <w:t>psychological well being</w:t>
      </w:r>
      <w:r>
        <w:rPr>
          <w:sz w:val="20"/>
          <w:szCs w:val="20"/>
        </w:rPr>
        <w:t xml:space="preserve"> pada remaja[13] Religiusitas didefinisikan oleh Huber sebagai intensitas individu dalam menjalankan perintah agama, seberapa penting agama bagi individu, penghayatan dan keyakinan individu terhadap agamanya [14]. Huber dan Huber menyatakan bahwa religiusitas yang terdapat pada diri individu dapat diukur dari intensitas individu tersebut dalam menjalankan kewajiban agama yang paling menonjol[15] . Sedangkan Ancok dan Suroso mendefinisikan religiusitas sebagai tingkat keyakinan, pelaksanaan, pengetahuan, serta penghayatan individu terhadap ajaran agama yang diyakininya [16]. Aspek – aspek Religiusitas menurut Huber terdiri dari lima aspek, antara lain aspek </w:t>
      </w:r>
      <w:r>
        <w:rPr>
          <w:i/>
          <w:sz w:val="20"/>
          <w:szCs w:val="20"/>
        </w:rPr>
        <w:t>Intellectual</w:t>
      </w:r>
      <w:r>
        <w:rPr>
          <w:sz w:val="20"/>
          <w:szCs w:val="20"/>
        </w:rPr>
        <w:t xml:space="preserve">, aspek </w:t>
      </w:r>
      <w:r>
        <w:rPr>
          <w:i/>
          <w:sz w:val="20"/>
          <w:szCs w:val="20"/>
        </w:rPr>
        <w:t>Ideology</w:t>
      </w:r>
      <w:r>
        <w:rPr>
          <w:sz w:val="20"/>
          <w:szCs w:val="20"/>
        </w:rPr>
        <w:t xml:space="preserve">, aspek </w:t>
      </w:r>
      <w:r>
        <w:rPr>
          <w:i/>
          <w:sz w:val="20"/>
          <w:szCs w:val="20"/>
        </w:rPr>
        <w:t>Public practice</w:t>
      </w:r>
      <w:r>
        <w:rPr>
          <w:sz w:val="20"/>
          <w:szCs w:val="20"/>
        </w:rPr>
        <w:t xml:space="preserve">, aspek </w:t>
      </w:r>
      <w:r>
        <w:rPr>
          <w:i/>
          <w:sz w:val="20"/>
          <w:szCs w:val="20"/>
        </w:rPr>
        <w:t>Private practice</w:t>
      </w:r>
      <w:r>
        <w:rPr>
          <w:sz w:val="20"/>
          <w:szCs w:val="20"/>
        </w:rPr>
        <w:t xml:space="preserve">, dan aspek </w:t>
      </w:r>
      <w:r>
        <w:rPr>
          <w:i/>
          <w:sz w:val="20"/>
          <w:szCs w:val="20"/>
        </w:rPr>
        <w:t>Religious experience</w:t>
      </w:r>
    </w:p>
    <w:p w14:paraId="3BDE3CB0" w14:textId="77777777" w:rsidR="00EA214A" w:rsidRDefault="00000000">
      <w:pPr>
        <w:ind w:firstLine="284"/>
        <w:jc w:val="both"/>
        <w:rPr>
          <w:sz w:val="20"/>
          <w:szCs w:val="20"/>
        </w:rPr>
      </w:pPr>
      <w:r>
        <w:rPr>
          <w:sz w:val="20"/>
          <w:szCs w:val="20"/>
        </w:rPr>
        <w:lastRenderedPageBreak/>
        <w:t>Ghufron mengungkapkan bahwa religiusitas memberikan pemahaman kepada setiap individu bahwa apapun yang terjadi dalam kehidupannya merupakan suatu hal yang telah dikaruniai oleh tuhan kepadanya. Kesadaran diri, pemahaman dan kepasrahan diri kepada tuhan akan menghasilkan sikap penerimaan diri yang baik [4]. Herlina menyatakan bahwa seseorang dengan religiusitas tinggi akan memahami tujuan penciptaannya, menerima diri dengan positif, dan terus mengembangkan potensinya [17]</w:t>
      </w:r>
      <w:r>
        <w:rPr>
          <w:b/>
          <w:sz w:val="20"/>
          <w:szCs w:val="20"/>
        </w:rPr>
        <w:t>.</w:t>
      </w:r>
      <w:r>
        <w:rPr>
          <w:sz w:val="20"/>
          <w:szCs w:val="20"/>
        </w:rPr>
        <w:t xml:space="preserve"> </w:t>
      </w:r>
    </w:p>
    <w:p w14:paraId="57CAF105" w14:textId="77777777" w:rsidR="00EA214A" w:rsidRDefault="00000000">
      <w:pPr>
        <w:ind w:firstLine="284"/>
        <w:jc w:val="both"/>
        <w:rPr>
          <w:b/>
          <w:i/>
          <w:sz w:val="20"/>
          <w:szCs w:val="20"/>
        </w:rPr>
      </w:pPr>
      <w:bookmarkStart w:id="4" w:name="_heading=h.1fob9te" w:colFirst="0" w:colLast="0"/>
      <w:bookmarkEnd w:id="4"/>
      <w:r>
        <w:rPr>
          <w:sz w:val="20"/>
          <w:szCs w:val="20"/>
        </w:rPr>
        <w:t xml:space="preserve">Selain Religiusitas, kecerdasan emosional juga sering dikaitkan dapat mempengaruhi </w:t>
      </w:r>
      <w:r>
        <w:rPr>
          <w:i/>
          <w:sz w:val="20"/>
          <w:szCs w:val="20"/>
        </w:rPr>
        <w:t>psychological well being</w:t>
      </w:r>
      <w:r>
        <w:rPr>
          <w:sz w:val="20"/>
          <w:szCs w:val="20"/>
        </w:rPr>
        <w:t xml:space="preserve">. Eid dan Larsen menyebutkan bahwa faktor faktor lain yang dapat mempengaruhi </w:t>
      </w:r>
      <w:r>
        <w:rPr>
          <w:i/>
          <w:sz w:val="20"/>
          <w:szCs w:val="20"/>
        </w:rPr>
        <w:t>psychological well being</w:t>
      </w:r>
      <w:r>
        <w:rPr>
          <w:sz w:val="20"/>
          <w:szCs w:val="20"/>
        </w:rPr>
        <w:t xml:space="preserve"> adalah sosiodemografis, penilaian terhadap pengalaman kehidupan, religiusitas, optimisme, dukungan sosial, dan kecerdasan emosional [18]. Hasil penelitian yang dilakukan Indrawati terkait pengaruh kecerdasan emosional terhadap </w:t>
      </w:r>
      <w:r>
        <w:rPr>
          <w:i/>
          <w:sz w:val="20"/>
          <w:szCs w:val="20"/>
        </w:rPr>
        <w:t>psychological well being</w:t>
      </w:r>
      <w:r>
        <w:rPr>
          <w:sz w:val="20"/>
          <w:szCs w:val="20"/>
        </w:rPr>
        <w:t xml:space="preserve"> pada remaja SMP Terbuka Cirebon menunjukkan bahwa kecerdasan emosional menjadi prediktor </w:t>
      </w:r>
      <w:r>
        <w:rPr>
          <w:i/>
          <w:sz w:val="20"/>
          <w:szCs w:val="20"/>
        </w:rPr>
        <w:t>psychological well being</w:t>
      </w:r>
      <w:r>
        <w:rPr>
          <w:sz w:val="20"/>
          <w:szCs w:val="20"/>
        </w:rPr>
        <w:t xml:space="preserve"> yang dirasakan remaja SMP Terbuka Cirebon [19].  Kecerdasan emosional   Kecerdasan emosional sendiri menurut Salovey &amp; Mayer merupakan suatu kemampuan individu dalam mengenali, mengekspresikan, mengatur emosinya dan menggunakannya secara adaptif [20]</w:t>
      </w:r>
      <w:r>
        <w:rPr>
          <w:b/>
          <w:sz w:val="20"/>
          <w:szCs w:val="20"/>
        </w:rPr>
        <w:t xml:space="preserve">. </w:t>
      </w:r>
      <w:r>
        <w:rPr>
          <w:sz w:val="20"/>
          <w:szCs w:val="20"/>
        </w:rPr>
        <w:t xml:space="preserve">Sedangkan menurut Goleman sebagai kemampuan individu dalam mengendalikan emosinya sendiri dan orang lain, keterampilan memotivasi diri sendiri, dan keterampilan dalam mengolah emosi diri sendiri dan dalam hubungan dengan orang lain secara baik [21]. Kecerdasan emosional memiliki beberapa aspek, menurut Salovey dan Mayer, aspek – aspek kecerdasan emosional antara lain </w:t>
      </w:r>
      <w:r>
        <w:rPr>
          <w:i/>
          <w:sz w:val="20"/>
          <w:szCs w:val="20"/>
        </w:rPr>
        <w:t>perception of emotion</w:t>
      </w:r>
      <w:r>
        <w:rPr>
          <w:sz w:val="20"/>
          <w:szCs w:val="20"/>
        </w:rPr>
        <w:t xml:space="preserve"> (persepsi emosi), </w:t>
      </w:r>
      <w:r>
        <w:rPr>
          <w:i/>
          <w:sz w:val="20"/>
          <w:szCs w:val="20"/>
        </w:rPr>
        <w:t>managing own emotion</w:t>
      </w:r>
      <w:r>
        <w:rPr>
          <w:sz w:val="20"/>
          <w:szCs w:val="20"/>
        </w:rPr>
        <w:t xml:space="preserve"> (pengelolaan emosi sendiri), </w:t>
      </w:r>
      <w:r>
        <w:rPr>
          <w:i/>
          <w:sz w:val="20"/>
          <w:szCs w:val="20"/>
        </w:rPr>
        <w:t>managing other’s emotion</w:t>
      </w:r>
      <w:r>
        <w:rPr>
          <w:sz w:val="20"/>
          <w:szCs w:val="20"/>
        </w:rPr>
        <w:t xml:space="preserve"> (pengelolaan emosi orang lain) , dan </w:t>
      </w:r>
      <w:r>
        <w:rPr>
          <w:i/>
          <w:sz w:val="20"/>
          <w:szCs w:val="20"/>
        </w:rPr>
        <w:t>utilization of emotional</w:t>
      </w:r>
      <w:r>
        <w:rPr>
          <w:sz w:val="20"/>
          <w:szCs w:val="20"/>
        </w:rPr>
        <w:t xml:space="preserve"> (pemanfaatan emosi). Menurut Pratiwi individu dengan kecerdasan emosi yang tinggi akan mampu mengendalikan dan mengatur emosinya, memiliki tujuan hidup, mampu menjaga emosi positif, meningkatkan produktivitas dalam kehidupan sehari-hari, mampu menghilangkan emosi negatif dalam diri, mudah menjalin hubungan positifdengan orang lain, cenderung menerima keadaan mereka, dan mampu untuk terus tumbuh dan berkembang</w:t>
      </w:r>
      <w:r>
        <w:rPr>
          <w:sz w:val="22"/>
          <w:szCs w:val="22"/>
        </w:rPr>
        <w:t xml:space="preserve"> </w:t>
      </w:r>
      <w:r>
        <w:rPr>
          <w:sz w:val="20"/>
          <w:szCs w:val="20"/>
        </w:rPr>
        <w:t xml:space="preserve">[22] </w:t>
      </w:r>
    </w:p>
    <w:p w14:paraId="1F8D38CA" w14:textId="77777777" w:rsidR="00EA214A" w:rsidRDefault="00000000">
      <w:pPr>
        <w:ind w:firstLine="284"/>
        <w:jc w:val="both"/>
        <w:rPr>
          <w:sz w:val="20"/>
          <w:szCs w:val="20"/>
        </w:rPr>
      </w:pPr>
      <w:r>
        <w:rPr>
          <w:sz w:val="20"/>
          <w:szCs w:val="20"/>
        </w:rPr>
        <w:t xml:space="preserve">Beberapa penelitian sebelumnya telah meneliti topik masalah </w:t>
      </w:r>
      <w:r>
        <w:rPr>
          <w:i/>
          <w:sz w:val="20"/>
          <w:szCs w:val="20"/>
        </w:rPr>
        <w:t>psychological well being</w:t>
      </w:r>
      <w:r>
        <w:rPr>
          <w:sz w:val="20"/>
          <w:szCs w:val="20"/>
        </w:rPr>
        <w:t xml:space="preserve">, seperti penelitian  yang dilakukan oleh Putri dan Siti (2022) yang meneliti mengenai hubungan antara </w:t>
      </w:r>
      <w:r>
        <w:rPr>
          <w:i/>
          <w:sz w:val="20"/>
          <w:szCs w:val="20"/>
        </w:rPr>
        <w:t xml:space="preserve">forgiveness </w:t>
      </w:r>
      <w:r>
        <w:rPr>
          <w:sz w:val="20"/>
          <w:szCs w:val="20"/>
        </w:rPr>
        <w:t xml:space="preserve">dengan </w:t>
      </w:r>
      <w:r>
        <w:rPr>
          <w:i/>
          <w:sz w:val="20"/>
          <w:szCs w:val="20"/>
        </w:rPr>
        <w:t xml:space="preserve">psychological well being </w:t>
      </w:r>
      <w:r>
        <w:rPr>
          <w:sz w:val="20"/>
          <w:szCs w:val="20"/>
        </w:rPr>
        <w:t xml:space="preserve">pada remaja yang tinggal di panti asuhan di wilayah Sumur Bandung[23]. Penelitian terdahulu lainnya yang dilakukan oleh Normadhoni (2023) meneliti mengenai pengaruh dukungan sosial terhadap </w:t>
      </w:r>
      <w:r>
        <w:rPr>
          <w:i/>
          <w:sz w:val="20"/>
          <w:szCs w:val="20"/>
        </w:rPr>
        <w:t>psychological well being</w:t>
      </w:r>
      <w:r>
        <w:rPr>
          <w:sz w:val="20"/>
          <w:szCs w:val="20"/>
        </w:rPr>
        <w:t xml:space="preserve"> pada remaja di panti asuhan kecamatan Gajahmungkur [24] Penelitian yang dilakukan oleh Yuditha (2022) mengaitkan variabel bebas </w:t>
      </w:r>
      <w:r>
        <w:rPr>
          <w:i/>
          <w:sz w:val="20"/>
          <w:szCs w:val="20"/>
        </w:rPr>
        <w:t xml:space="preserve">gratitude </w:t>
      </w:r>
      <w:r>
        <w:rPr>
          <w:sz w:val="20"/>
          <w:szCs w:val="20"/>
        </w:rPr>
        <w:t xml:space="preserve">dan </w:t>
      </w:r>
      <w:r>
        <w:rPr>
          <w:i/>
          <w:sz w:val="20"/>
          <w:szCs w:val="20"/>
        </w:rPr>
        <w:t xml:space="preserve">loneliness </w:t>
      </w:r>
      <w:r>
        <w:rPr>
          <w:sz w:val="20"/>
          <w:szCs w:val="20"/>
        </w:rPr>
        <w:t xml:space="preserve">dengan </w:t>
      </w:r>
      <w:r>
        <w:rPr>
          <w:i/>
          <w:sz w:val="20"/>
          <w:szCs w:val="20"/>
        </w:rPr>
        <w:t xml:space="preserve">psychological well </w:t>
      </w:r>
      <w:r>
        <w:rPr>
          <w:sz w:val="20"/>
          <w:szCs w:val="20"/>
        </w:rPr>
        <w:t>being</w:t>
      </w:r>
      <w:r>
        <w:rPr>
          <w:i/>
          <w:sz w:val="20"/>
          <w:szCs w:val="20"/>
        </w:rPr>
        <w:t xml:space="preserve"> </w:t>
      </w:r>
      <w:r>
        <w:rPr>
          <w:sz w:val="20"/>
          <w:szCs w:val="20"/>
        </w:rPr>
        <w:t xml:space="preserve">pada remaja panti asuhan [25]. Berbeda dengan penelitian sebelumnya, penelitian ini melihat pengaruh variabel bebas yang berbeda yaitu religiusitas dan kecerdasan emosional terhadap </w:t>
      </w:r>
      <w:r>
        <w:rPr>
          <w:i/>
          <w:sz w:val="20"/>
          <w:szCs w:val="20"/>
        </w:rPr>
        <w:t xml:space="preserve">psychological well being </w:t>
      </w:r>
      <w:r>
        <w:rPr>
          <w:sz w:val="20"/>
          <w:szCs w:val="20"/>
        </w:rPr>
        <w:t xml:space="preserve">pada remaja panti di kecamatan Candi kabupaten Sidoarjo.  </w:t>
      </w:r>
    </w:p>
    <w:p w14:paraId="07C86D69" w14:textId="77777777" w:rsidR="00EA214A" w:rsidRDefault="00000000">
      <w:pPr>
        <w:ind w:firstLine="284"/>
        <w:jc w:val="both"/>
        <w:rPr>
          <w:sz w:val="20"/>
          <w:szCs w:val="20"/>
        </w:rPr>
      </w:pPr>
      <w:r>
        <w:rPr>
          <w:sz w:val="20"/>
          <w:szCs w:val="20"/>
        </w:rPr>
        <w:t xml:space="preserve">Berdasarkan pembahasan di atas, peneliti tertarik untuk meneliti apakah terdapat pengaruh religiusitas dan kecerdasan emosional terhadap </w:t>
      </w:r>
      <w:r>
        <w:rPr>
          <w:i/>
          <w:sz w:val="20"/>
          <w:szCs w:val="20"/>
        </w:rPr>
        <w:t>psychological well being</w:t>
      </w:r>
      <w:r>
        <w:rPr>
          <w:sz w:val="20"/>
          <w:szCs w:val="20"/>
        </w:rPr>
        <w:t xml:space="preserve"> pada remaja panti asuhan di kecamatan Candi sehingga tujuan dari penelitian ini adalah untuk mengetahui pengaruh religiusitas dan kecerdasan emosional terhadap </w:t>
      </w:r>
      <w:r>
        <w:rPr>
          <w:i/>
          <w:sz w:val="20"/>
          <w:szCs w:val="20"/>
        </w:rPr>
        <w:t>psychological well being</w:t>
      </w:r>
      <w:r>
        <w:rPr>
          <w:sz w:val="20"/>
          <w:szCs w:val="20"/>
        </w:rPr>
        <w:t xml:space="preserve"> pada remaja panti asuhan di kecamatan Candi. Hipotesis yang diajukan dalam penelitian yakni hipotesis mayor yaitu terdapat pengaruh religiusitas dan kecerdas an emosional terhadap </w:t>
      </w:r>
      <w:r>
        <w:rPr>
          <w:i/>
          <w:sz w:val="20"/>
          <w:szCs w:val="20"/>
        </w:rPr>
        <w:t>psychological well being</w:t>
      </w:r>
      <w:r>
        <w:rPr>
          <w:sz w:val="20"/>
          <w:szCs w:val="20"/>
        </w:rPr>
        <w:t xml:space="preserve"> pada remaja panti asuhan di kecamatan Candi. Hipotesis lain yaitu minor satu terdapat pengaruh religiusitas terhadap </w:t>
      </w:r>
      <w:r>
        <w:rPr>
          <w:i/>
          <w:sz w:val="20"/>
          <w:szCs w:val="20"/>
        </w:rPr>
        <w:t xml:space="preserve">psychological well being </w:t>
      </w:r>
      <w:r>
        <w:rPr>
          <w:sz w:val="20"/>
          <w:szCs w:val="20"/>
        </w:rPr>
        <w:t xml:space="preserve">pada remaja panti asuhan di kecamatan Candi dan hipotesis minor dua yaitu terdapat pengaruh kecerdasan emosional terhadap </w:t>
      </w:r>
      <w:r>
        <w:rPr>
          <w:i/>
          <w:sz w:val="20"/>
          <w:szCs w:val="20"/>
        </w:rPr>
        <w:t xml:space="preserve">psychological well being </w:t>
      </w:r>
      <w:r>
        <w:rPr>
          <w:sz w:val="20"/>
          <w:szCs w:val="20"/>
        </w:rPr>
        <w:t xml:space="preserve">pada remaja panti asuhan di kecamatan Candi. </w:t>
      </w:r>
    </w:p>
    <w:p w14:paraId="2F1A0852" w14:textId="77777777" w:rsidR="00EA214A" w:rsidRDefault="00EA214A">
      <w:pPr>
        <w:rPr>
          <w:sz w:val="20"/>
          <w:szCs w:val="20"/>
        </w:rPr>
      </w:pPr>
    </w:p>
    <w:p w14:paraId="14BE0DF4" w14:textId="77777777" w:rsidR="00EA214A" w:rsidRDefault="00000000">
      <w:pPr>
        <w:pStyle w:val="Heading1"/>
        <w:tabs>
          <w:tab w:val="left" w:pos="0"/>
        </w:tabs>
      </w:pPr>
      <w:bookmarkStart w:id="5" w:name="_heading=h.q55lxdwkmcyz" w:colFirst="0" w:colLast="0"/>
      <w:bookmarkEnd w:id="5"/>
      <w:r>
        <w:rPr>
          <w:sz w:val="24"/>
          <w:szCs w:val="24"/>
        </w:rPr>
        <w:t>II. Metode</w:t>
      </w:r>
    </w:p>
    <w:p w14:paraId="5A2A0D26" w14:textId="77777777" w:rsidR="00EA214A" w:rsidRDefault="00000000">
      <w:pPr>
        <w:ind w:firstLine="288"/>
        <w:jc w:val="both"/>
        <w:rPr>
          <w:sz w:val="20"/>
          <w:szCs w:val="20"/>
        </w:rPr>
      </w:pPr>
      <w:r>
        <w:rPr>
          <w:sz w:val="20"/>
          <w:szCs w:val="20"/>
        </w:rPr>
        <w:t xml:space="preserve">Metode yang digunakan dalam penelitian ini yaitu menggunakan metode penelitian kuantitatif korelasional. Variabel dalam penelitian ini yaitu variabel Religiusitas sebagai variabel bebas pertama (X1), variabel Kecerdasan Emosional sebagai variabel bebas kedua (X2)  dan variabel </w:t>
      </w:r>
      <w:r>
        <w:rPr>
          <w:i/>
          <w:sz w:val="20"/>
          <w:szCs w:val="20"/>
        </w:rPr>
        <w:t>Psychological well being</w:t>
      </w:r>
      <w:r>
        <w:rPr>
          <w:sz w:val="20"/>
          <w:szCs w:val="20"/>
        </w:rPr>
        <w:t xml:space="preserve"> sebagai variabel terikat (Y) . Populasi dalam penelitian ini yaitu remaja berusia 12 – 18 tahun yang tinggal di Panti Asuhan yang berada di Kecamatan Candi Kabupaten Sidoarjo yang terdiri dari Panti Al Muttahidin, Panti Al Maidah, Panti Mizan Amal, Panti Al Firdaus, Panti Ar Rahman Ar Rahim, Panti Tazzaka Binajah, Panti Al Mubarak yang berjumlah 106 remaja. Teknik pengambilan sampel menggunakan teknik </w:t>
      </w:r>
      <w:r>
        <w:rPr>
          <w:i/>
          <w:sz w:val="20"/>
          <w:szCs w:val="20"/>
        </w:rPr>
        <w:t xml:space="preserve">sampling </w:t>
      </w:r>
      <w:r>
        <w:rPr>
          <w:sz w:val="20"/>
          <w:szCs w:val="20"/>
        </w:rPr>
        <w:t xml:space="preserve">jenuh, menurut Sugiyono teknik </w:t>
      </w:r>
      <w:r>
        <w:rPr>
          <w:i/>
          <w:sz w:val="20"/>
          <w:szCs w:val="20"/>
        </w:rPr>
        <w:t>sampling</w:t>
      </w:r>
      <w:r>
        <w:rPr>
          <w:sz w:val="20"/>
          <w:szCs w:val="20"/>
        </w:rPr>
        <w:t xml:space="preserve"> jenuh yakni teknik penentuan sampel apabila semua anggota populasi digunakan sebagai sampel [26]. Artinya, dalam penelitian ini seluruh populasi remaja panti di Kecamatan Candi sejumlah 106 remaja digunakan sebagai sampel penelitian. </w:t>
      </w:r>
    </w:p>
    <w:p w14:paraId="1A475DE6" w14:textId="77777777" w:rsidR="00EA214A" w:rsidRDefault="00000000">
      <w:pPr>
        <w:ind w:firstLine="288"/>
        <w:jc w:val="both"/>
        <w:rPr>
          <w:sz w:val="20"/>
          <w:szCs w:val="20"/>
        </w:rPr>
      </w:pPr>
      <w:bookmarkStart w:id="6" w:name="_heading=h.3znysh7" w:colFirst="0" w:colLast="0"/>
      <w:bookmarkEnd w:id="6"/>
      <w:r>
        <w:rPr>
          <w:sz w:val="20"/>
          <w:szCs w:val="20"/>
        </w:rPr>
        <w:t xml:space="preserve">Teknik pengumpulan data dalam penelitian ini menggunakan 3 skala psikologi. Skala </w:t>
      </w:r>
      <w:r>
        <w:rPr>
          <w:i/>
          <w:sz w:val="20"/>
          <w:szCs w:val="20"/>
        </w:rPr>
        <w:t xml:space="preserve">Ryff Scale of Psychological Well Being (RPWB) </w:t>
      </w:r>
      <w:r>
        <w:rPr>
          <w:sz w:val="20"/>
          <w:szCs w:val="20"/>
        </w:rPr>
        <w:t xml:space="preserve">yang diadopsi dari penelitian Dinova berdasarkan teori </w:t>
      </w:r>
      <w:r>
        <w:rPr>
          <w:i/>
          <w:sz w:val="20"/>
          <w:szCs w:val="20"/>
        </w:rPr>
        <w:t>Psychological Well Being</w:t>
      </w:r>
      <w:r>
        <w:rPr>
          <w:sz w:val="20"/>
          <w:szCs w:val="20"/>
        </w:rPr>
        <w:t xml:space="preserve"> dari Ryff yang terdiri dari enam aspek atau dimensi yaitu hubungan positif dengan orang lain </w:t>
      </w:r>
      <w:r>
        <w:rPr>
          <w:i/>
          <w:sz w:val="20"/>
          <w:szCs w:val="20"/>
        </w:rPr>
        <w:t xml:space="preserve">(positif relation with others), </w:t>
      </w:r>
      <w:r>
        <w:rPr>
          <w:sz w:val="20"/>
          <w:szCs w:val="20"/>
        </w:rPr>
        <w:t xml:space="preserve">penerimaan diri </w:t>
      </w:r>
      <w:r>
        <w:rPr>
          <w:i/>
          <w:sz w:val="20"/>
          <w:szCs w:val="20"/>
        </w:rPr>
        <w:t>(self acceptance)</w:t>
      </w:r>
      <w:r>
        <w:rPr>
          <w:sz w:val="20"/>
          <w:szCs w:val="20"/>
        </w:rPr>
        <w:t xml:space="preserve">, otonomi (autonomy), pertumbuhan pribadi </w:t>
      </w:r>
      <w:r>
        <w:rPr>
          <w:i/>
          <w:sz w:val="20"/>
          <w:szCs w:val="20"/>
        </w:rPr>
        <w:t xml:space="preserve">(personal growth), </w:t>
      </w:r>
      <w:r>
        <w:rPr>
          <w:sz w:val="20"/>
          <w:szCs w:val="20"/>
        </w:rPr>
        <w:t xml:space="preserve">penguasaan lingkungan </w:t>
      </w:r>
      <w:r>
        <w:rPr>
          <w:i/>
          <w:sz w:val="20"/>
          <w:szCs w:val="20"/>
        </w:rPr>
        <w:t xml:space="preserve">(environmental mastery), </w:t>
      </w:r>
      <w:r>
        <w:rPr>
          <w:sz w:val="20"/>
          <w:szCs w:val="20"/>
        </w:rPr>
        <w:t>dan</w:t>
      </w:r>
      <w:r>
        <w:rPr>
          <w:i/>
          <w:sz w:val="20"/>
          <w:szCs w:val="20"/>
        </w:rPr>
        <w:t xml:space="preserve"> </w:t>
      </w:r>
      <w:r>
        <w:rPr>
          <w:sz w:val="20"/>
          <w:szCs w:val="20"/>
        </w:rPr>
        <w:t xml:space="preserve">tujuan hidup </w:t>
      </w:r>
      <w:r>
        <w:rPr>
          <w:i/>
          <w:sz w:val="20"/>
          <w:szCs w:val="20"/>
        </w:rPr>
        <w:t xml:space="preserve">(purpose in life) </w:t>
      </w:r>
      <w:r>
        <w:rPr>
          <w:sz w:val="20"/>
          <w:szCs w:val="20"/>
        </w:rPr>
        <w:t xml:space="preserve">yang awalnya terdiri dari 22 item kemudian dilakukan uji validitas dan reabilitas oleh peneliti dengan hasil item valid berjumlah 18 item dan menunjukkan nilai </w:t>
      </w:r>
      <w:r>
        <w:rPr>
          <w:sz w:val="20"/>
          <w:szCs w:val="20"/>
        </w:rPr>
        <w:lastRenderedPageBreak/>
        <w:t xml:space="preserve">reabilitas sebesar 0.833. Model skala yang digunakan yakni Likert dengan empat opsi pilihan jawaban, yaitu Sangat Setuju (SS), Setuju (S), Tidak Setuju (TS), dan Sangat Tidak Setuju (STS) [27] </w:t>
      </w:r>
    </w:p>
    <w:p w14:paraId="3EE9F408" w14:textId="77777777" w:rsidR="00EA214A" w:rsidRDefault="00000000">
      <w:pPr>
        <w:ind w:firstLine="288"/>
        <w:jc w:val="both"/>
        <w:rPr>
          <w:sz w:val="20"/>
          <w:szCs w:val="20"/>
        </w:rPr>
      </w:pPr>
      <w:bookmarkStart w:id="7" w:name="_heading=h.2et92p0" w:colFirst="0" w:colLast="0"/>
      <w:bookmarkEnd w:id="7"/>
      <w:r>
        <w:rPr>
          <w:sz w:val="20"/>
          <w:szCs w:val="20"/>
        </w:rPr>
        <w:t xml:space="preserve">Skala </w:t>
      </w:r>
      <w:r>
        <w:rPr>
          <w:i/>
          <w:sz w:val="20"/>
          <w:szCs w:val="20"/>
        </w:rPr>
        <w:t>The Centrality of Religiosity Scale (CRS)</w:t>
      </w:r>
      <w:r>
        <w:rPr>
          <w:sz w:val="20"/>
          <w:szCs w:val="20"/>
        </w:rPr>
        <w:t xml:space="preserve"> digunakan untuk mengumpulkan data religiusitas yang diadopsi dari skala yang dibuat Purnomo berdasarkan teori religiusitas Huber yang terdiri dari lima aspek yaitu </w:t>
      </w:r>
      <w:r>
        <w:rPr>
          <w:i/>
          <w:sz w:val="20"/>
          <w:szCs w:val="20"/>
        </w:rPr>
        <w:t xml:space="preserve">intellectual, public practice, ideology, private practice, dan religious experience </w:t>
      </w:r>
      <w:r>
        <w:rPr>
          <w:sz w:val="20"/>
          <w:szCs w:val="20"/>
        </w:rPr>
        <w:t>yang awalnya terdiri dari 33 item kemudian dilakukan uji validitas dan reabilitas oleh peneliti dengan hasil item valid berjumlah 27 item dan menunjukkan nilai reabilitas sebesar 0.883.</w:t>
      </w:r>
      <w:r>
        <w:rPr>
          <w:color w:val="FF0000"/>
          <w:sz w:val="20"/>
          <w:szCs w:val="20"/>
        </w:rPr>
        <w:t xml:space="preserve"> </w:t>
      </w:r>
      <w:r>
        <w:rPr>
          <w:sz w:val="20"/>
          <w:szCs w:val="20"/>
        </w:rPr>
        <w:t xml:space="preserve">Model skala yang digunakan yakni Likert dengan empat opsi pilihan jawaban, yaitu Sangat Setuju (SS), Setuju (S), Tidak Setuju (TS), dan Sangat Tidak Setuju (STS) [28]  </w:t>
      </w:r>
    </w:p>
    <w:p w14:paraId="3043A894" w14:textId="77777777" w:rsidR="00EA214A" w:rsidRDefault="00000000">
      <w:pPr>
        <w:ind w:firstLine="288"/>
        <w:jc w:val="both"/>
        <w:rPr>
          <w:sz w:val="20"/>
          <w:szCs w:val="20"/>
        </w:rPr>
      </w:pPr>
      <w:bookmarkStart w:id="8" w:name="_heading=h.tyjcwt" w:colFirst="0" w:colLast="0"/>
      <w:bookmarkEnd w:id="8"/>
      <w:r>
        <w:rPr>
          <w:sz w:val="20"/>
          <w:szCs w:val="20"/>
        </w:rPr>
        <w:t xml:space="preserve">Untuk mengumpulkan data Kecerdasan emosional menggunakan Skala </w:t>
      </w:r>
      <w:r>
        <w:rPr>
          <w:i/>
          <w:sz w:val="20"/>
          <w:szCs w:val="20"/>
        </w:rPr>
        <w:t xml:space="preserve">Schutte Emotional Intellegence Scale (SEIS) </w:t>
      </w:r>
      <w:r>
        <w:rPr>
          <w:sz w:val="20"/>
          <w:szCs w:val="20"/>
        </w:rPr>
        <w:t xml:space="preserve">yang diadopsi dari Novita berdasarkan teori kecerdasan emosional dari Salovey dan Mayer yang terdiri dari empat aspek yakni aspek persepsi emosi, pengaturan emosi diri sendiri, pengaturan emosi orang lain, dan pemanfaatan emosi yang awalnya terdiri dari 33 item kemudian dilakukan uji validitas dan reabilitas oleh peneliti dengan hasil item valid berjumlah 26 item dan menunjukkan nilai reabilitas sebesar 0.867 [29]. Model skala ini awalnya terdiri dari 5 pilihan jawaban yang terdiri dari Sangat Setuju (SS), Setuju (S), Netral (N), Tidak Setuju (TS), Sangat Tidak Setuju (STS) kemudian dimodifikasi menjadi 4 opsi pilihan jawaban, yaitu Sangat Setuju (SS), Setuju (S), Tidak Setuju (TS), dan Sangat Tidak Setuju (STS). Tujuan meniadakan pilihan “netral” pada skala ini agar responden memilih salah satu kutub dan menghindari responden bersikap netral atau tidak berpendapat [26]. Untuk pengujian hipotesis menggunakan analisis </w:t>
      </w:r>
      <w:r>
        <w:rPr>
          <w:i/>
          <w:sz w:val="20"/>
          <w:szCs w:val="20"/>
        </w:rPr>
        <w:t>multiple regression</w:t>
      </w:r>
      <w:r>
        <w:rPr>
          <w:sz w:val="20"/>
          <w:szCs w:val="20"/>
        </w:rPr>
        <w:t xml:space="preserve"> (regresi berganda) menggunakan bantuan software SPSS 16 </w:t>
      </w:r>
      <w:r>
        <w:rPr>
          <w:i/>
          <w:sz w:val="20"/>
          <w:szCs w:val="20"/>
        </w:rPr>
        <w:t xml:space="preserve">for Windows. </w:t>
      </w:r>
      <w:r>
        <w:rPr>
          <w:sz w:val="20"/>
          <w:szCs w:val="20"/>
        </w:rPr>
        <w:t>.</w:t>
      </w:r>
    </w:p>
    <w:p w14:paraId="2EA70F28" w14:textId="77777777" w:rsidR="00EA214A" w:rsidRDefault="00EA214A">
      <w:pPr>
        <w:jc w:val="center"/>
        <w:rPr>
          <w:sz w:val="20"/>
          <w:szCs w:val="20"/>
        </w:rPr>
      </w:pPr>
    </w:p>
    <w:p w14:paraId="59FD3FC1" w14:textId="77777777" w:rsidR="00EA214A" w:rsidRDefault="00000000">
      <w:pPr>
        <w:pStyle w:val="Heading1"/>
        <w:tabs>
          <w:tab w:val="left" w:pos="0"/>
        </w:tabs>
      </w:pPr>
      <w:bookmarkStart w:id="9" w:name="_heading=h.qfjxmxd86qcb" w:colFirst="0" w:colLast="0"/>
      <w:bookmarkEnd w:id="9"/>
      <w:r>
        <w:rPr>
          <w:sz w:val="24"/>
          <w:szCs w:val="24"/>
        </w:rPr>
        <w:t>III. Hasil dan Pembahasan</w:t>
      </w:r>
      <w:r>
        <w:t xml:space="preserve"> </w:t>
      </w:r>
    </w:p>
    <w:p w14:paraId="6383C13A" w14:textId="77777777" w:rsidR="00EA214A" w:rsidRDefault="00000000">
      <w:pPr>
        <w:rPr>
          <w:b/>
          <w:sz w:val="20"/>
          <w:szCs w:val="20"/>
        </w:rPr>
      </w:pPr>
      <w:r>
        <w:rPr>
          <w:b/>
          <w:sz w:val="20"/>
          <w:szCs w:val="20"/>
        </w:rPr>
        <w:t>A.    Hasil</w:t>
      </w:r>
    </w:p>
    <w:p w14:paraId="0F1A5D08" w14:textId="77777777" w:rsidR="00EA214A" w:rsidRDefault="00000000">
      <w:pPr>
        <w:ind w:firstLine="284"/>
        <w:rPr>
          <w:sz w:val="20"/>
          <w:szCs w:val="20"/>
        </w:rPr>
      </w:pPr>
      <w:r>
        <w:rPr>
          <w:sz w:val="20"/>
          <w:szCs w:val="20"/>
        </w:rPr>
        <w:t xml:space="preserve">Penelitian ini diperoleh sampel sebesar 106 remaja yang tinggal di Panti Asuhan di Kecamatan Candi. Penelitian ini terdiri dari dua variabel bebas (independen) yaitu religiusitas dan kecerdasan emosional, serta satu variabel terikat (dependen) yaitu psychological well being. Sebelum diadakan uji hipotesis dengan teknik analisis data, maka ada uji prasyarat yang harus dipenuhi terlebih dahulu yaitu uji normalitas, uji linieritas dan uji multikolinieritas. </w:t>
      </w:r>
    </w:p>
    <w:p w14:paraId="016FAA11" w14:textId="77777777" w:rsidR="00EA214A" w:rsidRDefault="00EA214A">
      <w:pPr>
        <w:rPr>
          <w:sz w:val="20"/>
          <w:szCs w:val="20"/>
        </w:rPr>
      </w:pPr>
    </w:p>
    <w:p w14:paraId="792A0357" w14:textId="1442B8D2" w:rsidR="00383AE1" w:rsidRPr="00383AE1" w:rsidRDefault="00000000" w:rsidP="00B817B1">
      <w:pPr>
        <w:spacing w:line="360" w:lineRule="auto"/>
        <w:jc w:val="center"/>
        <w:rPr>
          <w:b/>
          <w:bCs/>
          <w:iCs/>
          <w:sz w:val="20"/>
          <w:szCs w:val="20"/>
        </w:rPr>
      </w:pPr>
      <w:r w:rsidRPr="00383AE1">
        <w:rPr>
          <w:b/>
          <w:bCs/>
          <w:iCs/>
          <w:sz w:val="20"/>
          <w:szCs w:val="20"/>
        </w:rPr>
        <w:t>Tabel 1. Data Demografis Subjek</w:t>
      </w:r>
    </w:p>
    <w:tbl>
      <w:tblPr>
        <w:tblStyle w:val="a0"/>
        <w:tblW w:w="9253" w:type="dxa"/>
        <w:jc w:val="center"/>
        <w:tblBorders>
          <w:insideH w:val="single" w:sz="4" w:space="0" w:color="000000"/>
        </w:tblBorders>
        <w:tblLayout w:type="fixed"/>
        <w:tblLook w:val="0400" w:firstRow="0" w:lastRow="0" w:firstColumn="0" w:lastColumn="0" w:noHBand="0" w:noVBand="1"/>
      </w:tblPr>
      <w:tblGrid>
        <w:gridCol w:w="4675"/>
        <w:gridCol w:w="2199"/>
        <w:gridCol w:w="2379"/>
      </w:tblGrid>
      <w:tr w:rsidR="00EA214A" w14:paraId="58053A8D" w14:textId="77777777">
        <w:trPr>
          <w:trHeight w:val="258"/>
          <w:jc w:val="center"/>
        </w:trPr>
        <w:tc>
          <w:tcPr>
            <w:tcW w:w="4675" w:type="dxa"/>
            <w:tcBorders>
              <w:top w:val="single" w:sz="4" w:space="0" w:color="000000"/>
              <w:bottom w:val="single" w:sz="4" w:space="0" w:color="000000"/>
            </w:tcBorders>
            <w:shd w:val="clear" w:color="auto" w:fill="auto"/>
            <w:vAlign w:val="bottom"/>
          </w:tcPr>
          <w:p w14:paraId="19973C96" w14:textId="37DFA8DE" w:rsidR="00EA214A" w:rsidRDefault="00000000">
            <w:pPr>
              <w:rPr>
                <w:b/>
                <w:sz w:val="20"/>
                <w:szCs w:val="20"/>
              </w:rPr>
            </w:pPr>
            <w:bookmarkStart w:id="10" w:name="_heading=h.3dy6vkm" w:colFirst="0" w:colLast="0"/>
            <w:bookmarkEnd w:id="10"/>
            <w:r>
              <w:rPr>
                <w:b/>
                <w:sz w:val="20"/>
                <w:szCs w:val="20"/>
              </w:rPr>
              <w:t xml:space="preserve">Berdasarkan Jenis Kelamin </w:t>
            </w:r>
          </w:p>
        </w:tc>
        <w:tc>
          <w:tcPr>
            <w:tcW w:w="2199" w:type="dxa"/>
            <w:tcBorders>
              <w:top w:val="single" w:sz="4" w:space="0" w:color="000000"/>
              <w:bottom w:val="single" w:sz="4" w:space="0" w:color="000000"/>
            </w:tcBorders>
            <w:shd w:val="clear" w:color="auto" w:fill="auto"/>
            <w:vAlign w:val="bottom"/>
          </w:tcPr>
          <w:p w14:paraId="59FC059E" w14:textId="77777777" w:rsidR="00EA214A" w:rsidRDefault="00000000">
            <w:pPr>
              <w:jc w:val="center"/>
              <w:rPr>
                <w:b/>
                <w:sz w:val="20"/>
                <w:szCs w:val="20"/>
              </w:rPr>
            </w:pPr>
            <w:r>
              <w:rPr>
                <w:b/>
                <w:sz w:val="20"/>
                <w:szCs w:val="20"/>
              </w:rPr>
              <w:t>Frekuensi</w:t>
            </w:r>
          </w:p>
        </w:tc>
        <w:tc>
          <w:tcPr>
            <w:tcW w:w="2379" w:type="dxa"/>
            <w:tcBorders>
              <w:top w:val="single" w:sz="4" w:space="0" w:color="000000"/>
              <w:bottom w:val="single" w:sz="4" w:space="0" w:color="000000"/>
            </w:tcBorders>
            <w:shd w:val="clear" w:color="auto" w:fill="auto"/>
            <w:vAlign w:val="bottom"/>
          </w:tcPr>
          <w:p w14:paraId="34706CA8" w14:textId="77777777" w:rsidR="00EA214A" w:rsidRDefault="00000000">
            <w:pPr>
              <w:jc w:val="center"/>
              <w:rPr>
                <w:b/>
                <w:sz w:val="20"/>
                <w:szCs w:val="20"/>
              </w:rPr>
            </w:pPr>
            <w:r>
              <w:rPr>
                <w:b/>
                <w:sz w:val="20"/>
                <w:szCs w:val="20"/>
              </w:rPr>
              <w:t>Persentase (%)</w:t>
            </w:r>
          </w:p>
        </w:tc>
      </w:tr>
      <w:tr w:rsidR="00EA214A" w14:paraId="6E2A3DCC" w14:textId="77777777">
        <w:trPr>
          <w:trHeight w:val="258"/>
          <w:jc w:val="center"/>
        </w:trPr>
        <w:tc>
          <w:tcPr>
            <w:tcW w:w="4675" w:type="dxa"/>
            <w:tcBorders>
              <w:top w:val="single" w:sz="4" w:space="0" w:color="000000"/>
              <w:bottom w:val="nil"/>
            </w:tcBorders>
            <w:shd w:val="clear" w:color="auto" w:fill="auto"/>
            <w:vAlign w:val="bottom"/>
          </w:tcPr>
          <w:p w14:paraId="5BA4250A" w14:textId="77777777" w:rsidR="00EA214A" w:rsidRDefault="00000000">
            <w:pPr>
              <w:rPr>
                <w:sz w:val="20"/>
                <w:szCs w:val="20"/>
              </w:rPr>
            </w:pPr>
            <w:r>
              <w:rPr>
                <w:sz w:val="20"/>
                <w:szCs w:val="20"/>
              </w:rPr>
              <w:t xml:space="preserve">Laki Laki </w:t>
            </w:r>
          </w:p>
        </w:tc>
        <w:tc>
          <w:tcPr>
            <w:tcW w:w="2199" w:type="dxa"/>
            <w:tcBorders>
              <w:top w:val="single" w:sz="4" w:space="0" w:color="000000"/>
              <w:bottom w:val="nil"/>
            </w:tcBorders>
            <w:shd w:val="clear" w:color="auto" w:fill="auto"/>
            <w:vAlign w:val="bottom"/>
          </w:tcPr>
          <w:p w14:paraId="432DC71A" w14:textId="77777777" w:rsidR="00EA214A" w:rsidRDefault="00000000">
            <w:pPr>
              <w:jc w:val="center"/>
              <w:rPr>
                <w:sz w:val="20"/>
                <w:szCs w:val="20"/>
              </w:rPr>
            </w:pPr>
            <w:r>
              <w:rPr>
                <w:sz w:val="20"/>
                <w:szCs w:val="20"/>
              </w:rPr>
              <w:t>26</w:t>
            </w:r>
          </w:p>
        </w:tc>
        <w:tc>
          <w:tcPr>
            <w:tcW w:w="2379" w:type="dxa"/>
            <w:tcBorders>
              <w:top w:val="single" w:sz="4" w:space="0" w:color="000000"/>
              <w:bottom w:val="nil"/>
            </w:tcBorders>
            <w:shd w:val="clear" w:color="auto" w:fill="auto"/>
            <w:vAlign w:val="bottom"/>
          </w:tcPr>
          <w:p w14:paraId="4E3BFB73" w14:textId="77777777" w:rsidR="00EA214A" w:rsidRDefault="00000000">
            <w:pPr>
              <w:jc w:val="center"/>
              <w:rPr>
                <w:sz w:val="20"/>
                <w:szCs w:val="20"/>
              </w:rPr>
            </w:pPr>
            <w:r>
              <w:rPr>
                <w:sz w:val="20"/>
                <w:szCs w:val="20"/>
              </w:rPr>
              <w:t>25%</w:t>
            </w:r>
          </w:p>
        </w:tc>
      </w:tr>
      <w:tr w:rsidR="00EA214A" w14:paraId="584BC100" w14:textId="77777777">
        <w:trPr>
          <w:trHeight w:val="258"/>
          <w:jc w:val="center"/>
        </w:trPr>
        <w:tc>
          <w:tcPr>
            <w:tcW w:w="4675" w:type="dxa"/>
            <w:tcBorders>
              <w:top w:val="nil"/>
              <w:bottom w:val="nil"/>
            </w:tcBorders>
            <w:shd w:val="clear" w:color="auto" w:fill="auto"/>
            <w:vAlign w:val="bottom"/>
          </w:tcPr>
          <w:p w14:paraId="65919ED6" w14:textId="77777777" w:rsidR="00EA214A" w:rsidRDefault="00000000">
            <w:pPr>
              <w:rPr>
                <w:sz w:val="20"/>
                <w:szCs w:val="20"/>
              </w:rPr>
            </w:pPr>
            <w:r>
              <w:rPr>
                <w:sz w:val="20"/>
                <w:szCs w:val="20"/>
              </w:rPr>
              <w:t xml:space="preserve">Perempuan </w:t>
            </w:r>
          </w:p>
        </w:tc>
        <w:tc>
          <w:tcPr>
            <w:tcW w:w="2199" w:type="dxa"/>
            <w:tcBorders>
              <w:top w:val="nil"/>
              <w:bottom w:val="nil"/>
            </w:tcBorders>
            <w:shd w:val="clear" w:color="auto" w:fill="auto"/>
            <w:vAlign w:val="bottom"/>
          </w:tcPr>
          <w:p w14:paraId="1E876EF5" w14:textId="77777777" w:rsidR="00EA214A" w:rsidRDefault="00000000">
            <w:pPr>
              <w:jc w:val="center"/>
              <w:rPr>
                <w:sz w:val="20"/>
                <w:szCs w:val="20"/>
              </w:rPr>
            </w:pPr>
            <w:r>
              <w:rPr>
                <w:sz w:val="20"/>
                <w:szCs w:val="20"/>
              </w:rPr>
              <w:t>80</w:t>
            </w:r>
          </w:p>
        </w:tc>
        <w:tc>
          <w:tcPr>
            <w:tcW w:w="2379" w:type="dxa"/>
            <w:tcBorders>
              <w:top w:val="nil"/>
              <w:bottom w:val="nil"/>
            </w:tcBorders>
            <w:shd w:val="clear" w:color="auto" w:fill="auto"/>
            <w:vAlign w:val="bottom"/>
          </w:tcPr>
          <w:p w14:paraId="4CB8601B" w14:textId="77777777" w:rsidR="00EA214A" w:rsidRDefault="00000000">
            <w:pPr>
              <w:jc w:val="center"/>
              <w:rPr>
                <w:sz w:val="20"/>
                <w:szCs w:val="20"/>
              </w:rPr>
            </w:pPr>
            <w:r>
              <w:rPr>
                <w:sz w:val="20"/>
                <w:szCs w:val="20"/>
              </w:rPr>
              <w:t>75%</w:t>
            </w:r>
          </w:p>
        </w:tc>
      </w:tr>
      <w:tr w:rsidR="00EA214A" w14:paraId="2F852C37" w14:textId="77777777">
        <w:trPr>
          <w:trHeight w:val="258"/>
          <w:jc w:val="center"/>
        </w:trPr>
        <w:tc>
          <w:tcPr>
            <w:tcW w:w="4675" w:type="dxa"/>
            <w:tcBorders>
              <w:top w:val="nil"/>
              <w:bottom w:val="nil"/>
            </w:tcBorders>
            <w:shd w:val="clear" w:color="auto" w:fill="auto"/>
            <w:vAlign w:val="bottom"/>
          </w:tcPr>
          <w:p w14:paraId="6D380AFE" w14:textId="77777777" w:rsidR="00EA214A" w:rsidRDefault="00000000">
            <w:pPr>
              <w:jc w:val="right"/>
              <w:rPr>
                <w:b/>
                <w:sz w:val="20"/>
                <w:szCs w:val="20"/>
              </w:rPr>
            </w:pPr>
            <w:r>
              <w:rPr>
                <w:b/>
                <w:sz w:val="20"/>
                <w:szCs w:val="20"/>
              </w:rPr>
              <w:t xml:space="preserve">Jumlah  </w:t>
            </w:r>
          </w:p>
        </w:tc>
        <w:tc>
          <w:tcPr>
            <w:tcW w:w="2199" w:type="dxa"/>
            <w:tcBorders>
              <w:top w:val="nil"/>
              <w:bottom w:val="nil"/>
            </w:tcBorders>
            <w:shd w:val="clear" w:color="auto" w:fill="auto"/>
            <w:vAlign w:val="bottom"/>
          </w:tcPr>
          <w:p w14:paraId="1A0AA4FE" w14:textId="77777777" w:rsidR="00EA214A" w:rsidRDefault="00000000">
            <w:pPr>
              <w:jc w:val="center"/>
              <w:rPr>
                <w:b/>
                <w:sz w:val="20"/>
                <w:szCs w:val="20"/>
              </w:rPr>
            </w:pPr>
            <w:r>
              <w:rPr>
                <w:b/>
                <w:sz w:val="20"/>
                <w:szCs w:val="20"/>
              </w:rPr>
              <w:t>106</w:t>
            </w:r>
          </w:p>
        </w:tc>
        <w:tc>
          <w:tcPr>
            <w:tcW w:w="2379" w:type="dxa"/>
            <w:tcBorders>
              <w:top w:val="nil"/>
              <w:bottom w:val="nil"/>
            </w:tcBorders>
            <w:shd w:val="clear" w:color="auto" w:fill="auto"/>
            <w:vAlign w:val="bottom"/>
          </w:tcPr>
          <w:p w14:paraId="25685B59" w14:textId="77777777" w:rsidR="00EA214A" w:rsidRDefault="00000000">
            <w:pPr>
              <w:jc w:val="center"/>
              <w:rPr>
                <w:b/>
                <w:sz w:val="20"/>
                <w:szCs w:val="20"/>
              </w:rPr>
            </w:pPr>
            <w:r>
              <w:rPr>
                <w:b/>
                <w:sz w:val="20"/>
                <w:szCs w:val="20"/>
              </w:rPr>
              <w:t>100%</w:t>
            </w:r>
          </w:p>
        </w:tc>
      </w:tr>
      <w:tr w:rsidR="00EA214A" w14:paraId="1712BD44" w14:textId="77777777">
        <w:trPr>
          <w:trHeight w:val="258"/>
          <w:jc w:val="center"/>
        </w:trPr>
        <w:tc>
          <w:tcPr>
            <w:tcW w:w="4675" w:type="dxa"/>
            <w:tcBorders>
              <w:top w:val="nil"/>
              <w:bottom w:val="nil"/>
            </w:tcBorders>
            <w:shd w:val="clear" w:color="auto" w:fill="auto"/>
            <w:vAlign w:val="bottom"/>
          </w:tcPr>
          <w:p w14:paraId="22FE0D61" w14:textId="77777777" w:rsidR="00EA214A" w:rsidRDefault="00000000">
            <w:pPr>
              <w:rPr>
                <w:sz w:val="20"/>
                <w:szCs w:val="20"/>
              </w:rPr>
            </w:pPr>
            <w:r>
              <w:rPr>
                <w:sz w:val="20"/>
                <w:szCs w:val="20"/>
              </w:rPr>
              <w:t> </w:t>
            </w:r>
          </w:p>
        </w:tc>
        <w:tc>
          <w:tcPr>
            <w:tcW w:w="2199" w:type="dxa"/>
            <w:tcBorders>
              <w:top w:val="nil"/>
              <w:bottom w:val="nil"/>
            </w:tcBorders>
            <w:shd w:val="clear" w:color="auto" w:fill="auto"/>
            <w:vAlign w:val="bottom"/>
          </w:tcPr>
          <w:p w14:paraId="0753FC16" w14:textId="77777777" w:rsidR="00EA214A" w:rsidRDefault="00EA214A">
            <w:pPr>
              <w:jc w:val="center"/>
              <w:rPr>
                <w:sz w:val="20"/>
                <w:szCs w:val="20"/>
              </w:rPr>
            </w:pPr>
          </w:p>
        </w:tc>
        <w:tc>
          <w:tcPr>
            <w:tcW w:w="2379" w:type="dxa"/>
            <w:tcBorders>
              <w:top w:val="nil"/>
              <w:bottom w:val="nil"/>
            </w:tcBorders>
            <w:shd w:val="clear" w:color="auto" w:fill="auto"/>
            <w:vAlign w:val="bottom"/>
          </w:tcPr>
          <w:p w14:paraId="3BFA9429" w14:textId="77777777" w:rsidR="00EA214A" w:rsidRDefault="00EA214A">
            <w:pPr>
              <w:jc w:val="center"/>
              <w:rPr>
                <w:sz w:val="20"/>
                <w:szCs w:val="20"/>
              </w:rPr>
            </w:pPr>
          </w:p>
        </w:tc>
      </w:tr>
      <w:tr w:rsidR="00EA214A" w14:paraId="74A1843E" w14:textId="77777777">
        <w:trPr>
          <w:trHeight w:val="258"/>
          <w:jc w:val="center"/>
        </w:trPr>
        <w:tc>
          <w:tcPr>
            <w:tcW w:w="4675" w:type="dxa"/>
            <w:tcBorders>
              <w:top w:val="nil"/>
              <w:bottom w:val="nil"/>
            </w:tcBorders>
            <w:shd w:val="clear" w:color="auto" w:fill="auto"/>
            <w:vAlign w:val="bottom"/>
          </w:tcPr>
          <w:p w14:paraId="44F3A169" w14:textId="77777777" w:rsidR="00EA214A" w:rsidRDefault="00000000">
            <w:pPr>
              <w:rPr>
                <w:b/>
                <w:sz w:val="20"/>
                <w:szCs w:val="20"/>
              </w:rPr>
            </w:pPr>
            <w:r>
              <w:rPr>
                <w:b/>
                <w:sz w:val="20"/>
                <w:szCs w:val="20"/>
              </w:rPr>
              <w:t xml:space="preserve">Berdasarkan Asal Panti </w:t>
            </w:r>
          </w:p>
        </w:tc>
        <w:tc>
          <w:tcPr>
            <w:tcW w:w="2199" w:type="dxa"/>
            <w:tcBorders>
              <w:top w:val="nil"/>
              <w:bottom w:val="nil"/>
            </w:tcBorders>
            <w:shd w:val="clear" w:color="auto" w:fill="auto"/>
            <w:vAlign w:val="bottom"/>
          </w:tcPr>
          <w:p w14:paraId="51840C77" w14:textId="77777777" w:rsidR="00EA214A" w:rsidRDefault="00EA214A">
            <w:pPr>
              <w:jc w:val="center"/>
              <w:rPr>
                <w:sz w:val="20"/>
                <w:szCs w:val="20"/>
              </w:rPr>
            </w:pPr>
          </w:p>
        </w:tc>
        <w:tc>
          <w:tcPr>
            <w:tcW w:w="2379" w:type="dxa"/>
            <w:tcBorders>
              <w:top w:val="nil"/>
              <w:bottom w:val="nil"/>
            </w:tcBorders>
            <w:shd w:val="clear" w:color="auto" w:fill="auto"/>
            <w:vAlign w:val="bottom"/>
          </w:tcPr>
          <w:p w14:paraId="51DF0A78" w14:textId="77777777" w:rsidR="00EA214A" w:rsidRDefault="00EA214A">
            <w:pPr>
              <w:jc w:val="center"/>
              <w:rPr>
                <w:sz w:val="20"/>
                <w:szCs w:val="20"/>
              </w:rPr>
            </w:pPr>
          </w:p>
        </w:tc>
      </w:tr>
      <w:tr w:rsidR="00EA214A" w14:paraId="384D9F2E" w14:textId="77777777">
        <w:trPr>
          <w:trHeight w:val="258"/>
          <w:jc w:val="center"/>
        </w:trPr>
        <w:tc>
          <w:tcPr>
            <w:tcW w:w="4675" w:type="dxa"/>
            <w:tcBorders>
              <w:top w:val="nil"/>
              <w:bottom w:val="nil"/>
            </w:tcBorders>
            <w:shd w:val="clear" w:color="auto" w:fill="auto"/>
            <w:vAlign w:val="bottom"/>
          </w:tcPr>
          <w:p w14:paraId="735B38E1" w14:textId="77777777" w:rsidR="00EA214A" w:rsidRDefault="00000000">
            <w:pPr>
              <w:rPr>
                <w:sz w:val="20"/>
                <w:szCs w:val="20"/>
              </w:rPr>
            </w:pPr>
            <w:r>
              <w:rPr>
                <w:sz w:val="20"/>
                <w:szCs w:val="20"/>
              </w:rPr>
              <w:t>Al Muttahidin</w:t>
            </w:r>
          </w:p>
        </w:tc>
        <w:tc>
          <w:tcPr>
            <w:tcW w:w="2199" w:type="dxa"/>
            <w:tcBorders>
              <w:top w:val="nil"/>
              <w:bottom w:val="nil"/>
            </w:tcBorders>
            <w:shd w:val="clear" w:color="auto" w:fill="auto"/>
            <w:vAlign w:val="bottom"/>
          </w:tcPr>
          <w:p w14:paraId="0DA20168" w14:textId="77777777" w:rsidR="00EA214A" w:rsidRDefault="00000000">
            <w:pPr>
              <w:jc w:val="center"/>
              <w:rPr>
                <w:sz w:val="20"/>
                <w:szCs w:val="20"/>
              </w:rPr>
            </w:pPr>
            <w:r>
              <w:rPr>
                <w:sz w:val="20"/>
                <w:szCs w:val="20"/>
              </w:rPr>
              <w:t>9</w:t>
            </w:r>
          </w:p>
        </w:tc>
        <w:tc>
          <w:tcPr>
            <w:tcW w:w="2379" w:type="dxa"/>
            <w:tcBorders>
              <w:top w:val="nil"/>
              <w:bottom w:val="nil"/>
            </w:tcBorders>
            <w:shd w:val="clear" w:color="auto" w:fill="auto"/>
            <w:vAlign w:val="bottom"/>
          </w:tcPr>
          <w:p w14:paraId="1B1CBB64" w14:textId="77777777" w:rsidR="00EA214A" w:rsidRDefault="00000000">
            <w:pPr>
              <w:jc w:val="center"/>
              <w:rPr>
                <w:sz w:val="20"/>
                <w:szCs w:val="20"/>
              </w:rPr>
            </w:pPr>
            <w:r>
              <w:rPr>
                <w:sz w:val="20"/>
                <w:szCs w:val="20"/>
              </w:rPr>
              <w:t>8%</w:t>
            </w:r>
          </w:p>
        </w:tc>
      </w:tr>
      <w:tr w:rsidR="00EA214A" w14:paraId="047C0BBB" w14:textId="77777777">
        <w:trPr>
          <w:trHeight w:val="258"/>
          <w:jc w:val="center"/>
        </w:trPr>
        <w:tc>
          <w:tcPr>
            <w:tcW w:w="4675" w:type="dxa"/>
            <w:tcBorders>
              <w:top w:val="nil"/>
              <w:bottom w:val="nil"/>
            </w:tcBorders>
            <w:shd w:val="clear" w:color="auto" w:fill="auto"/>
            <w:vAlign w:val="bottom"/>
          </w:tcPr>
          <w:p w14:paraId="14E075DD" w14:textId="77777777" w:rsidR="00EA214A" w:rsidRDefault="00000000">
            <w:pPr>
              <w:rPr>
                <w:sz w:val="20"/>
                <w:szCs w:val="20"/>
              </w:rPr>
            </w:pPr>
            <w:r>
              <w:rPr>
                <w:sz w:val="20"/>
                <w:szCs w:val="20"/>
              </w:rPr>
              <w:t>Al Mubarak</w:t>
            </w:r>
          </w:p>
        </w:tc>
        <w:tc>
          <w:tcPr>
            <w:tcW w:w="2199" w:type="dxa"/>
            <w:tcBorders>
              <w:top w:val="nil"/>
              <w:bottom w:val="nil"/>
            </w:tcBorders>
            <w:shd w:val="clear" w:color="auto" w:fill="auto"/>
            <w:vAlign w:val="bottom"/>
          </w:tcPr>
          <w:p w14:paraId="02166413" w14:textId="77777777" w:rsidR="00EA214A" w:rsidRDefault="00000000">
            <w:pPr>
              <w:jc w:val="center"/>
              <w:rPr>
                <w:sz w:val="20"/>
                <w:szCs w:val="20"/>
              </w:rPr>
            </w:pPr>
            <w:r>
              <w:rPr>
                <w:sz w:val="20"/>
                <w:szCs w:val="20"/>
              </w:rPr>
              <w:t>13</w:t>
            </w:r>
          </w:p>
        </w:tc>
        <w:tc>
          <w:tcPr>
            <w:tcW w:w="2379" w:type="dxa"/>
            <w:tcBorders>
              <w:top w:val="nil"/>
              <w:bottom w:val="nil"/>
            </w:tcBorders>
            <w:shd w:val="clear" w:color="auto" w:fill="auto"/>
            <w:vAlign w:val="bottom"/>
          </w:tcPr>
          <w:p w14:paraId="3009D6A4" w14:textId="77777777" w:rsidR="00EA214A" w:rsidRDefault="00000000">
            <w:pPr>
              <w:jc w:val="center"/>
              <w:rPr>
                <w:sz w:val="20"/>
                <w:szCs w:val="20"/>
              </w:rPr>
            </w:pPr>
            <w:r>
              <w:rPr>
                <w:sz w:val="20"/>
                <w:szCs w:val="20"/>
              </w:rPr>
              <w:t>12%</w:t>
            </w:r>
          </w:p>
        </w:tc>
      </w:tr>
      <w:tr w:rsidR="00EA214A" w14:paraId="6ACC1F37" w14:textId="77777777">
        <w:trPr>
          <w:trHeight w:val="258"/>
          <w:jc w:val="center"/>
        </w:trPr>
        <w:tc>
          <w:tcPr>
            <w:tcW w:w="4675" w:type="dxa"/>
            <w:tcBorders>
              <w:top w:val="nil"/>
              <w:bottom w:val="nil"/>
            </w:tcBorders>
            <w:shd w:val="clear" w:color="auto" w:fill="auto"/>
            <w:vAlign w:val="bottom"/>
          </w:tcPr>
          <w:p w14:paraId="25DAA741" w14:textId="77777777" w:rsidR="00EA214A" w:rsidRDefault="00000000">
            <w:pPr>
              <w:rPr>
                <w:sz w:val="20"/>
                <w:szCs w:val="20"/>
              </w:rPr>
            </w:pPr>
            <w:r>
              <w:rPr>
                <w:sz w:val="20"/>
                <w:szCs w:val="20"/>
              </w:rPr>
              <w:t>Mizan Amal</w:t>
            </w:r>
          </w:p>
        </w:tc>
        <w:tc>
          <w:tcPr>
            <w:tcW w:w="2199" w:type="dxa"/>
            <w:tcBorders>
              <w:top w:val="nil"/>
              <w:bottom w:val="nil"/>
            </w:tcBorders>
            <w:shd w:val="clear" w:color="auto" w:fill="auto"/>
            <w:vAlign w:val="bottom"/>
          </w:tcPr>
          <w:p w14:paraId="504F236E" w14:textId="77777777" w:rsidR="00EA214A" w:rsidRDefault="00000000">
            <w:pPr>
              <w:jc w:val="center"/>
              <w:rPr>
                <w:sz w:val="20"/>
                <w:szCs w:val="20"/>
              </w:rPr>
            </w:pPr>
            <w:r>
              <w:rPr>
                <w:sz w:val="20"/>
                <w:szCs w:val="20"/>
              </w:rPr>
              <w:t>29</w:t>
            </w:r>
          </w:p>
        </w:tc>
        <w:tc>
          <w:tcPr>
            <w:tcW w:w="2379" w:type="dxa"/>
            <w:tcBorders>
              <w:top w:val="nil"/>
              <w:bottom w:val="nil"/>
            </w:tcBorders>
            <w:shd w:val="clear" w:color="auto" w:fill="auto"/>
            <w:vAlign w:val="bottom"/>
          </w:tcPr>
          <w:p w14:paraId="070F235B" w14:textId="77777777" w:rsidR="00EA214A" w:rsidRDefault="00000000">
            <w:pPr>
              <w:jc w:val="center"/>
              <w:rPr>
                <w:sz w:val="20"/>
                <w:szCs w:val="20"/>
              </w:rPr>
            </w:pPr>
            <w:r>
              <w:rPr>
                <w:sz w:val="20"/>
                <w:szCs w:val="20"/>
              </w:rPr>
              <w:t>27%</w:t>
            </w:r>
          </w:p>
        </w:tc>
      </w:tr>
      <w:tr w:rsidR="00EA214A" w14:paraId="30D0D969" w14:textId="77777777">
        <w:trPr>
          <w:trHeight w:val="258"/>
          <w:jc w:val="center"/>
        </w:trPr>
        <w:tc>
          <w:tcPr>
            <w:tcW w:w="4675" w:type="dxa"/>
            <w:tcBorders>
              <w:top w:val="nil"/>
              <w:bottom w:val="nil"/>
            </w:tcBorders>
            <w:shd w:val="clear" w:color="auto" w:fill="auto"/>
            <w:vAlign w:val="bottom"/>
          </w:tcPr>
          <w:p w14:paraId="33D673EC" w14:textId="77777777" w:rsidR="00EA214A" w:rsidRDefault="00000000">
            <w:pPr>
              <w:rPr>
                <w:sz w:val="20"/>
                <w:szCs w:val="20"/>
              </w:rPr>
            </w:pPr>
            <w:r>
              <w:rPr>
                <w:sz w:val="20"/>
                <w:szCs w:val="20"/>
              </w:rPr>
              <w:t>Ar Rahman Ar Rahim</w:t>
            </w:r>
          </w:p>
        </w:tc>
        <w:tc>
          <w:tcPr>
            <w:tcW w:w="2199" w:type="dxa"/>
            <w:tcBorders>
              <w:top w:val="nil"/>
              <w:bottom w:val="nil"/>
            </w:tcBorders>
            <w:shd w:val="clear" w:color="auto" w:fill="auto"/>
            <w:vAlign w:val="bottom"/>
          </w:tcPr>
          <w:p w14:paraId="4529F0C9" w14:textId="77777777" w:rsidR="00EA214A" w:rsidRDefault="00000000">
            <w:pPr>
              <w:jc w:val="center"/>
              <w:rPr>
                <w:sz w:val="20"/>
                <w:szCs w:val="20"/>
              </w:rPr>
            </w:pPr>
            <w:r>
              <w:rPr>
                <w:sz w:val="20"/>
                <w:szCs w:val="20"/>
              </w:rPr>
              <w:t>31</w:t>
            </w:r>
          </w:p>
        </w:tc>
        <w:tc>
          <w:tcPr>
            <w:tcW w:w="2379" w:type="dxa"/>
            <w:tcBorders>
              <w:top w:val="nil"/>
              <w:bottom w:val="nil"/>
            </w:tcBorders>
            <w:shd w:val="clear" w:color="auto" w:fill="auto"/>
            <w:vAlign w:val="bottom"/>
          </w:tcPr>
          <w:p w14:paraId="750736DE" w14:textId="77777777" w:rsidR="00EA214A" w:rsidRDefault="00000000">
            <w:pPr>
              <w:jc w:val="center"/>
              <w:rPr>
                <w:sz w:val="20"/>
                <w:szCs w:val="20"/>
              </w:rPr>
            </w:pPr>
            <w:r>
              <w:rPr>
                <w:sz w:val="20"/>
                <w:szCs w:val="20"/>
              </w:rPr>
              <w:t>29%</w:t>
            </w:r>
          </w:p>
        </w:tc>
      </w:tr>
      <w:tr w:rsidR="00EA214A" w14:paraId="7E858861" w14:textId="77777777">
        <w:trPr>
          <w:trHeight w:val="258"/>
          <w:jc w:val="center"/>
        </w:trPr>
        <w:tc>
          <w:tcPr>
            <w:tcW w:w="4675" w:type="dxa"/>
            <w:tcBorders>
              <w:top w:val="nil"/>
              <w:bottom w:val="nil"/>
            </w:tcBorders>
            <w:shd w:val="clear" w:color="auto" w:fill="auto"/>
            <w:vAlign w:val="bottom"/>
          </w:tcPr>
          <w:p w14:paraId="5731673C" w14:textId="77777777" w:rsidR="00EA214A" w:rsidRDefault="00000000">
            <w:pPr>
              <w:rPr>
                <w:sz w:val="20"/>
                <w:szCs w:val="20"/>
              </w:rPr>
            </w:pPr>
            <w:r>
              <w:rPr>
                <w:sz w:val="20"/>
                <w:szCs w:val="20"/>
              </w:rPr>
              <w:t>Al Firdaus</w:t>
            </w:r>
          </w:p>
        </w:tc>
        <w:tc>
          <w:tcPr>
            <w:tcW w:w="2199" w:type="dxa"/>
            <w:tcBorders>
              <w:top w:val="nil"/>
              <w:bottom w:val="nil"/>
            </w:tcBorders>
            <w:shd w:val="clear" w:color="auto" w:fill="auto"/>
            <w:vAlign w:val="bottom"/>
          </w:tcPr>
          <w:p w14:paraId="1D525DB0" w14:textId="77777777" w:rsidR="00EA214A" w:rsidRDefault="00000000">
            <w:pPr>
              <w:jc w:val="center"/>
              <w:rPr>
                <w:sz w:val="20"/>
                <w:szCs w:val="20"/>
              </w:rPr>
            </w:pPr>
            <w:r>
              <w:rPr>
                <w:sz w:val="20"/>
                <w:szCs w:val="20"/>
              </w:rPr>
              <w:t>13</w:t>
            </w:r>
          </w:p>
        </w:tc>
        <w:tc>
          <w:tcPr>
            <w:tcW w:w="2379" w:type="dxa"/>
            <w:tcBorders>
              <w:top w:val="nil"/>
              <w:bottom w:val="nil"/>
            </w:tcBorders>
            <w:shd w:val="clear" w:color="auto" w:fill="auto"/>
            <w:vAlign w:val="bottom"/>
          </w:tcPr>
          <w:p w14:paraId="7BE0EA32" w14:textId="77777777" w:rsidR="00EA214A" w:rsidRDefault="00000000">
            <w:pPr>
              <w:jc w:val="center"/>
              <w:rPr>
                <w:sz w:val="20"/>
                <w:szCs w:val="20"/>
              </w:rPr>
            </w:pPr>
            <w:r>
              <w:rPr>
                <w:sz w:val="20"/>
                <w:szCs w:val="20"/>
              </w:rPr>
              <w:t>12%</w:t>
            </w:r>
          </w:p>
        </w:tc>
      </w:tr>
      <w:tr w:rsidR="00EA214A" w14:paraId="66D0FC5E" w14:textId="77777777">
        <w:trPr>
          <w:trHeight w:val="258"/>
          <w:jc w:val="center"/>
        </w:trPr>
        <w:tc>
          <w:tcPr>
            <w:tcW w:w="4675" w:type="dxa"/>
            <w:tcBorders>
              <w:top w:val="nil"/>
              <w:bottom w:val="nil"/>
            </w:tcBorders>
            <w:shd w:val="clear" w:color="auto" w:fill="auto"/>
            <w:vAlign w:val="bottom"/>
          </w:tcPr>
          <w:p w14:paraId="63CDFA21" w14:textId="77777777" w:rsidR="00EA214A" w:rsidRDefault="00000000">
            <w:pPr>
              <w:rPr>
                <w:sz w:val="20"/>
                <w:szCs w:val="20"/>
              </w:rPr>
            </w:pPr>
            <w:r>
              <w:rPr>
                <w:sz w:val="20"/>
                <w:szCs w:val="20"/>
              </w:rPr>
              <w:t>Tazakka Binajah</w:t>
            </w:r>
          </w:p>
        </w:tc>
        <w:tc>
          <w:tcPr>
            <w:tcW w:w="2199" w:type="dxa"/>
            <w:tcBorders>
              <w:top w:val="nil"/>
              <w:bottom w:val="nil"/>
            </w:tcBorders>
            <w:shd w:val="clear" w:color="auto" w:fill="auto"/>
            <w:vAlign w:val="bottom"/>
          </w:tcPr>
          <w:p w14:paraId="7001BECB" w14:textId="77777777" w:rsidR="00EA214A" w:rsidRDefault="00000000">
            <w:pPr>
              <w:jc w:val="center"/>
              <w:rPr>
                <w:sz w:val="20"/>
                <w:szCs w:val="20"/>
              </w:rPr>
            </w:pPr>
            <w:r>
              <w:rPr>
                <w:sz w:val="20"/>
                <w:szCs w:val="20"/>
              </w:rPr>
              <w:t>6</w:t>
            </w:r>
          </w:p>
        </w:tc>
        <w:tc>
          <w:tcPr>
            <w:tcW w:w="2379" w:type="dxa"/>
            <w:tcBorders>
              <w:top w:val="nil"/>
              <w:bottom w:val="nil"/>
            </w:tcBorders>
            <w:shd w:val="clear" w:color="auto" w:fill="auto"/>
            <w:vAlign w:val="bottom"/>
          </w:tcPr>
          <w:p w14:paraId="0E0166CA" w14:textId="77777777" w:rsidR="00EA214A" w:rsidRDefault="00000000">
            <w:pPr>
              <w:jc w:val="center"/>
              <w:rPr>
                <w:sz w:val="20"/>
                <w:szCs w:val="20"/>
              </w:rPr>
            </w:pPr>
            <w:r>
              <w:rPr>
                <w:sz w:val="20"/>
                <w:szCs w:val="20"/>
              </w:rPr>
              <w:t>6%</w:t>
            </w:r>
          </w:p>
        </w:tc>
      </w:tr>
      <w:tr w:rsidR="00EA214A" w14:paraId="744A8497" w14:textId="77777777">
        <w:trPr>
          <w:trHeight w:val="258"/>
          <w:jc w:val="center"/>
        </w:trPr>
        <w:tc>
          <w:tcPr>
            <w:tcW w:w="4675" w:type="dxa"/>
            <w:tcBorders>
              <w:top w:val="nil"/>
              <w:bottom w:val="nil"/>
            </w:tcBorders>
            <w:shd w:val="clear" w:color="auto" w:fill="auto"/>
            <w:vAlign w:val="bottom"/>
          </w:tcPr>
          <w:p w14:paraId="7A6E89B2" w14:textId="77777777" w:rsidR="00EA214A" w:rsidRDefault="00000000">
            <w:pPr>
              <w:rPr>
                <w:sz w:val="20"/>
                <w:szCs w:val="20"/>
              </w:rPr>
            </w:pPr>
            <w:r>
              <w:rPr>
                <w:sz w:val="20"/>
                <w:szCs w:val="20"/>
              </w:rPr>
              <w:t>Al Maidah</w:t>
            </w:r>
          </w:p>
        </w:tc>
        <w:tc>
          <w:tcPr>
            <w:tcW w:w="2199" w:type="dxa"/>
            <w:tcBorders>
              <w:top w:val="nil"/>
              <w:bottom w:val="nil"/>
            </w:tcBorders>
            <w:shd w:val="clear" w:color="auto" w:fill="auto"/>
            <w:vAlign w:val="bottom"/>
          </w:tcPr>
          <w:p w14:paraId="7DA572E9" w14:textId="77777777" w:rsidR="00EA214A" w:rsidRDefault="00000000">
            <w:pPr>
              <w:jc w:val="center"/>
              <w:rPr>
                <w:sz w:val="20"/>
                <w:szCs w:val="20"/>
              </w:rPr>
            </w:pPr>
            <w:r>
              <w:rPr>
                <w:sz w:val="20"/>
                <w:szCs w:val="20"/>
              </w:rPr>
              <w:t>5</w:t>
            </w:r>
          </w:p>
        </w:tc>
        <w:tc>
          <w:tcPr>
            <w:tcW w:w="2379" w:type="dxa"/>
            <w:tcBorders>
              <w:top w:val="nil"/>
              <w:bottom w:val="nil"/>
            </w:tcBorders>
            <w:shd w:val="clear" w:color="auto" w:fill="auto"/>
            <w:vAlign w:val="bottom"/>
          </w:tcPr>
          <w:p w14:paraId="4F366196" w14:textId="77777777" w:rsidR="00EA214A" w:rsidRDefault="00000000">
            <w:pPr>
              <w:jc w:val="center"/>
              <w:rPr>
                <w:sz w:val="20"/>
                <w:szCs w:val="20"/>
              </w:rPr>
            </w:pPr>
            <w:r>
              <w:rPr>
                <w:sz w:val="20"/>
                <w:szCs w:val="20"/>
              </w:rPr>
              <w:t>5%</w:t>
            </w:r>
          </w:p>
        </w:tc>
      </w:tr>
      <w:tr w:rsidR="00EA214A" w14:paraId="77FF235C" w14:textId="77777777">
        <w:trPr>
          <w:trHeight w:val="258"/>
          <w:jc w:val="center"/>
        </w:trPr>
        <w:tc>
          <w:tcPr>
            <w:tcW w:w="4675" w:type="dxa"/>
            <w:tcBorders>
              <w:top w:val="nil"/>
              <w:bottom w:val="single" w:sz="4" w:space="0" w:color="000000"/>
            </w:tcBorders>
            <w:shd w:val="clear" w:color="auto" w:fill="auto"/>
            <w:vAlign w:val="bottom"/>
          </w:tcPr>
          <w:p w14:paraId="69CD9189" w14:textId="77777777" w:rsidR="00EA214A" w:rsidRDefault="00000000">
            <w:pPr>
              <w:jc w:val="right"/>
              <w:rPr>
                <w:b/>
                <w:sz w:val="20"/>
                <w:szCs w:val="20"/>
              </w:rPr>
            </w:pPr>
            <w:r>
              <w:rPr>
                <w:b/>
                <w:sz w:val="20"/>
                <w:szCs w:val="20"/>
              </w:rPr>
              <w:t xml:space="preserve">Jumlah  </w:t>
            </w:r>
          </w:p>
        </w:tc>
        <w:tc>
          <w:tcPr>
            <w:tcW w:w="2199" w:type="dxa"/>
            <w:tcBorders>
              <w:top w:val="nil"/>
              <w:bottom w:val="single" w:sz="4" w:space="0" w:color="000000"/>
            </w:tcBorders>
            <w:shd w:val="clear" w:color="auto" w:fill="auto"/>
            <w:vAlign w:val="bottom"/>
          </w:tcPr>
          <w:p w14:paraId="0E551834" w14:textId="77777777" w:rsidR="00EA214A" w:rsidRDefault="00000000">
            <w:pPr>
              <w:jc w:val="center"/>
              <w:rPr>
                <w:b/>
                <w:sz w:val="20"/>
                <w:szCs w:val="20"/>
              </w:rPr>
            </w:pPr>
            <w:r>
              <w:rPr>
                <w:b/>
                <w:sz w:val="20"/>
                <w:szCs w:val="20"/>
              </w:rPr>
              <w:t>106</w:t>
            </w:r>
          </w:p>
        </w:tc>
        <w:tc>
          <w:tcPr>
            <w:tcW w:w="2379" w:type="dxa"/>
            <w:tcBorders>
              <w:top w:val="nil"/>
              <w:bottom w:val="single" w:sz="4" w:space="0" w:color="000000"/>
            </w:tcBorders>
            <w:shd w:val="clear" w:color="auto" w:fill="auto"/>
            <w:vAlign w:val="bottom"/>
          </w:tcPr>
          <w:p w14:paraId="718E37CA" w14:textId="77777777" w:rsidR="00EA214A" w:rsidRDefault="00000000">
            <w:pPr>
              <w:jc w:val="center"/>
              <w:rPr>
                <w:b/>
                <w:sz w:val="20"/>
                <w:szCs w:val="20"/>
              </w:rPr>
            </w:pPr>
            <w:r>
              <w:rPr>
                <w:b/>
                <w:sz w:val="20"/>
                <w:szCs w:val="20"/>
              </w:rPr>
              <w:t>100%</w:t>
            </w:r>
          </w:p>
        </w:tc>
      </w:tr>
      <w:tr w:rsidR="00EA214A" w14:paraId="10FF0359" w14:textId="77777777">
        <w:trPr>
          <w:trHeight w:val="72"/>
          <w:jc w:val="center"/>
        </w:trPr>
        <w:tc>
          <w:tcPr>
            <w:tcW w:w="4675" w:type="dxa"/>
            <w:tcBorders>
              <w:top w:val="single" w:sz="4" w:space="0" w:color="000000"/>
            </w:tcBorders>
            <w:shd w:val="clear" w:color="auto" w:fill="auto"/>
            <w:vAlign w:val="bottom"/>
          </w:tcPr>
          <w:p w14:paraId="11FC7EAE" w14:textId="77777777" w:rsidR="00EA214A" w:rsidRDefault="00EA214A">
            <w:pPr>
              <w:rPr>
                <w:sz w:val="20"/>
                <w:szCs w:val="20"/>
              </w:rPr>
            </w:pPr>
          </w:p>
        </w:tc>
        <w:tc>
          <w:tcPr>
            <w:tcW w:w="2199" w:type="dxa"/>
            <w:tcBorders>
              <w:top w:val="single" w:sz="4" w:space="0" w:color="000000"/>
            </w:tcBorders>
            <w:shd w:val="clear" w:color="auto" w:fill="auto"/>
            <w:vAlign w:val="bottom"/>
          </w:tcPr>
          <w:p w14:paraId="1E948F3D" w14:textId="77777777" w:rsidR="00EA214A" w:rsidRDefault="00EA214A">
            <w:pPr>
              <w:jc w:val="right"/>
              <w:rPr>
                <w:sz w:val="20"/>
                <w:szCs w:val="20"/>
              </w:rPr>
            </w:pPr>
          </w:p>
        </w:tc>
        <w:tc>
          <w:tcPr>
            <w:tcW w:w="2379" w:type="dxa"/>
            <w:tcBorders>
              <w:top w:val="single" w:sz="4" w:space="0" w:color="000000"/>
            </w:tcBorders>
            <w:shd w:val="clear" w:color="auto" w:fill="auto"/>
            <w:vAlign w:val="bottom"/>
          </w:tcPr>
          <w:p w14:paraId="4447C936" w14:textId="6FF8D3BB" w:rsidR="00EA214A" w:rsidRDefault="00EA214A">
            <w:pPr>
              <w:jc w:val="right"/>
              <w:rPr>
                <w:sz w:val="20"/>
                <w:szCs w:val="20"/>
              </w:rPr>
            </w:pPr>
          </w:p>
        </w:tc>
      </w:tr>
    </w:tbl>
    <w:p w14:paraId="223021EF" w14:textId="77777777" w:rsidR="00EA214A" w:rsidRDefault="00EA214A">
      <w:pPr>
        <w:rPr>
          <w:sz w:val="20"/>
          <w:szCs w:val="20"/>
        </w:rPr>
      </w:pPr>
    </w:p>
    <w:p w14:paraId="2B9294EF" w14:textId="77777777" w:rsidR="00EA214A" w:rsidRDefault="00000000">
      <w:pPr>
        <w:ind w:firstLine="284"/>
        <w:jc w:val="both"/>
        <w:rPr>
          <w:sz w:val="20"/>
          <w:szCs w:val="20"/>
        </w:rPr>
      </w:pPr>
      <w:r>
        <w:rPr>
          <w:sz w:val="20"/>
          <w:szCs w:val="20"/>
        </w:rPr>
        <w:t>Pada tabel 1 didapatkan hasil responden didapatkan sebanyak 106 remaja panti asuhan yang ada di kecamatan Candi. Dari jumlah tersebut, responden berdasarkan jenis kelamin menunjukkan bahwa responden paling banyak adalah perempuan, yaitu sebanyak 80 remaja dengan persentase 75%. Sementara itu, responden berjenis kelamin laki laki sebanyak 26 remaja dengan persentase 25%. Jika dilihat berdasarkan asal panti, diperoleh bahwa remaja dari panti asuhan Ar Rahman Ar Rahim lebih banyak dengan frekuensi 31 remaja dengan persentase 29%.</w:t>
      </w:r>
    </w:p>
    <w:p w14:paraId="316856C3" w14:textId="77777777" w:rsidR="00EA214A" w:rsidRDefault="00000000">
      <w:pPr>
        <w:ind w:firstLine="284"/>
        <w:jc w:val="both"/>
        <w:rPr>
          <w:sz w:val="20"/>
          <w:szCs w:val="20"/>
        </w:rPr>
      </w:pPr>
      <w:r>
        <w:rPr>
          <w:sz w:val="20"/>
          <w:szCs w:val="20"/>
        </w:rPr>
        <w:t xml:space="preserve">Selanjutnya dilakukan uji normalitas untuk  mengetahui  apakah  data  yang diperoleh  berdistribusi  normal  atau  tidak dengan teknik </w:t>
      </w:r>
      <w:r>
        <w:rPr>
          <w:i/>
          <w:sz w:val="20"/>
          <w:szCs w:val="20"/>
        </w:rPr>
        <w:t xml:space="preserve">One Sample Kolmogorov Smirnov Test </w:t>
      </w:r>
      <w:r>
        <w:rPr>
          <w:sz w:val="20"/>
          <w:szCs w:val="20"/>
        </w:rPr>
        <w:t xml:space="preserve">pada aplikasi </w:t>
      </w:r>
      <w:r>
        <w:rPr>
          <w:i/>
          <w:sz w:val="20"/>
          <w:szCs w:val="20"/>
        </w:rPr>
        <w:t>SPSS 26 for Windows</w:t>
      </w:r>
      <w:r>
        <w:rPr>
          <w:sz w:val="20"/>
          <w:szCs w:val="20"/>
        </w:rPr>
        <w:t xml:space="preserve">. Data dinyatakan berdistribusi normal apabila nilai signifikansi yang dihasilkan &gt; 0,05[30] .  </w:t>
      </w:r>
    </w:p>
    <w:p w14:paraId="0AD54AB0" w14:textId="77777777" w:rsidR="00EA214A" w:rsidRDefault="00EA214A">
      <w:pPr>
        <w:ind w:firstLine="284"/>
        <w:jc w:val="center"/>
        <w:rPr>
          <w:sz w:val="20"/>
          <w:szCs w:val="20"/>
        </w:rPr>
      </w:pPr>
    </w:p>
    <w:p w14:paraId="2CB762CC" w14:textId="77777777" w:rsidR="00383AE1" w:rsidRDefault="00383AE1">
      <w:pPr>
        <w:jc w:val="center"/>
        <w:rPr>
          <w:i/>
          <w:sz w:val="20"/>
          <w:szCs w:val="20"/>
        </w:rPr>
      </w:pPr>
    </w:p>
    <w:p w14:paraId="510BEC33" w14:textId="77777777" w:rsidR="00FF4CA3" w:rsidRDefault="00FF4CA3" w:rsidP="00383AE1">
      <w:pPr>
        <w:spacing w:line="360" w:lineRule="auto"/>
        <w:jc w:val="center"/>
        <w:rPr>
          <w:b/>
          <w:bCs/>
          <w:iCs/>
          <w:sz w:val="20"/>
          <w:szCs w:val="20"/>
        </w:rPr>
      </w:pPr>
    </w:p>
    <w:p w14:paraId="339EFF3B" w14:textId="17166420" w:rsidR="00EA214A" w:rsidRPr="00383AE1" w:rsidRDefault="00000000" w:rsidP="00383AE1">
      <w:pPr>
        <w:spacing w:line="360" w:lineRule="auto"/>
        <w:jc w:val="center"/>
        <w:rPr>
          <w:b/>
          <w:bCs/>
          <w:iCs/>
          <w:sz w:val="20"/>
          <w:szCs w:val="20"/>
        </w:rPr>
      </w:pPr>
      <w:r w:rsidRPr="00383AE1">
        <w:rPr>
          <w:b/>
          <w:bCs/>
          <w:iCs/>
          <w:sz w:val="20"/>
          <w:szCs w:val="20"/>
        </w:rPr>
        <w:lastRenderedPageBreak/>
        <w:t xml:space="preserve">Tabel 2. Uji Normalitas </w:t>
      </w:r>
    </w:p>
    <w:tbl>
      <w:tblPr>
        <w:tblStyle w:val="TableGrid"/>
        <w:tblW w:w="9396" w:type="dxa"/>
        <w:jc w:val="center"/>
        <w:tblLook w:val="04A0" w:firstRow="1" w:lastRow="0" w:firstColumn="1" w:lastColumn="0" w:noHBand="0" w:noVBand="1"/>
      </w:tblPr>
      <w:tblGrid>
        <w:gridCol w:w="4390"/>
        <w:gridCol w:w="992"/>
        <w:gridCol w:w="1665"/>
        <w:gridCol w:w="2349"/>
      </w:tblGrid>
      <w:tr w:rsidR="00383AE1" w:rsidRPr="00383AE1" w14:paraId="1D881084" w14:textId="77777777" w:rsidTr="00FF4CA3">
        <w:trPr>
          <w:trHeight w:val="253"/>
          <w:jc w:val="center"/>
        </w:trPr>
        <w:tc>
          <w:tcPr>
            <w:tcW w:w="4390" w:type="dxa"/>
            <w:tcBorders>
              <w:left w:val="nil"/>
              <w:bottom w:val="single" w:sz="4" w:space="0" w:color="auto"/>
              <w:right w:val="nil"/>
            </w:tcBorders>
          </w:tcPr>
          <w:p w14:paraId="6989C295" w14:textId="1A5E27D7" w:rsidR="00383AE1" w:rsidRPr="00383AE1" w:rsidRDefault="00383AE1" w:rsidP="00FF4CA3">
            <w:pPr>
              <w:rPr>
                <w:rFonts w:ascii="Times New Roman" w:hAnsi="Times New Roman" w:cs="Times New Roman"/>
                <w:b/>
                <w:bCs/>
                <w:sz w:val="20"/>
                <w:szCs w:val="20"/>
              </w:rPr>
            </w:pPr>
            <w:r w:rsidRPr="00383AE1">
              <w:rPr>
                <w:rFonts w:ascii="Times New Roman" w:hAnsi="Times New Roman" w:cs="Times New Roman"/>
                <w:b/>
                <w:bCs/>
                <w:sz w:val="20"/>
                <w:szCs w:val="20"/>
              </w:rPr>
              <w:t>One Sample Kolmogorov -Smirnov Test</w:t>
            </w:r>
          </w:p>
        </w:tc>
        <w:tc>
          <w:tcPr>
            <w:tcW w:w="992" w:type="dxa"/>
            <w:tcBorders>
              <w:left w:val="nil"/>
              <w:bottom w:val="single" w:sz="4" w:space="0" w:color="auto"/>
              <w:right w:val="nil"/>
            </w:tcBorders>
          </w:tcPr>
          <w:p w14:paraId="64FACA5C" w14:textId="77777777" w:rsidR="00383AE1" w:rsidRPr="00383AE1" w:rsidRDefault="00383AE1" w:rsidP="008E3A79">
            <w:pPr>
              <w:jc w:val="center"/>
              <w:rPr>
                <w:rFonts w:ascii="Times New Roman" w:hAnsi="Times New Roman" w:cs="Times New Roman"/>
                <w:b/>
                <w:bCs/>
                <w:sz w:val="20"/>
                <w:szCs w:val="20"/>
              </w:rPr>
            </w:pPr>
            <w:r w:rsidRPr="00383AE1">
              <w:rPr>
                <w:rFonts w:ascii="Times New Roman" w:hAnsi="Times New Roman" w:cs="Times New Roman"/>
                <w:b/>
                <w:bCs/>
                <w:sz w:val="20"/>
                <w:szCs w:val="20"/>
              </w:rPr>
              <w:t>N</w:t>
            </w:r>
          </w:p>
        </w:tc>
        <w:tc>
          <w:tcPr>
            <w:tcW w:w="1665" w:type="dxa"/>
            <w:tcBorders>
              <w:left w:val="nil"/>
              <w:bottom w:val="single" w:sz="4" w:space="0" w:color="auto"/>
              <w:right w:val="nil"/>
            </w:tcBorders>
          </w:tcPr>
          <w:p w14:paraId="04320B69" w14:textId="77777777" w:rsidR="00383AE1" w:rsidRPr="00383AE1" w:rsidRDefault="00383AE1" w:rsidP="008E3A79">
            <w:pPr>
              <w:jc w:val="center"/>
              <w:rPr>
                <w:rFonts w:ascii="Times New Roman" w:hAnsi="Times New Roman" w:cs="Times New Roman"/>
                <w:b/>
                <w:bCs/>
                <w:sz w:val="20"/>
                <w:szCs w:val="20"/>
              </w:rPr>
            </w:pPr>
            <w:proofErr w:type="spellStart"/>
            <w:r w:rsidRPr="00383AE1">
              <w:rPr>
                <w:rFonts w:ascii="Times New Roman" w:hAnsi="Times New Roman" w:cs="Times New Roman"/>
                <w:b/>
                <w:bCs/>
                <w:sz w:val="20"/>
                <w:szCs w:val="20"/>
              </w:rPr>
              <w:t>Asymp</w:t>
            </w:r>
            <w:proofErr w:type="spellEnd"/>
            <w:r w:rsidRPr="00383AE1">
              <w:rPr>
                <w:rFonts w:ascii="Times New Roman" w:hAnsi="Times New Roman" w:cs="Times New Roman"/>
                <w:b/>
                <w:bCs/>
                <w:sz w:val="20"/>
                <w:szCs w:val="20"/>
              </w:rPr>
              <w:t>. Sig.</w:t>
            </w:r>
          </w:p>
        </w:tc>
        <w:tc>
          <w:tcPr>
            <w:tcW w:w="2349" w:type="dxa"/>
            <w:tcBorders>
              <w:left w:val="nil"/>
              <w:bottom w:val="single" w:sz="4" w:space="0" w:color="auto"/>
              <w:right w:val="nil"/>
            </w:tcBorders>
          </w:tcPr>
          <w:p w14:paraId="0EEC6269" w14:textId="77777777" w:rsidR="00383AE1" w:rsidRPr="00383AE1" w:rsidRDefault="00383AE1" w:rsidP="008E3A79">
            <w:pPr>
              <w:jc w:val="center"/>
              <w:rPr>
                <w:rFonts w:ascii="Times New Roman" w:hAnsi="Times New Roman" w:cs="Times New Roman"/>
                <w:b/>
                <w:bCs/>
                <w:sz w:val="20"/>
                <w:szCs w:val="20"/>
              </w:rPr>
            </w:pPr>
            <w:proofErr w:type="spellStart"/>
            <w:r w:rsidRPr="00383AE1">
              <w:rPr>
                <w:rFonts w:ascii="Times New Roman" w:hAnsi="Times New Roman" w:cs="Times New Roman"/>
                <w:b/>
                <w:bCs/>
                <w:sz w:val="20"/>
                <w:szCs w:val="20"/>
              </w:rPr>
              <w:t>Keterangan</w:t>
            </w:r>
            <w:proofErr w:type="spellEnd"/>
          </w:p>
        </w:tc>
      </w:tr>
      <w:tr w:rsidR="00383AE1" w:rsidRPr="00383AE1" w14:paraId="092FAC9A" w14:textId="77777777" w:rsidTr="00FF4CA3">
        <w:trPr>
          <w:trHeight w:val="190"/>
          <w:jc w:val="center"/>
        </w:trPr>
        <w:tc>
          <w:tcPr>
            <w:tcW w:w="4390" w:type="dxa"/>
            <w:tcBorders>
              <w:left w:val="nil"/>
              <w:right w:val="nil"/>
            </w:tcBorders>
          </w:tcPr>
          <w:p w14:paraId="07EE5E8A" w14:textId="77777777" w:rsidR="00383AE1" w:rsidRPr="00383AE1" w:rsidRDefault="00383AE1" w:rsidP="008E3A79">
            <w:pPr>
              <w:rPr>
                <w:rFonts w:ascii="Times New Roman" w:hAnsi="Times New Roman" w:cs="Times New Roman"/>
                <w:sz w:val="20"/>
                <w:szCs w:val="20"/>
              </w:rPr>
            </w:pPr>
          </w:p>
        </w:tc>
        <w:tc>
          <w:tcPr>
            <w:tcW w:w="992" w:type="dxa"/>
            <w:tcBorders>
              <w:left w:val="nil"/>
              <w:right w:val="nil"/>
            </w:tcBorders>
          </w:tcPr>
          <w:p w14:paraId="5EAD8BA7" w14:textId="77777777" w:rsidR="00383AE1" w:rsidRPr="00383AE1" w:rsidRDefault="00383AE1" w:rsidP="008E3A79">
            <w:pPr>
              <w:jc w:val="center"/>
              <w:rPr>
                <w:rFonts w:ascii="Times New Roman" w:hAnsi="Times New Roman" w:cs="Times New Roman"/>
                <w:sz w:val="20"/>
                <w:szCs w:val="20"/>
              </w:rPr>
            </w:pPr>
            <w:r w:rsidRPr="00383AE1">
              <w:rPr>
                <w:rFonts w:ascii="Times New Roman" w:hAnsi="Times New Roman" w:cs="Times New Roman"/>
                <w:sz w:val="20"/>
                <w:szCs w:val="20"/>
              </w:rPr>
              <w:t>106</w:t>
            </w:r>
          </w:p>
        </w:tc>
        <w:tc>
          <w:tcPr>
            <w:tcW w:w="1665" w:type="dxa"/>
            <w:tcBorders>
              <w:left w:val="nil"/>
              <w:right w:val="nil"/>
            </w:tcBorders>
          </w:tcPr>
          <w:p w14:paraId="42D3765C" w14:textId="77777777" w:rsidR="00383AE1" w:rsidRPr="00383AE1" w:rsidRDefault="00383AE1" w:rsidP="008E3A79">
            <w:pPr>
              <w:jc w:val="center"/>
              <w:rPr>
                <w:rFonts w:ascii="Times New Roman" w:hAnsi="Times New Roman" w:cs="Times New Roman"/>
                <w:sz w:val="20"/>
                <w:szCs w:val="20"/>
              </w:rPr>
            </w:pPr>
            <w:r w:rsidRPr="00383AE1">
              <w:rPr>
                <w:rFonts w:ascii="Times New Roman" w:hAnsi="Times New Roman" w:cs="Times New Roman"/>
                <w:sz w:val="20"/>
                <w:szCs w:val="20"/>
              </w:rPr>
              <w:t>.131</w:t>
            </w:r>
          </w:p>
        </w:tc>
        <w:tc>
          <w:tcPr>
            <w:tcW w:w="2349" w:type="dxa"/>
            <w:tcBorders>
              <w:left w:val="nil"/>
              <w:right w:val="nil"/>
            </w:tcBorders>
          </w:tcPr>
          <w:p w14:paraId="45708874" w14:textId="77777777" w:rsidR="00383AE1" w:rsidRPr="00383AE1" w:rsidRDefault="00383AE1" w:rsidP="008E3A79">
            <w:pPr>
              <w:jc w:val="center"/>
              <w:rPr>
                <w:rFonts w:ascii="Times New Roman" w:hAnsi="Times New Roman" w:cs="Times New Roman"/>
                <w:sz w:val="20"/>
                <w:szCs w:val="20"/>
              </w:rPr>
            </w:pPr>
            <w:r w:rsidRPr="00383AE1">
              <w:rPr>
                <w:rFonts w:ascii="Times New Roman" w:hAnsi="Times New Roman" w:cs="Times New Roman"/>
                <w:sz w:val="20"/>
                <w:szCs w:val="20"/>
              </w:rPr>
              <w:t>Normal</w:t>
            </w:r>
          </w:p>
        </w:tc>
      </w:tr>
    </w:tbl>
    <w:p w14:paraId="079C87A1" w14:textId="77777777" w:rsidR="00383AE1" w:rsidRDefault="00383AE1">
      <w:pPr>
        <w:ind w:firstLine="284"/>
        <w:jc w:val="both"/>
        <w:rPr>
          <w:sz w:val="20"/>
          <w:szCs w:val="20"/>
        </w:rPr>
      </w:pPr>
    </w:p>
    <w:p w14:paraId="345B7714" w14:textId="7A436C3E" w:rsidR="00EA214A" w:rsidRDefault="00000000">
      <w:pPr>
        <w:ind w:firstLine="284"/>
        <w:jc w:val="both"/>
        <w:rPr>
          <w:sz w:val="20"/>
          <w:szCs w:val="20"/>
        </w:rPr>
      </w:pPr>
      <w:r>
        <w:rPr>
          <w:sz w:val="20"/>
          <w:szCs w:val="20"/>
        </w:rPr>
        <w:t xml:space="preserve">Hasil uji normalitas mendapatkan nilai signifikansi </w:t>
      </w:r>
      <w:r>
        <w:rPr>
          <w:i/>
          <w:sz w:val="20"/>
          <w:szCs w:val="20"/>
        </w:rPr>
        <w:t>Asymp.Sig (2-tailed)</w:t>
      </w:r>
      <w:r>
        <w:rPr>
          <w:sz w:val="20"/>
          <w:szCs w:val="20"/>
        </w:rPr>
        <w:t xml:space="preserve"> sebesar 0.131 &gt; 0,05. Maka dapat dikatakan bahwa residu yang dihasilkan dari model regresi memenuhi asumsi normalitas. </w:t>
      </w:r>
    </w:p>
    <w:p w14:paraId="33F40785" w14:textId="77777777" w:rsidR="00EA214A" w:rsidRDefault="00000000">
      <w:pPr>
        <w:ind w:firstLine="284"/>
        <w:jc w:val="both"/>
        <w:rPr>
          <w:sz w:val="20"/>
          <w:szCs w:val="20"/>
        </w:rPr>
      </w:pPr>
      <w:r>
        <w:rPr>
          <w:sz w:val="20"/>
          <w:szCs w:val="20"/>
        </w:rPr>
        <w:t>Uji asumsi klasik selanjutnya adalah uji linieritas, tujuan dari uji asumsi ini adalah bertujuan untuk mengetahui apakah dua variabel atau lebih memiliki hubungan linier secara signifikan atau tidak [31]</w:t>
      </w:r>
    </w:p>
    <w:p w14:paraId="33D13735" w14:textId="77777777" w:rsidR="00EA214A" w:rsidRDefault="00EA214A">
      <w:pPr>
        <w:ind w:firstLine="284"/>
        <w:jc w:val="both"/>
        <w:rPr>
          <w:sz w:val="20"/>
          <w:szCs w:val="20"/>
        </w:rPr>
      </w:pPr>
    </w:p>
    <w:p w14:paraId="7C3FC770" w14:textId="77777777" w:rsidR="00EA214A" w:rsidRDefault="00000000" w:rsidP="00383AE1">
      <w:pPr>
        <w:spacing w:line="360" w:lineRule="auto"/>
        <w:jc w:val="center"/>
        <w:rPr>
          <w:b/>
          <w:bCs/>
          <w:iCs/>
          <w:sz w:val="20"/>
          <w:szCs w:val="20"/>
        </w:rPr>
      </w:pPr>
      <w:r w:rsidRPr="00383AE1">
        <w:rPr>
          <w:b/>
          <w:bCs/>
          <w:iCs/>
          <w:sz w:val="20"/>
          <w:szCs w:val="20"/>
        </w:rPr>
        <w:t xml:space="preserve">Tabel 3. Uji Linieritas </w:t>
      </w:r>
    </w:p>
    <w:tbl>
      <w:tblPr>
        <w:tblW w:w="9559" w:type="dxa"/>
        <w:jc w:val="center"/>
        <w:tblLook w:val="04A0" w:firstRow="1" w:lastRow="0" w:firstColumn="1" w:lastColumn="0" w:noHBand="0" w:noVBand="1"/>
      </w:tblPr>
      <w:tblGrid>
        <w:gridCol w:w="2862"/>
        <w:gridCol w:w="2725"/>
        <w:gridCol w:w="2150"/>
        <w:gridCol w:w="1822"/>
      </w:tblGrid>
      <w:tr w:rsidR="00383AE1" w:rsidRPr="00282C92" w14:paraId="140B0252" w14:textId="77777777" w:rsidTr="00FF4CA3">
        <w:trPr>
          <w:trHeight w:val="145"/>
          <w:jc w:val="center"/>
        </w:trPr>
        <w:tc>
          <w:tcPr>
            <w:tcW w:w="5587" w:type="dxa"/>
            <w:gridSpan w:val="2"/>
            <w:tcBorders>
              <w:top w:val="single" w:sz="4" w:space="0" w:color="auto"/>
            </w:tcBorders>
          </w:tcPr>
          <w:p w14:paraId="2C471844" w14:textId="77777777" w:rsidR="00383AE1" w:rsidRPr="005B2417" w:rsidRDefault="00383AE1" w:rsidP="008E3A79">
            <w:pPr>
              <w:rPr>
                <w:b/>
                <w:bCs/>
                <w:sz w:val="20"/>
                <w:szCs w:val="20"/>
              </w:rPr>
            </w:pPr>
            <w:r w:rsidRPr="005B2417">
              <w:rPr>
                <w:b/>
                <w:bCs/>
                <w:sz w:val="20"/>
                <w:szCs w:val="20"/>
              </w:rPr>
              <w:t xml:space="preserve">Variabel </w:t>
            </w:r>
          </w:p>
        </w:tc>
        <w:tc>
          <w:tcPr>
            <w:tcW w:w="2150" w:type="dxa"/>
            <w:tcBorders>
              <w:top w:val="single" w:sz="4" w:space="0" w:color="auto"/>
              <w:bottom w:val="single" w:sz="4" w:space="0" w:color="auto"/>
            </w:tcBorders>
          </w:tcPr>
          <w:p w14:paraId="3E7AB80D" w14:textId="77777777" w:rsidR="00383AE1" w:rsidRPr="005B2417" w:rsidRDefault="00383AE1" w:rsidP="008E3A79">
            <w:pPr>
              <w:jc w:val="center"/>
              <w:rPr>
                <w:b/>
                <w:bCs/>
                <w:sz w:val="20"/>
                <w:szCs w:val="20"/>
              </w:rPr>
            </w:pPr>
            <w:r w:rsidRPr="005B2417">
              <w:rPr>
                <w:b/>
                <w:bCs/>
                <w:sz w:val="20"/>
                <w:szCs w:val="20"/>
              </w:rPr>
              <w:t>F</w:t>
            </w:r>
          </w:p>
        </w:tc>
        <w:tc>
          <w:tcPr>
            <w:tcW w:w="1822" w:type="dxa"/>
            <w:tcBorders>
              <w:top w:val="single" w:sz="4" w:space="0" w:color="auto"/>
              <w:bottom w:val="single" w:sz="4" w:space="0" w:color="auto"/>
            </w:tcBorders>
          </w:tcPr>
          <w:p w14:paraId="04F3B247" w14:textId="77777777" w:rsidR="00383AE1" w:rsidRPr="005B2417" w:rsidRDefault="00383AE1" w:rsidP="008E3A79">
            <w:pPr>
              <w:jc w:val="center"/>
              <w:rPr>
                <w:b/>
                <w:bCs/>
                <w:sz w:val="20"/>
                <w:szCs w:val="20"/>
              </w:rPr>
            </w:pPr>
            <w:r w:rsidRPr="005B2417">
              <w:rPr>
                <w:b/>
                <w:bCs/>
                <w:sz w:val="20"/>
                <w:szCs w:val="20"/>
              </w:rPr>
              <w:t>Sig.</w:t>
            </w:r>
          </w:p>
        </w:tc>
      </w:tr>
      <w:tr w:rsidR="00383AE1" w:rsidRPr="00282C92" w14:paraId="57F87693" w14:textId="77777777" w:rsidTr="00FF4CA3">
        <w:trPr>
          <w:trHeight w:val="277"/>
          <w:jc w:val="center"/>
        </w:trPr>
        <w:tc>
          <w:tcPr>
            <w:tcW w:w="2862" w:type="dxa"/>
            <w:tcBorders>
              <w:top w:val="single" w:sz="4" w:space="0" w:color="auto"/>
            </w:tcBorders>
          </w:tcPr>
          <w:p w14:paraId="0564C3EE" w14:textId="77777777" w:rsidR="00383AE1" w:rsidRPr="00282C92" w:rsidRDefault="00383AE1" w:rsidP="008E3A79">
            <w:pPr>
              <w:rPr>
                <w:sz w:val="20"/>
                <w:szCs w:val="20"/>
              </w:rPr>
            </w:pPr>
            <w:r w:rsidRPr="00282C92">
              <w:rPr>
                <w:sz w:val="20"/>
                <w:szCs w:val="20"/>
              </w:rPr>
              <w:t xml:space="preserve">PWB * Religiusitas </w:t>
            </w:r>
          </w:p>
        </w:tc>
        <w:tc>
          <w:tcPr>
            <w:tcW w:w="2724" w:type="dxa"/>
            <w:tcBorders>
              <w:top w:val="single" w:sz="4" w:space="0" w:color="auto"/>
            </w:tcBorders>
          </w:tcPr>
          <w:p w14:paraId="05BD4786" w14:textId="77777777" w:rsidR="00383AE1" w:rsidRPr="00282C92" w:rsidRDefault="00383AE1" w:rsidP="008E3A79">
            <w:pPr>
              <w:rPr>
                <w:sz w:val="20"/>
                <w:szCs w:val="20"/>
              </w:rPr>
            </w:pPr>
            <w:r w:rsidRPr="00282C92">
              <w:rPr>
                <w:sz w:val="20"/>
                <w:szCs w:val="20"/>
              </w:rPr>
              <w:t>Linearity</w:t>
            </w:r>
          </w:p>
        </w:tc>
        <w:tc>
          <w:tcPr>
            <w:tcW w:w="2150" w:type="dxa"/>
            <w:tcBorders>
              <w:top w:val="single" w:sz="4" w:space="0" w:color="auto"/>
            </w:tcBorders>
          </w:tcPr>
          <w:p w14:paraId="496D8CC9" w14:textId="77777777" w:rsidR="00383AE1" w:rsidRPr="00282C92" w:rsidRDefault="00383AE1" w:rsidP="008E3A79">
            <w:pPr>
              <w:jc w:val="center"/>
              <w:rPr>
                <w:sz w:val="20"/>
                <w:szCs w:val="20"/>
              </w:rPr>
            </w:pPr>
            <w:r w:rsidRPr="00282C92">
              <w:rPr>
                <w:sz w:val="20"/>
                <w:szCs w:val="20"/>
              </w:rPr>
              <w:t>9.648</w:t>
            </w:r>
          </w:p>
        </w:tc>
        <w:tc>
          <w:tcPr>
            <w:tcW w:w="1822" w:type="dxa"/>
            <w:tcBorders>
              <w:top w:val="single" w:sz="4" w:space="0" w:color="auto"/>
            </w:tcBorders>
          </w:tcPr>
          <w:p w14:paraId="0ABEE233" w14:textId="77777777" w:rsidR="00383AE1" w:rsidRPr="00282C92" w:rsidRDefault="00383AE1" w:rsidP="008E3A79">
            <w:pPr>
              <w:jc w:val="center"/>
              <w:rPr>
                <w:sz w:val="20"/>
                <w:szCs w:val="20"/>
              </w:rPr>
            </w:pPr>
            <w:r w:rsidRPr="00282C92">
              <w:rPr>
                <w:sz w:val="20"/>
                <w:szCs w:val="20"/>
              </w:rPr>
              <w:t>.003</w:t>
            </w:r>
          </w:p>
        </w:tc>
      </w:tr>
      <w:tr w:rsidR="00383AE1" w:rsidRPr="00282C92" w14:paraId="1CAF0128" w14:textId="77777777" w:rsidTr="00FF4CA3">
        <w:trPr>
          <w:trHeight w:val="423"/>
          <w:jc w:val="center"/>
        </w:trPr>
        <w:tc>
          <w:tcPr>
            <w:tcW w:w="2862" w:type="dxa"/>
          </w:tcPr>
          <w:p w14:paraId="71E9BA25" w14:textId="77777777" w:rsidR="00383AE1" w:rsidRPr="00282C92" w:rsidRDefault="00383AE1" w:rsidP="008E3A79">
            <w:pPr>
              <w:rPr>
                <w:sz w:val="20"/>
                <w:szCs w:val="20"/>
              </w:rPr>
            </w:pPr>
          </w:p>
        </w:tc>
        <w:tc>
          <w:tcPr>
            <w:tcW w:w="2724" w:type="dxa"/>
          </w:tcPr>
          <w:p w14:paraId="2E9707FE" w14:textId="77777777" w:rsidR="00383AE1" w:rsidRPr="00282C92" w:rsidRDefault="00383AE1" w:rsidP="008E3A79">
            <w:pPr>
              <w:rPr>
                <w:sz w:val="20"/>
                <w:szCs w:val="20"/>
              </w:rPr>
            </w:pPr>
            <w:r w:rsidRPr="00282C92">
              <w:rPr>
                <w:sz w:val="20"/>
                <w:szCs w:val="20"/>
              </w:rPr>
              <w:t xml:space="preserve">Deviation from Linearity </w:t>
            </w:r>
          </w:p>
        </w:tc>
        <w:tc>
          <w:tcPr>
            <w:tcW w:w="2150" w:type="dxa"/>
          </w:tcPr>
          <w:p w14:paraId="731A5A23" w14:textId="77777777" w:rsidR="00383AE1" w:rsidRPr="00282C92" w:rsidRDefault="00383AE1" w:rsidP="008E3A79">
            <w:pPr>
              <w:jc w:val="center"/>
              <w:rPr>
                <w:sz w:val="20"/>
                <w:szCs w:val="20"/>
              </w:rPr>
            </w:pPr>
            <w:r w:rsidRPr="00282C92">
              <w:rPr>
                <w:sz w:val="20"/>
                <w:szCs w:val="20"/>
              </w:rPr>
              <w:t>.676</w:t>
            </w:r>
          </w:p>
        </w:tc>
        <w:tc>
          <w:tcPr>
            <w:tcW w:w="1822" w:type="dxa"/>
          </w:tcPr>
          <w:p w14:paraId="5500D9C3" w14:textId="77777777" w:rsidR="00383AE1" w:rsidRPr="00282C92" w:rsidRDefault="00383AE1" w:rsidP="008E3A79">
            <w:pPr>
              <w:jc w:val="center"/>
              <w:rPr>
                <w:sz w:val="20"/>
                <w:szCs w:val="20"/>
              </w:rPr>
            </w:pPr>
            <w:r w:rsidRPr="00282C92">
              <w:rPr>
                <w:sz w:val="20"/>
                <w:szCs w:val="20"/>
              </w:rPr>
              <w:t>.886</w:t>
            </w:r>
          </w:p>
        </w:tc>
      </w:tr>
      <w:tr w:rsidR="00383AE1" w:rsidRPr="00282C92" w14:paraId="2D3A516E" w14:textId="77777777" w:rsidTr="00FF4CA3">
        <w:trPr>
          <w:trHeight w:val="354"/>
          <w:jc w:val="center"/>
        </w:trPr>
        <w:tc>
          <w:tcPr>
            <w:tcW w:w="2862" w:type="dxa"/>
          </w:tcPr>
          <w:p w14:paraId="00CC23EB" w14:textId="77777777" w:rsidR="00383AE1" w:rsidRPr="00282C92" w:rsidRDefault="00383AE1" w:rsidP="008E3A79">
            <w:pPr>
              <w:rPr>
                <w:sz w:val="20"/>
                <w:szCs w:val="20"/>
              </w:rPr>
            </w:pPr>
            <w:r w:rsidRPr="00282C92">
              <w:rPr>
                <w:sz w:val="20"/>
                <w:szCs w:val="20"/>
              </w:rPr>
              <w:t>PWB * Kecerdasan Emosional</w:t>
            </w:r>
          </w:p>
        </w:tc>
        <w:tc>
          <w:tcPr>
            <w:tcW w:w="2724" w:type="dxa"/>
          </w:tcPr>
          <w:p w14:paraId="328A8D51" w14:textId="77777777" w:rsidR="00383AE1" w:rsidRPr="00282C92" w:rsidRDefault="00383AE1" w:rsidP="008E3A79">
            <w:pPr>
              <w:rPr>
                <w:sz w:val="20"/>
                <w:szCs w:val="20"/>
              </w:rPr>
            </w:pPr>
            <w:r w:rsidRPr="00282C92">
              <w:rPr>
                <w:sz w:val="20"/>
                <w:szCs w:val="20"/>
              </w:rPr>
              <w:t>Linearity</w:t>
            </w:r>
          </w:p>
        </w:tc>
        <w:tc>
          <w:tcPr>
            <w:tcW w:w="2150" w:type="dxa"/>
          </w:tcPr>
          <w:p w14:paraId="085C36F2" w14:textId="77777777" w:rsidR="00383AE1" w:rsidRPr="00282C92" w:rsidRDefault="00383AE1" w:rsidP="008E3A79">
            <w:pPr>
              <w:jc w:val="center"/>
              <w:rPr>
                <w:sz w:val="20"/>
                <w:szCs w:val="20"/>
              </w:rPr>
            </w:pPr>
            <w:r w:rsidRPr="00282C92">
              <w:rPr>
                <w:sz w:val="20"/>
                <w:szCs w:val="20"/>
              </w:rPr>
              <w:t>36.621</w:t>
            </w:r>
          </w:p>
        </w:tc>
        <w:tc>
          <w:tcPr>
            <w:tcW w:w="1822" w:type="dxa"/>
          </w:tcPr>
          <w:p w14:paraId="54B48AB6" w14:textId="77777777" w:rsidR="00383AE1" w:rsidRPr="00282C92" w:rsidRDefault="00383AE1" w:rsidP="008E3A79">
            <w:pPr>
              <w:jc w:val="center"/>
              <w:rPr>
                <w:sz w:val="20"/>
                <w:szCs w:val="20"/>
              </w:rPr>
            </w:pPr>
            <w:r w:rsidRPr="00282C92">
              <w:rPr>
                <w:sz w:val="20"/>
                <w:szCs w:val="20"/>
              </w:rPr>
              <w:t>.000</w:t>
            </w:r>
          </w:p>
        </w:tc>
      </w:tr>
      <w:tr w:rsidR="00383AE1" w:rsidRPr="00282C92" w14:paraId="716D7D50" w14:textId="77777777" w:rsidTr="00FF4CA3">
        <w:trPr>
          <w:trHeight w:val="231"/>
          <w:jc w:val="center"/>
        </w:trPr>
        <w:tc>
          <w:tcPr>
            <w:tcW w:w="2862" w:type="dxa"/>
            <w:tcBorders>
              <w:bottom w:val="single" w:sz="4" w:space="0" w:color="auto"/>
            </w:tcBorders>
          </w:tcPr>
          <w:p w14:paraId="3152BAEF" w14:textId="77777777" w:rsidR="00383AE1" w:rsidRPr="00282C92" w:rsidRDefault="00383AE1" w:rsidP="008E3A79">
            <w:pPr>
              <w:rPr>
                <w:sz w:val="20"/>
                <w:szCs w:val="20"/>
              </w:rPr>
            </w:pPr>
          </w:p>
        </w:tc>
        <w:tc>
          <w:tcPr>
            <w:tcW w:w="2724" w:type="dxa"/>
            <w:tcBorders>
              <w:bottom w:val="single" w:sz="4" w:space="0" w:color="auto"/>
            </w:tcBorders>
          </w:tcPr>
          <w:p w14:paraId="4DDA31B9" w14:textId="77777777" w:rsidR="00383AE1" w:rsidRPr="00282C92" w:rsidRDefault="00383AE1" w:rsidP="008E3A79">
            <w:pPr>
              <w:rPr>
                <w:sz w:val="20"/>
                <w:szCs w:val="20"/>
              </w:rPr>
            </w:pPr>
            <w:r w:rsidRPr="00282C92">
              <w:rPr>
                <w:sz w:val="20"/>
                <w:szCs w:val="20"/>
              </w:rPr>
              <w:t>Deviation from Linearity</w:t>
            </w:r>
          </w:p>
        </w:tc>
        <w:tc>
          <w:tcPr>
            <w:tcW w:w="2150" w:type="dxa"/>
            <w:tcBorders>
              <w:bottom w:val="single" w:sz="4" w:space="0" w:color="auto"/>
            </w:tcBorders>
          </w:tcPr>
          <w:p w14:paraId="46B26A50" w14:textId="77777777" w:rsidR="00383AE1" w:rsidRPr="00282C92" w:rsidRDefault="00383AE1" w:rsidP="008E3A79">
            <w:pPr>
              <w:jc w:val="center"/>
              <w:rPr>
                <w:sz w:val="20"/>
                <w:szCs w:val="20"/>
              </w:rPr>
            </w:pPr>
            <w:r w:rsidRPr="00282C92">
              <w:rPr>
                <w:sz w:val="20"/>
                <w:szCs w:val="20"/>
              </w:rPr>
              <w:t>1.038</w:t>
            </w:r>
          </w:p>
        </w:tc>
        <w:tc>
          <w:tcPr>
            <w:tcW w:w="1822" w:type="dxa"/>
            <w:tcBorders>
              <w:bottom w:val="single" w:sz="4" w:space="0" w:color="auto"/>
            </w:tcBorders>
          </w:tcPr>
          <w:p w14:paraId="45A54C50" w14:textId="77777777" w:rsidR="00383AE1" w:rsidRPr="00282C92" w:rsidRDefault="00383AE1" w:rsidP="008E3A79">
            <w:pPr>
              <w:jc w:val="center"/>
              <w:rPr>
                <w:sz w:val="20"/>
                <w:szCs w:val="20"/>
              </w:rPr>
            </w:pPr>
            <w:r w:rsidRPr="00282C92">
              <w:rPr>
                <w:sz w:val="20"/>
                <w:szCs w:val="20"/>
              </w:rPr>
              <w:t>.437</w:t>
            </w:r>
          </w:p>
        </w:tc>
      </w:tr>
    </w:tbl>
    <w:p w14:paraId="155277D5" w14:textId="77777777" w:rsidR="00EA214A" w:rsidRDefault="00EA214A">
      <w:pPr>
        <w:ind w:firstLine="288"/>
        <w:jc w:val="both"/>
        <w:rPr>
          <w:sz w:val="20"/>
          <w:szCs w:val="20"/>
        </w:rPr>
      </w:pPr>
    </w:p>
    <w:p w14:paraId="17CBF222" w14:textId="77777777" w:rsidR="00EA214A" w:rsidRDefault="00000000">
      <w:pPr>
        <w:ind w:firstLine="284"/>
        <w:jc w:val="both"/>
        <w:rPr>
          <w:sz w:val="20"/>
          <w:szCs w:val="20"/>
        </w:rPr>
      </w:pPr>
      <w:r>
        <w:rPr>
          <w:sz w:val="20"/>
          <w:szCs w:val="20"/>
        </w:rPr>
        <w:t xml:space="preserve">Dari hasil tabel 3 uji linieritas, variabel Religiusias dengan </w:t>
      </w:r>
      <w:r>
        <w:rPr>
          <w:i/>
          <w:sz w:val="20"/>
          <w:szCs w:val="20"/>
        </w:rPr>
        <w:t>Psychological Well Being</w:t>
      </w:r>
      <w:r>
        <w:rPr>
          <w:sz w:val="20"/>
          <w:szCs w:val="20"/>
        </w:rPr>
        <w:t xml:space="preserve"> mendapatkan nilai sig </w:t>
      </w:r>
      <w:r>
        <w:rPr>
          <w:i/>
          <w:sz w:val="20"/>
          <w:szCs w:val="20"/>
        </w:rPr>
        <w:t>Deviation From Liniearity</w:t>
      </w:r>
      <w:r>
        <w:rPr>
          <w:sz w:val="20"/>
          <w:szCs w:val="20"/>
        </w:rPr>
        <w:t xml:space="preserve"> sebesar 0.886 &gt; 0.05. Maka variabel Religiusitas (X1) linier dengan variabel </w:t>
      </w:r>
      <w:r>
        <w:rPr>
          <w:i/>
          <w:sz w:val="20"/>
          <w:szCs w:val="20"/>
        </w:rPr>
        <w:t>Psychological Well Being</w:t>
      </w:r>
      <w:r>
        <w:rPr>
          <w:sz w:val="20"/>
          <w:szCs w:val="20"/>
        </w:rPr>
        <w:t xml:space="preserve"> (Y) dan pada variabel Kecerdasan Emosional dengan </w:t>
      </w:r>
      <w:r>
        <w:rPr>
          <w:i/>
          <w:sz w:val="20"/>
          <w:szCs w:val="20"/>
        </w:rPr>
        <w:t>Psychological Well Being</w:t>
      </w:r>
      <w:r>
        <w:rPr>
          <w:sz w:val="20"/>
          <w:szCs w:val="20"/>
        </w:rPr>
        <w:t xml:space="preserve"> mendapatkan nilai sig </w:t>
      </w:r>
      <w:r>
        <w:rPr>
          <w:i/>
          <w:sz w:val="20"/>
          <w:szCs w:val="20"/>
        </w:rPr>
        <w:t>Deviation From Liniearity</w:t>
      </w:r>
      <w:r>
        <w:rPr>
          <w:sz w:val="20"/>
          <w:szCs w:val="20"/>
        </w:rPr>
        <w:t xml:space="preserve"> sebesar 0.437 &gt; 0.05. Maka variabel Kecerdasan Emosional (X2) linier dengan variabel </w:t>
      </w:r>
      <w:r>
        <w:rPr>
          <w:i/>
          <w:sz w:val="20"/>
          <w:szCs w:val="20"/>
        </w:rPr>
        <w:t>Psychological Well Being</w:t>
      </w:r>
      <w:r>
        <w:rPr>
          <w:sz w:val="20"/>
          <w:szCs w:val="20"/>
        </w:rPr>
        <w:t xml:space="preserve"> (Y) </w:t>
      </w:r>
    </w:p>
    <w:p w14:paraId="0614CE55" w14:textId="77777777" w:rsidR="00EA214A" w:rsidRDefault="00000000">
      <w:pPr>
        <w:ind w:firstLine="284"/>
        <w:jc w:val="both"/>
        <w:rPr>
          <w:sz w:val="20"/>
          <w:szCs w:val="20"/>
        </w:rPr>
      </w:pPr>
      <w:r>
        <w:rPr>
          <w:sz w:val="20"/>
          <w:szCs w:val="20"/>
        </w:rPr>
        <w:t xml:space="preserve">Selanjutnya dilakukan uji asumsi yaitu uji multikolinieritas, uji multikolinieritas ini berfungsi untuk melihat ada atau tidaknya </w:t>
      </w:r>
      <w:hyperlink r:id="rId16">
        <w:r w:rsidRPr="00383AE1">
          <w:rPr>
            <w:sz w:val="22"/>
            <w:szCs w:val="22"/>
          </w:rPr>
          <w:t>korelasi</w:t>
        </w:r>
      </w:hyperlink>
      <w:r w:rsidRPr="00383AE1">
        <w:rPr>
          <w:sz w:val="18"/>
          <w:szCs w:val="18"/>
        </w:rPr>
        <w:t xml:space="preserve"> </w:t>
      </w:r>
      <w:r>
        <w:rPr>
          <w:sz w:val="20"/>
          <w:szCs w:val="20"/>
        </w:rPr>
        <w:t>yang tinggi antara variabel-variabel bebas dalam suatu model regresi linear berganda [32] .</w:t>
      </w:r>
    </w:p>
    <w:p w14:paraId="673C4D65" w14:textId="77777777" w:rsidR="00EA214A" w:rsidRDefault="00EA214A">
      <w:pPr>
        <w:ind w:firstLine="284"/>
        <w:jc w:val="both"/>
        <w:rPr>
          <w:sz w:val="20"/>
          <w:szCs w:val="20"/>
        </w:rPr>
      </w:pPr>
    </w:p>
    <w:p w14:paraId="0F721694" w14:textId="77777777" w:rsidR="00EA214A" w:rsidRDefault="00EA214A">
      <w:pPr>
        <w:rPr>
          <w:sz w:val="20"/>
          <w:szCs w:val="20"/>
        </w:rPr>
      </w:pPr>
    </w:p>
    <w:p w14:paraId="26D8DB0C" w14:textId="77777777" w:rsidR="00EA214A" w:rsidRPr="00B817B1" w:rsidRDefault="00000000" w:rsidP="00B817B1">
      <w:pPr>
        <w:spacing w:line="360" w:lineRule="auto"/>
        <w:jc w:val="center"/>
        <w:rPr>
          <w:b/>
          <w:bCs/>
          <w:iCs/>
          <w:sz w:val="20"/>
          <w:szCs w:val="20"/>
        </w:rPr>
      </w:pPr>
      <w:r w:rsidRPr="00B817B1">
        <w:rPr>
          <w:b/>
          <w:bCs/>
          <w:iCs/>
          <w:sz w:val="20"/>
          <w:szCs w:val="20"/>
        </w:rPr>
        <w:t>Tabel 4. Uji Multikolinieritas</w:t>
      </w:r>
    </w:p>
    <w:tbl>
      <w:tblPr>
        <w:tblStyle w:val="TableGrid"/>
        <w:tblW w:w="9693" w:type="dxa"/>
        <w:jc w:val="center"/>
        <w:tblLook w:val="04A0" w:firstRow="1" w:lastRow="0" w:firstColumn="1" w:lastColumn="0" w:noHBand="0" w:noVBand="1"/>
      </w:tblPr>
      <w:tblGrid>
        <w:gridCol w:w="3364"/>
        <w:gridCol w:w="1755"/>
        <w:gridCol w:w="1608"/>
        <w:gridCol w:w="2966"/>
      </w:tblGrid>
      <w:tr w:rsidR="00383AE1" w:rsidRPr="00383AE1" w14:paraId="56EFACDC" w14:textId="77777777" w:rsidTr="00FF4CA3">
        <w:trPr>
          <w:trHeight w:val="285"/>
          <w:jc w:val="center"/>
        </w:trPr>
        <w:tc>
          <w:tcPr>
            <w:tcW w:w="3364" w:type="dxa"/>
            <w:tcBorders>
              <w:left w:val="nil"/>
              <w:bottom w:val="single" w:sz="4" w:space="0" w:color="auto"/>
              <w:right w:val="nil"/>
            </w:tcBorders>
          </w:tcPr>
          <w:p w14:paraId="288CC1FB" w14:textId="77777777" w:rsidR="00383AE1" w:rsidRPr="00383AE1" w:rsidRDefault="00383AE1" w:rsidP="00FF4CA3">
            <w:pPr>
              <w:ind w:left="-251" w:firstLine="251"/>
              <w:rPr>
                <w:rFonts w:ascii="Times New Roman" w:hAnsi="Times New Roman" w:cs="Times New Roman"/>
                <w:b/>
                <w:bCs/>
                <w:sz w:val="20"/>
                <w:szCs w:val="20"/>
              </w:rPr>
            </w:pPr>
            <w:proofErr w:type="spellStart"/>
            <w:r w:rsidRPr="00383AE1">
              <w:rPr>
                <w:rFonts w:ascii="Times New Roman" w:hAnsi="Times New Roman" w:cs="Times New Roman"/>
                <w:b/>
                <w:bCs/>
                <w:sz w:val="20"/>
                <w:szCs w:val="20"/>
              </w:rPr>
              <w:t>Variabel</w:t>
            </w:r>
            <w:proofErr w:type="spellEnd"/>
            <w:r w:rsidRPr="00383AE1">
              <w:rPr>
                <w:rFonts w:ascii="Times New Roman" w:hAnsi="Times New Roman" w:cs="Times New Roman"/>
                <w:b/>
                <w:bCs/>
                <w:sz w:val="20"/>
                <w:szCs w:val="20"/>
              </w:rPr>
              <w:t xml:space="preserve">  </w:t>
            </w:r>
          </w:p>
        </w:tc>
        <w:tc>
          <w:tcPr>
            <w:tcW w:w="1755" w:type="dxa"/>
            <w:tcBorders>
              <w:left w:val="nil"/>
              <w:bottom w:val="single" w:sz="4" w:space="0" w:color="auto"/>
              <w:right w:val="nil"/>
            </w:tcBorders>
          </w:tcPr>
          <w:p w14:paraId="3AFA8D0E" w14:textId="77777777" w:rsidR="00383AE1" w:rsidRPr="00383AE1" w:rsidRDefault="00383AE1" w:rsidP="008E3A79">
            <w:pPr>
              <w:jc w:val="center"/>
              <w:rPr>
                <w:rFonts w:ascii="Times New Roman" w:hAnsi="Times New Roman" w:cs="Times New Roman"/>
                <w:b/>
                <w:bCs/>
                <w:sz w:val="20"/>
                <w:szCs w:val="20"/>
              </w:rPr>
            </w:pPr>
            <w:r w:rsidRPr="00383AE1">
              <w:rPr>
                <w:rFonts w:ascii="Times New Roman" w:hAnsi="Times New Roman" w:cs="Times New Roman"/>
                <w:b/>
                <w:bCs/>
                <w:sz w:val="20"/>
                <w:szCs w:val="20"/>
              </w:rPr>
              <w:t>Tolerance</w:t>
            </w:r>
          </w:p>
        </w:tc>
        <w:tc>
          <w:tcPr>
            <w:tcW w:w="1608" w:type="dxa"/>
            <w:tcBorders>
              <w:left w:val="nil"/>
              <w:bottom w:val="single" w:sz="4" w:space="0" w:color="auto"/>
              <w:right w:val="nil"/>
            </w:tcBorders>
          </w:tcPr>
          <w:p w14:paraId="390227E1" w14:textId="77777777" w:rsidR="00383AE1" w:rsidRPr="00383AE1" w:rsidRDefault="00383AE1" w:rsidP="008E3A79">
            <w:pPr>
              <w:jc w:val="center"/>
              <w:rPr>
                <w:rFonts w:ascii="Times New Roman" w:hAnsi="Times New Roman" w:cs="Times New Roman"/>
                <w:b/>
                <w:bCs/>
                <w:sz w:val="20"/>
                <w:szCs w:val="20"/>
              </w:rPr>
            </w:pPr>
            <w:r w:rsidRPr="00383AE1">
              <w:rPr>
                <w:rFonts w:ascii="Times New Roman" w:hAnsi="Times New Roman" w:cs="Times New Roman"/>
                <w:b/>
                <w:bCs/>
                <w:sz w:val="20"/>
                <w:szCs w:val="20"/>
              </w:rPr>
              <w:t>VIF</w:t>
            </w:r>
          </w:p>
        </w:tc>
        <w:tc>
          <w:tcPr>
            <w:tcW w:w="2966" w:type="dxa"/>
            <w:tcBorders>
              <w:left w:val="nil"/>
              <w:bottom w:val="single" w:sz="4" w:space="0" w:color="auto"/>
              <w:right w:val="nil"/>
            </w:tcBorders>
          </w:tcPr>
          <w:p w14:paraId="22C0BBC1" w14:textId="77777777" w:rsidR="00383AE1" w:rsidRPr="00383AE1" w:rsidRDefault="00383AE1" w:rsidP="008E3A79">
            <w:pPr>
              <w:jc w:val="center"/>
              <w:rPr>
                <w:rFonts w:ascii="Times New Roman" w:hAnsi="Times New Roman" w:cs="Times New Roman"/>
                <w:b/>
                <w:bCs/>
                <w:sz w:val="20"/>
                <w:szCs w:val="20"/>
              </w:rPr>
            </w:pPr>
            <w:proofErr w:type="spellStart"/>
            <w:r w:rsidRPr="00383AE1">
              <w:rPr>
                <w:rFonts w:ascii="Times New Roman" w:hAnsi="Times New Roman" w:cs="Times New Roman"/>
                <w:b/>
                <w:bCs/>
                <w:sz w:val="20"/>
                <w:szCs w:val="20"/>
              </w:rPr>
              <w:t>Keterangan</w:t>
            </w:r>
            <w:proofErr w:type="spellEnd"/>
          </w:p>
        </w:tc>
      </w:tr>
      <w:tr w:rsidR="00383AE1" w:rsidRPr="00383AE1" w14:paraId="48DD7113" w14:textId="77777777" w:rsidTr="00FF4CA3">
        <w:trPr>
          <w:trHeight w:val="214"/>
          <w:jc w:val="center"/>
        </w:trPr>
        <w:tc>
          <w:tcPr>
            <w:tcW w:w="3364" w:type="dxa"/>
            <w:tcBorders>
              <w:left w:val="nil"/>
              <w:bottom w:val="nil"/>
              <w:right w:val="nil"/>
            </w:tcBorders>
          </w:tcPr>
          <w:p w14:paraId="43C75448" w14:textId="77777777" w:rsidR="00383AE1" w:rsidRPr="00383AE1" w:rsidRDefault="00383AE1" w:rsidP="008E3A79">
            <w:pPr>
              <w:rPr>
                <w:rFonts w:ascii="Times New Roman" w:hAnsi="Times New Roman" w:cs="Times New Roman"/>
                <w:sz w:val="20"/>
                <w:szCs w:val="20"/>
              </w:rPr>
            </w:pPr>
            <w:proofErr w:type="spellStart"/>
            <w:r w:rsidRPr="00383AE1">
              <w:rPr>
                <w:rFonts w:ascii="Times New Roman" w:hAnsi="Times New Roman" w:cs="Times New Roman"/>
                <w:sz w:val="20"/>
                <w:szCs w:val="20"/>
              </w:rPr>
              <w:t>Religiusitas</w:t>
            </w:r>
            <w:proofErr w:type="spellEnd"/>
            <w:r w:rsidRPr="00383AE1">
              <w:rPr>
                <w:rFonts w:ascii="Times New Roman" w:hAnsi="Times New Roman" w:cs="Times New Roman"/>
                <w:sz w:val="20"/>
                <w:szCs w:val="20"/>
              </w:rPr>
              <w:t xml:space="preserve"> </w:t>
            </w:r>
          </w:p>
        </w:tc>
        <w:tc>
          <w:tcPr>
            <w:tcW w:w="1755" w:type="dxa"/>
            <w:tcBorders>
              <w:left w:val="nil"/>
              <w:bottom w:val="nil"/>
              <w:right w:val="nil"/>
            </w:tcBorders>
          </w:tcPr>
          <w:p w14:paraId="50F91842" w14:textId="77777777" w:rsidR="00383AE1" w:rsidRPr="00383AE1" w:rsidRDefault="00383AE1" w:rsidP="008E3A79">
            <w:pPr>
              <w:jc w:val="center"/>
              <w:rPr>
                <w:rFonts w:ascii="Times New Roman" w:hAnsi="Times New Roman" w:cs="Times New Roman"/>
                <w:sz w:val="20"/>
                <w:szCs w:val="20"/>
              </w:rPr>
            </w:pPr>
            <w:r w:rsidRPr="00383AE1">
              <w:rPr>
                <w:rFonts w:ascii="Times New Roman" w:hAnsi="Times New Roman" w:cs="Times New Roman"/>
                <w:sz w:val="20"/>
                <w:szCs w:val="20"/>
              </w:rPr>
              <w:t>.771</w:t>
            </w:r>
          </w:p>
        </w:tc>
        <w:tc>
          <w:tcPr>
            <w:tcW w:w="1608" w:type="dxa"/>
            <w:tcBorders>
              <w:left w:val="nil"/>
              <w:bottom w:val="nil"/>
              <w:right w:val="nil"/>
            </w:tcBorders>
          </w:tcPr>
          <w:p w14:paraId="7F248E77" w14:textId="77777777" w:rsidR="00383AE1" w:rsidRPr="00383AE1" w:rsidRDefault="00383AE1" w:rsidP="008E3A79">
            <w:pPr>
              <w:jc w:val="center"/>
              <w:rPr>
                <w:rFonts w:ascii="Times New Roman" w:hAnsi="Times New Roman" w:cs="Times New Roman"/>
                <w:sz w:val="20"/>
                <w:szCs w:val="20"/>
              </w:rPr>
            </w:pPr>
            <w:r w:rsidRPr="00383AE1">
              <w:rPr>
                <w:rFonts w:ascii="Times New Roman" w:hAnsi="Times New Roman" w:cs="Times New Roman"/>
                <w:sz w:val="20"/>
                <w:szCs w:val="20"/>
              </w:rPr>
              <w:t>1.297</w:t>
            </w:r>
          </w:p>
        </w:tc>
        <w:tc>
          <w:tcPr>
            <w:tcW w:w="2966" w:type="dxa"/>
            <w:tcBorders>
              <w:left w:val="nil"/>
              <w:bottom w:val="nil"/>
              <w:right w:val="nil"/>
            </w:tcBorders>
          </w:tcPr>
          <w:p w14:paraId="387A5A0D" w14:textId="77777777" w:rsidR="00383AE1" w:rsidRPr="00383AE1" w:rsidRDefault="00383AE1" w:rsidP="008E3A79">
            <w:pPr>
              <w:jc w:val="center"/>
              <w:rPr>
                <w:rFonts w:ascii="Times New Roman" w:hAnsi="Times New Roman" w:cs="Times New Roman"/>
                <w:sz w:val="20"/>
                <w:szCs w:val="20"/>
              </w:rPr>
            </w:pPr>
            <w:r w:rsidRPr="00383AE1">
              <w:rPr>
                <w:rFonts w:ascii="Times New Roman" w:hAnsi="Times New Roman" w:cs="Times New Roman"/>
                <w:sz w:val="20"/>
                <w:szCs w:val="20"/>
              </w:rPr>
              <w:t xml:space="preserve">Tidak </w:t>
            </w:r>
            <w:proofErr w:type="spellStart"/>
            <w:r w:rsidRPr="00383AE1">
              <w:rPr>
                <w:rFonts w:ascii="Times New Roman" w:hAnsi="Times New Roman" w:cs="Times New Roman"/>
                <w:sz w:val="20"/>
                <w:szCs w:val="20"/>
              </w:rPr>
              <w:t>Terjadi</w:t>
            </w:r>
            <w:proofErr w:type="spellEnd"/>
            <w:r w:rsidRPr="00383AE1">
              <w:rPr>
                <w:rFonts w:ascii="Times New Roman" w:hAnsi="Times New Roman" w:cs="Times New Roman"/>
                <w:sz w:val="20"/>
                <w:szCs w:val="20"/>
              </w:rPr>
              <w:t xml:space="preserve"> </w:t>
            </w:r>
            <w:proofErr w:type="spellStart"/>
            <w:r w:rsidRPr="00383AE1">
              <w:rPr>
                <w:rFonts w:ascii="Times New Roman" w:hAnsi="Times New Roman" w:cs="Times New Roman"/>
                <w:sz w:val="20"/>
                <w:szCs w:val="20"/>
              </w:rPr>
              <w:t>Multikolinieritas</w:t>
            </w:r>
            <w:proofErr w:type="spellEnd"/>
            <w:r w:rsidRPr="00383AE1">
              <w:rPr>
                <w:rFonts w:ascii="Times New Roman" w:hAnsi="Times New Roman" w:cs="Times New Roman"/>
                <w:sz w:val="20"/>
                <w:szCs w:val="20"/>
              </w:rPr>
              <w:t xml:space="preserve"> </w:t>
            </w:r>
          </w:p>
        </w:tc>
      </w:tr>
      <w:tr w:rsidR="00383AE1" w:rsidRPr="00383AE1" w14:paraId="179B3F0D" w14:textId="77777777" w:rsidTr="00FF4CA3">
        <w:trPr>
          <w:trHeight w:val="214"/>
          <w:jc w:val="center"/>
        </w:trPr>
        <w:tc>
          <w:tcPr>
            <w:tcW w:w="3364" w:type="dxa"/>
            <w:tcBorders>
              <w:top w:val="nil"/>
              <w:left w:val="nil"/>
              <w:right w:val="nil"/>
            </w:tcBorders>
          </w:tcPr>
          <w:p w14:paraId="7247C343" w14:textId="77777777" w:rsidR="00383AE1" w:rsidRPr="00383AE1" w:rsidRDefault="00383AE1" w:rsidP="008E3A79">
            <w:pPr>
              <w:rPr>
                <w:rFonts w:ascii="Times New Roman" w:hAnsi="Times New Roman" w:cs="Times New Roman"/>
                <w:sz w:val="20"/>
                <w:szCs w:val="20"/>
              </w:rPr>
            </w:pPr>
            <w:proofErr w:type="spellStart"/>
            <w:r w:rsidRPr="00383AE1">
              <w:rPr>
                <w:rFonts w:ascii="Times New Roman" w:hAnsi="Times New Roman" w:cs="Times New Roman"/>
                <w:sz w:val="20"/>
                <w:szCs w:val="20"/>
              </w:rPr>
              <w:t>Kecerdasan</w:t>
            </w:r>
            <w:proofErr w:type="spellEnd"/>
            <w:r w:rsidRPr="00383AE1">
              <w:rPr>
                <w:rFonts w:ascii="Times New Roman" w:hAnsi="Times New Roman" w:cs="Times New Roman"/>
                <w:sz w:val="20"/>
                <w:szCs w:val="20"/>
              </w:rPr>
              <w:t xml:space="preserve"> </w:t>
            </w:r>
            <w:proofErr w:type="spellStart"/>
            <w:r w:rsidRPr="00383AE1">
              <w:rPr>
                <w:rFonts w:ascii="Times New Roman" w:hAnsi="Times New Roman" w:cs="Times New Roman"/>
                <w:sz w:val="20"/>
                <w:szCs w:val="20"/>
              </w:rPr>
              <w:t>Emosional</w:t>
            </w:r>
            <w:proofErr w:type="spellEnd"/>
            <w:r w:rsidRPr="00383AE1">
              <w:rPr>
                <w:rFonts w:ascii="Times New Roman" w:hAnsi="Times New Roman" w:cs="Times New Roman"/>
                <w:sz w:val="20"/>
                <w:szCs w:val="20"/>
              </w:rPr>
              <w:t xml:space="preserve"> </w:t>
            </w:r>
          </w:p>
        </w:tc>
        <w:tc>
          <w:tcPr>
            <w:tcW w:w="1755" w:type="dxa"/>
            <w:tcBorders>
              <w:top w:val="nil"/>
              <w:left w:val="nil"/>
              <w:right w:val="nil"/>
            </w:tcBorders>
          </w:tcPr>
          <w:p w14:paraId="461AC79E" w14:textId="77777777" w:rsidR="00383AE1" w:rsidRPr="00383AE1" w:rsidRDefault="00383AE1" w:rsidP="008E3A79">
            <w:pPr>
              <w:jc w:val="center"/>
              <w:rPr>
                <w:rFonts w:ascii="Times New Roman" w:hAnsi="Times New Roman" w:cs="Times New Roman"/>
                <w:sz w:val="20"/>
                <w:szCs w:val="20"/>
              </w:rPr>
            </w:pPr>
            <w:r w:rsidRPr="00383AE1">
              <w:rPr>
                <w:rFonts w:ascii="Times New Roman" w:hAnsi="Times New Roman" w:cs="Times New Roman"/>
                <w:sz w:val="20"/>
                <w:szCs w:val="20"/>
              </w:rPr>
              <w:t>.771</w:t>
            </w:r>
          </w:p>
        </w:tc>
        <w:tc>
          <w:tcPr>
            <w:tcW w:w="1608" w:type="dxa"/>
            <w:tcBorders>
              <w:top w:val="nil"/>
              <w:left w:val="nil"/>
              <w:right w:val="nil"/>
            </w:tcBorders>
          </w:tcPr>
          <w:p w14:paraId="0C68CFFE" w14:textId="77777777" w:rsidR="00383AE1" w:rsidRPr="00383AE1" w:rsidRDefault="00383AE1" w:rsidP="008E3A79">
            <w:pPr>
              <w:jc w:val="center"/>
              <w:rPr>
                <w:rFonts w:ascii="Times New Roman" w:hAnsi="Times New Roman" w:cs="Times New Roman"/>
                <w:sz w:val="20"/>
                <w:szCs w:val="20"/>
              </w:rPr>
            </w:pPr>
            <w:r w:rsidRPr="00383AE1">
              <w:rPr>
                <w:rFonts w:ascii="Times New Roman" w:hAnsi="Times New Roman" w:cs="Times New Roman"/>
                <w:sz w:val="20"/>
                <w:szCs w:val="20"/>
              </w:rPr>
              <w:t>1.297</w:t>
            </w:r>
          </w:p>
        </w:tc>
        <w:tc>
          <w:tcPr>
            <w:tcW w:w="2966" w:type="dxa"/>
            <w:tcBorders>
              <w:top w:val="nil"/>
              <w:left w:val="nil"/>
              <w:right w:val="nil"/>
            </w:tcBorders>
          </w:tcPr>
          <w:p w14:paraId="2C0003B7" w14:textId="77777777" w:rsidR="00383AE1" w:rsidRPr="00383AE1" w:rsidRDefault="00383AE1" w:rsidP="008E3A79">
            <w:pPr>
              <w:jc w:val="center"/>
              <w:rPr>
                <w:rFonts w:ascii="Times New Roman" w:hAnsi="Times New Roman" w:cs="Times New Roman"/>
                <w:sz w:val="20"/>
                <w:szCs w:val="20"/>
              </w:rPr>
            </w:pPr>
            <w:r w:rsidRPr="00383AE1">
              <w:rPr>
                <w:rFonts w:ascii="Times New Roman" w:hAnsi="Times New Roman" w:cs="Times New Roman"/>
                <w:sz w:val="20"/>
                <w:szCs w:val="20"/>
              </w:rPr>
              <w:t xml:space="preserve">Tidak </w:t>
            </w:r>
            <w:proofErr w:type="spellStart"/>
            <w:r w:rsidRPr="00383AE1">
              <w:rPr>
                <w:rFonts w:ascii="Times New Roman" w:hAnsi="Times New Roman" w:cs="Times New Roman"/>
                <w:sz w:val="20"/>
                <w:szCs w:val="20"/>
              </w:rPr>
              <w:t>Terjadi</w:t>
            </w:r>
            <w:proofErr w:type="spellEnd"/>
            <w:r w:rsidRPr="00383AE1">
              <w:rPr>
                <w:rFonts w:ascii="Times New Roman" w:hAnsi="Times New Roman" w:cs="Times New Roman"/>
                <w:sz w:val="20"/>
                <w:szCs w:val="20"/>
              </w:rPr>
              <w:t xml:space="preserve"> </w:t>
            </w:r>
            <w:proofErr w:type="spellStart"/>
            <w:r w:rsidRPr="00383AE1">
              <w:rPr>
                <w:rFonts w:ascii="Times New Roman" w:hAnsi="Times New Roman" w:cs="Times New Roman"/>
                <w:sz w:val="20"/>
                <w:szCs w:val="20"/>
              </w:rPr>
              <w:t>Multikolinieritas</w:t>
            </w:r>
            <w:proofErr w:type="spellEnd"/>
            <w:r w:rsidRPr="00383AE1">
              <w:rPr>
                <w:rFonts w:ascii="Times New Roman" w:hAnsi="Times New Roman" w:cs="Times New Roman"/>
                <w:sz w:val="20"/>
                <w:szCs w:val="20"/>
              </w:rPr>
              <w:t xml:space="preserve"> </w:t>
            </w:r>
          </w:p>
        </w:tc>
      </w:tr>
    </w:tbl>
    <w:p w14:paraId="60FF6CB7" w14:textId="77777777" w:rsidR="00EA214A" w:rsidRDefault="00EA214A">
      <w:pPr>
        <w:jc w:val="both"/>
        <w:rPr>
          <w:sz w:val="20"/>
          <w:szCs w:val="20"/>
        </w:rPr>
      </w:pPr>
    </w:p>
    <w:p w14:paraId="41FA8EE8" w14:textId="77777777" w:rsidR="00EA214A" w:rsidRDefault="00000000">
      <w:pPr>
        <w:ind w:firstLine="288"/>
        <w:jc w:val="both"/>
        <w:rPr>
          <w:sz w:val="20"/>
          <w:szCs w:val="20"/>
        </w:rPr>
      </w:pPr>
      <w:r>
        <w:rPr>
          <w:sz w:val="20"/>
          <w:szCs w:val="20"/>
        </w:rPr>
        <w:t xml:space="preserve">Adanya multikolinearitas dapat dilihat dari </w:t>
      </w:r>
      <w:r>
        <w:rPr>
          <w:i/>
          <w:sz w:val="20"/>
          <w:szCs w:val="20"/>
        </w:rPr>
        <w:t>Variance Inflation Factor</w:t>
      </w:r>
      <w:r>
        <w:rPr>
          <w:sz w:val="20"/>
          <w:szCs w:val="20"/>
        </w:rPr>
        <w:t xml:space="preserve"> (VIF) jika nilai VIF &lt; 10 maka dinyatakan tidak terjadi multikolinearitas. Dari tabel 4 menunjukkan VIF menunjukkan angka 1.297 &lt; 10.00. Mengacu pada dasar pengambilan keputusan, dapat disimpulkan bahwa tidak terdapat tanda-tanda multikolinearitas pada kedua variabel.</w:t>
      </w:r>
    </w:p>
    <w:p w14:paraId="44493FBC" w14:textId="77777777" w:rsidR="00EA214A" w:rsidRDefault="00EA214A">
      <w:pPr>
        <w:ind w:firstLine="288"/>
        <w:jc w:val="both"/>
        <w:rPr>
          <w:sz w:val="20"/>
          <w:szCs w:val="20"/>
        </w:rPr>
      </w:pPr>
    </w:p>
    <w:p w14:paraId="491EE6E3" w14:textId="77777777" w:rsidR="00EA214A" w:rsidRPr="00B817B1" w:rsidRDefault="00000000" w:rsidP="00B817B1">
      <w:pPr>
        <w:spacing w:line="360" w:lineRule="auto"/>
        <w:jc w:val="center"/>
        <w:rPr>
          <w:b/>
          <w:bCs/>
          <w:iCs/>
          <w:sz w:val="20"/>
          <w:szCs w:val="20"/>
        </w:rPr>
      </w:pPr>
      <w:r w:rsidRPr="00B817B1">
        <w:rPr>
          <w:b/>
          <w:bCs/>
          <w:iCs/>
          <w:sz w:val="20"/>
          <w:szCs w:val="20"/>
        </w:rPr>
        <w:t xml:space="preserve">Tabel 5. Uji Hipotesis </w:t>
      </w:r>
    </w:p>
    <w:tbl>
      <w:tblPr>
        <w:tblStyle w:val="TableGrid"/>
        <w:tblW w:w="9710"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469"/>
        <w:gridCol w:w="1083"/>
        <w:gridCol w:w="275"/>
        <w:gridCol w:w="1456"/>
        <w:gridCol w:w="1324"/>
        <w:gridCol w:w="1436"/>
        <w:gridCol w:w="1304"/>
        <w:gridCol w:w="1363"/>
      </w:tblGrid>
      <w:tr w:rsidR="00383AE1" w:rsidRPr="00383AE1" w14:paraId="0597A007" w14:textId="77777777" w:rsidTr="00FF4CA3">
        <w:trPr>
          <w:trHeight w:val="189"/>
          <w:jc w:val="center"/>
        </w:trPr>
        <w:tc>
          <w:tcPr>
            <w:tcW w:w="2552" w:type="dxa"/>
            <w:gridSpan w:val="2"/>
            <w:tcBorders>
              <w:top w:val="single" w:sz="4" w:space="0" w:color="auto"/>
            </w:tcBorders>
            <w:vAlign w:val="bottom"/>
          </w:tcPr>
          <w:p w14:paraId="0166ACB1" w14:textId="77777777" w:rsidR="00383AE1" w:rsidRPr="00383AE1" w:rsidRDefault="00383AE1" w:rsidP="008E3A79">
            <w:pPr>
              <w:rPr>
                <w:rFonts w:ascii="Times New Roman" w:hAnsi="Times New Roman" w:cs="Times New Roman"/>
                <w:b/>
                <w:bCs/>
                <w:sz w:val="20"/>
                <w:szCs w:val="20"/>
              </w:rPr>
            </w:pPr>
            <w:r w:rsidRPr="00383AE1">
              <w:rPr>
                <w:rFonts w:ascii="Times New Roman" w:hAnsi="Times New Roman" w:cs="Times New Roman"/>
                <w:b/>
                <w:bCs/>
                <w:sz w:val="20"/>
                <w:szCs w:val="20"/>
              </w:rPr>
              <w:t>Model</w:t>
            </w:r>
          </w:p>
        </w:tc>
        <w:tc>
          <w:tcPr>
            <w:tcW w:w="1731" w:type="dxa"/>
            <w:gridSpan w:val="2"/>
            <w:tcBorders>
              <w:top w:val="single" w:sz="4" w:space="0" w:color="auto"/>
            </w:tcBorders>
            <w:vAlign w:val="bottom"/>
          </w:tcPr>
          <w:p w14:paraId="5AFBAF8E" w14:textId="77777777" w:rsidR="00383AE1" w:rsidRPr="00383AE1" w:rsidRDefault="00383AE1" w:rsidP="008E3A79">
            <w:pPr>
              <w:rPr>
                <w:rFonts w:ascii="Times New Roman" w:hAnsi="Times New Roman" w:cs="Times New Roman"/>
                <w:b/>
                <w:bCs/>
                <w:sz w:val="20"/>
                <w:szCs w:val="20"/>
              </w:rPr>
            </w:pPr>
            <w:r w:rsidRPr="00383AE1">
              <w:rPr>
                <w:rFonts w:ascii="Times New Roman" w:hAnsi="Times New Roman" w:cs="Times New Roman"/>
                <w:b/>
                <w:bCs/>
                <w:sz w:val="20"/>
                <w:szCs w:val="20"/>
              </w:rPr>
              <w:t>Sum of Squares</w:t>
            </w:r>
          </w:p>
        </w:tc>
        <w:tc>
          <w:tcPr>
            <w:tcW w:w="1324" w:type="dxa"/>
            <w:tcBorders>
              <w:top w:val="single" w:sz="4" w:space="0" w:color="auto"/>
            </w:tcBorders>
            <w:vAlign w:val="bottom"/>
          </w:tcPr>
          <w:p w14:paraId="048ACFB4" w14:textId="77777777" w:rsidR="00383AE1" w:rsidRPr="00383AE1" w:rsidRDefault="00383AE1" w:rsidP="008E3A79">
            <w:pPr>
              <w:rPr>
                <w:rFonts w:ascii="Times New Roman" w:hAnsi="Times New Roman" w:cs="Times New Roman"/>
                <w:b/>
                <w:bCs/>
                <w:sz w:val="20"/>
                <w:szCs w:val="20"/>
              </w:rPr>
            </w:pPr>
            <w:proofErr w:type="spellStart"/>
            <w:r w:rsidRPr="00383AE1">
              <w:rPr>
                <w:rFonts w:ascii="Times New Roman" w:hAnsi="Times New Roman" w:cs="Times New Roman"/>
                <w:b/>
                <w:bCs/>
                <w:sz w:val="20"/>
                <w:szCs w:val="20"/>
              </w:rPr>
              <w:t>df</w:t>
            </w:r>
            <w:proofErr w:type="spellEnd"/>
          </w:p>
        </w:tc>
        <w:tc>
          <w:tcPr>
            <w:tcW w:w="1436" w:type="dxa"/>
            <w:tcBorders>
              <w:top w:val="single" w:sz="4" w:space="0" w:color="auto"/>
            </w:tcBorders>
            <w:vAlign w:val="bottom"/>
          </w:tcPr>
          <w:p w14:paraId="5C4EE7A8" w14:textId="77777777" w:rsidR="00383AE1" w:rsidRPr="00383AE1" w:rsidRDefault="00383AE1" w:rsidP="008E3A79">
            <w:pPr>
              <w:rPr>
                <w:rFonts w:ascii="Times New Roman" w:hAnsi="Times New Roman" w:cs="Times New Roman"/>
                <w:b/>
                <w:bCs/>
                <w:sz w:val="20"/>
                <w:szCs w:val="20"/>
              </w:rPr>
            </w:pPr>
            <w:r w:rsidRPr="00383AE1">
              <w:rPr>
                <w:rFonts w:ascii="Times New Roman" w:hAnsi="Times New Roman" w:cs="Times New Roman"/>
                <w:b/>
                <w:bCs/>
                <w:sz w:val="20"/>
                <w:szCs w:val="20"/>
              </w:rPr>
              <w:t>Mean Square</w:t>
            </w:r>
          </w:p>
        </w:tc>
        <w:tc>
          <w:tcPr>
            <w:tcW w:w="1304" w:type="dxa"/>
            <w:tcBorders>
              <w:top w:val="single" w:sz="4" w:space="0" w:color="auto"/>
            </w:tcBorders>
            <w:vAlign w:val="bottom"/>
          </w:tcPr>
          <w:p w14:paraId="5A1A0BDE" w14:textId="77777777" w:rsidR="00383AE1" w:rsidRPr="00383AE1" w:rsidRDefault="00383AE1" w:rsidP="008E3A79">
            <w:pPr>
              <w:rPr>
                <w:rFonts w:ascii="Times New Roman" w:hAnsi="Times New Roman" w:cs="Times New Roman"/>
                <w:b/>
                <w:bCs/>
                <w:sz w:val="20"/>
                <w:szCs w:val="20"/>
              </w:rPr>
            </w:pPr>
            <w:r w:rsidRPr="00383AE1">
              <w:rPr>
                <w:rFonts w:ascii="Times New Roman" w:hAnsi="Times New Roman" w:cs="Times New Roman"/>
                <w:b/>
                <w:bCs/>
                <w:sz w:val="20"/>
                <w:szCs w:val="20"/>
              </w:rPr>
              <w:t>F</w:t>
            </w:r>
          </w:p>
        </w:tc>
        <w:tc>
          <w:tcPr>
            <w:tcW w:w="1363" w:type="dxa"/>
            <w:tcBorders>
              <w:top w:val="single" w:sz="4" w:space="0" w:color="auto"/>
            </w:tcBorders>
            <w:vAlign w:val="bottom"/>
          </w:tcPr>
          <w:p w14:paraId="34463CCF" w14:textId="77777777" w:rsidR="00383AE1" w:rsidRPr="00383AE1" w:rsidRDefault="00383AE1" w:rsidP="008E3A79">
            <w:pPr>
              <w:rPr>
                <w:rFonts w:ascii="Times New Roman" w:hAnsi="Times New Roman" w:cs="Times New Roman"/>
                <w:b/>
                <w:bCs/>
                <w:sz w:val="20"/>
                <w:szCs w:val="20"/>
              </w:rPr>
            </w:pPr>
            <w:r w:rsidRPr="00383AE1">
              <w:rPr>
                <w:rFonts w:ascii="Times New Roman" w:hAnsi="Times New Roman" w:cs="Times New Roman"/>
                <w:b/>
                <w:bCs/>
                <w:sz w:val="20"/>
                <w:szCs w:val="20"/>
              </w:rPr>
              <w:t>Sig.</w:t>
            </w:r>
          </w:p>
        </w:tc>
      </w:tr>
      <w:tr w:rsidR="00383AE1" w:rsidRPr="00383AE1" w14:paraId="19DFD16F" w14:textId="77777777" w:rsidTr="00FF4CA3">
        <w:trPr>
          <w:trHeight w:val="296"/>
          <w:jc w:val="center"/>
        </w:trPr>
        <w:tc>
          <w:tcPr>
            <w:tcW w:w="1469" w:type="dxa"/>
            <w:vMerge w:val="restart"/>
          </w:tcPr>
          <w:p w14:paraId="24E2E351"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1</w:t>
            </w:r>
          </w:p>
        </w:tc>
        <w:tc>
          <w:tcPr>
            <w:tcW w:w="1358" w:type="dxa"/>
            <w:gridSpan w:val="2"/>
            <w:tcBorders>
              <w:top w:val="single" w:sz="4" w:space="0" w:color="auto"/>
              <w:bottom w:val="nil"/>
            </w:tcBorders>
          </w:tcPr>
          <w:p w14:paraId="2F376BCD"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Regression</w:t>
            </w:r>
          </w:p>
        </w:tc>
        <w:tc>
          <w:tcPr>
            <w:tcW w:w="1456" w:type="dxa"/>
            <w:tcBorders>
              <w:top w:val="single" w:sz="4" w:space="0" w:color="auto"/>
              <w:bottom w:val="nil"/>
            </w:tcBorders>
          </w:tcPr>
          <w:p w14:paraId="7C2F54FC"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1529.021</w:t>
            </w:r>
          </w:p>
        </w:tc>
        <w:tc>
          <w:tcPr>
            <w:tcW w:w="1324" w:type="dxa"/>
            <w:tcBorders>
              <w:top w:val="single" w:sz="4" w:space="0" w:color="auto"/>
              <w:bottom w:val="nil"/>
            </w:tcBorders>
          </w:tcPr>
          <w:p w14:paraId="3EDC4C9F"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2</w:t>
            </w:r>
          </w:p>
        </w:tc>
        <w:tc>
          <w:tcPr>
            <w:tcW w:w="1436" w:type="dxa"/>
            <w:tcBorders>
              <w:top w:val="single" w:sz="4" w:space="0" w:color="auto"/>
              <w:bottom w:val="nil"/>
            </w:tcBorders>
          </w:tcPr>
          <w:p w14:paraId="24743A05"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764.510</w:t>
            </w:r>
          </w:p>
        </w:tc>
        <w:tc>
          <w:tcPr>
            <w:tcW w:w="1304" w:type="dxa"/>
            <w:tcBorders>
              <w:top w:val="single" w:sz="4" w:space="0" w:color="auto"/>
              <w:bottom w:val="nil"/>
            </w:tcBorders>
          </w:tcPr>
          <w:p w14:paraId="19E28585"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18.367</w:t>
            </w:r>
          </w:p>
        </w:tc>
        <w:tc>
          <w:tcPr>
            <w:tcW w:w="1363" w:type="dxa"/>
            <w:tcBorders>
              <w:top w:val="single" w:sz="4" w:space="0" w:color="auto"/>
              <w:bottom w:val="nil"/>
            </w:tcBorders>
          </w:tcPr>
          <w:p w14:paraId="2228FF88"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.000</w:t>
            </w:r>
            <w:r w:rsidRPr="00383AE1">
              <w:rPr>
                <w:rFonts w:ascii="Times New Roman" w:hAnsi="Times New Roman" w:cs="Times New Roman"/>
                <w:sz w:val="20"/>
                <w:szCs w:val="20"/>
                <w:vertAlign w:val="superscript"/>
              </w:rPr>
              <w:t>b</w:t>
            </w:r>
          </w:p>
        </w:tc>
      </w:tr>
      <w:tr w:rsidR="00383AE1" w:rsidRPr="00383AE1" w14:paraId="3634329E" w14:textId="77777777" w:rsidTr="00FF4CA3">
        <w:trPr>
          <w:trHeight w:val="156"/>
          <w:jc w:val="center"/>
        </w:trPr>
        <w:tc>
          <w:tcPr>
            <w:tcW w:w="1469" w:type="dxa"/>
            <w:vMerge/>
            <w:tcBorders>
              <w:top w:val="nil"/>
              <w:bottom w:val="single" w:sz="4" w:space="0" w:color="auto"/>
            </w:tcBorders>
          </w:tcPr>
          <w:p w14:paraId="3A725EAD" w14:textId="77777777" w:rsidR="00383AE1" w:rsidRPr="00383AE1" w:rsidRDefault="00383AE1" w:rsidP="008E3A79">
            <w:pPr>
              <w:rPr>
                <w:rFonts w:ascii="Times New Roman" w:hAnsi="Times New Roman" w:cs="Times New Roman"/>
                <w:sz w:val="20"/>
                <w:szCs w:val="20"/>
              </w:rPr>
            </w:pPr>
          </w:p>
        </w:tc>
        <w:tc>
          <w:tcPr>
            <w:tcW w:w="1358" w:type="dxa"/>
            <w:gridSpan w:val="2"/>
            <w:tcBorders>
              <w:top w:val="nil"/>
              <w:bottom w:val="nil"/>
            </w:tcBorders>
          </w:tcPr>
          <w:p w14:paraId="50A6D409"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Residual</w:t>
            </w:r>
          </w:p>
        </w:tc>
        <w:tc>
          <w:tcPr>
            <w:tcW w:w="1456" w:type="dxa"/>
            <w:tcBorders>
              <w:top w:val="nil"/>
              <w:bottom w:val="nil"/>
            </w:tcBorders>
          </w:tcPr>
          <w:p w14:paraId="2B213829"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4287.328</w:t>
            </w:r>
          </w:p>
        </w:tc>
        <w:tc>
          <w:tcPr>
            <w:tcW w:w="1324" w:type="dxa"/>
            <w:tcBorders>
              <w:top w:val="nil"/>
              <w:bottom w:val="nil"/>
            </w:tcBorders>
          </w:tcPr>
          <w:p w14:paraId="34743D09"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103</w:t>
            </w:r>
          </w:p>
        </w:tc>
        <w:tc>
          <w:tcPr>
            <w:tcW w:w="1436" w:type="dxa"/>
            <w:tcBorders>
              <w:top w:val="nil"/>
              <w:bottom w:val="nil"/>
            </w:tcBorders>
          </w:tcPr>
          <w:p w14:paraId="6A564853"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41.625</w:t>
            </w:r>
          </w:p>
        </w:tc>
        <w:tc>
          <w:tcPr>
            <w:tcW w:w="1304" w:type="dxa"/>
            <w:tcBorders>
              <w:top w:val="nil"/>
              <w:bottom w:val="nil"/>
            </w:tcBorders>
            <w:vAlign w:val="center"/>
          </w:tcPr>
          <w:p w14:paraId="0B2191FD" w14:textId="77777777" w:rsidR="00383AE1" w:rsidRPr="00383AE1" w:rsidRDefault="00383AE1" w:rsidP="008E3A79">
            <w:pPr>
              <w:rPr>
                <w:rFonts w:ascii="Times New Roman" w:hAnsi="Times New Roman" w:cs="Times New Roman"/>
                <w:sz w:val="20"/>
                <w:szCs w:val="20"/>
              </w:rPr>
            </w:pPr>
          </w:p>
        </w:tc>
        <w:tc>
          <w:tcPr>
            <w:tcW w:w="1363" w:type="dxa"/>
            <w:tcBorders>
              <w:top w:val="nil"/>
              <w:bottom w:val="nil"/>
            </w:tcBorders>
            <w:vAlign w:val="center"/>
          </w:tcPr>
          <w:p w14:paraId="21EA57BA" w14:textId="77777777" w:rsidR="00383AE1" w:rsidRPr="00383AE1" w:rsidRDefault="00383AE1" w:rsidP="008E3A79">
            <w:pPr>
              <w:rPr>
                <w:rFonts w:ascii="Times New Roman" w:hAnsi="Times New Roman" w:cs="Times New Roman"/>
                <w:sz w:val="20"/>
                <w:szCs w:val="20"/>
              </w:rPr>
            </w:pPr>
          </w:p>
        </w:tc>
      </w:tr>
      <w:tr w:rsidR="00383AE1" w:rsidRPr="00383AE1" w14:paraId="500A5B61" w14:textId="77777777" w:rsidTr="00FF4CA3">
        <w:trPr>
          <w:trHeight w:val="156"/>
          <w:jc w:val="center"/>
        </w:trPr>
        <w:tc>
          <w:tcPr>
            <w:tcW w:w="1469" w:type="dxa"/>
            <w:vMerge/>
            <w:tcBorders>
              <w:top w:val="single" w:sz="4" w:space="0" w:color="auto"/>
              <w:bottom w:val="single" w:sz="4" w:space="0" w:color="auto"/>
            </w:tcBorders>
          </w:tcPr>
          <w:p w14:paraId="0B86AC25" w14:textId="77777777" w:rsidR="00383AE1" w:rsidRPr="00383AE1" w:rsidRDefault="00383AE1" w:rsidP="008E3A79">
            <w:pPr>
              <w:rPr>
                <w:rFonts w:ascii="Times New Roman" w:hAnsi="Times New Roman" w:cs="Times New Roman"/>
                <w:sz w:val="20"/>
                <w:szCs w:val="20"/>
              </w:rPr>
            </w:pPr>
          </w:p>
        </w:tc>
        <w:tc>
          <w:tcPr>
            <w:tcW w:w="1358" w:type="dxa"/>
            <w:gridSpan w:val="2"/>
            <w:tcBorders>
              <w:top w:val="nil"/>
              <w:bottom w:val="single" w:sz="4" w:space="0" w:color="auto"/>
            </w:tcBorders>
          </w:tcPr>
          <w:p w14:paraId="4886CBA0"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Total</w:t>
            </w:r>
          </w:p>
        </w:tc>
        <w:tc>
          <w:tcPr>
            <w:tcW w:w="1456" w:type="dxa"/>
            <w:tcBorders>
              <w:top w:val="nil"/>
              <w:bottom w:val="single" w:sz="4" w:space="0" w:color="auto"/>
            </w:tcBorders>
          </w:tcPr>
          <w:p w14:paraId="763E9E33"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5816.349</w:t>
            </w:r>
          </w:p>
        </w:tc>
        <w:tc>
          <w:tcPr>
            <w:tcW w:w="1324" w:type="dxa"/>
            <w:tcBorders>
              <w:top w:val="nil"/>
              <w:bottom w:val="single" w:sz="4" w:space="0" w:color="auto"/>
            </w:tcBorders>
          </w:tcPr>
          <w:p w14:paraId="5B480C01" w14:textId="77777777" w:rsidR="00383AE1" w:rsidRPr="00383AE1" w:rsidRDefault="00383AE1" w:rsidP="008E3A79">
            <w:pPr>
              <w:rPr>
                <w:rFonts w:ascii="Times New Roman" w:hAnsi="Times New Roman" w:cs="Times New Roman"/>
                <w:sz w:val="20"/>
                <w:szCs w:val="20"/>
              </w:rPr>
            </w:pPr>
            <w:r w:rsidRPr="00383AE1">
              <w:rPr>
                <w:rFonts w:ascii="Times New Roman" w:hAnsi="Times New Roman" w:cs="Times New Roman"/>
                <w:sz w:val="20"/>
                <w:szCs w:val="20"/>
              </w:rPr>
              <w:t>105</w:t>
            </w:r>
          </w:p>
        </w:tc>
        <w:tc>
          <w:tcPr>
            <w:tcW w:w="1436" w:type="dxa"/>
            <w:tcBorders>
              <w:top w:val="nil"/>
              <w:bottom w:val="single" w:sz="4" w:space="0" w:color="auto"/>
            </w:tcBorders>
            <w:vAlign w:val="center"/>
          </w:tcPr>
          <w:p w14:paraId="76015767" w14:textId="77777777" w:rsidR="00383AE1" w:rsidRPr="00383AE1" w:rsidRDefault="00383AE1" w:rsidP="008E3A79">
            <w:pPr>
              <w:rPr>
                <w:rFonts w:ascii="Times New Roman" w:hAnsi="Times New Roman" w:cs="Times New Roman"/>
                <w:sz w:val="20"/>
                <w:szCs w:val="20"/>
              </w:rPr>
            </w:pPr>
          </w:p>
        </w:tc>
        <w:tc>
          <w:tcPr>
            <w:tcW w:w="1304" w:type="dxa"/>
            <w:tcBorders>
              <w:top w:val="nil"/>
              <w:bottom w:val="single" w:sz="4" w:space="0" w:color="auto"/>
            </w:tcBorders>
            <w:vAlign w:val="center"/>
          </w:tcPr>
          <w:p w14:paraId="2C8310D7" w14:textId="77777777" w:rsidR="00383AE1" w:rsidRPr="00383AE1" w:rsidRDefault="00383AE1" w:rsidP="008E3A79">
            <w:pPr>
              <w:rPr>
                <w:rFonts w:ascii="Times New Roman" w:hAnsi="Times New Roman" w:cs="Times New Roman"/>
                <w:sz w:val="20"/>
                <w:szCs w:val="20"/>
              </w:rPr>
            </w:pPr>
          </w:p>
        </w:tc>
        <w:tc>
          <w:tcPr>
            <w:tcW w:w="1363" w:type="dxa"/>
            <w:tcBorders>
              <w:top w:val="nil"/>
              <w:bottom w:val="single" w:sz="4" w:space="0" w:color="auto"/>
            </w:tcBorders>
            <w:vAlign w:val="center"/>
          </w:tcPr>
          <w:p w14:paraId="3B29DCDA" w14:textId="77777777" w:rsidR="00383AE1" w:rsidRPr="00383AE1" w:rsidRDefault="00383AE1" w:rsidP="008E3A79">
            <w:pPr>
              <w:rPr>
                <w:rFonts w:ascii="Times New Roman" w:hAnsi="Times New Roman" w:cs="Times New Roman"/>
                <w:sz w:val="20"/>
                <w:szCs w:val="20"/>
              </w:rPr>
            </w:pPr>
          </w:p>
        </w:tc>
      </w:tr>
    </w:tbl>
    <w:p w14:paraId="51294927" w14:textId="77777777" w:rsidR="00EA214A" w:rsidRPr="00383AE1" w:rsidRDefault="00EA214A">
      <w:pPr>
        <w:rPr>
          <w:iCs/>
          <w:sz w:val="20"/>
          <w:szCs w:val="20"/>
        </w:rPr>
      </w:pPr>
    </w:p>
    <w:p w14:paraId="37E843AC" w14:textId="77777777" w:rsidR="00EA214A" w:rsidRDefault="00000000" w:rsidP="00C61827">
      <w:pPr>
        <w:ind w:firstLine="284"/>
        <w:jc w:val="both"/>
        <w:rPr>
          <w:sz w:val="20"/>
          <w:szCs w:val="20"/>
        </w:rPr>
      </w:pPr>
      <w:r>
        <w:rPr>
          <w:sz w:val="20"/>
          <w:szCs w:val="20"/>
        </w:rPr>
        <w:t xml:space="preserve">Hasil uji hipotesis mayor pada tabel 5 menunjukkan hasil koefiesien F sebesar 18.367 </w:t>
      </w:r>
      <w:r>
        <w:rPr>
          <w:rFonts w:ascii="Calibri" w:eastAsia="Calibri" w:hAnsi="Calibri" w:cs="Calibri"/>
          <w:sz w:val="20"/>
          <w:szCs w:val="20"/>
        </w:rPr>
        <w:t>&gt;</w:t>
      </w:r>
      <w:r>
        <w:rPr>
          <w:sz w:val="20"/>
          <w:szCs w:val="20"/>
        </w:rPr>
        <w:t xml:space="preserve"> 3.08 dalam (p=0.000 &lt; 0.05). Artinya, variabel Religiusitas (X1) dan Kecerdasan Emosional (X2) berpengaruh secara simultan terhadap </w:t>
      </w:r>
      <w:r>
        <w:rPr>
          <w:i/>
          <w:sz w:val="20"/>
          <w:szCs w:val="20"/>
        </w:rPr>
        <w:t>Psychological Well Being</w:t>
      </w:r>
      <w:r>
        <w:rPr>
          <w:sz w:val="20"/>
          <w:szCs w:val="20"/>
        </w:rPr>
        <w:t xml:space="preserve"> (Y) remaja panti asuhan di kecamatan Candi . Selanjutnya, dalam penelitian ini dilakukan uji determinasi untuk untuk mengukur seberapa jauh kemampuan model dalam menerangkan variabel terikat (dependen) [33]. </w:t>
      </w:r>
    </w:p>
    <w:p w14:paraId="75573594" w14:textId="77777777" w:rsidR="00B817B1" w:rsidRDefault="00B817B1">
      <w:pPr>
        <w:ind w:firstLine="284"/>
        <w:rPr>
          <w:sz w:val="20"/>
          <w:szCs w:val="20"/>
        </w:rPr>
      </w:pPr>
    </w:p>
    <w:p w14:paraId="6478E38A" w14:textId="77777777" w:rsidR="00EA214A" w:rsidRDefault="00EA214A">
      <w:pPr>
        <w:rPr>
          <w:sz w:val="20"/>
          <w:szCs w:val="20"/>
        </w:rPr>
      </w:pPr>
    </w:p>
    <w:p w14:paraId="0CBE1EF8" w14:textId="77777777" w:rsidR="00EA214A" w:rsidRPr="00B817B1" w:rsidRDefault="00000000" w:rsidP="00B817B1">
      <w:pPr>
        <w:spacing w:line="360" w:lineRule="auto"/>
        <w:jc w:val="center"/>
        <w:rPr>
          <w:b/>
          <w:bCs/>
          <w:iCs/>
          <w:sz w:val="20"/>
          <w:szCs w:val="20"/>
        </w:rPr>
      </w:pPr>
      <w:r w:rsidRPr="00B817B1">
        <w:rPr>
          <w:b/>
          <w:bCs/>
          <w:iCs/>
          <w:sz w:val="20"/>
          <w:szCs w:val="20"/>
        </w:rPr>
        <w:t>Tabel 6. Uji Determinasi</w:t>
      </w:r>
    </w:p>
    <w:tbl>
      <w:tblPr>
        <w:tblStyle w:val="TableGrid"/>
        <w:tblW w:w="9660"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30"/>
        <w:gridCol w:w="1140"/>
        <w:gridCol w:w="1904"/>
        <w:gridCol w:w="2050"/>
        <w:gridCol w:w="2636"/>
      </w:tblGrid>
      <w:tr w:rsidR="00B817B1" w:rsidRPr="00B817B1" w14:paraId="71746C04" w14:textId="77777777" w:rsidTr="00FF4CA3">
        <w:trPr>
          <w:trHeight w:val="202"/>
          <w:jc w:val="center"/>
        </w:trPr>
        <w:tc>
          <w:tcPr>
            <w:tcW w:w="1930" w:type="dxa"/>
            <w:tcBorders>
              <w:top w:val="single" w:sz="4" w:space="0" w:color="auto"/>
              <w:bottom w:val="single" w:sz="4" w:space="0" w:color="auto"/>
            </w:tcBorders>
            <w:vAlign w:val="bottom"/>
          </w:tcPr>
          <w:p w14:paraId="2908AFCC"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Model</w:t>
            </w:r>
          </w:p>
        </w:tc>
        <w:tc>
          <w:tcPr>
            <w:tcW w:w="1140" w:type="dxa"/>
            <w:tcBorders>
              <w:top w:val="single" w:sz="4" w:space="0" w:color="auto"/>
              <w:bottom w:val="single" w:sz="4" w:space="0" w:color="auto"/>
              <w:right w:val="nil"/>
            </w:tcBorders>
            <w:vAlign w:val="bottom"/>
          </w:tcPr>
          <w:p w14:paraId="4D4CEC71"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R</w:t>
            </w:r>
          </w:p>
        </w:tc>
        <w:tc>
          <w:tcPr>
            <w:tcW w:w="1904" w:type="dxa"/>
            <w:tcBorders>
              <w:top w:val="single" w:sz="4" w:space="0" w:color="auto"/>
              <w:left w:val="nil"/>
              <w:bottom w:val="single" w:sz="4" w:space="0" w:color="auto"/>
              <w:right w:val="nil"/>
            </w:tcBorders>
            <w:vAlign w:val="bottom"/>
          </w:tcPr>
          <w:p w14:paraId="1B1781E5" w14:textId="77777777" w:rsidR="00B817B1" w:rsidRPr="00B817B1" w:rsidRDefault="00B817B1" w:rsidP="008E3A79">
            <w:pPr>
              <w:jc w:val="center"/>
              <w:rPr>
                <w:rFonts w:ascii="Times New Roman" w:hAnsi="Times New Roman" w:cs="Times New Roman"/>
                <w:b/>
                <w:bCs/>
                <w:sz w:val="20"/>
                <w:szCs w:val="20"/>
              </w:rPr>
            </w:pPr>
            <w:r w:rsidRPr="00B817B1">
              <w:rPr>
                <w:rFonts w:ascii="Times New Roman" w:hAnsi="Times New Roman" w:cs="Times New Roman"/>
                <w:b/>
                <w:bCs/>
                <w:sz w:val="20"/>
                <w:szCs w:val="20"/>
              </w:rPr>
              <w:t>R Square</w:t>
            </w:r>
          </w:p>
        </w:tc>
        <w:tc>
          <w:tcPr>
            <w:tcW w:w="2050" w:type="dxa"/>
            <w:tcBorders>
              <w:top w:val="single" w:sz="4" w:space="0" w:color="auto"/>
              <w:left w:val="nil"/>
              <w:bottom w:val="single" w:sz="4" w:space="0" w:color="auto"/>
            </w:tcBorders>
            <w:vAlign w:val="bottom"/>
          </w:tcPr>
          <w:p w14:paraId="6FDEF5AC"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Adjusted R Square</w:t>
            </w:r>
          </w:p>
        </w:tc>
        <w:tc>
          <w:tcPr>
            <w:tcW w:w="2636" w:type="dxa"/>
            <w:tcBorders>
              <w:top w:val="single" w:sz="4" w:space="0" w:color="auto"/>
              <w:bottom w:val="single" w:sz="4" w:space="0" w:color="auto"/>
            </w:tcBorders>
            <w:vAlign w:val="bottom"/>
          </w:tcPr>
          <w:p w14:paraId="5783AC43"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Std. Error of the Estimate</w:t>
            </w:r>
          </w:p>
        </w:tc>
      </w:tr>
      <w:tr w:rsidR="00B817B1" w:rsidRPr="00B817B1" w14:paraId="650D4503" w14:textId="77777777" w:rsidTr="00FF4CA3">
        <w:trPr>
          <w:trHeight w:val="221"/>
          <w:jc w:val="center"/>
        </w:trPr>
        <w:tc>
          <w:tcPr>
            <w:tcW w:w="1930" w:type="dxa"/>
            <w:tcBorders>
              <w:top w:val="single" w:sz="4" w:space="0" w:color="auto"/>
              <w:bottom w:val="single" w:sz="4" w:space="0" w:color="auto"/>
            </w:tcBorders>
          </w:tcPr>
          <w:p w14:paraId="1A60C1F4"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1</w:t>
            </w:r>
          </w:p>
        </w:tc>
        <w:tc>
          <w:tcPr>
            <w:tcW w:w="1140" w:type="dxa"/>
            <w:tcBorders>
              <w:top w:val="single" w:sz="4" w:space="0" w:color="auto"/>
              <w:bottom w:val="single" w:sz="4" w:space="0" w:color="auto"/>
              <w:right w:val="nil"/>
            </w:tcBorders>
          </w:tcPr>
          <w:p w14:paraId="0CFD61B8"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.513</w:t>
            </w:r>
            <w:r w:rsidRPr="00B817B1">
              <w:rPr>
                <w:rFonts w:ascii="Times New Roman" w:hAnsi="Times New Roman" w:cs="Times New Roman"/>
                <w:sz w:val="20"/>
                <w:szCs w:val="20"/>
                <w:vertAlign w:val="superscript"/>
              </w:rPr>
              <w:t>a</w:t>
            </w:r>
          </w:p>
        </w:tc>
        <w:tc>
          <w:tcPr>
            <w:tcW w:w="1904" w:type="dxa"/>
            <w:tcBorders>
              <w:top w:val="single" w:sz="4" w:space="0" w:color="auto"/>
              <w:left w:val="nil"/>
              <w:bottom w:val="single" w:sz="4" w:space="0" w:color="auto"/>
              <w:right w:val="nil"/>
            </w:tcBorders>
          </w:tcPr>
          <w:p w14:paraId="6F9A8C88"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0.263</w:t>
            </w:r>
          </w:p>
        </w:tc>
        <w:tc>
          <w:tcPr>
            <w:tcW w:w="2050" w:type="dxa"/>
            <w:tcBorders>
              <w:top w:val="single" w:sz="4" w:space="0" w:color="auto"/>
              <w:left w:val="nil"/>
              <w:bottom w:val="single" w:sz="4" w:space="0" w:color="auto"/>
            </w:tcBorders>
          </w:tcPr>
          <w:p w14:paraId="170E428F" w14:textId="77777777" w:rsidR="00B817B1" w:rsidRPr="00B817B1" w:rsidRDefault="00B817B1" w:rsidP="00B817B1">
            <w:pPr>
              <w:jc w:val="center"/>
              <w:rPr>
                <w:rFonts w:ascii="Times New Roman" w:hAnsi="Times New Roman" w:cs="Times New Roman"/>
                <w:sz w:val="20"/>
                <w:szCs w:val="20"/>
              </w:rPr>
            </w:pPr>
            <w:r w:rsidRPr="00B817B1">
              <w:rPr>
                <w:rFonts w:ascii="Times New Roman" w:hAnsi="Times New Roman" w:cs="Times New Roman"/>
                <w:sz w:val="20"/>
                <w:szCs w:val="20"/>
              </w:rPr>
              <w:t>.249</w:t>
            </w:r>
          </w:p>
        </w:tc>
        <w:tc>
          <w:tcPr>
            <w:tcW w:w="2636" w:type="dxa"/>
            <w:tcBorders>
              <w:top w:val="single" w:sz="4" w:space="0" w:color="auto"/>
              <w:bottom w:val="single" w:sz="4" w:space="0" w:color="auto"/>
            </w:tcBorders>
          </w:tcPr>
          <w:p w14:paraId="191C12E3" w14:textId="77777777" w:rsidR="00B817B1" w:rsidRPr="00B817B1" w:rsidRDefault="00B817B1" w:rsidP="00B817B1">
            <w:pPr>
              <w:jc w:val="center"/>
              <w:rPr>
                <w:rFonts w:ascii="Times New Roman" w:hAnsi="Times New Roman" w:cs="Times New Roman"/>
                <w:sz w:val="20"/>
                <w:szCs w:val="20"/>
              </w:rPr>
            </w:pPr>
            <w:r w:rsidRPr="00B817B1">
              <w:rPr>
                <w:rFonts w:ascii="Times New Roman" w:hAnsi="Times New Roman" w:cs="Times New Roman"/>
                <w:sz w:val="20"/>
                <w:szCs w:val="20"/>
              </w:rPr>
              <w:t>6.452</w:t>
            </w:r>
          </w:p>
        </w:tc>
      </w:tr>
    </w:tbl>
    <w:p w14:paraId="617FB45F" w14:textId="77777777" w:rsidR="00EA214A" w:rsidRDefault="00EA214A">
      <w:pPr>
        <w:rPr>
          <w:sz w:val="20"/>
          <w:szCs w:val="20"/>
        </w:rPr>
      </w:pPr>
    </w:p>
    <w:p w14:paraId="7B377B8C" w14:textId="77777777" w:rsidR="00EA214A" w:rsidRDefault="00000000">
      <w:pPr>
        <w:ind w:firstLine="284"/>
        <w:jc w:val="both"/>
        <w:rPr>
          <w:sz w:val="20"/>
          <w:szCs w:val="20"/>
        </w:rPr>
      </w:pPr>
      <w:r>
        <w:rPr>
          <w:sz w:val="20"/>
          <w:szCs w:val="20"/>
        </w:rPr>
        <w:lastRenderedPageBreak/>
        <w:t xml:space="preserve">Hasil uji  determinasi yang telah dilakukan menunjukkan sumbangan efektif secara keseluruhan apabila religiusitas beserta kecerdasan emosional secara simultan mempengaruhi </w:t>
      </w:r>
      <w:r>
        <w:rPr>
          <w:i/>
          <w:sz w:val="20"/>
          <w:szCs w:val="20"/>
        </w:rPr>
        <w:t>psychological well being</w:t>
      </w:r>
      <w:r>
        <w:rPr>
          <w:sz w:val="20"/>
          <w:szCs w:val="20"/>
        </w:rPr>
        <w:t xml:space="preserve"> remaja panti yang ada di kecamatan Candi sebesar 26,3%, dan 73,7% disumbang oleh faktor - faktor lain yang tidak dipertimbangkan penelitian ini. </w:t>
      </w:r>
    </w:p>
    <w:p w14:paraId="1A8B9E4D" w14:textId="77777777" w:rsidR="00EA214A" w:rsidRDefault="00EA214A">
      <w:pPr>
        <w:ind w:firstLine="720"/>
        <w:jc w:val="both"/>
        <w:rPr>
          <w:sz w:val="20"/>
          <w:szCs w:val="20"/>
        </w:rPr>
      </w:pPr>
    </w:p>
    <w:p w14:paraId="1EAC8265" w14:textId="5100AC1E" w:rsidR="00B817B1" w:rsidRPr="00B817B1" w:rsidRDefault="00000000" w:rsidP="00B817B1">
      <w:pPr>
        <w:spacing w:line="360" w:lineRule="auto"/>
        <w:jc w:val="center"/>
        <w:rPr>
          <w:b/>
          <w:bCs/>
          <w:iCs/>
          <w:sz w:val="20"/>
          <w:szCs w:val="20"/>
        </w:rPr>
      </w:pPr>
      <w:r w:rsidRPr="00B817B1">
        <w:rPr>
          <w:b/>
          <w:bCs/>
          <w:iCs/>
          <w:sz w:val="20"/>
          <w:szCs w:val="20"/>
        </w:rPr>
        <w:t xml:space="preserve">Tabel 7. Uji T Religiusitas terhadap </w:t>
      </w:r>
      <w:r w:rsidRPr="00F93E04">
        <w:rPr>
          <w:b/>
          <w:bCs/>
          <w:i/>
          <w:sz w:val="20"/>
          <w:szCs w:val="20"/>
        </w:rPr>
        <w:t>Psychological Well Being</w:t>
      </w:r>
      <w:r w:rsidRPr="00B817B1">
        <w:rPr>
          <w:b/>
          <w:bCs/>
          <w:iCs/>
          <w:sz w:val="20"/>
          <w:szCs w:val="20"/>
        </w:rPr>
        <w:t xml:space="preserve"> </w:t>
      </w:r>
    </w:p>
    <w:tbl>
      <w:tblPr>
        <w:tblStyle w:val="TableGrid"/>
        <w:tblW w:w="9468"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493"/>
        <w:gridCol w:w="1442"/>
        <w:gridCol w:w="1597"/>
        <w:gridCol w:w="1249"/>
        <w:gridCol w:w="1497"/>
        <w:gridCol w:w="1091"/>
        <w:gridCol w:w="1099"/>
      </w:tblGrid>
      <w:tr w:rsidR="00B817B1" w:rsidRPr="00B817B1" w14:paraId="35708C1D" w14:textId="77777777" w:rsidTr="00FF4CA3">
        <w:trPr>
          <w:trHeight w:val="458"/>
          <w:jc w:val="center"/>
        </w:trPr>
        <w:tc>
          <w:tcPr>
            <w:tcW w:w="2935" w:type="dxa"/>
            <w:gridSpan w:val="2"/>
            <w:vMerge w:val="restart"/>
            <w:tcBorders>
              <w:top w:val="single" w:sz="4" w:space="0" w:color="auto"/>
              <w:bottom w:val="single" w:sz="4" w:space="0" w:color="auto"/>
            </w:tcBorders>
          </w:tcPr>
          <w:p w14:paraId="5B130F44"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 xml:space="preserve">Model </w:t>
            </w:r>
          </w:p>
        </w:tc>
        <w:tc>
          <w:tcPr>
            <w:tcW w:w="2846" w:type="dxa"/>
            <w:gridSpan w:val="2"/>
            <w:tcBorders>
              <w:top w:val="single" w:sz="4" w:space="0" w:color="auto"/>
              <w:bottom w:val="nil"/>
            </w:tcBorders>
          </w:tcPr>
          <w:p w14:paraId="053D94D9"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Unstandardized Coefficients</w:t>
            </w:r>
          </w:p>
        </w:tc>
        <w:tc>
          <w:tcPr>
            <w:tcW w:w="1497" w:type="dxa"/>
            <w:tcBorders>
              <w:top w:val="single" w:sz="4" w:space="0" w:color="auto"/>
              <w:bottom w:val="nil"/>
            </w:tcBorders>
          </w:tcPr>
          <w:p w14:paraId="268406F3"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Standardized Coefficients</w:t>
            </w:r>
          </w:p>
        </w:tc>
        <w:tc>
          <w:tcPr>
            <w:tcW w:w="1091" w:type="dxa"/>
            <w:vMerge w:val="restart"/>
            <w:tcBorders>
              <w:top w:val="single" w:sz="4" w:space="0" w:color="auto"/>
              <w:bottom w:val="single" w:sz="4" w:space="0" w:color="auto"/>
            </w:tcBorders>
          </w:tcPr>
          <w:p w14:paraId="320B6202" w14:textId="77777777" w:rsidR="00B817B1" w:rsidRPr="00B817B1" w:rsidRDefault="00B817B1" w:rsidP="008E3A79">
            <w:pPr>
              <w:rPr>
                <w:rFonts w:ascii="Times New Roman" w:hAnsi="Times New Roman" w:cs="Times New Roman"/>
                <w:b/>
                <w:bCs/>
                <w:sz w:val="20"/>
                <w:szCs w:val="20"/>
              </w:rPr>
            </w:pPr>
          </w:p>
          <w:p w14:paraId="79BBB65F" w14:textId="77777777" w:rsidR="00B817B1" w:rsidRPr="00B817B1" w:rsidRDefault="00B817B1" w:rsidP="008E3A79">
            <w:pPr>
              <w:rPr>
                <w:rFonts w:ascii="Times New Roman" w:hAnsi="Times New Roman" w:cs="Times New Roman"/>
                <w:b/>
                <w:bCs/>
                <w:sz w:val="20"/>
                <w:szCs w:val="20"/>
              </w:rPr>
            </w:pPr>
          </w:p>
          <w:p w14:paraId="31505DF0"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t</w:t>
            </w:r>
          </w:p>
        </w:tc>
        <w:tc>
          <w:tcPr>
            <w:tcW w:w="1099" w:type="dxa"/>
            <w:vMerge w:val="restart"/>
            <w:tcBorders>
              <w:top w:val="single" w:sz="4" w:space="0" w:color="auto"/>
              <w:bottom w:val="single" w:sz="4" w:space="0" w:color="auto"/>
            </w:tcBorders>
          </w:tcPr>
          <w:p w14:paraId="73308ABD" w14:textId="77777777" w:rsidR="00B817B1" w:rsidRPr="00B817B1" w:rsidRDefault="00B817B1" w:rsidP="008E3A79">
            <w:pPr>
              <w:rPr>
                <w:rFonts w:ascii="Times New Roman" w:hAnsi="Times New Roman" w:cs="Times New Roman"/>
                <w:b/>
                <w:bCs/>
                <w:sz w:val="20"/>
                <w:szCs w:val="20"/>
              </w:rPr>
            </w:pPr>
          </w:p>
          <w:p w14:paraId="28476A99" w14:textId="77777777" w:rsidR="00B817B1" w:rsidRPr="00B817B1" w:rsidRDefault="00B817B1" w:rsidP="008E3A79">
            <w:pPr>
              <w:rPr>
                <w:rFonts w:ascii="Times New Roman" w:hAnsi="Times New Roman" w:cs="Times New Roman"/>
                <w:b/>
                <w:bCs/>
                <w:sz w:val="20"/>
                <w:szCs w:val="20"/>
              </w:rPr>
            </w:pPr>
          </w:p>
          <w:p w14:paraId="56D145D3"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Sig.</w:t>
            </w:r>
          </w:p>
        </w:tc>
      </w:tr>
      <w:tr w:rsidR="00B817B1" w:rsidRPr="00B817B1" w14:paraId="1850B526" w14:textId="77777777" w:rsidTr="00FF4CA3">
        <w:trPr>
          <w:trHeight w:val="142"/>
          <w:jc w:val="center"/>
        </w:trPr>
        <w:tc>
          <w:tcPr>
            <w:tcW w:w="2935" w:type="dxa"/>
            <w:gridSpan w:val="2"/>
            <w:vMerge/>
            <w:tcBorders>
              <w:top w:val="single" w:sz="4" w:space="0" w:color="auto"/>
              <w:bottom w:val="single" w:sz="4" w:space="0" w:color="auto"/>
            </w:tcBorders>
          </w:tcPr>
          <w:p w14:paraId="39BC13EB" w14:textId="77777777" w:rsidR="00B817B1" w:rsidRPr="00B817B1" w:rsidRDefault="00B817B1" w:rsidP="008E3A79">
            <w:pPr>
              <w:rPr>
                <w:rFonts w:ascii="Times New Roman" w:hAnsi="Times New Roman" w:cs="Times New Roman"/>
                <w:sz w:val="20"/>
                <w:szCs w:val="20"/>
              </w:rPr>
            </w:pPr>
          </w:p>
        </w:tc>
        <w:tc>
          <w:tcPr>
            <w:tcW w:w="1597" w:type="dxa"/>
            <w:tcBorders>
              <w:top w:val="nil"/>
              <w:bottom w:val="single" w:sz="4" w:space="0" w:color="auto"/>
            </w:tcBorders>
            <w:vAlign w:val="bottom"/>
          </w:tcPr>
          <w:p w14:paraId="7F5500F9"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B</w:t>
            </w:r>
          </w:p>
        </w:tc>
        <w:tc>
          <w:tcPr>
            <w:tcW w:w="1249" w:type="dxa"/>
            <w:tcBorders>
              <w:top w:val="nil"/>
              <w:bottom w:val="single" w:sz="4" w:space="0" w:color="auto"/>
            </w:tcBorders>
            <w:vAlign w:val="bottom"/>
          </w:tcPr>
          <w:p w14:paraId="7B135228"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Std. Error</w:t>
            </w:r>
          </w:p>
        </w:tc>
        <w:tc>
          <w:tcPr>
            <w:tcW w:w="1497" w:type="dxa"/>
            <w:tcBorders>
              <w:top w:val="nil"/>
              <w:bottom w:val="single" w:sz="4" w:space="0" w:color="auto"/>
            </w:tcBorders>
          </w:tcPr>
          <w:p w14:paraId="2F43B28E"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Beta</w:t>
            </w:r>
          </w:p>
        </w:tc>
        <w:tc>
          <w:tcPr>
            <w:tcW w:w="1091" w:type="dxa"/>
            <w:vMerge/>
            <w:tcBorders>
              <w:top w:val="nil"/>
              <w:bottom w:val="single" w:sz="4" w:space="0" w:color="auto"/>
            </w:tcBorders>
          </w:tcPr>
          <w:p w14:paraId="5325CC53" w14:textId="77777777" w:rsidR="00B817B1" w:rsidRPr="00B817B1" w:rsidRDefault="00B817B1" w:rsidP="008E3A79">
            <w:pPr>
              <w:rPr>
                <w:rFonts w:ascii="Times New Roman" w:hAnsi="Times New Roman" w:cs="Times New Roman"/>
                <w:sz w:val="20"/>
                <w:szCs w:val="20"/>
              </w:rPr>
            </w:pPr>
          </w:p>
        </w:tc>
        <w:tc>
          <w:tcPr>
            <w:tcW w:w="1099" w:type="dxa"/>
            <w:vMerge/>
            <w:tcBorders>
              <w:top w:val="nil"/>
              <w:bottom w:val="single" w:sz="4" w:space="0" w:color="auto"/>
            </w:tcBorders>
          </w:tcPr>
          <w:p w14:paraId="6C1C64B7" w14:textId="77777777" w:rsidR="00B817B1" w:rsidRPr="00B817B1" w:rsidRDefault="00B817B1" w:rsidP="008E3A79">
            <w:pPr>
              <w:rPr>
                <w:rFonts w:ascii="Times New Roman" w:hAnsi="Times New Roman" w:cs="Times New Roman"/>
                <w:sz w:val="20"/>
                <w:szCs w:val="20"/>
              </w:rPr>
            </w:pPr>
          </w:p>
        </w:tc>
      </w:tr>
      <w:tr w:rsidR="00B817B1" w:rsidRPr="00B817B1" w14:paraId="2C6C0A9E" w14:textId="77777777" w:rsidTr="00FF4CA3">
        <w:trPr>
          <w:trHeight w:val="215"/>
          <w:jc w:val="center"/>
        </w:trPr>
        <w:tc>
          <w:tcPr>
            <w:tcW w:w="1493" w:type="dxa"/>
            <w:vMerge w:val="restart"/>
            <w:tcBorders>
              <w:top w:val="single" w:sz="4" w:space="0" w:color="auto"/>
              <w:bottom w:val="nil"/>
            </w:tcBorders>
          </w:tcPr>
          <w:p w14:paraId="6B421F3C"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1</w:t>
            </w:r>
          </w:p>
        </w:tc>
        <w:tc>
          <w:tcPr>
            <w:tcW w:w="1442" w:type="dxa"/>
            <w:tcBorders>
              <w:top w:val="single" w:sz="4" w:space="0" w:color="auto"/>
              <w:bottom w:val="nil"/>
            </w:tcBorders>
          </w:tcPr>
          <w:p w14:paraId="62B535FC"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(Constant)</w:t>
            </w:r>
          </w:p>
        </w:tc>
        <w:tc>
          <w:tcPr>
            <w:tcW w:w="1597" w:type="dxa"/>
            <w:tcBorders>
              <w:top w:val="single" w:sz="4" w:space="0" w:color="auto"/>
              <w:bottom w:val="nil"/>
            </w:tcBorders>
          </w:tcPr>
          <w:p w14:paraId="5CE4E1AE"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12.610</w:t>
            </w:r>
          </w:p>
        </w:tc>
        <w:tc>
          <w:tcPr>
            <w:tcW w:w="1249" w:type="dxa"/>
            <w:tcBorders>
              <w:top w:val="single" w:sz="4" w:space="0" w:color="auto"/>
              <w:bottom w:val="nil"/>
            </w:tcBorders>
          </w:tcPr>
          <w:p w14:paraId="53B2C7F2"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7.563</w:t>
            </w:r>
          </w:p>
        </w:tc>
        <w:tc>
          <w:tcPr>
            <w:tcW w:w="1497" w:type="dxa"/>
            <w:tcBorders>
              <w:top w:val="single" w:sz="4" w:space="0" w:color="auto"/>
              <w:bottom w:val="nil"/>
            </w:tcBorders>
          </w:tcPr>
          <w:p w14:paraId="0CAD72CC" w14:textId="77777777" w:rsidR="00B817B1" w:rsidRPr="00B817B1" w:rsidRDefault="00B817B1" w:rsidP="008E3A79">
            <w:pPr>
              <w:rPr>
                <w:rFonts w:ascii="Times New Roman" w:hAnsi="Times New Roman" w:cs="Times New Roman"/>
                <w:sz w:val="20"/>
                <w:szCs w:val="20"/>
              </w:rPr>
            </w:pPr>
          </w:p>
        </w:tc>
        <w:tc>
          <w:tcPr>
            <w:tcW w:w="1091" w:type="dxa"/>
            <w:tcBorders>
              <w:top w:val="single" w:sz="4" w:space="0" w:color="auto"/>
              <w:bottom w:val="nil"/>
            </w:tcBorders>
          </w:tcPr>
          <w:p w14:paraId="7519B474"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1.667</w:t>
            </w:r>
          </w:p>
        </w:tc>
        <w:tc>
          <w:tcPr>
            <w:tcW w:w="1099" w:type="dxa"/>
            <w:tcBorders>
              <w:top w:val="single" w:sz="4" w:space="0" w:color="auto"/>
              <w:bottom w:val="nil"/>
            </w:tcBorders>
          </w:tcPr>
          <w:p w14:paraId="762CB6C1"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.099</w:t>
            </w:r>
          </w:p>
        </w:tc>
      </w:tr>
      <w:tr w:rsidR="00B817B1" w:rsidRPr="00B817B1" w14:paraId="1EFEB4DA" w14:textId="77777777" w:rsidTr="00FF4CA3">
        <w:trPr>
          <w:trHeight w:val="142"/>
          <w:jc w:val="center"/>
        </w:trPr>
        <w:tc>
          <w:tcPr>
            <w:tcW w:w="1493" w:type="dxa"/>
            <w:vMerge/>
            <w:tcBorders>
              <w:top w:val="nil"/>
              <w:bottom w:val="single" w:sz="4" w:space="0" w:color="auto"/>
            </w:tcBorders>
          </w:tcPr>
          <w:p w14:paraId="47E016A8" w14:textId="77777777" w:rsidR="00B817B1" w:rsidRPr="00B817B1" w:rsidRDefault="00B817B1" w:rsidP="008E3A79">
            <w:pPr>
              <w:rPr>
                <w:rFonts w:ascii="Times New Roman" w:hAnsi="Times New Roman" w:cs="Times New Roman"/>
                <w:sz w:val="20"/>
                <w:szCs w:val="20"/>
              </w:rPr>
            </w:pPr>
          </w:p>
        </w:tc>
        <w:tc>
          <w:tcPr>
            <w:tcW w:w="1442" w:type="dxa"/>
            <w:tcBorders>
              <w:top w:val="nil"/>
              <w:bottom w:val="single" w:sz="4" w:space="0" w:color="auto"/>
            </w:tcBorders>
          </w:tcPr>
          <w:p w14:paraId="7AD1FAE7" w14:textId="77777777" w:rsidR="00B817B1" w:rsidRPr="00B817B1" w:rsidRDefault="00B817B1" w:rsidP="008E3A79">
            <w:pPr>
              <w:rPr>
                <w:rFonts w:ascii="Times New Roman" w:hAnsi="Times New Roman" w:cs="Times New Roman"/>
                <w:sz w:val="20"/>
                <w:szCs w:val="20"/>
              </w:rPr>
            </w:pPr>
            <w:proofErr w:type="spellStart"/>
            <w:r w:rsidRPr="00B817B1">
              <w:rPr>
                <w:rFonts w:ascii="Times New Roman" w:hAnsi="Times New Roman" w:cs="Times New Roman"/>
                <w:sz w:val="20"/>
                <w:szCs w:val="20"/>
              </w:rPr>
              <w:t>Religiusitas</w:t>
            </w:r>
            <w:proofErr w:type="spellEnd"/>
          </w:p>
        </w:tc>
        <w:tc>
          <w:tcPr>
            <w:tcW w:w="1597" w:type="dxa"/>
            <w:tcBorders>
              <w:top w:val="nil"/>
              <w:bottom w:val="single" w:sz="4" w:space="0" w:color="auto"/>
            </w:tcBorders>
          </w:tcPr>
          <w:p w14:paraId="649361E2"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.072</w:t>
            </w:r>
          </w:p>
        </w:tc>
        <w:tc>
          <w:tcPr>
            <w:tcW w:w="1249" w:type="dxa"/>
            <w:tcBorders>
              <w:top w:val="nil"/>
              <w:bottom w:val="single" w:sz="4" w:space="0" w:color="auto"/>
            </w:tcBorders>
          </w:tcPr>
          <w:p w14:paraId="051EFF96"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.086</w:t>
            </w:r>
          </w:p>
        </w:tc>
        <w:tc>
          <w:tcPr>
            <w:tcW w:w="1497" w:type="dxa"/>
            <w:tcBorders>
              <w:top w:val="nil"/>
              <w:bottom w:val="single" w:sz="4" w:space="0" w:color="auto"/>
            </w:tcBorders>
          </w:tcPr>
          <w:p w14:paraId="113FC0DD"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.080</w:t>
            </w:r>
          </w:p>
        </w:tc>
        <w:tc>
          <w:tcPr>
            <w:tcW w:w="1091" w:type="dxa"/>
            <w:tcBorders>
              <w:top w:val="nil"/>
              <w:bottom w:val="single" w:sz="4" w:space="0" w:color="auto"/>
            </w:tcBorders>
          </w:tcPr>
          <w:p w14:paraId="55D68792"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.834</w:t>
            </w:r>
          </w:p>
        </w:tc>
        <w:tc>
          <w:tcPr>
            <w:tcW w:w="1099" w:type="dxa"/>
            <w:tcBorders>
              <w:top w:val="nil"/>
              <w:bottom w:val="single" w:sz="4" w:space="0" w:color="auto"/>
            </w:tcBorders>
          </w:tcPr>
          <w:p w14:paraId="221BC91A"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.406</w:t>
            </w:r>
          </w:p>
        </w:tc>
      </w:tr>
    </w:tbl>
    <w:p w14:paraId="7944ADEF" w14:textId="7A1F527D" w:rsidR="00EA214A" w:rsidRPr="00B817B1" w:rsidRDefault="00EA214A">
      <w:pPr>
        <w:jc w:val="center"/>
        <w:rPr>
          <w:b/>
          <w:bCs/>
          <w:iCs/>
          <w:sz w:val="20"/>
          <w:szCs w:val="20"/>
        </w:rPr>
      </w:pPr>
    </w:p>
    <w:p w14:paraId="1B983087" w14:textId="77777777" w:rsidR="00EA214A" w:rsidRDefault="00EA214A">
      <w:pPr>
        <w:rPr>
          <w:sz w:val="20"/>
          <w:szCs w:val="20"/>
        </w:rPr>
      </w:pPr>
    </w:p>
    <w:p w14:paraId="388A74D9" w14:textId="77777777" w:rsidR="00EA214A" w:rsidRDefault="00000000" w:rsidP="00C61827">
      <w:pPr>
        <w:ind w:firstLine="284"/>
        <w:jc w:val="both"/>
        <w:rPr>
          <w:sz w:val="20"/>
          <w:szCs w:val="20"/>
        </w:rPr>
      </w:pPr>
      <w:r>
        <w:rPr>
          <w:sz w:val="20"/>
          <w:szCs w:val="20"/>
        </w:rPr>
        <w:t xml:space="preserve">Hasil tersebut menunjukkan nilai t hitung &lt; t tabel (0.834 &lt; 1.983) dengan nilai signifikansi 0,406 &gt; 0,05. Disimpulkan bahwa Religiusitas (X1) tidak berpengaruh secara signifikan terhadap </w:t>
      </w:r>
      <w:r>
        <w:rPr>
          <w:i/>
          <w:sz w:val="20"/>
          <w:szCs w:val="20"/>
        </w:rPr>
        <w:t>Psychological Well Being</w:t>
      </w:r>
      <w:r>
        <w:rPr>
          <w:sz w:val="20"/>
          <w:szCs w:val="20"/>
        </w:rPr>
        <w:t xml:space="preserve"> (Y). </w:t>
      </w:r>
    </w:p>
    <w:p w14:paraId="32B17F73" w14:textId="77777777" w:rsidR="00EA214A" w:rsidRDefault="00EA214A">
      <w:pPr>
        <w:rPr>
          <w:sz w:val="20"/>
          <w:szCs w:val="20"/>
        </w:rPr>
      </w:pPr>
    </w:p>
    <w:p w14:paraId="5E7337B7" w14:textId="77777777" w:rsidR="00EA214A" w:rsidRDefault="00EA214A">
      <w:pPr>
        <w:rPr>
          <w:sz w:val="20"/>
          <w:szCs w:val="20"/>
        </w:rPr>
      </w:pPr>
    </w:p>
    <w:p w14:paraId="3426DAAD" w14:textId="1E3417B2" w:rsidR="00B817B1" w:rsidRPr="00B817B1" w:rsidRDefault="00000000" w:rsidP="00B817B1">
      <w:pPr>
        <w:spacing w:line="360" w:lineRule="auto"/>
        <w:jc w:val="center"/>
        <w:rPr>
          <w:b/>
          <w:bCs/>
          <w:iCs/>
          <w:sz w:val="20"/>
          <w:szCs w:val="20"/>
        </w:rPr>
      </w:pPr>
      <w:r w:rsidRPr="00B817B1">
        <w:rPr>
          <w:b/>
          <w:bCs/>
          <w:iCs/>
          <w:sz w:val="20"/>
          <w:szCs w:val="20"/>
        </w:rPr>
        <w:t xml:space="preserve">Tabel 8. Uji T Kecerdasan Emosional terhadap </w:t>
      </w:r>
      <w:r w:rsidRPr="00F93E04">
        <w:rPr>
          <w:b/>
          <w:bCs/>
          <w:i/>
          <w:sz w:val="20"/>
          <w:szCs w:val="20"/>
        </w:rPr>
        <w:t>Psychological Well Being</w:t>
      </w:r>
    </w:p>
    <w:tbl>
      <w:tblPr>
        <w:tblStyle w:val="TableGrid"/>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56"/>
        <w:gridCol w:w="2239"/>
        <w:gridCol w:w="1577"/>
        <w:gridCol w:w="1233"/>
        <w:gridCol w:w="1491"/>
        <w:gridCol w:w="1081"/>
        <w:gridCol w:w="1083"/>
      </w:tblGrid>
      <w:tr w:rsidR="00B817B1" w:rsidRPr="00B817B1" w14:paraId="469480D8" w14:textId="77777777" w:rsidTr="00FF4CA3">
        <w:trPr>
          <w:trHeight w:val="430"/>
          <w:jc w:val="center"/>
        </w:trPr>
        <w:tc>
          <w:tcPr>
            <w:tcW w:w="2895" w:type="dxa"/>
            <w:gridSpan w:val="2"/>
            <w:vMerge w:val="restart"/>
            <w:tcBorders>
              <w:top w:val="single" w:sz="4" w:space="0" w:color="auto"/>
              <w:bottom w:val="single" w:sz="4" w:space="0" w:color="auto"/>
            </w:tcBorders>
          </w:tcPr>
          <w:p w14:paraId="6FD688AF"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 xml:space="preserve">Model </w:t>
            </w:r>
          </w:p>
        </w:tc>
        <w:tc>
          <w:tcPr>
            <w:tcW w:w="2810" w:type="dxa"/>
            <w:gridSpan w:val="2"/>
            <w:tcBorders>
              <w:top w:val="single" w:sz="4" w:space="0" w:color="auto"/>
              <w:bottom w:val="nil"/>
            </w:tcBorders>
          </w:tcPr>
          <w:p w14:paraId="1446A6F3"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Unstandardized Coefficients</w:t>
            </w:r>
          </w:p>
        </w:tc>
        <w:tc>
          <w:tcPr>
            <w:tcW w:w="1491" w:type="dxa"/>
            <w:tcBorders>
              <w:top w:val="single" w:sz="4" w:space="0" w:color="auto"/>
              <w:bottom w:val="nil"/>
            </w:tcBorders>
          </w:tcPr>
          <w:p w14:paraId="757F780A"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Standardized Coefficients</w:t>
            </w:r>
          </w:p>
        </w:tc>
        <w:tc>
          <w:tcPr>
            <w:tcW w:w="1081" w:type="dxa"/>
            <w:vMerge w:val="restart"/>
            <w:tcBorders>
              <w:top w:val="single" w:sz="4" w:space="0" w:color="auto"/>
              <w:bottom w:val="single" w:sz="4" w:space="0" w:color="auto"/>
            </w:tcBorders>
          </w:tcPr>
          <w:p w14:paraId="362D0794" w14:textId="77777777" w:rsidR="00B817B1" w:rsidRPr="00B817B1" w:rsidRDefault="00B817B1" w:rsidP="008E3A79">
            <w:pPr>
              <w:rPr>
                <w:rFonts w:ascii="Times New Roman" w:hAnsi="Times New Roman" w:cs="Times New Roman"/>
                <w:b/>
                <w:bCs/>
                <w:sz w:val="20"/>
                <w:szCs w:val="20"/>
              </w:rPr>
            </w:pPr>
          </w:p>
          <w:p w14:paraId="78887AA0" w14:textId="77777777" w:rsidR="00B817B1" w:rsidRPr="00B817B1" w:rsidRDefault="00B817B1" w:rsidP="008E3A79">
            <w:pPr>
              <w:rPr>
                <w:rFonts w:ascii="Times New Roman" w:hAnsi="Times New Roman" w:cs="Times New Roman"/>
                <w:b/>
                <w:bCs/>
                <w:sz w:val="20"/>
                <w:szCs w:val="20"/>
              </w:rPr>
            </w:pPr>
          </w:p>
          <w:p w14:paraId="26D53F5E"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t</w:t>
            </w:r>
          </w:p>
        </w:tc>
        <w:tc>
          <w:tcPr>
            <w:tcW w:w="1083" w:type="dxa"/>
            <w:vMerge w:val="restart"/>
            <w:tcBorders>
              <w:top w:val="single" w:sz="4" w:space="0" w:color="auto"/>
              <w:bottom w:val="single" w:sz="4" w:space="0" w:color="auto"/>
            </w:tcBorders>
          </w:tcPr>
          <w:p w14:paraId="5DECBAB6" w14:textId="77777777" w:rsidR="00B817B1" w:rsidRPr="00B817B1" w:rsidRDefault="00B817B1" w:rsidP="008E3A79">
            <w:pPr>
              <w:rPr>
                <w:rFonts w:ascii="Times New Roman" w:hAnsi="Times New Roman" w:cs="Times New Roman"/>
                <w:b/>
                <w:bCs/>
                <w:sz w:val="20"/>
                <w:szCs w:val="20"/>
              </w:rPr>
            </w:pPr>
          </w:p>
          <w:p w14:paraId="5DC3AF7B" w14:textId="77777777" w:rsidR="00B817B1" w:rsidRPr="00B817B1" w:rsidRDefault="00B817B1" w:rsidP="008E3A79">
            <w:pPr>
              <w:rPr>
                <w:rFonts w:ascii="Times New Roman" w:hAnsi="Times New Roman" w:cs="Times New Roman"/>
                <w:b/>
                <w:bCs/>
                <w:sz w:val="20"/>
                <w:szCs w:val="20"/>
              </w:rPr>
            </w:pPr>
          </w:p>
          <w:p w14:paraId="372FF9F2"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Sig.</w:t>
            </w:r>
          </w:p>
        </w:tc>
      </w:tr>
      <w:tr w:rsidR="00B817B1" w:rsidRPr="00B817B1" w14:paraId="334755C4" w14:textId="77777777" w:rsidTr="00FF4CA3">
        <w:trPr>
          <w:trHeight w:val="134"/>
          <w:jc w:val="center"/>
        </w:trPr>
        <w:tc>
          <w:tcPr>
            <w:tcW w:w="2895" w:type="dxa"/>
            <w:gridSpan w:val="2"/>
            <w:vMerge/>
            <w:tcBorders>
              <w:top w:val="single" w:sz="4" w:space="0" w:color="auto"/>
              <w:bottom w:val="single" w:sz="4" w:space="0" w:color="auto"/>
            </w:tcBorders>
          </w:tcPr>
          <w:p w14:paraId="4A1FC6B2" w14:textId="77777777" w:rsidR="00B817B1" w:rsidRPr="00B817B1" w:rsidRDefault="00B817B1" w:rsidP="008E3A79">
            <w:pPr>
              <w:rPr>
                <w:rFonts w:ascii="Times New Roman" w:hAnsi="Times New Roman" w:cs="Times New Roman"/>
                <w:sz w:val="20"/>
                <w:szCs w:val="20"/>
              </w:rPr>
            </w:pPr>
          </w:p>
        </w:tc>
        <w:tc>
          <w:tcPr>
            <w:tcW w:w="1577" w:type="dxa"/>
            <w:tcBorders>
              <w:top w:val="nil"/>
              <w:bottom w:val="single" w:sz="4" w:space="0" w:color="auto"/>
            </w:tcBorders>
            <w:vAlign w:val="bottom"/>
          </w:tcPr>
          <w:p w14:paraId="4016678A"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B</w:t>
            </w:r>
          </w:p>
        </w:tc>
        <w:tc>
          <w:tcPr>
            <w:tcW w:w="1233" w:type="dxa"/>
            <w:tcBorders>
              <w:top w:val="nil"/>
              <w:bottom w:val="single" w:sz="4" w:space="0" w:color="auto"/>
            </w:tcBorders>
            <w:vAlign w:val="bottom"/>
          </w:tcPr>
          <w:p w14:paraId="368F00E9"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Std. Error</w:t>
            </w:r>
          </w:p>
        </w:tc>
        <w:tc>
          <w:tcPr>
            <w:tcW w:w="1491" w:type="dxa"/>
            <w:tcBorders>
              <w:top w:val="nil"/>
              <w:bottom w:val="single" w:sz="4" w:space="0" w:color="auto"/>
            </w:tcBorders>
          </w:tcPr>
          <w:p w14:paraId="2722B413" w14:textId="77777777" w:rsidR="00B817B1" w:rsidRPr="00B817B1" w:rsidRDefault="00B817B1" w:rsidP="008E3A79">
            <w:pPr>
              <w:rPr>
                <w:rFonts w:ascii="Times New Roman" w:hAnsi="Times New Roman" w:cs="Times New Roman"/>
                <w:b/>
                <w:bCs/>
                <w:sz w:val="20"/>
                <w:szCs w:val="20"/>
              </w:rPr>
            </w:pPr>
            <w:r w:rsidRPr="00B817B1">
              <w:rPr>
                <w:rFonts w:ascii="Times New Roman" w:hAnsi="Times New Roman" w:cs="Times New Roman"/>
                <w:b/>
                <w:bCs/>
                <w:sz w:val="20"/>
                <w:szCs w:val="20"/>
              </w:rPr>
              <w:t>Beta</w:t>
            </w:r>
          </w:p>
        </w:tc>
        <w:tc>
          <w:tcPr>
            <w:tcW w:w="1081" w:type="dxa"/>
            <w:vMerge/>
            <w:tcBorders>
              <w:top w:val="nil"/>
              <w:bottom w:val="single" w:sz="4" w:space="0" w:color="auto"/>
            </w:tcBorders>
          </w:tcPr>
          <w:p w14:paraId="7963170A" w14:textId="77777777" w:rsidR="00B817B1" w:rsidRPr="00B817B1" w:rsidRDefault="00B817B1" w:rsidP="008E3A79">
            <w:pPr>
              <w:rPr>
                <w:rFonts w:ascii="Times New Roman" w:hAnsi="Times New Roman" w:cs="Times New Roman"/>
                <w:sz w:val="20"/>
                <w:szCs w:val="20"/>
              </w:rPr>
            </w:pPr>
          </w:p>
        </w:tc>
        <w:tc>
          <w:tcPr>
            <w:tcW w:w="1083" w:type="dxa"/>
            <w:vMerge/>
            <w:tcBorders>
              <w:top w:val="nil"/>
              <w:bottom w:val="single" w:sz="4" w:space="0" w:color="auto"/>
            </w:tcBorders>
          </w:tcPr>
          <w:p w14:paraId="6977C82D" w14:textId="77777777" w:rsidR="00B817B1" w:rsidRPr="00B817B1" w:rsidRDefault="00B817B1" w:rsidP="008E3A79">
            <w:pPr>
              <w:rPr>
                <w:rFonts w:ascii="Times New Roman" w:hAnsi="Times New Roman" w:cs="Times New Roman"/>
                <w:sz w:val="20"/>
                <w:szCs w:val="20"/>
              </w:rPr>
            </w:pPr>
          </w:p>
        </w:tc>
      </w:tr>
      <w:tr w:rsidR="00B817B1" w:rsidRPr="00B817B1" w14:paraId="55380842" w14:textId="77777777" w:rsidTr="00FF4CA3">
        <w:trPr>
          <w:trHeight w:val="204"/>
          <w:jc w:val="center"/>
        </w:trPr>
        <w:tc>
          <w:tcPr>
            <w:tcW w:w="656" w:type="dxa"/>
            <w:vMerge w:val="restart"/>
            <w:tcBorders>
              <w:top w:val="single" w:sz="4" w:space="0" w:color="auto"/>
              <w:bottom w:val="single" w:sz="4" w:space="0" w:color="auto"/>
            </w:tcBorders>
          </w:tcPr>
          <w:p w14:paraId="52B21DDD"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1</w:t>
            </w:r>
          </w:p>
        </w:tc>
        <w:tc>
          <w:tcPr>
            <w:tcW w:w="2239" w:type="dxa"/>
            <w:tcBorders>
              <w:top w:val="single" w:sz="4" w:space="0" w:color="auto"/>
              <w:bottom w:val="nil"/>
            </w:tcBorders>
          </w:tcPr>
          <w:p w14:paraId="16308313"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(Constant)</w:t>
            </w:r>
          </w:p>
        </w:tc>
        <w:tc>
          <w:tcPr>
            <w:tcW w:w="1577" w:type="dxa"/>
            <w:tcBorders>
              <w:top w:val="single" w:sz="4" w:space="0" w:color="auto"/>
              <w:bottom w:val="nil"/>
            </w:tcBorders>
          </w:tcPr>
          <w:p w14:paraId="5E2136EF"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12.610</w:t>
            </w:r>
          </w:p>
        </w:tc>
        <w:tc>
          <w:tcPr>
            <w:tcW w:w="1233" w:type="dxa"/>
            <w:tcBorders>
              <w:top w:val="single" w:sz="4" w:space="0" w:color="auto"/>
              <w:bottom w:val="nil"/>
            </w:tcBorders>
          </w:tcPr>
          <w:p w14:paraId="3B455028"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7.563</w:t>
            </w:r>
          </w:p>
        </w:tc>
        <w:tc>
          <w:tcPr>
            <w:tcW w:w="1491" w:type="dxa"/>
            <w:tcBorders>
              <w:top w:val="single" w:sz="4" w:space="0" w:color="auto"/>
              <w:bottom w:val="nil"/>
            </w:tcBorders>
          </w:tcPr>
          <w:p w14:paraId="6D20E67F" w14:textId="77777777" w:rsidR="00B817B1" w:rsidRPr="00B817B1" w:rsidRDefault="00B817B1" w:rsidP="008E3A79">
            <w:pPr>
              <w:rPr>
                <w:rFonts w:ascii="Times New Roman" w:hAnsi="Times New Roman" w:cs="Times New Roman"/>
                <w:sz w:val="20"/>
                <w:szCs w:val="20"/>
              </w:rPr>
            </w:pPr>
          </w:p>
        </w:tc>
        <w:tc>
          <w:tcPr>
            <w:tcW w:w="1081" w:type="dxa"/>
            <w:tcBorders>
              <w:top w:val="single" w:sz="4" w:space="0" w:color="auto"/>
              <w:bottom w:val="nil"/>
            </w:tcBorders>
          </w:tcPr>
          <w:p w14:paraId="2237796B"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1.667</w:t>
            </w:r>
          </w:p>
        </w:tc>
        <w:tc>
          <w:tcPr>
            <w:tcW w:w="1083" w:type="dxa"/>
            <w:tcBorders>
              <w:top w:val="single" w:sz="4" w:space="0" w:color="auto"/>
              <w:bottom w:val="nil"/>
            </w:tcBorders>
          </w:tcPr>
          <w:p w14:paraId="4539CB46"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.099</w:t>
            </w:r>
          </w:p>
        </w:tc>
      </w:tr>
      <w:tr w:rsidR="00B817B1" w:rsidRPr="00B817B1" w14:paraId="263C21A0" w14:textId="77777777" w:rsidTr="00FF4CA3">
        <w:trPr>
          <w:trHeight w:val="134"/>
          <w:jc w:val="center"/>
        </w:trPr>
        <w:tc>
          <w:tcPr>
            <w:tcW w:w="656" w:type="dxa"/>
            <w:vMerge/>
            <w:tcBorders>
              <w:top w:val="nil"/>
              <w:bottom w:val="single" w:sz="4" w:space="0" w:color="auto"/>
            </w:tcBorders>
          </w:tcPr>
          <w:p w14:paraId="61A19EEC" w14:textId="77777777" w:rsidR="00B817B1" w:rsidRPr="00B817B1" w:rsidRDefault="00B817B1" w:rsidP="008E3A79">
            <w:pPr>
              <w:rPr>
                <w:rFonts w:ascii="Times New Roman" w:hAnsi="Times New Roman" w:cs="Times New Roman"/>
                <w:sz w:val="20"/>
                <w:szCs w:val="20"/>
              </w:rPr>
            </w:pPr>
          </w:p>
        </w:tc>
        <w:tc>
          <w:tcPr>
            <w:tcW w:w="2239" w:type="dxa"/>
            <w:tcBorders>
              <w:top w:val="nil"/>
              <w:bottom w:val="single" w:sz="4" w:space="0" w:color="auto"/>
            </w:tcBorders>
          </w:tcPr>
          <w:p w14:paraId="105AA080" w14:textId="77777777" w:rsidR="00B817B1" w:rsidRPr="00B817B1" w:rsidRDefault="00B817B1" w:rsidP="008E3A79">
            <w:pPr>
              <w:rPr>
                <w:rFonts w:ascii="Times New Roman" w:hAnsi="Times New Roman" w:cs="Times New Roman"/>
                <w:sz w:val="20"/>
                <w:szCs w:val="20"/>
              </w:rPr>
            </w:pPr>
            <w:proofErr w:type="spellStart"/>
            <w:r w:rsidRPr="00B817B1">
              <w:rPr>
                <w:rFonts w:ascii="Times New Roman" w:hAnsi="Times New Roman" w:cs="Times New Roman"/>
                <w:sz w:val="20"/>
                <w:szCs w:val="20"/>
              </w:rPr>
              <w:t>Kecerdasan</w:t>
            </w:r>
            <w:proofErr w:type="spellEnd"/>
            <w:r w:rsidRPr="00B817B1">
              <w:rPr>
                <w:rFonts w:ascii="Times New Roman" w:hAnsi="Times New Roman" w:cs="Times New Roman"/>
                <w:sz w:val="20"/>
                <w:szCs w:val="20"/>
              </w:rPr>
              <w:t xml:space="preserve"> </w:t>
            </w:r>
            <w:proofErr w:type="spellStart"/>
            <w:r w:rsidRPr="00B817B1">
              <w:rPr>
                <w:rFonts w:ascii="Times New Roman" w:hAnsi="Times New Roman" w:cs="Times New Roman"/>
                <w:sz w:val="20"/>
                <w:szCs w:val="20"/>
              </w:rPr>
              <w:t>Emosional</w:t>
            </w:r>
            <w:proofErr w:type="spellEnd"/>
          </w:p>
        </w:tc>
        <w:tc>
          <w:tcPr>
            <w:tcW w:w="1577" w:type="dxa"/>
            <w:tcBorders>
              <w:top w:val="nil"/>
              <w:bottom w:val="single" w:sz="4" w:space="0" w:color="auto"/>
            </w:tcBorders>
          </w:tcPr>
          <w:p w14:paraId="7FCBFD07"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.377</w:t>
            </w:r>
          </w:p>
        </w:tc>
        <w:tc>
          <w:tcPr>
            <w:tcW w:w="1233" w:type="dxa"/>
            <w:tcBorders>
              <w:top w:val="nil"/>
              <w:bottom w:val="single" w:sz="4" w:space="0" w:color="auto"/>
            </w:tcBorders>
          </w:tcPr>
          <w:p w14:paraId="4FB6EE07"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.077</w:t>
            </w:r>
          </w:p>
        </w:tc>
        <w:tc>
          <w:tcPr>
            <w:tcW w:w="1491" w:type="dxa"/>
            <w:tcBorders>
              <w:top w:val="nil"/>
              <w:bottom w:val="single" w:sz="4" w:space="0" w:color="auto"/>
            </w:tcBorders>
          </w:tcPr>
          <w:p w14:paraId="37D65F61"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.469</w:t>
            </w:r>
          </w:p>
        </w:tc>
        <w:tc>
          <w:tcPr>
            <w:tcW w:w="1081" w:type="dxa"/>
            <w:tcBorders>
              <w:top w:val="nil"/>
              <w:bottom w:val="single" w:sz="4" w:space="0" w:color="auto"/>
            </w:tcBorders>
          </w:tcPr>
          <w:p w14:paraId="3615E81A"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4.871</w:t>
            </w:r>
          </w:p>
        </w:tc>
        <w:tc>
          <w:tcPr>
            <w:tcW w:w="1083" w:type="dxa"/>
            <w:tcBorders>
              <w:top w:val="nil"/>
              <w:bottom w:val="single" w:sz="4" w:space="0" w:color="auto"/>
            </w:tcBorders>
          </w:tcPr>
          <w:p w14:paraId="0175FB73"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.000</w:t>
            </w:r>
          </w:p>
        </w:tc>
      </w:tr>
    </w:tbl>
    <w:p w14:paraId="65588C4E" w14:textId="77777777" w:rsidR="00EA214A" w:rsidRDefault="00EA214A">
      <w:pPr>
        <w:rPr>
          <w:sz w:val="20"/>
          <w:szCs w:val="20"/>
        </w:rPr>
      </w:pPr>
    </w:p>
    <w:p w14:paraId="110B70AB" w14:textId="77777777" w:rsidR="00EA214A" w:rsidRDefault="00000000">
      <w:pPr>
        <w:ind w:firstLine="284"/>
        <w:jc w:val="both"/>
        <w:rPr>
          <w:sz w:val="20"/>
          <w:szCs w:val="20"/>
        </w:rPr>
      </w:pPr>
      <w:r>
        <w:rPr>
          <w:sz w:val="20"/>
          <w:szCs w:val="20"/>
        </w:rPr>
        <w:t xml:space="preserve">Hasil tersebut menunjukkan nilai t hitung &gt; t tabel (4.871 &gt; 1.983) dengan nilai signifikansi 0,000 &lt; 0,05. Maka dapat disimpulkan bahwa variable Kecerdasan Emosional (X2) berpengaruh secara signifikan terhadap </w:t>
      </w:r>
      <w:r>
        <w:rPr>
          <w:i/>
          <w:sz w:val="20"/>
          <w:szCs w:val="20"/>
        </w:rPr>
        <w:t>Psychological Well Being</w:t>
      </w:r>
      <w:r>
        <w:rPr>
          <w:sz w:val="20"/>
          <w:szCs w:val="20"/>
        </w:rPr>
        <w:t xml:space="preserve"> (Y). </w:t>
      </w:r>
    </w:p>
    <w:p w14:paraId="7EEE0BE9" w14:textId="77777777" w:rsidR="00EA214A" w:rsidRDefault="00EA214A">
      <w:pPr>
        <w:ind w:firstLine="720"/>
        <w:jc w:val="both"/>
        <w:rPr>
          <w:sz w:val="20"/>
          <w:szCs w:val="20"/>
        </w:rPr>
      </w:pPr>
    </w:p>
    <w:p w14:paraId="0D4BE7E7" w14:textId="77777777" w:rsidR="00EA214A" w:rsidRDefault="00EA214A">
      <w:pPr>
        <w:jc w:val="center"/>
        <w:rPr>
          <w:i/>
          <w:sz w:val="20"/>
          <w:szCs w:val="20"/>
        </w:rPr>
      </w:pPr>
    </w:p>
    <w:p w14:paraId="340C3EF1" w14:textId="77777777" w:rsidR="00EA214A" w:rsidRPr="00B817B1" w:rsidRDefault="00000000" w:rsidP="00B817B1">
      <w:pPr>
        <w:spacing w:line="360" w:lineRule="auto"/>
        <w:jc w:val="center"/>
        <w:rPr>
          <w:b/>
          <w:bCs/>
          <w:iCs/>
          <w:sz w:val="20"/>
          <w:szCs w:val="20"/>
        </w:rPr>
      </w:pPr>
      <w:r w:rsidRPr="00B817B1">
        <w:rPr>
          <w:b/>
          <w:bCs/>
          <w:iCs/>
          <w:sz w:val="20"/>
          <w:szCs w:val="20"/>
        </w:rPr>
        <w:t>Tabel 9. Kategorisasi Berdasarkan Seluruh Sampel</w:t>
      </w:r>
    </w:p>
    <w:tbl>
      <w:tblPr>
        <w:tblStyle w:val="TableGrid"/>
        <w:tblW w:w="9407"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18"/>
        <w:gridCol w:w="1669"/>
        <w:gridCol w:w="1452"/>
        <w:gridCol w:w="1448"/>
        <w:gridCol w:w="942"/>
        <w:gridCol w:w="1434"/>
        <w:gridCol w:w="944"/>
      </w:tblGrid>
      <w:tr w:rsidR="00B817B1" w:rsidRPr="00B817B1" w14:paraId="0791FC24" w14:textId="77777777" w:rsidTr="00FF4CA3">
        <w:trPr>
          <w:trHeight w:val="291"/>
          <w:jc w:val="center"/>
        </w:trPr>
        <w:tc>
          <w:tcPr>
            <w:tcW w:w="1518" w:type="dxa"/>
            <w:tcBorders>
              <w:top w:val="single" w:sz="4" w:space="0" w:color="auto"/>
              <w:left w:val="nil"/>
              <w:bottom w:val="single" w:sz="4" w:space="0" w:color="auto"/>
              <w:right w:val="nil"/>
            </w:tcBorders>
          </w:tcPr>
          <w:p w14:paraId="56AF8A58" w14:textId="77777777" w:rsidR="00B817B1" w:rsidRPr="00B817B1" w:rsidRDefault="00B817B1" w:rsidP="008E3A79">
            <w:pPr>
              <w:rPr>
                <w:rFonts w:ascii="Times New Roman" w:hAnsi="Times New Roman" w:cs="Times New Roman"/>
                <w:b/>
                <w:bCs/>
                <w:sz w:val="20"/>
                <w:szCs w:val="20"/>
              </w:rPr>
            </w:pPr>
            <w:proofErr w:type="spellStart"/>
            <w:r w:rsidRPr="00B817B1">
              <w:rPr>
                <w:rFonts w:ascii="Times New Roman" w:hAnsi="Times New Roman" w:cs="Times New Roman"/>
                <w:b/>
                <w:bCs/>
                <w:sz w:val="20"/>
                <w:szCs w:val="20"/>
              </w:rPr>
              <w:t>Kategorisasi</w:t>
            </w:r>
            <w:proofErr w:type="spellEnd"/>
          </w:p>
        </w:tc>
        <w:tc>
          <w:tcPr>
            <w:tcW w:w="3121" w:type="dxa"/>
            <w:gridSpan w:val="2"/>
            <w:tcBorders>
              <w:top w:val="single" w:sz="4" w:space="0" w:color="auto"/>
              <w:left w:val="nil"/>
              <w:bottom w:val="single" w:sz="4" w:space="0" w:color="auto"/>
              <w:right w:val="nil"/>
            </w:tcBorders>
          </w:tcPr>
          <w:p w14:paraId="275B3C98" w14:textId="77777777" w:rsidR="00B817B1" w:rsidRPr="00B817B1" w:rsidRDefault="00B817B1" w:rsidP="008E3A79">
            <w:pPr>
              <w:jc w:val="center"/>
              <w:rPr>
                <w:rFonts w:ascii="Times New Roman" w:hAnsi="Times New Roman" w:cs="Times New Roman"/>
                <w:b/>
                <w:bCs/>
                <w:sz w:val="20"/>
                <w:szCs w:val="20"/>
              </w:rPr>
            </w:pPr>
            <w:r w:rsidRPr="00B817B1">
              <w:rPr>
                <w:rFonts w:ascii="Times New Roman" w:hAnsi="Times New Roman" w:cs="Times New Roman"/>
                <w:b/>
                <w:bCs/>
                <w:sz w:val="20"/>
                <w:szCs w:val="20"/>
              </w:rPr>
              <w:t>Psychological Well Being</w:t>
            </w:r>
          </w:p>
        </w:tc>
        <w:tc>
          <w:tcPr>
            <w:tcW w:w="2390" w:type="dxa"/>
            <w:gridSpan w:val="2"/>
            <w:tcBorders>
              <w:top w:val="single" w:sz="4" w:space="0" w:color="auto"/>
              <w:left w:val="nil"/>
              <w:bottom w:val="single" w:sz="4" w:space="0" w:color="auto"/>
              <w:right w:val="nil"/>
            </w:tcBorders>
          </w:tcPr>
          <w:p w14:paraId="723058E6" w14:textId="77777777" w:rsidR="00B817B1" w:rsidRPr="00B817B1" w:rsidRDefault="00B817B1" w:rsidP="008E3A79">
            <w:pPr>
              <w:jc w:val="center"/>
              <w:rPr>
                <w:rFonts w:ascii="Times New Roman" w:hAnsi="Times New Roman" w:cs="Times New Roman"/>
                <w:b/>
                <w:bCs/>
                <w:sz w:val="20"/>
                <w:szCs w:val="20"/>
              </w:rPr>
            </w:pPr>
            <w:proofErr w:type="spellStart"/>
            <w:r w:rsidRPr="00B817B1">
              <w:rPr>
                <w:rFonts w:ascii="Times New Roman" w:hAnsi="Times New Roman" w:cs="Times New Roman"/>
                <w:b/>
                <w:bCs/>
                <w:sz w:val="20"/>
                <w:szCs w:val="20"/>
              </w:rPr>
              <w:t>Religiusitas</w:t>
            </w:r>
            <w:proofErr w:type="spellEnd"/>
          </w:p>
        </w:tc>
        <w:tc>
          <w:tcPr>
            <w:tcW w:w="2378" w:type="dxa"/>
            <w:gridSpan w:val="2"/>
            <w:tcBorders>
              <w:top w:val="single" w:sz="4" w:space="0" w:color="auto"/>
              <w:left w:val="nil"/>
              <w:bottom w:val="single" w:sz="4" w:space="0" w:color="auto"/>
              <w:right w:val="nil"/>
            </w:tcBorders>
          </w:tcPr>
          <w:p w14:paraId="43CF6CE9" w14:textId="77777777" w:rsidR="00B817B1" w:rsidRPr="00B817B1" w:rsidRDefault="00B817B1" w:rsidP="008E3A79">
            <w:pPr>
              <w:jc w:val="center"/>
              <w:rPr>
                <w:rFonts w:ascii="Times New Roman" w:hAnsi="Times New Roman" w:cs="Times New Roman"/>
                <w:b/>
                <w:bCs/>
                <w:sz w:val="20"/>
                <w:szCs w:val="20"/>
              </w:rPr>
            </w:pPr>
            <w:proofErr w:type="spellStart"/>
            <w:r w:rsidRPr="00B817B1">
              <w:rPr>
                <w:rFonts w:ascii="Times New Roman" w:hAnsi="Times New Roman" w:cs="Times New Roman"/>
                <w:b/>
                <w:bCs/>
                <w:sz w:val="20"/>
                <w:szCs w:val="20"/>
              </w:rPr>
              <w:t>Kecerdasan</w:t>
            </w:r>
            <w:proofErr w:type="spellEnd"/>
            <w:r w:rsidRPr="00B817B1">
              <w:rPr>
                <w:rFonts w:ascii="Times New Roman" w:hAnsi="Times New Roman" w:cs="Times New Roman"/>
                <w:b/>
                <w:bCs/>
                <w:sz w:val="20"/>
                <w:szCs w:val="20"/>
              </w:rPr>
              <w:t xml:space="preserve"> </w:t>
            </w:r>
            <w:proofErr w:type="spellStart"/>
            <w:r w:rsidRPr="00B817B1">
              <w:rPr>
                <w:rFonts w:ascii="Times New Roman" w:hAnsi="Times New Roman" w:cs="Times New Roman"/>
                <w:b/>
                <w:bCs/>
                <w:sz w:val="20"/>
                <w:szCs w:val="20"/>
              </w:rPr>
              <w:t>Emosional</w:t>
            </w:r>
            <w:proofErr w:type="spellEnd"/>
          </w:p>
        </w:tc>
      </w:tr>
      <w:tr w:rsidR="00B817B1" w:rsidRPr="00B817B1" w14:paraId="380D13EC" w14:textId="77777777" w:rsidTr="00FF4CA3">
        <w:trPr>
          <w:trHeight w:val="264"/>
          <w:jc w:val="center"/>
        </w:trPr>
        <w:tc>
          <w:tcPr>
            <w:tcW w:w="1518" w:type="dxa"/>
            <w:tcBorders>
              <w:top w:val="single" w:sz="4" w:space="0" w:color="auto"/>
              <w:bottom w:val="nil"/>
            </w:tcBorders>
          </w:tcPr>
          <w:p w14:paraId="0682AE39" w14:textId="77777777" w:rsidR="00B817B1" w:rsidRPr="00B817B1" w:rsidRDefault="00B817B1" w:rsidP="008E3A79">
            <w:pPr>
              <w:rPr>
                <w:rFonts w:ascii="Times New Roman" w:hAnsi="Times New Roman" w:cs="Times New Roman"/>
                <w:sz w:val="20"/>
                <w:szCs w:val="20"/>
              </w:rPr>
            </w:pPr>
          </w:p>
        </w:tc>
        <w:tc>
          <w:tcPr>
            <w:tcW w:w="1669" w:type="dxa"/>
            <w:tcBorders>
              <w:top w:val="single" w:sz="4" w:space="0" w:color="auto"/>
              <w:bottom w:val="nil"/>
            </w:tcBorders>
          </w:tcPr>
          <w:p w14:paraId="5E627C93"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 xml:space="preserve">∑ </w:t>
            </w:r>
            <w:proofErr w:type="spellStart"/>
            <w:r w:rsidRPr="00B817B1">
              <w:rPr>
                <w:rFonts w:ascii="Times New Roman" w:hAnsi="Times New Roman" w:cs="Times New Roman"/>
                <w:sz w:val="20"/>
                <w:szCs w:val="20"/>
              </w:rPr>
              <w:t>Subjek</w:t>
            </w:r>
            <w:proofErr w:type="spellEnd"/>
          </w:p>
        </w:tc>
        <w:tc>
          <w:tcPr>
            <w:tcW w:w="1452" w:type="dxa"/>
            <w:tcBorders>
              <w:top w:val="single" w:sz="4" w:space="0" w:color="auto"/>
              <w:bottom w:val="nil"/>
            </w:tcBorders>
          </w:tcPr>
          <w:p w14:paraId="0351F244"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w:t>
            </w:r>
          </w:p>
        </w:tc>
        <w:tc>
          <w:tcPr>
            <w:tcW w:w="1448" w:type="dxa"/>
            <w:tcBorders>
              <w:top w:val="single" w:sz="4" w:space="0" w:color="auto"/>
              <w:bottom w:val="nil"/>
            </w:tcBorders>
          </w:tcPr>
          <w:p w14:paraId="79C7CC87"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 xml:space="preserve">∑ </w:t>
            </w:r>
            <w:proofErr w:type="spellStart"/>
            <w:r w:rsidRPr="00B817B1">
              <w:rPr>
                <w:rFonts w:ascii="Times New Roman" w:hAnsi="Times New Roman" w:cs="Times New Roman"/>
                <w:sz w:val="20"/>
                <w:szCs w:val="20"/>
              </w:rPr>
              <w:t>Subjek</w:t>
            </w:r>
            <w:proofErr w:type="spellEnd"/>
          </w:p>
        </w:tc>
        <w:tc>
          <w:tcPr>
            <w:tcW w:w="941" w:type="dxa"/>
            <w:tcBorders>
              <w:top w:val="single" w:sz="4" w:space="0" w:color="auto"/>
              <w:bottom w:val="nil"/>
            </w:tcBorders>
          </w:tcPr>
          <w:p w14:paraId="00FE4F3C"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w:t>
            </w:r>
          </w:p>
        </w:tc>
        <w:tc>
          <w:tcPr>
            <w:tcW w:w="1434" w:type="dxa"/>
            <w:tcBorders>
              <w:top w:val="single" w:sz="4" w:space="0" w:color="auto"/>
              <w:bottom w:val="nil"/>
            </w:tcBorders>
          </w:tcPr>
          <w:p w14:paraId="3732627A"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 xml:space="preserve">∑ </w:t>
            </w:r>
            <w:proofErr w:type="spellStart"/>
            <w:r w:rsidRPr="00B817B1">
              <w:rPr>
                <w:rFonts w:ascii="Times New Roman" w:hAnsi="Times New Roman" w:cs="Times New Roman"/>
                <w:sz w:val="20"/>
                <w:szCs w:val="20"/>
              </w:rPr>
              <w:t>Subjek</w:t>
            </w:r>
            <w:proofErr w:type="spellEnd"/>
          </w:p>
        </w:tc>
        <w:tc>
          <w:tcPr>
            <w:tcW w:w="944" w:type="dxa"/>
            <w:tcBorders>
              <w:top w:val="single" w:sz="4" w:space="0" w:color="auto"/>
              <w:bottom w:val="nil"/>
            </w:tcBorders>
          </w:tcPr>
          <w:p w14:paraId="22F8A635"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w:t>
            </w:r>
          </w:p>
        </w:tc>
      </w:tr>
      <w:tr w:rsidR="00B817B1" w:rsidRPr="00B817B1" w14:paraId="5262CAD7" w14:textId="77777777" w:rsidTr="00FF4CA3">
        <w:trPr>
          <w:trHeight w:val="264"/>
          <w:jc w:val="center"/>
        </w:trPr>
        <w:tc>
          <w:tcPr>
            <w:tcW w:w="1518" w:type="dxa"/>
            <w:tcBorders>
              <w:top w:val="nil"/>
              <w:bottom w:val="nil"/>
            </w:tcBorders>
          </w:tcPr>
          <w:p w14:paraId="68C22850" w14:textId="77777777" w:rsidR="00B817B1" w:rsidRPr="00B817B1" w:rsidRDefault="00B817B1" w:rsidP="008E3A79">
            <w:pPr>
              <w:rPr>
                <w:rFonts w:ascii="Times New Roman" w:hAnsi="Times New Roman" w:cs="Times New Roman"/>
                <w:sz w:val="20"/>
                <w:szCs w:val="20"/>
              </w:rPr>
            </w:pPr>
            <w:proofErr w:type="spellStart"/>
            <w:r w:rsidRPr="00B817B1">
              <w:rPr>
                <w:rFonts w:ascii="Times New Roman" w:hAnsi="Times New Roman" w:cs="Times New Roman"/>
                <w:sz w:val="20"/>
                <w:szCs w:val="20"/>
              </w:rPr>
              <w:t>Rendah</w:t>
            </w:r>
            <w:proofErr w:type="spellEnd"/>
            <w:r w:rsidRPr="00B817B1">
              <w:rPr>
                <w:rFonts w:ascii="Times New Roman" w:hAnsi="Times New Roman" w:cs="Times New Roman"/>
                <w:sz w:val="20"/>
                <w:szCs w:val="20"/>
              </w:rPr>
              <w:t xml:space="preserve"> </w:t>
            </w:r>
          </w:p>
        </w:tc>
        <w:tc>
          <w:tcPr>
            <w:tcW w:w="1669" w:type="dxa"/>
            <w:tcBorders>
              <w:top w:val="nil"/>
              <w:bottom w:val="nil"/>
            </w:tcBorders>
          </w:tcPr>
          <w:p w14:paraId="7B916E42"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15</w:t>
            </w:r>
          </w:p>
        </w:tc>
        <w:tc>
          <w:tcPr>
            <w:tcW w:w="1452" w:type="dxa"/>
            <w:tcBorders>
              <w:top w:val="nil"/>
              <w:bottom w:val="nil"/>
            </w:tcBorders>
          </w:tcPr>
          <w:p w14:paraId="153FDB15"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14%</w:t>
            </w:r>
          </w:p>
        </w:tc>
        <w:tc>
          <w:tcPr>
            <w:tcW w:w="1448" w:type="dxa"/>
            <w:tcBorders>
              <w:top w:val="nil"/>
              <w:bottom w:val="nil"/>
            </w:tcBorders>
          </w:tcPr>
          <w:p w14:paraId="4DC466E8"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17</w:t>
            </w:r>
          </w:p>
        </w:tc>
        <w:tc>
          <w:tcPr>
            <w:tcW w:w="941" w:type="dxa"/>
            <w:tcBorders>
              <w:top w:val="nil"/>
              <w:bottom w:val="nil"/>
            </w:tcBorders>
          </w:tcPr>
          <w:p w14:paraId="02ACA78E"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16%</w:t>
            </w:r>
          </w:p>
        </w:tc>
        <w:tc>
          <w:tcPr>
            <w:tcW w:w="1434" w:type="dxa"/>
            <w:tcBorders>
              <w:top w:val="nil"/>
              <w:bottom w:val="nil"/>
            </w:tcBorders>
          </w:tcPr>
          <w:p w14:paraId="34A49AD3"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13</w:t>
            </w:r>
          </w:p>
        </w:tc>
        <w:tc>
          <w:tcPr>
            <w:tcW w:w="944" w:type="dxa"/>
            <w:tcBorders>
              <w:top w:val="nil"/>
              <w:bottom w:val="nil"/>
            </w:tcBorders>
          </w:tcPr>
          <w:p w14:paraId="29D458E3"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12%</w:t>
            </w:r>
          </w:p>
        </w:tc>
      </w:tr>
      <w:tr w:rsidR="00B817B1" w:rsidRPr="00B817B1" w14:paraId="7ED195DF" w14:textId="77777777" w:rsidTr="00FF4CA3">
        <w:trPr>
          <w:trHeight w:val="264"/>
          <w:jc w:val="center"/>
        </w:trPr>
        <w:tc>
          <w:tcPr>
            <w:tcW w:w="1518" w:type="dxa"/>
            <w:tcBorders>
              <w:top w:val="nil"/>
              <w:bottom w:val="nil"/>
            </w:tcBorders>
          </w:tcPr>
          <w:p w14:paraId="330C73CC"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 xml:space="preserve">Sedang </w:t>
            </w:r>
          </w:p>
        </w:tc>
        <w:tc>
          <w:tcPr>
            <w:tcW w:w="1669" w:type="dxa"/>
            <w:tcBorders>
              <w:top w:val="nil"/>
              <w:bottom w:val="nil"/>
            </w:tcBorders>
          </w:tcPr>
          <w:p w14:paraId="7FC31CD7"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71</w:t>
            </w:r>
          </w:p>
        </w:tc>
        <w:tc>
          <w:tcPr>
            <w:tcW w:w="1452" w:type="dxa"/>
            <w:tcBorders>
              <w:top w:val="nil"/>
              <w:bottom w:val="nil"/>
            </w:tcBorders>
          </w:tcPr>
          <w:p w14:paraId="7B366C19"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67%</w:t>
            </w:r>
          </w:p>
        </w:tc>
        <w:tc>
          <w:tcPr>
            <w:tcW w:w="1448" w:type="dxa"/>
            <w:tcBorders>
              <w:top w:val="nil"/>
              <w:bottom w:val="nil"/>
            </w:tcBorders>
          </w:tcPr>
          <w:p w14:paraId="71DDEEFE"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69</w:t>
            </w:r>
          </w:p>
        </w:tc>
        <w:tc>
          <w:tcPr>
            <w:tcW w:w="941" w:type="dxa"/>
            <w:tcBorders>
              <w:top w:val="nil"/>
              <w:bottom w:val="nil"/>
            </w:tcBorders>
          </w:tcPr>
          <w:p w14:paraId="6A268679"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65%</w:t>
            </w:r>
          </w:p>
        </w:tc>
        <w:tc>
          <w:tcPr>
            <w:tcW w:w="1434" w:type="dxa"/>
            <w:tcBorders>
              <w:top w:val="nil"/>
              <w:bottom w:val="nil"/>
            </w:tcBorders>
          </w:tcPr>
          <w:p w14:paraId="6301C811"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68</w:t>
            </w:r>
          </w:p>
        </w:tc>
        <w:tc>
          <w:tcPr>
            <w:tcW w:w="944" w:type="dxa"/>
            <w:tcBorders>
              <w:top w:val="nil"/>
              <w:bottom w:val="nil"/>
            </w:tcBorders>
          </w:tcPr>
          <w:p w14:paraId="56651488"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64%</w:t>
            </w:r>
          </w:p>
        </w:tc>
      </w:tr>
      <w:tr w:rsidR="00B817B1" w:rsidRPr="00B817B1" w14:paraId="0EA720FF" w14:textId="77777777" w:rsidTr="00FF4CA3">
        <w:trPr>
          <w:trHeight w:val="264"/>
          <w:jc w:val="center"/>
        </w:trPr>
        <w:tc>
          <w:tcPr>
            <w:tcW w:w="1518" w:type="dxa"/>
            <w:tcBorders>
              <w:top w:val="nil"/>
              <w:bottom w:val="nil"/>
            </w:tcBorders>
          </w:tcPr>
          <w:p w14:paraId="496F7E80"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Tinggi</w:t>
            </w:r>
          </w:p>
        </w:tc>
        <w:tc>
          <w:tcPr>
            <w:tcW w:w="1669" w:type="dxa"/>
            <w:tcBorders>
              <w:top w:val="nil"/>
              <w:bottom w:val="nil"/>
            </w:tcBorders>
          </w:tcPr>
          <w:p w14:paraId="5554E351"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20</w:t>
            </w:r>
          </w:p>
        </w:tc>
        <w:tc>
          <w:tcPr>
            <w:tcW w:w="1452" w:type="dxa"/>
            <w:tcBorders>
              <w:top w:val="nil"/>
              <w:bottom w:val="nil"/>
            </w:tcBorders>
          </w:tcPr>
          <w:p w14:paraId="34A18D11"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19%</w:t>
            </w:r>
          </w:p>
        </w:tc>
        <w:tc>
          <w:tcPr>
            <w:tcW w:w="1448" w:type="dxa"/>
            <w:tcBorders>
              <w:top w:val="nil"/>
              <w:bottom w:val="nil"/>
            </w:tcBorders>
          </w:tcPr>
          <w:p w14:paraId="34AD9B92"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20</w:t>
            </w:r>
          </w:p>
        </w:tc>
        <w:tc>
          <w:tcPr>
            <w:tcW w:w="941" w:type="dxa"/>
            <w:tcBorders>
              <w:top w:val="nil"/>
              <w:bottom w:val="nil"/>
            </w:tcBorders>
          </w:tcPr>
          <w:p w14:paraId="0335F414"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19%</w:t>
            </w:r>
          </w:p>
        </w:tc>
        <w:tc>
          <w:tcPr>
            <w:tcW w:w="1434" w:type="dxa"/>
            <w:tcBorders>
              <w:top w:val="nil"/>
              <w:bottom w:val="nil"/>
            </w:tcBorders>
          </w:tcPr>
          <w:p w14:paraId="47E1540B"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25</w:t>
            </w:r>
          </w:p>
        </w:tc>
        <w:tc>
          <w:tcPr>
            <w:tcW w:w="944" w:type="dxa"/>
            <w:tcBorders>
              <w:top w:val="nil"/>
              <w:bottom w:val="nil"/>
            </w:tcBorders>
          </w:tcPr>
          <w:p w14:paraId="2A620D5B"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24%</w:t>
            </w:r>
          </w:p>
        </w:tc>
      </w:tr>
      <w:tr w:rsidR="00B817B1" w:rsidRPr="00B817B1" w14:paraId="4465487B" w14:textId="77777777" w:rsidTr="00FF4CA3">
        <w:trPr>
          <w:trHeight w:val="264"/>
          <w:jc w:val="center"/>
        </w:trPr>
        <w:tc>
          <w:tcPr>
            <w:tcW w:w="1518" w:type="dxa"/>
            <w:tcBorders>
              <w:top w:val="nil"/>
              <w:bottom w:val="single" w:sz="4" w:space="0" w:color="auto"/>
            </w:tcBorders>
          </w:tcPr>
          <w:p w14:paraId="3CA98E4F" w14:textId="77777777" w:rsidR="00B817B1" w:rsidRPr="00B817B1" w:rsidRDefault="00B817B1" w:rsidP="008E3A79">
            <w:pPr>
              <w:rPr>
                <w:rFonts w:ascii="Times New Roman" w:hAnsi="Times New Roman" w:cs="Times New Roman"/>
                <w:sz w:val="20"/>
                <w:szCs w:val="20"/>
              </w:rPr>
            </w:pPr>
            <w:r w:rsidRPr="00B817B1">
              <w:rPr>
                <w:rFonts w:ascii="Times New Roman" w:hAnsi="Times New Roman" w:cs="Times New Roman"/>
                <w:sz w:val="20"/>
                <w:szCs w:val="20"/>
              </w:rPr>
              <w:t xml:space="preserve">TOTAL </w:t>
            </w:r>
          </w:p>
        </w:tc>
        <w:tc>
          <w:tcPr>
            <w:tcW w:w="1669" w:type="dxa"/>
            <w:tcBorders>
              <w:top w:val="nil"/>
              <w:bottom w:val="single" w:sz="4" w:space="0" w:color="auto"/>
            </w:tcBorders>
          </w:tcPr>
          <w:p w14:paraId="4FC544F7"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106</w:t>
            </w:r>
          </w:p>
        </w:tc>
        <w:tc>
          <w:tcPr>
            <w:tcW w:w="1452" w:type="dxa"/>
            <w:tcBorders>
              <w:top w:val="nil"/>
              <w:bottom w:val="single" w:sz="4" w:space="0" w:color="auto"/>
            </w:tcBorders>
          </w:tcPr>
          <w:p w14:paraId="5DF39085"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100%</w:t>
            </w:r>
          </w:p>
        </w:tc>
        <w:tc>
          <w:tcPr>
            <w:tcW w:w="1448" w:type="dxa"/>
            <w:tcBorders>
              <w:top w:val="nil"/>
              <w:bottom w:val="single" w:sz="4" w:space="0" w:color="auto"/>
            </w:tcBorders>
          </w:tcPr>
          <w:p w14:paraId="63FC2185"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106</w:t>
            </w:r>
          </w:p>
        </w:tc>
        <w:tc>
          <w:tcPr>
            <w:tcW w:w="941" w:type="dxa"/>
            <w:tcBorders>
              <w:top w:val="nil"/>
              <w:bottom w:val="single" w:sz="4" w:space="0" w:color="auto"/>
            </w:tcBorders>
          </w:tcPr>
          <w:p w14:paraId="5A9ED809"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100%</w:t>
            </w:r>
          </w:p>
        </w:tc>
        <w:tc>
          <w:tcPr>
            <w:tcW w:w="1434" w:type="dxa"/>
            <w:tcBorders>
              <w:top w:val="nil"/>
              <w:bottom w:val="single" w:sz="4" w:space="0" w:color="auto"/>
            </w:tcBorders>
          </w:tcPr>
          <w:p w14:paraId="1AD2C09E"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106</w:t>
            </w:r>
          </w:p>
        </w:tc>
        <w:tc>
          <w:tcPr>
            <w:tcW w:w="944" w:type="dxa"/>
            <w:tcBorders>
              <w:top w:val="nil"/>
              <w:bottom w:val="single" w:sz="4" w:space="0" w:color="auto"/>
            </w:tcBorders>
          </w:tcPr>
          <w:p w14:paraId="22341DBB" w14:textId="77777777" w:rsidR="00B817B1" w:rsidRPr="00B817B1" w:rsidRDefault="00B817B1" w:rsidP="008E3A79">
            <w:pPr>
              <w:jc w:val="center"/>
              <w:rPr>
                <w:rFonts w:ascii="Times New Roman" w:hAnsi="Times New Roman" w:cs="Times New Roman"/>
                <w:sz w:val="20"/>
                <w:szCs w:val="20"/>
              </w:rPr>
            </w:pPr>
            <w:r w:rsidRPr="00B817B1">
              <w:rPr>
                <w:rFonts w:ascii="Times New Roman" w:hAnsi="Times New Roman" w:cs="Times New Roman"/>
                <w:sz w:val="20"/>
                <w:szCs w:val="20"/>
              </w:rPr>
              <w:t>100%</w:t>
            </w:r>
          </w:p>
        </w:tc>
      </w:tr>
    </w:tbl>
    <w:p w14:paraId="1D52B8D9" w14:textId="77777777" w:rsidR="00EA214A" w:rsidRDefault="00EA214A">
      <w:pPr>
        <w:jc w:val="center"/>
        <w:rPr>
          <w:sz w:val="20"/>
          <w:szCs w:val="20"/>
        </w:rPr>
      </w:pPr>
    </w:p>
    <w:p w14:paraId="154962B4" w14:textId="3B6617AF" w:rsidR="00EA214A" w:rsidRDefault="00000000" w:rsidP="00C61827">
      <w:pPr>
        <w:ind w:firstLine="284"/>
        <w:jc w:val="both"/>
        <w:rPr>
          <w:sz w:val="20"/>
          <w:szCs w:val="20"/>
        </w:rPr>
      </w:pPr>
      <w:r>
        <w:rPr>
          <w:sz w:val="20"/>
          <w:szCs w:val="20"/>
        </w:rPr>
        <w:t xml:space="preserve">Tabel 9 menunjukkan bahwa pada variabel </w:t>
      </w:r>
      <w:r>
        <w:rPr>
          <w:i/>
          <w:sz w:val="20"/>
          <w:szCs w:val="20"/>
        </w:rPr>
        <w:t>Psychological Well Being</w:t>
      </w:r>
      <w:r>
        <w:rPr>
          <w:sz w:val="20"/>
          <w:szCs w:val="20"/>
        </w:rPr>
        <w:t xml:space="preserve"> terdapat 15 subjek dengan </w:t>
      </w:r>
      <w:r>
        <w:rPr>
          <w:i/>
          <w:sz w:val="20"/>
          <w:szCs w:val="20"/>
        </w:rPr>
        <w:t>psychological well being</w:t>
      </w:r>
      <w:r>
        <w:rPr>
          <w:sz w:val="20"/>
          <w:szCs w:val="20"/>
        </w:rPr>
        <w:t xml:space="preserve"> rendah, 71 subjek dengan </w:t>
      </w:r>
      <w:r>
        <w:rPr>
          <w:i/>
          <w:sz w:val="20"/>
          <w:szCs w:val="20"/>
        </w:rPr>
        <w:t>psychological well being</w:t>
      </w:r>
      <w:r>
        <w:rPr>
          <w:sz w:val="20"/>
          <w:szCs w:val="20"/>
        </w:rPr>
        <w:t xml:space="preserve"> sedang, dan 20 subjek dengan </w:t>
      </w:r>
      <w:r>
        <w:rPr>
          <w:i/>
          <w:sz w:val="20"/>
          <w:szCs w:val="20"/>
        </w:rPr>
        <w:t>psychological well being</w:t>
      </w:r>
      <w:r>
        <w:rPr>
          <w:sz w:val="20"/>
          <w:szCs w:val="20"/>
        </w:rPr>
        <w:t xml:space="preserve"> tinggi. Pada variabel religiusitas, 17 subjek termasuk dalam kategori rendah, 69 subjek dalam kategori sedang, dan 20 subjek dalam kategori tinggi. Pada variabel kecerdasan emosional, 13 subjek termasuk dalam kategori rendah, 68 subjek dalam kategori sedang, dan 25 subjek dalam kategori tinggi. Tabel 9 menunjukkan bahwa variabel </w:t>
      </w:r>
      <w:r>
        <w:rPr>
          <w:i/>
          <w:sz w:val="20"/>
          <w:szCs w:val="20"/>
        </w:rPr>
        <w:t>psychological well being</w:t>
      </w:r>
      <w:r>
        <w:rPr>
          <w:sz w:val="20"/>
          <w:szCs w:val="20"/>
        </w:rPr>
        <w:t xml:space="preserve"> memiliki persentase terbesar sebesar 67% dalam kategori sedang, variabel religiusitas sebesar 65%, dan variabel kecerdasan emosional sebesar 64% dalam kategori sedang. Selain, mencari kategorisasi berdasarkan selruh sampel, peneliti juga menghitung kategorisasi sampel berdasarkan setiap panti.</w:t>
      </w:r>
    </w:p>
    <w:p w14:paraId="66D8AC14" w14:textId="77777777" w:rsidR="00B817B1" w:rsidRDefault="00B817B1">
      <w:pPr>
        <w:jc w:val="center"/>
        <w:rPr>
          <w:i/>
          <w:sz w:val="20"/>
          <w:szCs w:val="20"/>
        </w:rPr>
      </w:pPr>
    </w:p>
    <w:p w14:paraId="57AD6140" w14:textId="77777777" w:rsidR="00B817B1" w:rsidRDefault="00B817B1">
      <w:pPr>
        <w:jc w:val="center"/>
        <w:rPr>
          <w:i/>
          <w:sz w:val="20"/>
          <w:szCs w:val="20"/>
        </w:rPr>
      </w:pPr>
    </w:p>
    <w:p w14:paraId="6070494A" w14:textId="214E660A" w:rsidR="00EA214A" w:rsidRPr="00B817B1" w:rsidRDefault="00000000" w:rsidP="00FF4CA3">
      <w:pPr>
        <w:spacing w:line="360" w:lineRule="auto"/>
        <w:jc w:val="center"/>
        <w:rPr>
          <w:b/>
          <w:bCs/>
          <w:iCs/>
          <w:sz w:val="20"/>
          <w:szCs w:val="20"/>
        </w:rPr>
      </w:pPr>
      <w:r w:rsidRPr="00B817B1">
        <w:rPr>
          <w:b/>
          <w:bCs/>
          <w:iCs/>
          <w:sz w:val="20"/>
          <w:szCs w:val="20"/>
        </w:rPr>
        <w:t xml:space="preserve">Tabel 10. Kategorisasi Berdasarkan Setiap Panti </w:t>
      </w:r>
    </w:p>
    <w:tbl>
      <w:tblPr>
        <w:tblStyle w:val="TableGrid"/>
        <w:tblW w:w="9444" w:type="dxa"/>
        <w:jc w:val="center"/>
        <w:tblLook w:val="04A0" w:firstRow="1" w:lastRow="0" w:firstColumn="1" w:lastColumn="0" w:noHBand="0" w:noVBand="1"/>
      </w:tblPr>
      <w:tblGrid>
        <w:gridCol w:w="1552"/>
        <w:gridCol w:w="1349"/>
        <w:gridCol w:w="1447"/>
        <w:gridCol w:w="896"/>
        <w:gridCol w:w="1150"/>
        <w:gridCol w:w="683"/>
        <w:gridCol w:w="1399"/>
        <w:gridCol w:w="968"/>
      </w:tblGrid>
      <w:tr w:rsidR="00FF4CA3" w:rsidRPr="0040042C" w14:paraId="582F05D3" w14:textId="77777777" w:rsidTr="00C61827">
        <w:trPr>
          <w:trHeight w:val="333"/>
          <w:jc w:val="center"/>
        </w:trPr>
        <w:tc>
          <w:tcPr>
            <w:tcW w:w="1555" w:type="dxa"/>
            <w:tcBorders>
              <w:left w:val="nil"/>
              <w:bottom w:val="single" w:sz="4" w:space="0" w:color="auto"/>
              <w:right w:val="nil"/>
            </w:tcBorders>
          </w:tcPr>
          <w:p w14:paraId="7D3F9864" w14:textId="77777777" w:rsidR="00FF4CA3" w:rsidRPr="00DA37E7" w:rsidRDefault="00FF4CA3" w:rsidP="008E3A79">
            <w:pPr>
              <w:jc w:val="center"/>
              <w:rPr>
                <w:rFonts w:ascii="Times New Roman" w:hAnsi="Times New Roman" w:cs="Times New Roman"/>
                <w:b/>
                <w:bCs/>
                <w:sz w:val="20"/>
                <w:szCs w:val="20"/>
              </w:rPr>
            </w:pPr>
            <w:r w:rsidRPr="00DA37E7">
              <w:rPr>
                <w:rFonts w:ascii="Times New Roman" w:hAnsi="Times New Roman" w:cs="Times New Roman"/>
                <w:b/>
                <w:bCs/>
                <w:sz w:val="20"/>
                <w:szCs w:val="20"/>
              </w:rPr>
              <w:t>Asal Panti</w:t>
            </w:r>
          </w:p>
        </w:tc>
        <w:tc>
          <w:tcPr>
            <w:tcW w:w="1349" w:type="dxa"/>
            <w:tcBorders>
              <w:left w:val="nil"/>
              <w:bottom w:val="single" w:sz="4" w:space="0" w:color="auto"/>
              <w:right w:val="nil"/>
            </w:tcBorders>
          </w:tcPr>
          <w:p w14:paraId="0BC64252" w14:textId="77777777" w:rsidR="00FF4CA3" w:rsidRPr="00DA37E7" w:rsidRDefault="00FF4CA3" w:rsidP="008E3A79">
            <w:pPr>
              <w:jc w:val="center"/>
              <w:rPr>
                <w:rFonts w:ascii="Times New Roman" w:hAnsi="Times New Roman" w:cs="Times New Roman"/>
                <w:b/>
                <w:bCs/>
                <w:sz w:val="20"/>
                <w:szCs w:val="20"/>
              </w:rPr>
            </w:pPr>
            <w:proofErr w:type="spellStart"/>
            <w:r w:rsidRPr="00DA37E7">
              <w:rPr>
                <w:rFonts w:ascii="Times New Roman" w:hAnsi="Times New Roman" w:cs="Times New Roman"/>
                <w:b/>
                <w:bCs/>
                <w:sz w:val="20"/>
                <w:szCs w:val="20"/>
              </w:rPr>
              <w:t>Kategorisasi</w:t>
            </w:r>
            <w:proofErr w:type="spellEnd"/>
          </w:p>
        </w:tc>
        <w:tc>
          <w:tcPr>
            <w:tcW w:w="2348" w:type="dxa"/>
            <w:gridSpan w:val="2"/>
            <w:tcBorders>
              <w:left w:val="nil"/>
              <w:bottom w:val="single" w:sz="4" w:space="0" w:color="auto"/>
              <w:right w:val="nil"/>
            </w:tcBorders>
          </w:tcPr>
          <w:p w14:paraId="4FEAFF5B" w14:textId="77777777" w:rsidR="00FF4CA3" w:rsidRPr="00DA37E7" w:rsidRDefault="00FF4CA3" w:rsidP="008E3A79">
            <w:pPr>
              <w:jc w:val="center"/>
              <w:rPr>
                <w:rFonts w:ascii="Times New Roman" w:hAnsi="Times New Roman" w:cs="Times New Roman"/>
                <w:b/>
                <w:bCs/>
                <w:sz w:val="20"/>
                <w:szCs w:val="20"/>
              </w:rPr>
            </w:pPr>
            <w:r w:rsidRPr="00DA37E7">
              <w:rPr>
                <w:rFonts w:ascii="Times New Roman" w:hAnsi="Times New Roman" w:cs="Times New Roman"/>
                <w:b/>
                <w:bCs/>
                <w:sz w:val="20"/>
                <w:szCs w:val="20"/>
              </w:rPr>
              <w:t>Psychological Well Being</w:t>
            </w:r>
          </w:p>
        </w:tc>
        <w:tc>
          <w:tcPr>
            <w:tcW w:w="1819" w:type="dxa"/>
            <w:gridSpan w:val="2"/>
            <w:tcBorders>
              <w:left w:val="nil"/>
              <w:bottom w:val="single" w:sz="4" w:space="0" w:color="auto"/>
              <w:right w:val="nil"/>
            </w:tcBorders>
          </w:tcPr>
          <w:p w14:paraId="05532F69" w14:textId="77777777" w:rsidR="00FF4CA3" w:rsidRPr="00DA37E7" w:rsidRDefault="00FF4CA3" w:rsidP="008E3A79">
            <w:pPr>
              <w:jc w:val="center"/>
              <w:rPr>
                <w:rFonts w:ascii="Times New Roman" w:hAnsi="Times New Roman" w:cs="Times New Roman"/>
                <w:b/>
                <w:bCs/>
                <w:sz w:val="20"/>
                <w:szCs w:val="20"/>
              </w:rPr>
            </w:pPr>
            <w:proofErr w:type="spellStart"/>
            <w:r w:rsidRPr="00DA37E7">
              <w:rPr>
                <w:rFonts w:ascii="Times New Roman" w:hAnsi="Times New Roman" w:cs="Times New Roman"/>
                <w:b/>
                <w:bCs/>
                <w:sz w:val="20"/>
                <w:szCs w:val="20"/>
              </w:rPr>
              <w:t>Religiusitas</w:t>
            </w:r>
            <w:proofErr w:type="spellEnd"/>
          </w:p>
        </w:tc>
        <w:tc>
          <w:tcPr>
            <w:tcW w:w="2371" w:type="dxa"/>
            <w:gridSpan w:val="2"/>
            <w:tcBorders>
              <w:left w:val="nil"/>
              <w:bottom w:val="single" w:sz="4" w:space="0" w:color="auto"/>
              <w:right w:val="nil"/>
            </w:tcBorders>
          </w:tcPr>
          <w:p w14:paraId="634E9174" w14:textId="77777777" w:rsidR="00FF4CA3" w:rsidRPr="00DA37E7" w:rsidRDefault="00FF4CA3" w:rsidP="008E3A79">
            <w:pPr>
              <w:jc w:val="center"/>
              <w:rPr>
                <w:rFonts w:ascii="Times New Roman" w:hAnsi="Times New Roman" w:cs="Times New Roman"/>
                <w:b/>
                <w:bCs/>
                <w:sz w:val="20"/>
                <w:szCs w:val="20"/>
              </w:rPr>
            </w:pPr>
            <w:proofErr w:type="spellStart"/>
            <w:r w:rsidRPr="00DA37E7">
              <w:rPr>
                <w:rFonts w:ascii="Times New Roman" w:hAnsi="Times New Roman" w:cs="Times New Roman"/>
                <w:b/>
                <w:bCs/>
                <w:sz w:val="20"/>
                <w:szCs w:val="20"/>
              </w:rPr>
              <w:t>Kecerdasan</w:t>
            </w:r>
            <w:proofErr w:type="spellEnd"/>
            <w:r w:rsidRPr="00DA37E7">
              <w:rPr>
                <w:rFonts w:ascii="Times New Roman" w:hAnsi="Times New Roman" w:cs="Times New Roman"/>
                <w:b/>
                <w:bCs/>
                <w:sz w:val="20"/>
                <w:szCs w:val="20"/>
              </w:rPr>
              <w:t xml:space="preserve"> </w:t>
            </w:r>
            <w:proofErr w:type="spellStart"/>
            <w:r w:rsidRPr="00DA37E7">
              <w:rPr>
                <w:rFonts w:ascii="Times New Roman" w:hAnsi="Times New Roman" w:cs="Times New Roman"/>
                <w:b/>
                <w:bCs/>
                <w:sz w:val="20"/>
                <w:szCs w:val="20"/>
              </w:rPr>
              <w:t>Emosional</w:t>
            </w:r>
            <w:proofErr w:type="spellEnd"/>
          </w:p>
        </w:tc>
      </w:tr>
      <w:tr w:rsidR="00FF4CA3" w:rsidRPr="0040042C" w14:paraId="001D6A30" w14:textId="77777777" w:rsidTr="00C61827">
        <w:trPr>
          <w:trHeight w:val="117"/>
          <w:jc w:val="center"/>
        </w:trPr>
        <w:tc>
          <w:tcPr>
            <w:tcW w:w="2904" w:type="dxa"/>
            <w:gridSpan w:val="2"/>
            <w:tcBorders>
              <w:left w:val="nil"/>
              <w:bottom w:val="nil"/>
              <w:right w:val="nil"/>
            </w:tcBorders>
          </w:tcPr>
          <w:p w14:paraId="1EFF6511" w14:textId="77777777" w:rsidR="00FF4CA3" w:rsidRPr="0040042C" w:rsidRDefault="00FF4CA3" w:rsidP="008E3A79">
            <w:pPr>
              <w:jc w:val="center"/>
              <w:rPr>
                <w:rFonts w:ascii="Times New Roman" w:hAnsi="Times New Roman" w:cs="Times New Roman"/>
                <w:sz w:val="20"/>
                <w:szCs w:val="20"/>
              </w:rPr>
            </w:pPr>
          </w:p>
        </w:tc>
        <w:tc>
          <w:tcPr>
            <w:tcW w:w="1451" w:type="dxa"/>
            <w:tcBorders>
              <w:left w:val="nil"/>
              <w:bottom w:val="nil"/>
              <w:right w:val="nil"/>
            </w:tcBorders>
          </w:tcPr>
          <w:p w14:paraId="46D508DA" w14:textId="77777777" w:rsidR="00FF4CA3" w:rsidRPr="0040042C" w:rsidRDefault="00FF4CA3" w:rsidP="008E3A79">
            <w:pPr>
              <w:jc w:val="center"/>
              <w:rPr>
                <w:rFonts w:ascii="Times New Roman" w:hAnsi="Times New Roman" w:cs="Times New Roman"/>
                <w:sz w:val="20"/>
                <w:szCs w:val="20"/>
              </w:rPr>
            </w:pPr>
            <w:r w:rsidRPr="0040042C">
              <w:rPr>
                <w:rFonts w:ascii="Times New Roman" w:hAnsi="Times New Roman" w:cs="Times New Roman"/>
                <w:sz w:val="20"/>
                <w:szCs w:val="20"/>
              </w:rPr>
              <w:t xml:space="preserve">∑ </w:t>
            </w:r>
            <w:proofErr w:type="spellStart"/>
            <w:r w:rsidRPr="0040042C">
              <w:rPr>
                <w:rFonts w:ascii="Times New Roman" w:hAnsi="Times New Roman" w:cs="Times New Roman"/>
                <w:sz w:val="20"/>
                <w:szCs w:val="20"/>
              </w:rPr>
              <w:t>Subjek</w:t>
            </w:r>
            <w:proofErr w:type="spellEnd"/>
          </w:p>
        </w:tc>
        <w:tc>
          <w:tcPr>
            <w:tcW w:w="897" w:type="dxa"/>
            <w:tcBorders>
              <w:left w:val="nil"/>
              <w:bottom w:val="nil"/>
              <w:right w:val="nil"/>
            </w:tcBorders>
          </w:tcPr>
          <w:p w14:paraId="75C17E91" w14:textId="77777777" w:rsidR="00FF4CA3" w:rsidRPr="0040042C" w:rsidRDefault="00FF4CA3" w:rsidP="008E3A79">
            <w:pPr>
              <w:jc w:val="center"/>
              <w:rPr>
                <w:rFonts w:ascii="Times New Roman" w:hAnsi="Times New Roman" w:cs="Times New Roman"/>
                <w:sz w:val="20"/>
                <w:szCs w:val="20"/>
              </w:rPr>
            </w:pPr>
            <w:r w:rsidRPr="0040042C">
              <w:rPr>
                <w:rFonts w:ascii="Times New Roman" w:hAnsi="Times New Roman" w:cs="Times New Roman"/>
                <w:sz w:val="20"/>
                <w:szCs w:val="20"/>
              </w:rPr>
              <w:t>%</w:t>
            </w:r>
          </w:p>
        </w:tc>
        <w:tc>
          <w:tcPr>
            <w:tcW w:w="1152" w:type="dxa"/>
            <w:tcBorders>
              <w:left w:val="nil"/>
              <w:bottom w:val="nil"/>
              <w:right w:val="nil"/>
            </w:tcBorders>
          </w:tcPr>
          <w:p w14:paraId="1B2165AF" w14:textId="77777777" w:rsidR="00FF4CA3" w:rsidRPr="0040042C" w:rsidRDefault="00FF4CA3" w:rsidP="008E3A79">
            <w:pPr>
              <w:jc w:val="center"/>
              <w:rPr>
                <w:rFonts w:ascii="Times New Roman" w:hAnsi="Times New Roman" w:cs="Times New Roman"/>
                <w:sz w:val="20"/>
                <w:szCs w:val="20"/>
              </w:rPr>
            </w:pPr>
            <w:r w:rsidRPr="0040042C">
              <w:rPr>
                <w:rFonts w:ascii="Times New Roman" w:hAnsi="Times New Roman" w:cs="Times New Roman"/>
                <w:sz w:val="20"/>
                <w:szCs w:val="20"/>
              </w:rPr>
              <w:t xml:space="preserve">∑ </w:t>
            </w:r>
            <w:proofErr w:type="spellStart"/>
            <w:r w:rsidRPr="0040042C">
              <w:rPr>
                <w:rFonts w:ascii="Times New Roman" w:hAnsi="Times New Roman" w:cs="Times New Roman"/>
                <w:sz w:val="20"/>
                <w:szCs w:val="20"/>
              </w:rPr>
              <w:t>Subjek</w:t>
            </w:r>
            <w:proofErr w:type="spellEnd"/>
          </w:p>
        </w:tc>
        <w:tc>
          <w:tcPr>
            <w:tcW w:w="667" w:type="dxa"/>
            <w:tcBorders>
              <w:left w:val="nil"/>
              <w:bottom w:val="nil"/>
              <w:right w:val="nil"/>
            </w:tcBorders>
          </w:tcPr>
          <w:p w14:paraId="6B46985A" w14:textId="77777777" w:rsidR="00FF4CA3" w:rsidRPr="0040042C" w:rsidRDefault="00FF4CA3" w:rsidP="008E3A79">
            <w:pPr>
              <w:jc w:val="center"/>
              <w:rPr>
                <w:rFonts w:ascii="Times New Roman" w:hAnsi="Times New Roman" w:cs="Times New Roman"/>
                <w:sz w:val="20"/>
                <w:szCs w:val="20"/>
              </w:rPr>
            </w:pPr>
            <w:r w:rsidRPr="0040042C">
              <w:rPr>
                <w:rFonts w:ascii="Times New Roman" w:hAnsi="Times New Roman" w:cs="Times New Roman"/>
                <w:sz w:val="20"/>
                <w:szCs w:val="20"/>
              </w:rPr>
              <w:t>%</w:t>
            </w:r>
          </w:p>
        </w:tc>
        <w:tc>
          <w:tcPr>
            <w:tcW w:w="1403" w:type="dxa"/>
            <w:tcBorders>
              <w:left w:val="nil"/>
              <w:bottom w:val="nil"/>
              <w:right w:val="nil"/>
            </w:tcBorders>
          </w:tcPr>
          <w:p w14:paraId="0E4FB43A" w14:textId="77777777" w:rsidR="00FF4CA3" w:rsidRPr="0040042C" w:rsidRDefault="00FF4CA3" w:rsidP="008E3A79">
            <w:pPr>
              <w:jc w:val="center"/>
              <w:rPr>
                <w:rFonts w:ascii="Times New Roman" w:hAnsi="Times New Roman" w:cs="Times New Roman"/>
                <w:sz w:val="20"/>
                <w:szCs w:val="20"/>
              </w:rPr>
            </w:pPr>
            <w:r w:rsidRPr="0040042C">
              <w:rPr>
                <w:rFonts w:ascii="Times New Roman" w:hAnsi="Times New Roman" w:cs="Times New Roman"/>
                <w:sz w:val="20"/>
                <w:szCs w:val="20"/>
              </w:rPr>
              <w:t xml:space="preserve">∑ </w:t>
            </w:r>
            <w:proofErr w:type="spellStart"/>
            <w:r w:rsidRPr="0040042C">
              <w:rPr>
                <w:rFonts w:ascii="Times New Roman" w:hAnsi="Times New Roman" w:cs="Times New Roman"/>
                <w:sz w:val="20"/>
                <w:szCs w:val="20"/>
              </w:rPr>
              <w:t>Subjek</w:t>
            </w:r>
            <w:proofErr w:type="spellEnd"/>
          </w:p>
        </w:tc>
        <w:tc>
          <w:tcPr>
            <w:tcW w:w="967" w:type="dxa"/>
            <w:tcBorders>
              <w:left w:val="nil"/>
              <w:bottom w:val="nil"/>
              <w:right w:val="nil"/>
            </w:tcBorders>
          </w:tcPr>
          <w:p w14:paraId="22C1CE8B" w14:textId="77777777" w:rsidR="00FF4CA3" w:rsidRPr="0040042C" w:rsidRDefault="00FF4CA3" w:rsidP="008E3A79">
            <w:pPr>
              <w:jc w:val="center"/>
              <w:rPr>
                <w:rFonts w:ascii="Times New Roman" w:hAnsi="Times New Roman" w:cs="Times New Roman"/>
                <w:sz w:val="20"/>
                <w:szCs w:val="20"/>
              </w:rPr>
            </w:pPr>
            <w:r w:rsidRPr="0040042C">
              <w:rPr>
                <w:rFonts w:ascii="Times New Roman" w:hAnsi="Times New Roman" w:cs="Times New Roman"/>
                <w:sz w:val="20"/>
                <w:szCs w:val="20"/>
              </w:rPr>
              <w:t>%</w:t>
            </w:r>
          </w:p>
        </w:tc>
      </w:tr>
      <w:tr w:rsidR="00FF4CA3" w:rsidRPr="0040042C" w14:paraId="27D5F835" w14:textId="77777777" w:rsidTr="00C61827">
        <w:trPr>
          <w:trHeight w:val="370"/>
          <w:jc w:val="center"/>
        </w:trPr>
        <w:tc>
          <w:tcPr>
            <w:tcW w:w="1555" w:type="dxa"/>
            <w:vMerge w:val="restart"/>
            <w:tcBorders>
              <w:top w:val="nil"/>
              <w:left w:val="nil"/>
              <w:bottom w:val="nil"/>
              <w:right w:val="nil"/>
            </w:tcBorders>
          </w:tcPr>
          <w:p w14:paraId="037F760E" w14:textId="77777777" w:rsidR="00FF4CA3" w:rsidRDefault="00FF4CA3" w:rsidP="008E3A79">
            <w:pPr>
              <w:jc w:val="center"/>
              <w:rPr>
                <w:rFonts w:ascii="Times New Roman" w:hAnsi="Times New Roman" w:cs="Times New Roman"/>
                <w:sz w:val="20"/>
                <w:szCs w:val="20"/>
              </w:rPr>
            </w:pPr>
          </w:p>
          <w:p w14:paraId="4BE0968F" w14:textId="77777777" w:rsidR="00FF4CA3" w:rsidRPr="0040042C" w:rsidRDefault="00FF4CA3" w:rsidP="008E3A79">
            <w:pPr>
              <w:jc w:val="center"/>
              <w:rPr>
                <w:rFonts w:ascii="Times New Roman" w:hAnsi="Times New Roman" w:cs="Times New Roman"/>
                <w:sz w:val="20"/>
                <w:szCs w:val="20"/>
              </w:rPr>
            </w:pPr>
            <w:proofErr w:type="gramStart"/>
            <w:r w:rsidRPr="0040042C">
              <w:rPr>
                <w:rFonts w:ascii="Times New Roman" w:hAnsi="Times New Roman" w:cs="Times New Roman"/>
                <w:sz w:val="20"/>
                <w:szCs w:val="20"/>
              </w:rPr>
              <w:t xml:space="preserve">Al  </w:t>
            </w:r>
            <w:proofErr w:type="spellStart"/>
            <w:r w:rsidRPr="0040042C">
              <w:rPr>
                <w:rFonts w:ascii="Times New Roman" w:hAnsi="Times New Roman" w:cs="Times New Roman"/>
                <w:sz w:val="20"/>
                <w:szCs w:val="20"/>
              </w:rPr>
              <w:t>Muttahidin</w:t>
            </w:r>
            <w:proofErr w:type="spellEnd"/>
            <w:proofErr w:type="gramEnd"/>
          </w:p>
        </w:tc>
        <w:tc>
          <w:tcPr>
            <w:tcW w:w="1349" w:type="dxa"/>
            <w:tcBorders>
              <w:top w:val="nil"/>
              <w:left w:val="nil"/>
              <w:bottom w:val="nil"/>
              <w:right w:val="nil"/>
            </w:tcBorders>
          </w:tcPr>
          <w:p w14:paraId="01FCB8E4" w14:textId="77777777" w:rsidR="00FF4CA3" w:rsidRPr="0040042C" w:rsidRDefault="00FF4CA3" w:rsidP="008E3A79">
            <w:pPr>
              <w:rPr>
                <w:rFonts w:ascii="Times New Roman" w:hAnsi="Times New Roman" w:cs="Times New Roman"/>
                <w:sz w:val="20"/>
                <w:szCs w:val="20"/>
              </w:rPr>
            </w:pPr>
            <w:proofErr w:type="spellStart"/>
            <w:r w:rsidRPr="0040042C">
              <w:rPr>
                <w:rFonts w:ascii="Times New Roman" w:hAnsi="Times New Roman" w:cs="Times New Roman"/>
                <w:sz w:val="20"/>
                <w:szCs w:val="20"/>
              </w:rPr>
              <w:t>Rendah</w:t>
            </w:r>
            <w:proofErr w:type="spellEnd"/>
            <w:r w:rsidRPr="0040042C">
              <w:rPr>
                <w:rFonts w:ascii="Times New Roman" w:hAnsi="Times New Roman" w:cs="Times New Roman"/>
                <w:sz w:val="20"/>
                <w:szCs w:val="20"/>
              </w:rPr>
              <w:t xml:space="preserve"> </w:t>
            </w:r>
          </w:p>
        </w:tc>
        <w:tc>
          <w:tcPr>
            <w:tcW w:w="1451" w:type="dxa"/>
            <w:tcBorders>
              <w:top w:val="nil"/>
              <w:left w:val="nil"/>
              <w:bottom w:val="nil"/>
              <w:right w:val="nil"/>
            </w:tcBorders>
            <w:vAlign w:val="bottom"/>
          </w:tcPr>
          <w:p w14:paraId="574DB45B"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w:t>
            </w:r>
          </w:p>
        </w:tc>
        <w:tc>
          <w:tcPr>
            <w:tcW w:w="897" w:type="dxa"/>
            <w:tcBorders>
              <w:top w:val="nil"/>
              <w:left w:val="nil"/>
              <w:bottom w:val="nil"/>
              <w:right w:val="nil"/>
            </w:tcBorders>
            <w:vAlign w:val="bottom"/>
          </w:tcPr>
          <w:p w14:paraId="5B0CE35F"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11%</w:t>
            </w:r>
          </w:p>
        </w:tc>
        <w:tc>
          <w:tcPr>
            <w:tcW w:w="1152" w:type="dxa"/>
            <w:tcBorders>
              <w:top w:val="nil"/>
              <w:left w:val="nil"/>
              <w:bottom w:val="nil"/>
              <w:right w:val="nil"/>
            </w:tcBorders>
            <w:vAlign w:val="bottom"/>
          </w:tcPr>
          <w:p w14:paraId="187B9BF7"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w:t>
            </w:r>
          </w:p>
        </w:tc>
        <w:tc>
          <w:tcPr>
            <w:tcW w:w="667" w:type="dxa"/>
            <w:tcBorders>
              <w:top w:val="nil"/>
              <w:left w:val="nil"/>
              <w:bottom w:val="nil"/>
              <w:right w:val="nil"/>
            </w:tcBorders>
            <w:vAlign w:val="bottom"/>
          </w:tcPr>
          <w:p w14:paraId="591B0E26"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22%</w:t>
            </w:r>
          </w:p>
        </w:tc>
        <w:tc>
          <w:tcPr>
            <w:tcW w:w="1403" w:type="dxa"/>
            <w:tcBorders>
              <w:top w:val="nil"/>
              <w:left w:val="nil"/>
              <w:bottom w:val="nil"/>
              <w:right w:val="nil"/>
            </w:tcBorders>
            <w:vAlign w:val="bottom"/>
          </w:tcPr>
          <w:p w14:paraId="7DFAA337"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2</w:t>
            </w:r>
          </w:p>
        </w:tc>
        <w:tc>
          <w:tcPr>
            <w:tcW w:w="967" w:type="dxa"/>
            <w:tcBorders>
              <w:top w:val="nil"/>
              <w:left w:val="nil"/>
              <w:bottom w:val="nil"/>
              <w:right w:val="nil"/>
            </w:tcBorders>
            <w:vAlign w:val="bottom"/>
          </w:tcPr>
          <w:p w14:paraId="135465E7"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22%</w:t>
            </w:r>
          </w:p>
        </w:tc>
      </w:tr>
      <w:tr w:rsidR="00FF4CA3" w:rsidRPr="0040042C" w14:paraId="095BD757" w14:textId="77777777" w:rsidTr="00C61827">
        <w:trPr>
          <w:trHeight w:val="222"/>
          <w:jc w:val="center"/>
        </w:trPr>
        <w:tc>
          <w:tcPr>
            <w:tcW w:w="1555" w:type="dxa"/>
            <w:vMerge/>
            <w:tcBorders>
              <w:top w:val="nil"/>
              <w:left w:val="nil"/>
              <w:bottom w:val="nil"/>
              <w:right w:val="nil"/>
            </w:tcBorders>
          </w:tcPr>
          <w:p w14:paraId="569FBFF3"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tcPr>
          <w:p w14:paraId="4993BE0B" w14:textId="77777777" w:rsidR="00FF4CA3" w:rsidRPr="0040042C" w:rsidRDefault="00FF4CA3" w:rsidP="008E3A79">
            <w:pPr>
              <w:rPr>
                <w:rFonts w:ascii="Times New Roman" w:hAnsi="Times New Roman" w:cs="Times New Roman"/>
                <w:sz w:val="20"/>
                <w:szCs w:val="20"/>
              </w:rPr>
            </w:pPr>
            <w:r w:rsidRPr="0040042C">
              <w:rPr>
                <w:rFonts w:ascii="Times New Roman" w:hAnsi="Times New Roman" w:cs="Times New Roman"/>
                <w:sz w:val="20"/>
                <w:szCs w:val="20"/>
              </w:rPr>
              <w:t>Sedang</w:t>
            </w:r>
          </w:p>
        </w:tc>
        <w:tc>
          <w:tcPr>
            <w:tcW w:w="1451" w:type="dxa"/>
            <w:tcBorders>
              <w:top w:val="nil"/>
              <w:left w:val="nil"/>
              <w:bottom w:val="nil"/>
              <w:right w:val="nil"/>
            </w:tcBorders>
            <w:vAlign w:val="bottom"/>
          </w:tcPr>
          <w:p w14:paraId="43EE93FF"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w:t>
            </w:r>
          </w:p>
        </w:tc>
        <w:tc>
          <w:tcPr>
            <w:tcW w:w="897" w:type="dxa"/>
            <w:tcBorders>
              <w:top w:val="nil"/>
              <w:left w:val="nil"/>
              <w:bottom w:val="nil"/>
              <w:right w:val="nil"/>
            </w:tcBorders>
            <w:vAlign w:val="bottom"/>
          </w:tcPr>
          <w:p w14:paraId="32B07BF9"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67%</w:t>
            </w:r>
          </w:p>
        </w:tc>
        <w:tc>
          <w:tcPr>
            <w:tcW w:w="1152" w:type="dxa"/>
            <w:tcBorders>
              <w:top w:val="nil"/>
              <w:left w:val="nil"/>
              <w:bottom w:val="nil"/>
              <w:right w:val="nil"/>
            </w:tcBorders>
            <w:vAlign w:val="bottom"/>
          </w:tcPr>
          <w:p w14:paraId="3790CD3C"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w:t>
            </w:r>
          </w:p>
        </w:tc>
        <w:tc>
          <w:tcPr>
            <w:tcW w:w="667" w:type="dxa"/>
            <w:tcBorders>
              <w:top w:val="nil"/>
              <w:left w:val="nil"/>
              <w:bottom w:val="nil"/>
              <w:right w:val="nil"/>
            </w:tcBorders>
            <w:vAlign w:val="bottom"/>
          </w:tcPr>
          <w:p w14:paraId="491E3F1A"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67%</w:t>
            </w:r>
          </w:p>
        </w:tc>
        <w:tc>
          <w:tcPr>
            <w:tcW w:w="1403" w:type="dxa"/>
            <w:tcBorders>
              <w:top w:val="nil"/>
              <w:left w:val="nil"/>
              <w:bottom w:val="nil"/>
              <w:right w:val="nil"/>
            </w:tcBorders>
            <w:vAlign w:val="bottom"/>
          </w:tcPr>
          <w:p w14:paraId="2867AD27"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6</w:t>
            </w:r>
          </w:p>
        </w:tc>
        <w:tc>
          <w:tcPr>
            <w:tcW w:w="967" w:type="dxa"/>
            <w:tcBorders>
              <w:top w:val="nil"/>
              <w:left w:val="nil"/>
              <w:bottom w:val="nil"/>
              <w:right w:val="nil"/>
            </w:tcBorders>
            <w:vAlign w:val="bottom"/>
          </w:tcPr>
          <w:p w14:paraId="2C6A6971"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67%</w:t>
            </w:r>
          </w:p>
        </w:tc>
      </w:tr>
      <w:tr w:rsidR="00FF4CA3" w:rsidRPr="0040042C" w14:paraId="139D71E9" w14:textId="77777777" w:rsidTr="00C61827">
        <w:trPr>
          <w:trHeight w:val="222"/>
          <w:jc w:val="center"/>
        </w:trPr>
        <w:tc>
          <w:tcPr>
            <w:tcW w:w="1555" w:type="dxa"/>
            <w:vMerge/>
            <w:tcBorders>
              <w:top w:val="nil"/>
              <w:left w:val="nil"/>
              <w:bottom w:val="nil"/>
              <w:right w:val="nil"/>
            </w:tcBorders>
          </w:tcPr>
          <w:p w14:paraId="2360DC6E"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tcPr>
          <w:p w14:paraId="55F527CD" w14:textId="77777777" w:rsidR="00FF4CA3" w:rsidRPr="0040042C" w:rsidRDefault="00FF4CA3" w:rsidP="008E3A79">
            <w:pPr>
              <w:rPr>
                <w:rFonts w:ascii="Times New Roman" w:hAnsi="Times New Roman" w:cs="Times New Roman"/>
                <w:sz w:val="20"/>
                <w:szCs w:val="20"/>
              </w:rPr>
            </w:pPr>
            <w:r w:rsidRPr="0040042C">
              <w:rPr>
                <w:rFonts w:ascii="Times New Roman" w:hAnsi="Times New Roman" w:cs="Times New Roman"/>
                <w:sz w:val="20"/>
                <w:szCs w:val="20"/>
              </w:rPr>
              <w:t xml:space="preserve">Tinggi </w:t>
            </w:r>
          </w:p>
        </w:tc>
        <w:tc>
          <w:tcPr>
            <w:tcW w:w="1451" w:type="dxa"/>
            <w:tcBorders>
              <w:top w:val="nil"/>
              <w:left w:val="nil"/>
              <w:bottom w:val="nil"/>
              <w:right w:val="nil"/>
            </w:tcBorders>
            <w:vAlign w:val="bottom"/>
          </w:tcPr>
          <w:p w14:paraId="3904B405"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w:t>
            </w:r>
          </w:p>
        </w:tc>
        <w:tc>
          <w:tcPr>
            <w:tcW w:w="897" w:type="dxa"/>
            <w:tcBorders>
              <w:top w:val="nil"/>
              <w:left w:val="nil"/>
              <w:bottom w:val="nil"/>
              <w:right w:val="nil"/>
            </w:tcBorders>
            <w:vAlign w:val="bottom"/>
          </w:tcPr>
          <w:p w14:paraId="047B07C6"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22%</w:t>
            </w:r>
          </w:p>
        </w:tc>
        <w:tc>
          <w:tcPr>
            <w:tcW w:w="1152" w:type="dxa"/>
            <w:tcBorders>
              <w:top w:val="nil"/>
              <w:left w:val="nil"/>
              <w:bottom w:val="nil"/>
              <w:right w:val="nil"/>
            </w:tcBorders>
            <w:vAlign w:val="bottom"/>
          </w:tcPr>
          <w:p w14:paraId="7EE5F63E"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w:t>
            </w:r>
          </w:p>
        </w:tc>
        <w:tc>
          <w:tcPr>
            <w:tcW w:w="667" w:type="dxa"/>
            <w:tcBorders>
              <w:top w:val="nil"/>
              <w:left w:val="nil"/>
              <w:bottom w:val="nil"/>
              <w:right w:val="nil"/>
            </w:tcBorders>
            <w:vAlign w:val="bottom"/>
          </w:tcPr>
          <w:p w14:paraId="57249505"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11%</w:t>
            </w:r>
          </w:p>
        </w:tc>
        <w:tc>
          <w:tcPr>
            <w:tcW w:w="1403" w:type="dxa"/>
            <w:tcBorders>
              <w:top w:val="nil"/>
              <w:left w:val="nil"/>
              <w:bottom w:val="nil"/>
              <w:right w:val="nil"/>
            </w:tcBorders>
            <w:vAlign w:val="bottom"/>
          </w:tcPr>
          <w:p w14:paraId="3175BB42"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w:t>
            </w:r>
          </w:p>
        </w:tc>
        <w:tc>
          <w:tcPr>
            <w:tcW w:w="967" w:type="dxa"/>
            <w:tcBorders>
              <w:top w:val="nil"/>
              <w:left w:val="nil"/>
              <w:bottom w:val="nil"/>
              <w:right w:val="nil"/>
            </w:tcBorders>
            <w:vAlign w:val="bottom"/>
          </w:tcPr>
          <w:p w14:paraId="0C9D8FAC"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11%</w:t>
            </w:r>
          </w:p>
        </w:tc>
      </w:tr>
      <w:tr w:rsidR="00FF4CA3" w:rsidRPr="0040042C" w14:paraId="3737D5FC" w14:textId="77777777" w:rsidTr="00C61827">
        <w:trPr>
          <w:trHeight w:val="222"/>
          <w:jc w:val="center"/>
        </w:trPr>
        <w:tc>
          <w:tcPr>
            <w:tcW w:w="1555" w:type="dxa"/>
            <w:vMerge/>
            <w:tcBorders>
              <w:top w:val="nil"/>
              <w:left w:val="nil"/>
              <w:bottom w:val="nil"/>
              <w:right w:val="nil"/>
            </w:tcBorders>
          </w:tcPr>
          <w:p w14:paraId="1A27A282"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tcPr>
          <w:p w14:paraId="7D9204CD" w14:textId="77777777" w:rsidR="00FF4CA3" w:rsidRPr="0040042C" w:rsidRDefault="00FF4CA3" w:rsidP="008E3A79">
            <w:pPr>
              <w:rPr>
                <w:rFonts w:ascii="Times New Roman" w:hAnsi="Times New Roman" w:cs="Times New Roman"/>
                <w:sz w:val="20"/>
                <w:szCs w:val="20"/>
              </w:rPr>
            </w:pPr>
            <w:r w:rsidRPr="0040042C">
              <w:rPr>
                <w:rFonts w:ascii="Times New Roman" w:hAnsi="Times New Roman" w:cs="Times New Roman"/>
                <w:sz w:val="20"/>
                <w:szCs w:val="20"/>
              </w:rPr>
              <w:t xml:space="preserve">TOTAL </w:t>
            </w:r>
          </w:p>
        </w:tc>
        <w:tc>
          <w:tcPr>
            <w:tcW w:w="1451" w:type="dxa"/>
            <w:tcBorders>
              <w:top w:val="nil"/>
              <w:left w:val="nil"/>
              <w:bottom w:val="nil"/>
              <w:right w:val="nil"/>
            </w:tcBorders>
            <w:vAlign w:val="bottom"/>
          </w:tcPr>
          <w:p w14:paraId="65CF39C9"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9</w:t>
            </w:r>
          </w:p>
        </w:tc>
        <w:tc>
          <w:tcPr>
            <w:tcW w:w="897" w:type="dxa"/>
            <w:tcBorders>
              <w:top w:val="nil"/>
              <w:left w:val="nil"/>
              <w:bottom w:val="nil"/>
              <w:right w:val="nil"/>
            </w:tcBorders>
            <w:vAlign w:val="bottom"/>
          </w:tcPr>
          <w:p w14:paraId="59E8C409"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152" w:type="dxa"/>
            <w:tcBorders>
              <w:top w:val="nil"/>
              <w:left w:val="nil"/>
              <w:bottom w:val="nil"/>
              <w:right w:val="nil"/>
            </w:tcBorders>
            <w:vAlign w:val="bottom"/>
          </w:tcPr>
          <w:p w14:paraId="51B57C50"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9</w:t>
            </w:r>
          </w:p>
        </w:tc>
        <w:tc>
          <w:tcPr>
            <w:tcW w:w="667" w:type="dxa"/>
            <w:tcBorders>
              <w:top w:val="nil"/>
              <w:left w:val="nil"/>
              <w:bottom w:val="nil"/>
              <w:right w:val="nil"/>
            </w:tcBorders>
            <w:vAlign w:val="bottom"/>
          </w:tcPr>
          <w:p w14:paraId="3A6EEA3F"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403" w:type="dxa"/>
            <w:tcBorders>
              <w:top w:val="nil"/>
              <w:left w:val="nil"/>
              <w:bottom w:val="nil"/>
              <w:right w:val="nil"/>
            </w:tcBorders>
            <w:vAlign w:val="bottom"/>
          </w:tcPr>
          <w:p w14:paraId="4C1D3CEA"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9</w:t>
            </w:r>
          </w:p>
        </w:tc>
        <w:tc>
          <w:tcPr>
            <w:tcW w:w="967" w:type="dxa"/>
            <w:tcBorders>
              <w:top w:val="nil"/>
              <w:left w:val="nil"/>
              <w:bottom w:val="nil"/>
              <w:right w:val="nil"/>
            </w:tcBorders>
            <w:vAlign w:val="bottom"/>
          </w:tcPr>
          <w:p w14:paraId="18B6C888"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100%</w:t>
            </w:r>
          </w:p>
        </w:tc>
      </w:tr>
      <w:tr w:rsidR="00FF4CA3" w:rsidRPr="0040042C" w14:paraId="7BCD45B0" w14:textId="77777777" w:rsidTr="00C61827">
        <w:trPr>
          <w:trHeight w:val="222"/>
          <w:jc w:val="center"/>
        </w:trPr>
        <w:tc>
          <w:tcPr>
            <w:tcW w:w="9444" w:type="dxa"/>
            <w:gridSpan w:val="8"/>
            <w:tcBorders>
              <w:top w:val="nil"/>
              <w:left w:val="nil"/>
              <w:bottom w:val="nil"/>
              <w:right w:val="nil"/>
            </w:tcBorders>
          </w:tcPr>
          <w:p w14:paraId="7418F072" w14:textId="77777777" w:rsidR="00FF4CA3" w:rsidRPr="0040042C" w:rsidRDefault="00FF4CA3" w:rsidP="008E3A79">
            <w:pPr>
              <w:jc w:val="center"/>
              <w:rPr>
                <w:color w:val="000000"/>
                <w:sz w:val="20"/>
                <w:szCs w:val="20"/>
                <w:lang w:eastAsia="en-ID"/>
              </w:rPr>
            </w:pPr>
          </w:p>
        </w:tc>
      </w:tr>
      <w:tr w:rsidR="00FF4CA3" w:rsidRPr="0040042C" w14:paraId="002DAEEB" w14:textId="77777777" w:rsidTr="00C61827">
        <w:trPr>
          <w:trHeight w:val="370"/>
          <w:jc w:val="center"/>
        </w:trPr>
        <w:tc>
          <w:tcPr>
            <w:tcW w:w="1555" w:type="dxa"/>
            <w:vMerge w:val="restart"/>
            <w:tcBorders>
              <w:top w:val="nil"/>
              <w:left w:val="nil"/>
              <w:bottom w:val="nil"/>
              <w:right w:val="nil"/>
            </w:tcBorders>
          </w:tcPr>
          <w:p w14:paraId="0CF76FF2" w14:textId="77777777" w:rsidR="00FF4CA3" w:rsidRDefault="00FF4CA3" w:rsidP="008E3A79">
            <w:pPr>
              <w:jc w:val="center"/>
              <w:rPr>
                <w:rFonts w:ascii="Times New Roman" w:hAnsi="Times New Roman" w:cs="Times New Roman"/>
                <w:sz w:val="20"/>
                <w:szCs w:val="20"/>
              </w:rPr>
            </w:pPr>
          </w:p>
          <w:p w14:paraId="0B8E45E6" w14:textId="77777777" w:rsidR="00FF4CA3" w:rsidRDefault="00FF4CA3" w:rsidP="008E3A79">
            <w:pPr>
              <w:jc w:val="center"/>
              <w:rPr>
                <w:rFonts w:ascii="Times New Roman" w:hAnsi="Times New Roman" w:cs="Times New Roman"/>
                <w:sz w:val="20"/>
                <w:szCs w:val="20"/>
              </w:rPr>
            </w:pPr>
          </w:p>
          <w:p w14:paraId="6C1C37C2" w14:textId="77777777" w:rsidR="00FF4CA3" w:rsidRPr="0040042C" w:rsidRDefault="00FF4CA3" w:rsidP="008E3A79">
            <w:pPr>
              <w:jc w:val="center"/>
              <w:rPr>
                <w:rFonts w:ascii="Times New Roman" w:hAnsi="Times New Roman" w:cs="Times New Roman"/>
                <w:sz w:val="20"/>
                <w:szCs w:val="20"/>
              </w:rPr>
            </w:pPr>
            <w:r w:rsidRPr="0040042C">
              <w:rPr>
                <w:rFonts w:ascii="Times New Roman" w:hAnsi="Times New Roman" w:cs="Times New Roman"/>
                <w:sz w:val="20"/>
                <w:szCs w:val="20"/>
              </w:rPr>
              <w:t>Al Mubarak</w:t>
            </w:r>
          </w:p>
        </w:tc>
        <w:tc>
          <w:tcPr>
            <w:tcW w:w="1349" w:type="dxa"/>
            <w:tcBorders>
              <w:top w:val="nil"/>
              <w:left w:val="nil"/>
              <w:bottom w:val="nil"/>
              <w:right w:val="nil"/>
            </w:tcBorders>
            <w:vAlign w:val="bottom"/>
          </w:tcPr>
          <w:p w14:paraId="1193F7F4" w14:textId="77777777" w:rsidR="00FF4CA3" w:rsidRPr="0040042C" w:rsidRDefault="00FF4CA3" w:rsidP="008E3A79">
            <w:pPr>
              <w:rPr>
                <w:rFonts w:ascii="Times New Roman" w:hAnsi="Times New Roman" w:cs="Times New Roman"/>
                <w:sz w:val="20"/>
                <w:szCs w:val="20"/>
              </w:rPr>
            </w:pPr>
            <w:proofErr w:type="spellStart"/>
            <w:r w:rsidRPr="0040042C">
              <w:rPr>
                <w:rFonts w:ascii="Times New Roman" w:eastAsia="Times New Roman" w:hAnsi="Times New Roman" w:cs="Times New Roman"/>
                <w:color w:val="000000"/>
                <w:sz w:val="20"/>
                <w:szCs w:val="20"/>
                <w:lang w:eastAsia="en-ID"/>
              </w:rPr>
              <w:t>Rendah</w:t>
            </w:r>
            <w:proofErr w:type="spellEnd"/>
            <w:r w:rsidRPr="0040042C">
              <w:rPr>
                <w:rFonts w:ascii="Times New Roman" w:eastAsia="Times New Roman" w:hAnsi="Times New Roman" w:cs="Times New Roman"/>
                <w:color w:val="000000"/>
                <w:sz w:val="20"/>
                <w:szCs w:val="20"/>
                <w:lang w:eastAsia="en-ID"/>
              </w:rPr>
              <w:t xml:space="preserve"> </w:t>
            </w:r>
          </w:p>
        </w:tc>
        <w:tc>
          <w:tcPr>
            <w:tcW w:w="1451" w:type="dxa"/>
            <w:tcBorders>
              <w:top w:val="nil"/>
              <w:left w:val="nil"/>
              <w:bottom w:val="nil"/>
              <w:right w:val="nil"/>
            </w:tcBorders>
            <w:vAlign w:val="bottom"/>
          </w:tcPr>
          <w:p w14:paraId="749C0376"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0</w:t>
            </w:r>
          </w:p>
        </w:tc>
        <w:tc>
          <w:tcPr>
            <w:tcW w:w="897" w:type="dxa"/>
            <w:tcBorders>
              <w:top w:val="nil"/>
              <w:left w:val="nil"/>
              <w:bottom w:val="nil"/>
              <w:right w:val="nil"/>
            </w:tcBorders>
            <w:vAlign w:val="bottom"/>
          </w:tcPr>
          <w:p w14:paraId="203DAC12"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0%</w:t>
            </w:r>
          </w:p>
        </w:tc>
        <w:tc>
          <w:tcPr>
            <w:tcW w:w="1152" w:type="dxa"/>
            <w:tcBorders>
              <w:top w:val="nil"/>
              <w:left w:val="nil"/>
              <w:bottom w:val="nil"/>
              <w:right w:val="nil"/>
            </w:tcBorders>
            <w:vAlign w:val="bottom"/>
          </w:tcPr>
          <w:p w14:paraId="78FEFF15"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5</w:t>
            </w:r>
          </w:p>
        </w:tc>
        <w:tc>
          <w:tcPr>
            <w:tcW w:w="667" w:type="dxa"/>
            <w:tcBorders>
              <w:top w:val="nil"/>
              <w:left w:val="nil"/>
              <w:bottom w:val="nil"/>
              <w:right w:val="nil"/>
            </w:tcBorders>
            <w:vAlign w:val="bottom"/>
          </w:tcPr>
          <w:p w14:paraId="698CD2F2"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38%</w:t>
            </w:r>
          </w:p>
        </w:tc>
        <w:tc>
          <w:tcPr>
            <w:tcW w:w="1403" w:type="dxa"/>
            <w:tcBorders>
              <w:top w:val="nil"/>
              <w:left w:val="nil"/>
              <w:bottom w:val="nil"/>
              <w:right w:val="nil"/>
            </w:tcBorders>
            <w:vAlign w:val="bottom"/>
          </w:tcPr>
          <w:p w14:paraId="5A8573BE"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w:t>
            </w:r>
          </w:p>
        </w:tc>
        <w:tc>
          <w:tcPr>
            <w:tcW w:w="967" w:type="dxa"/>
            <w:tcBorders>
              <w:top w:val="nil"/>
              <w:left w:val="nil"/>
              <w:bottom w:val="nil"/>
              <w:right w:val="nil"/>
            </w:tcBorders>
            <w:vAlign w:val="bottom"/>
          </w:tcPr>
          <w:p w14:paraId="4CB61418"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8%</w:t>
            </w:r>
          </w:p>
        </w:tc>
      </w:tr>
      <w:tr w:rsidR="00FF4CA3" w:rsidRPr="0040042C" w14:paraId="044BC5D3" w14:textId="77777777" w:rsidTr="00C61827">
        <w:trPr>
          <w:trHeight w:val="222"/>
          <w:jc w:val="center"/>
        </w:trPr>
        <w:tc>
          <w:tcPr>
            <w:tcW w:w="1555" w:type="dxa"/>
            <w:vMerge/>
            <w:tcBorders>
              <w:top w:val="nil"/>
              <w:left w:val="nil"/>
              <w:bottom w:val="nil"/>
              <w:right w:val="nil"/>
            </w:tcBorders>
          </w:tcPr>
          <w:p w14:paraId="739C2ACF"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4923454E"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 xml:space="preserve">Sedang </w:t>
            </w:r>
          </w:p>
        </w:tc>
        <w:tc>
          <w:tcPr>
            <w:tcW w:w="1451" w:type="dxa"/>
            <w:tcBorders>
              <w:top w:val="nil"/>
              <w:left w:val="nil"/>
              <w:bottom w:val="nil"/>
              <w:right w:val="nil"/>
            </w:tcBorders>
            <w:vAlign w:val="bottom"/>
          </w:tcPr>
          <w:p w14:paraId="69269E2B"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9</w:t>
            </w:r>
          </w:p>
        </w:tc>
        <w:tc>
          <w:tcPr>
            <w:tcW w:w="897" w:type="dxa"/>
            <w:tcBorders>
              <w:top w:val="nil"/>
              <w:left w:val="nil"/>
              <w:bottom w:val="nil"/>
              <w:right w:val="nil"/>
            </w:tcBorders>
            <w:vAlign w:val="bottom"/>
          </w:tcPr>
          <w:p w14:paraId="098ED9DA"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69%</w:t>
            </w:r>
          </w:p>
        </w:tc>
        <w:tc>
          <w:tcPr>
            <w:tcW w:w="1152" w:type="dxa"/>
            <w:tcBorders>
              <w:top w:val="nil"/>
              <w:left w:val="nil"/>
              <w:bottom w:val="nil"/>
              <w:right w:val="nil"/>
            </w:tcBorders>
            <w:vAlign w:val="bottom"/>
          </w:tcPr>
          <w:p w14:paraId="484827D5"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7</w:t>
            </w:r>
          </w:p>
        </w:tc>
        <w:tc>
          <w:tcPr>
            <w:tcW w:w="667" w:type="dxa"/>
            <w:tcBorders>
              <w:top w:val="nil"/>
              <w:left w:val="nil"/>
              <w:bottom w:val="nil"/>
              <w:right w:val="nil"/>
            </w:tcBorders>
            <w:vAlign w:val="bottom"/>
          </w:tcPr>
          <w:p w14:paraId="132CF398"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54%</w:t>
            </w:r>
          </w:p>
        </w:tc>
        <w:tc>
          <w:tcPr>
            <w:tcW w:w="1403" w:type="dxa"/>
            <w:tcBorders>
              <w:top w:val="nil"/>
              <w:left w:val="nil"/>
              <w:bottom w:val="nil"/>
              <w:right w:val="nil"/>
            </w:tcBorders>
            <w:vAlign w:val="bottom"/>
          </w:tcPr>
          <w:p w14:paraId="3E89C032"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8</w:t>
            </w:r>
          </w:p>
        </w:tc>
        <w:tc>
          <w:tcPr>
            <w:tcW w:w="967" w:type="dxa"/>
            <w:tcBorders>
              <w:top w:val="nil"/>
              <w:left w:val="nil"/>
              <w:bottom w:val="nil"/>
              <w:right w:val="nil"/>
            </w:tcBorders>
            <w:vAlign w:val="bottom"/>
          </w:tcPr>
          <w:p w14:paraId="459F1DEC"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62%</w:t>
            </w:r>
          </w:p>
        </w:tc>
      </w:tr>
      <w:tr w:rsidR="00FF4CA3" w:rsidRPr="0040042C" w14:paraId="6D66D791" w14:textId="77777777" w:rsidTr="00C61827">
        <w:trPr>
          <w:trHeight w:val="233"/>
          <w:jc w:val="center"/>
        </w:trPr>
        <w:tc>
          <w:tcPr>
            <w:tcW w:w="1555" w:type="dxa"/>
            <w:vMerge/>
            <w:tcBorders>
              <w:top w:val="nil"/>
              <w:left w:val="nil"/>
              <w:bottom w:val="nil"/>
              <w:right w:val="nil"/>
            </w:tcBorders>
          </w:tcPr>
          <w:p w14:paraId="69F0D005"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56693BA3"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 xml:space="preserve">Tinggi </w:t>
            </w:r>
          </w:p>
        </w:tc>
        <w:tc>
          <w:tcPr>
            <w:tcW w:w="1451" w:type="dxa"/>
            <w:tcBorders>
              <w:top w:val="nil"/>
              <w:left w:val="nil"/>
              <w:bottom w:val="nil"/>
              <w:right w:val="nil"/>
            </w:tcBorders>
            <w:vAlign w:val="bottom"/>
          </w:tcPr>
          <w:p w14:paraId="1E21C4AB"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4</w:t>
            </w:r>
          </w:p>
        </w:tc>
        <w:tc>
          <w:tcPr>
            <w:tcW w:w="897" w:type="dxa"/>
            <w:tcBorders>
              <w:top w:val="nil"/>
              <w:left w:val="nil"/>
              <w:bottom w:val="nil"/>
              <w:right w:val="nil"/>
            </w:tcBorders>
            <w:vAlign w:val="bottom"/>
          </w:tcPr>
          <w:p w14:paraId="10828F8B"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31%</w:t>
            </w:r>
          </w:p>
        </w:tc>
        <w:tc>
          <w:tcPr>
            <w:tcW w:w="1152" w:type="dxa"/>
            <w:tcBorders>
              <w:top w:val="nil"/>
              <w:left w:val="nil"/>
              <w:bottom w:val="nil"/>
              <w:right w:val="nil"/>
            </w:tcBorders>
            <w:vAlign w:val="bottom"/>
          </w:tcPr>
          <w:p w14:paraId="7BC97C8B"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w:t>
            </w:r>
          </w:p>
        </w:tc>
        <w:tc>
          <w:tcPr>
            <w:tcW w:w="667" w:type="dxa"/>
            <w:tcBorders>
              <w:top w:val="nil"/>
              <w:left w:val="nil"/>
              <w:bottom w:val="nil"/>
              <w:right w:val="nil"/>
            </w:tcBorders>
            <w:vAlign w:val="bottom"/>
          </w:tcPr>
          <w:p w14:paraId="7BBBD169"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8%</w:t>
            </w:r>
          </w:p>
        </w:tc>
        <w:tc>
          <w:tcPr>
            <w:tcW w:w="1403" w:type="dxa"/>
            <w:tcBorders>
              <w:top w:val="nil"/>
              <w:left w:val="nil"/>
              <w:bottom w:val="nil"/>
              <w:right w:val="nil"/>
            </w:tcBorders>
            <w:vAlign w:val="bottom"/>
          </w:tcPr>
          <w:p w14:paraId="6F5D9F27"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4</w:t>
            </w:r>
          </w:p>
        </w:tc>
        <w:tc>
          <w:tcPr>
            <w:tcW w:w="967" w:type="dxa"/>
            <w:tcBorders>
              <w:top w:val="nil"/>
              <w:left w:val="nil"/>
              <w:bottom w:val="nil"/>
              <w:right w:val="nil"/>
            </w:tcBorders>
            <w:vAlign w:val="bottom"/>
          </w:tcPr>
          <w:p w14:paraId="75AF9EAA"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31%</w:t>
            </w:r>
          </w:p>
        </w:tc>
      </w:tr>
      <w:tr w:rsidR="00FF4CA3" w:rsidRPr="0040042C" w14:paraId="4649B4A3" w14:textId="77777777" w:rsidTr="00C61827">
        <w:trPr>
          <w:trHeight w:val="222"/>
          <w:jc w:val="center"/>
        </w:trPr>
        <w:tc>
          <w:tcPr>
            <w:tcW w:w="1555" w:type="dxa"/>
            <w:vMerge/>
            <w:tcBorders>
              <w:top w:val="nil"/>
              <w:left w:val="nil"/>
              <w:bottom w:val="nil"/>
              <w:right w:val="nil"/>
            </w:tcBorders>
          </w:tcPr>
          <w:p w14:paraId="1D68C09A"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56B18F36"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TOTAL</w:t>
            </w:r>
          </w:p>
        </w:tc>
        <w:tc>
          <w:tcPr>
            <w:tcW w:w="1451" w:type="dxa"/>
            <w:tcBorders>
              <w:top w:val="nil"/>
              <w:left w:val="nil"/>
              <w:bottom w:val="nil"/>
              <w:right w:val="nil"/>
            </w:tcBorders>
            <w:vAlign w:val="bottom"/>
          </w:tcPr>
          <w:p w14:paraId="74CFFE74"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13</w:t>
            </w:r>
          </w:p>
        </w:tc>
        <w:tc>
          <w:tcPr>
            <w:tcW w:w="897" w:type="dxa"/>
            <w:tcBorders>
              <w:top w:val="nil"/>
              <w:left w:val="nil"/>
              <w:bottom w:val="nil"/>
              <w:right w:val="nil"/>
            </w:tcBorders>
            <w:vAlign w:val="bottom"/>
          </w:tcPr>
          <w:p w14:paraId="6A61A14C"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152" w:type="dxa"/>
            <w:tcBorders>
              <w:top w:val="nil"/>
              <w:left w:val="nil"/>
              <w:bottom w:val="nil"/>
              <w:right w:val="nil"/>
            </w:tcBorders>
            <w:vAlign w:val="bottom"/>
          </w:tcPr>
          <w:p w14:paraId="3E75D5DF"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13</w:t>
            </w:r>
          </w:p>
        </w:tc>
        <w:tc>
          <w:tcPr>
            <w:tcW w:w="667" w:type="dxa"/>
            <w:tcBorders>
              <w:top w:val="nil"/>
              <w:left w:val="nil"/>
              <w:bottom w:val="nil"/>
              <w:right w:val="nil"/>
            </w:tcBorders>
            <w:vAlign w:val="bottom"/>
          </w:tcPr>
          <w:p w14:paraId="499AB01E"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403" w:type="dxa"/>
            <w:tcBorders>
              <w:top w:val="nil"/>
              <w:left w:val="nil"/>
              <w:bottom w:val="nil"/>
              <w:right w:val="nil"/>
            </w:tcBorders>
            <w:vAlign w:val="bottom"/>
          </w:tcPr>
          <w:p w14:paraId="4E633C26"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13</w:t>
            </w:r>
          </w:p>
        </w:tc>
        <w:tc>
          <w:tcPr>
            <w:tcW w:w="967" w:type="dxa"/>
            <w:tcBorders>
              <w:top w:val="nil"/>
              <w:left w:val="nil"/>
              <w:bottom w:val="nil"/>
              <w:right w:val="nil"/>
            </w:tcBorders>
            <w:vAlign w:val="bottom"/>
          </w:tcPr>
          <w:p w14:paraId="5007620F"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100%</w:t>
            </w:r>
          </w:p>
        </w:tc>
      </w:tr>
      <w:tr w:rsidR="00FF4CA3" w:rsidRPr="0040042C" w14:paraId="66396601" w14:textId="77777777" w:rsidTr="00C61827">
        <w:trPr>
          <w:trHeight w:val="222"/>
          <w:jc w:val="center"/>
        </w:trPr>
        <w:tc>
          <w:tcPr>
            <w:tcW w:w="9444" w:type="dxa"/>
            <w:gridSpan w:val="8"/>
            <w:tcBorders>
              <w:top w:val="nil"/>
              <w:left w:val="nil"/>
              <w:bottom w:val="nil"/>
              <w:right w:val="nil"/>
            </w:tcBorders>
          </w:tcPr>
          <w:p w14:paraId="14A3AD3B" w14:textId="77777777" w:rsidR="00FF4CA3" w:rsidRPr="0040042C" w:rsidRDefault="00FF4CA3" w:rsidP="008E3A79">
            <w:pPr>
              <w:jc w:val="center"/>
              <w:rPr>
                <w:color w:val="000000"/>
                <w:sz w:val="20"/>
                <w:szCs w:val="20"/>
                <w:lang w:eastAsia="en-ID"/>
              </w:rPr>
            </w:pPr>
          </w:p>
        </w:tc>
      </w:tr>
      <w:tr w:rsidR="00FF4CA3" w:rsidRPr="0040042C" w14:paraId="56764DCD" w14:textId="77777777" w:rsidTr="00C61827">
        <w:trPr>
          <w:trHeight w:val="370"/>
          <w:jc w:val="center"/>
        </w:trPr>
        <w:tc>
          <w:tcPr>
            <w:tcW w:w="1555" w:type="dxa"/>
            <w:vMerge w:val="restart"/>
            <w:tcBorders>
              <w:top w:val="nil"/>
              <w:left w:val="nil"/>
              <w:bottom w:val="nil"/>
              <w:right w:val="nil"/>
            </w:tcBorders>
          </w:tcPr>
          <w:p w14:paraId="430B2FB2" w14:textId="77777777" w:rsidR="00FF4CA3" w:rsidRDefault="00FF4CA3" w:rsidP="008E3A79">
            <w:pPr>
              <w:jc w:val="center"/>
              <w:rPr>
                <w:rFonts w:ascii="Times New Roman" w:hAnsi="Times New Roman" w:cs="Times New Roman"/>
                <w:sz w:val="20"/>
                <w:szCs w:val="20"/>
              </w:rPr>
            </w:pPr>
          </w:p>
          <w:p w14:paraId="1F3198C2" w14:textId="77777777" w:rsidR="00FF4CA3" w:rsidRDefault="00FF4CA3" w:rsidP="008E3A79">
            <w:pPr>
              <w:jc w:val="center"/>
              <w:rPr>
                <w:rFonts w:ascii="Times New Roman" w:hAnsi="Times New Roman" w:cs="Times New Roman"/>
                <w:sz w:val="20"/>
                <w:szCs w:val="20"/>
              </w:rPr>
            </w:pPr>
          </w:p>
          <w:p w14:paraId="4CBDFCD4" w14:textId="77777777" w:rsidR="00FF4CA3" w:rsidRPr="0040042C" w:rsidRDefault="00FF4CA3" w:rsidP="008E3A79">
            <w:pPr>
              <w:jc w:val="center"/>
              <w:rPr>
                <w:rFonts w:ascii="Times New Roman" w:hAnsi="Times New Roman" w:cs="Times New Roman"/>
                <w:sz w:val="20"/>
                <w:szCs w:val="20"/>
              </w:rPr>
            </w:pPr>
            <w:r w:rsidRPr="0040042C">
              <w:rPr>
                <w:rFonts w:ascii="Times New Roman" w:hAnsi="Times New Roman" w:cs="Times New Roman"/>
                <w:sz w:val="20"/>
                <w:szCs w:val="20"/>
              </w:rPr>
              <w:t>Mizan Amal</w:t>
            </w:r>
          </w:p>
        </w:tc>
        <w:tc>
          <w:tcPr>
            <w:tcW w:w="1349" w:type="dxa"/>
            <w:tcBorders>
              <w:top w:val="nil"/>
              <w:left w:val="nil"/>
              <w:bottom w:val="nil"/>
              <w:right w:val="nil"/>
            </w:tcBorders>
            <w:vAlign w:val="bottom"/>
          </w:tcPr>
          <w:p w14:paraId="2F992D41" w14:textId="77777777" w:rsidR="00FF4CA3" w:rsidRPr="0040042C" w:rsidRDefault="00FF4CA3" w:rsidP="008E3A79">
            <w:pPr>
              <w:rPr>
                <w:rFonts w:ascii="Times New Roman" w:eastAsia="Times New Roman" w:hAnsi="Times New Roman" w:cs="Times New Roman"/>
                <w:color w:val="000000"/>
                <w:sz w:val="20"/>
                <w:szCs w:val="20"/>
                <w:lang w:eastAsia="en-ID"/>
              </w:rPr>
            </w:pPr>
            <w:proofErr w:type="spellStart"/>
            <w:r w:rsidRPr="0040042C">
              <w:rPr>
                <w:rFonts w:ascii="Times New Roman" w:eastAsia="Times New Roman" w:hAnsi="Times New Roman" w:cs="Times New Roman"/>
                <w:color w:val="000000"/>
                <w:sz w:val="20"/>
                <w:szCs w:val="20"/>
                <w:lang w:eastAsia="en-ID"/>
              </w:rPr>
              <w:t>Rendah</w:t>
            </w:r>
            <w:proofErr w:type="spellEnd"/>
            <w:r w:rsidRPr="0040042C">
              <w:rPr>
                <w:rFonts w:ascii="Times New Roman" w:eastAsia="Times New Roman" w:hAnsi="Times New Roman" w:cs="Times New Roman"/>
                <w:color w:val="000000"/>
                <w:sz w:val="20"/>
                <w:szCs w:val="20"/>
                <w:lang w:eastAsia="en-ID"/>
              </w:rPr>
              <w:t xml:space="preserve"> </w:t>
            </w:r>
          </w:p>
        </w:tc>
        <w:tc>
          <w:tcPr>
            <w:tcW w:w="1451" w:type="dxa"/>
            <w:tcBorders>
              <w:top w:val="nil"/>
              <w:left w:val="nil"/>
              <w:bottom w:val="nil"/>
              <w:right w:val="nil"/>
            </w:tcBorders>
            <w:vAlign w:val="bottom"/>
          </w:tcPr>
          <w:p w14:paraId="2269E118"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w:t>
            </w:r>
          </w:p>
        </w:tc>
        <w:tc>
          <w:tcPr>
            <w:tcW w:w="897" w:type="dxa"/>
            <w:tcBorders>
              <w:top w:val="nil"/>
              <w:left w:val="nil"/>
              <w:bottom w:val="nil"/>
              <w:right w:val="nil"/>
            </w:tcBorders>
            <w:vAlign w:val="bottom"/>
          </w:tcPr>
          <w:p w14:paraId="52ED1E53"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21%</w:t>
            </w:r>
          </w:p>
        </w:tc>
        <w:tc>
          <w:tcPr>
            <w:tcW w:w="1152" w:type="dxa"/>
            <w:tcBorders>
              <w:top w:val="nil"/>
              <w:left w:val="nil"/>
              <w:bottom w:val="nil"/>
              <w:right w:val="nil"/>
            </w:tcBorders>
            <w:vAlign w:val="bottom"/>
          </w:tcPr>
          <w:p w14:paraId="6DB1305D"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w:t>
            </w:r>
          </w:p>
        </w:tc>
        <w:tc>
          <w:tcPr>
            <w:tcW w:w="667" w:type="dxa"/>
            <w:tcBorders>
              <w:top w:val="nil"/>
              <w:left w:val="nil"/>
              <w:bottom w:val="nil"/>
              <w:right w:val="nil"/>
            </w:tcBorders>
            <w:vAlign w:val="bottom"/>
          </w:tcPr>
          <w:p w14:paraId="4199544D"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3%</w:t>
            </w:r>
          </w:p>
        </w:tc>
        <w:tc>
          <w:tcPr>
            <w:tcW w:w="1403" w:type="dxa"/>
            <w:tcBorders>
              <w:top w:val="nil"/>
              <w:left w:val="nil"/>
              <w:bottom w:val="nil"/>
              <w:right w:val="nil"/>
            </w:tcBorders>
            <w:vAlign w:val="bottom"/>
          </w:tcPr>
          <w:p w14:paraId="3243D2D5"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3</w:t>
            </w:r>
          </w:p>
        </w:tc>
        <w:tc>
          <w:tcPr>
            <w:tcW w:w="967" w:type="dxa"/>
            <w:tcBorders>
              <w:top w:val="nil"/>
              <w:left w:val="nil"/>
              <w:bottom w:val="nil"/>
              <w:right w:val="nil"/>
            </w:tcBorders>
            <w:vAlign w:val="bottom"/>
          </w:tcPr>
          <w:p w14:paraId="6EFC0C71"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10%</w:t>
            </w:r>
          </w:p>
        </w:tc>
      </w:tr>
      <w:tr w:rsidR="00FF4CA3" w:rsidRPr="0040042C" w14:paraId="23A8B987" w14:textId="77777777" w:rsidTr="00C61827">
        <w:trPr>
          <w:trHeight w:val="222"/>
          <w:jc w:val="center"/>
        </w:trPr>
        <w:tc>
          <w:tcPr>
            <w:tcW w:w="1555" w:type="dxa"/>
            <w:vMerge/>
            <w:tcBorders>
              <w:top w:val="nil"/>
              <w:left w:val="nil"/>
              <w:bottom w:val="nil"/>
              <w:right w:val="nil"/>
            </w:tcBorders>
          </w:tcPr>
          <w:p w14:paraId="139389F7"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1E209011"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 xml:space="preserve">Sedang </w:t>
            </w:r>
          </w:p>
        </w:tc>
        <w:tc>
          <w:tcPr>
            <w:tcW w:w="1451" w:type="dxa"/>
            <w:tcBorders>
              <w:top w:val="nil"/>
              <w:left w:val="nil"/>
              <w:bottom w:val="nil"/>
              <w:right w:val="nil"/>
            </w:tcBorders>
            <w:vAlign w:val="bottom"/>
          </w:tcPr>
          <w:p w14:paraId="62438CA7"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18</w:t>
            </w:r>
          </w:p>
        </w:tc>
        <w:tc>
          <w:tcPr>
            <w:tcW w:w="897" w:type="dxa"/>
            <w:tcBorders>
              <w:top w:val="nil"/>
              <w:left w:val="nil"/>
              <w:bottom w:val="nil"/>
              <w:right w:val="nil"/>
            </w:tcBorders>
            <w:vAlign w:val="bottom"/>
          </w:tcPr>
          <w:p w14:paraId="5477D083"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62%</w:t>
            </w:r>
          </w:p>
        </w:tc>
        <w:tc>
          <w:tcPr>
            <w:tcW w:w="1152" w:type="dxa"/>
            <w:tcBorders>
              <w:top w:val="nil"/>
              <w:left w:val="nil"/>
              <w:bottom w:val="nil"/>
              <w:right w:val="nil"/>
            </w:tcBorders>
            <w:vAlign w:val="bottom"/>
          </w:tcPr>
          <w:p w14:paraId="1387165F"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23</w:t>
            </w:r>
          </w:p>
        </w:tc>
        <w:tc>
          <w:tcPr>
            <w:tcW w:w="667" w:type="dxa"/>
            <w:tcBorders>
              <w:top w:val="nil"/>
              <w:left w:val="nil"/>
              <w:bottom w:val="nil"/>
              <w:right w:val="nil"/>
            </w:tcBorders>
            <w:vAlign w:val="bottom"/>
          </w:tcPr>
          <w:p w14:paraId="4071F9C0"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79%</w:t>
            </w:r>
          </w:p>
        </w:tc>
        <w:tc>
          <w:tcPr>
            <w:tcW w:w="1403" w:type="dxa"/>
            <w:tcBorders>
              <w:top w:val="nil"/>
              <w:left w:val="nil"/>
              <w:bottom w:val="nil"/>
              <w:right w:val="nil"/>
            </w:tcBorders>
            <w:vAlign w:val="bottom"/>
          </w:tcPr>
          <w:p w14:paraId="6F872046"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21</w:t>
            </w:r>
          </w:p>
        </w:tc>
        <w:tc>
          <w:tcPr>
            <w:tcW w:w="967" w:type="dxa"/>
            <w:tcBorders>
              <w:top w:val="nil"/>
              <w:left w:val="nil"/>
              <w:bottom w:val="nil"/>
              <w:right w:val="nil"/>
            </w:tcBorders>
            <w:vAlign w:val="bottom"/>
          </w:tcPr>
          <w:p w14:paraId="2DEE225B"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72%</w:t>
            </w:r>
          </w:p>
        </w:tc>
      </w:tr>
      <w:tr w:rsidR="00FF4CA3" w:rsidRPr="0040042C" w14:paraId="7B3F2282" w14:textId="77777777" w:rsidTr="00C61827">
        <w:trPr>
          <w:trHeight w:val="222"/>
          <w:jc w:val="center"/>
        </w:trPr>
        <w:tc>
          <w:tcPr>
            <w:tcW w:w="1555" w:type="dxa"/>
            <w:vMerge/>
            <w:tcBorders>
              <w:top w:val="nil"/>
              <w:left w:val="nil"/>
              <w:bottom w:val="nil"/>
              <w:right w:val="nil"/>
            </w:tcBorders>
          </w:tcPr>
          <w:p w14:paraId="1AE239ED"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73D4F051"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 xml:space="preserve">Tinggi </w:t>
            </w:r>
          </w:p>
        </w:tc>
        <w:tc>
          <w:tcPr>
            <w:tcW w:w="1451" w:type="dxa"/>
            <w:tcBorders>
              <w:top w:val="nil"/>
              <w:left w:val="nil"/>
              <w:bottom w:val="nil"/>
              <w:right w:val="nil"/>
            </w:tcBorders>
            <w:vAlign w:val="bottom"/>
          </w:tcPr>
          <w:p w14:paraId="4B144E9C"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5</w:t>
            </w:r>
          </w:p>
        </w:tc>
        <w:tc>
          <w:tcPr>
            <w:tcW w:w="897" w:type="dxa"/>
            <w:tcBorders>
              <w:top w:val="nil"/>
              <w:left w:val="nil"/>
              <w:bottom w:val="nil"/>
              <w:right w:val="nil"/>
            </w:tcBorders>
            <w:vAlign w:val="bottom"/>
          </w:tcPr>
          <w:p w14:paraId="651881D3"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17%</w:t>
            </w:r>
          </w:p>
        </w:tc>
        <w:tc>
          <w:tcPr>
            <w:tcW w:w="1152" w:type="dxa"/>
            <w:tcBorders>
              <w:top w:val="nil"/>
              <w:left w:val="nil"/>
              <w:bottom w:val="nil"/>
              <w:right w:val="nil"/>
            </w:tcBorders>
            <w:vAlign w:val="bottom"/>
          </w:tcPr>
          <w:p w14:paraId="78395C9B"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5</w:t>
            </w:r>
          </w:p>
        </w:tc>
        <w:tc>
          <w:tcPr>
            <w:tcW w:w="667" w:type="dxa"/>
            <w:tcBorders>
              <w:top w:val="nil"/>
              <w:left w:val="nil"/>
              <w:bottom w:val="nil"/>
              <w:right w:val="nil"/>
            </w:tcBorders>
            <w:vAlign w:val="bottom"/>
          </w:tcPr>
          <w:p w14:paraId="4BA2A829"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17%</w:t>
            </w:r>
          </w:p>
        </w:tc>
        <w:tc>
          <w:tcPr>
            <w:tcW w:w="1403" w:type="dxa"/>
            <w:tcBorders>
              <w:top w:val="nil"/>
              <w:left w:val="nil"/>
              <w:bottom w:val="nil"/>
              <w:right w:val="nil"/>
            </w:tcBorders>
            <w:vAlign w:val="bottom"/>
          </w:tcPr>
          <w:p w14:paraId="3A19FE7E"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5</w:t>
            </w:r>
          </w:p>
        </w:tc>
        <w:tc>
          <w:tcPr>
            <w:tcW w:w="967" w:type="dxa"/>
            <w:tcBorders>
              <w:top w:val="nil"/>
              <w:left w:val="nil"/>
              <w:bottom w:val="nil"/>
              <w:right w:val="nil"/>
            </w:tcBorders>
            <w:vAlign w:val="bottom"/>
          </w:tcPr>
          <w:p w14:paraId="1244FA33"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17%</w:t>
            </w:r>
          </w:p>
        </w:tc>
      </w:tr>
      <w:tr w:rsidR="00FF4CA3" w:rsidRPr="0040042C" w14:paraId="7F95C0D6" w14:textId="77777777" w:rsidTr="00C61827">
        <w:trPr>
          <w:trHeight w:val="222"/>
          <w:jc w:val="center"/>
        </w:trPr>
        <w:tc>
          <w:tcPr>
            <w:tcW w:w="1555" w:type="dxa"/>
            <w:vMerge/>
            <w:tcBorders>
              <w:top w:val="nil"/>
              <w:left w:val="nil"/>
              <w:bottom w:val="nil"/>
              <w:right w:val="nil"/>
            </w:tcBorders>
          </w:tcPr>
          <w:p w14:paraId="401BC6F8"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04ACE7BF"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TOTAL</w:t>
            </w:r>
          </w:p>
        </w:tc>
        <w:tc>
          <w:tcPr>
            <w:tcW w:w="1451" w:type="dxa"/>
            <w:tcBorders>
              <w:top w:val="nil"/>
              <w:left w:val="nil"/>
              <w:bottom w:val="nil"/>
              <w:right w:val="nil"/>
            </w:tcBorders>
            <w:vAlign w:val="bottom"/>
          </w:tcPr>
          <w:p w14:paraId="78434115"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29</w:t>
            </w:r>
          </w:p>
        </w:tc>
        <w:tc>
          <w:tcPr>
            <w:tcW w:w="897" w:type="dxa"/>
            <w:tcBorders>
              <w:top w:val="nil"/>
              <w:left w:val="nil"/>
              <w:bottom w:val="nil"/>
              <w:right w:val="nil"/>
            </w:tcBorders>
            <w:vAlign w:val="bottom"/>
          </w:tcPr>
          <w:p w14:paraId="4724B365"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152" w:type="dxa"/>
            <w:tcBorders>
              <w:top w:val="nil"/>
              <w:left w:val="nil"/>
              <w:bottom w:val="nil"/>
              <w:right w:val="nil"/>
            </w:tcBorders>
            <w:vAlign w:val="bottom"/>
          </w:tcPr>
          <w:p w14:paraId="660311C4"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29</w:t>
            </w:r>
          </w:p>
        </w:tc>
        <w:tc>
          <w:tcPr>
            <w:tcW w:w="667" w:type="dxa"/>
            <w:tcBorders>
              <w:top w:val="nil"/>
              <w:left w:val="nil"/>
              <w:bottom w:val="nil"/>
              <w:right w:val="nil"/>
            </w:tcBorders>
            <w:vAlign w:val="bottom"/>
          </w:tcPr>
          <w:p w14:paraId="1ECD7182"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403" w:type="dxa"/>
            <w:tcBorders>
              <w:top w:val="nil"/>
              <w:left w:val="nil"/>
              <w:bottom w:val="nil"/>
              <w:right w:val="nil"/>
            </w:tcBorders>
            <w:vAlign w:val="bottom"/>
          </w:tcPr>
          <w:p w14:paraId="4A8851E1"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29</w:t>
            </w:r>
          </w:p>
        </w:tc>
        <w:tc>
          <w:tcPr>
            <w:tcW w:w="967" w:type="dxa"/>
            <w:tcBorders>
              <w:top w:val="nil"/>
              <w:left w:val="nil"/>
              <w:bottom w:val="nil"/>
              <w:right w:val="nil"/>
            </w:tcBorders>
            <w:vAlign w:val="bottom"/>
          </w:tcPr>
          <w:p w14:paraId="6ABA13C8"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100%</w:t>
            </w:r>
          </w:p>
        </w:tc>
      </w:tr>
      <w:tr w:rsidR="00FF4CA3" w:rsidRPr="0040042C" w14:paraId="240B7DE0" w14:textId="77777777" w:rsidTr="00C61827">
        <w:trPr>
          <w:trHeight w:val="222"/>
          <w:jc w:val="center"/>
        </w:trPr>
        <w:tc>
          <w:tcPr>
            <w:tcW w:w="9444" w:type="dxa"/>
            <w:gridSpan w:val="8"/>
            <w:tcBorders>
              <w:top w:val="nil"/>
              <w:left w:val="nil"/>
              <w:bottom w:val="nil"/>
              <w:right w:val="nil"/>
            </w:tcBorders>
          </w:tcPr>
          <w:p w14:paraId="2F13C223" w14:textId="77777777" w:rsidR="00FF4CA3" w:rsidRPr="0040042C" w:rsidRDefault="00FF4CA3" w:rsidP="008E3A79">
            <w:pPr>
              <w:jc w:val="center"/>
              <w:rPr>
                <w:color w:val="000000"/>
                <w:sz w:val="20"/>
                <w:szCs w:val="20"/>
                <w:lang w:eastAsia="en-ID"/>
              </w:rPr>
            </w:pPr>
          </w:p>
        </w:tc>
      </w:tr>
      <w:tr w:rsidR="00FF4CA3" w:rsidRPr="0040042C" w14:paraId="7735035E" w14:textId="77777777" w:rsidTr="00C61827">
        <w:trPr>
          <w:trHeight w:val="570"/>
          <w:jc w:val="center"/>
        </w:trPr>
        <w:tc>
          <w:tcPr>
            <w:tcW w:w="1555" w:type="dxa"/>
            <w:vMerge w:val="restart"/>
            <w:tcBorders>
              <w:top w:val="nil"/>
              <w:left w:val="nil"/>
              <w:bottom w:val="nil"/>
              <w:right w:val="nil"/>
            </w:tcBorders>
          </w:tcPr>
          <w:p w14:paraId="67E8C6F3" w14:textId="77777777" w:rsidR="00FF4CA3" w:rsidRDefault="00FF4CA3" w:rsidP="008E3A79">
            <w:pPr>
              <w:jc w:val="center"/>
              <w:rPr>
                <w:rFonts w:ascii="Times New Roman" w:hAnsi="Times New Roman" w:cs="Times New Roman"/>
                <w:sz w:val="20"/>
                <w:szCs w:val="20"/>
              </w:rPr>
            </w:pPr>
          </w:p>
          <w:p w14:paraId="68254A8A" w14:textId="77777777" w:rsidR="00FF4CA3" w:rsidRDefault="00FF4CA3" w:rsidP="008E3A79">
            <w:pPr>
              <w:jc w:val="center"/>
              <w:rPr>
                <w:rFonts w:ascii="Times New Roman" w:hAnsi="Times New Roman" w:cs="Times New Roman"/>
                <w:sz w:val="20"/>
                <w:szCs w:val="20"/>
              </w:rPr>
            </w:pPr>
          </w:p>
          <w:p w14:paraId="79A99068" w14:textId="77777777" w:rsidR="00FF4CA3" w:rsidRPr="0040042C" w:rsidRDefault="00FF4CA3" w:rsidP="008E3A79">
            <w:pPr>
              <w:jc w:val="center"/>
              <w:rPr>
                <w:rFonts w:ascii="Times New Roman" w:hAnsi="Times New Roman" w:cs="Times New Roman"/>
                <w:sz w:val="20"/>
                <w:szCs w:val="20"/>
              </w:rPr>
            </w:pPr>
            <w:proofErr w:type="spellStart"/>
            <w:r w:rsidRPr="0040042C">
              <w:rPr>
                <w:rFonts w:ascii="Times New Roman" w:hAnsi="Times New Roman" w:cs="Times New Roman"/>
                <w:sz w:val="20"/>
                <w:szCs w:val="20"/>
              </w:rPr>
              <w:t>Ar</w:t>
            </w:r>
            <w:proofErr w:type="spellEnd"/>
            <w:r w:rsidRPr="0040042C">
              <w:rPr>
                <w:rFonts w:ascii="Times New Roman" w:hAnsi="Times New Roman" w:cs="Times New Roman"/>
                <w:sz w:val="20"/>
                <w:szCs w:val="20"/>
              </w:rPr>
              <w:t xml:space="preserve"> Rahman </w:t>
            </w:r>
            <w:proofErr w:type="spellStart"/>
            <w:r w:rsidRPr="0040042C">
              <w:rPr>
                <w:rFonts w:ascii="Times New Roman" w:hAnsi="Times New Roman" w:cs="Times New Roman"/>
                <w:sz w:val="20"/>
                <w:szCs w:val="20"/>
              </w:rPr>
              <w:t>Ar</w:t>
            </w:r>
            <w:proofErr w:type="spellEnd"/>
            <w:r w:rsidRPr="0040042C">
              <w:rPr>
                <w:rFonts w:ascii="Times New Roman" w:hAnsi="Times New Roman" w:cs="Times New Roman"/>
                <w:sz w:val="20"/>
                <w:szCs w:val="20"/>
              </w:rPr>
              <w:t xml:space="preserve"> Rahim</w:t>
            </w:r>
          </w:p>
        </w:tc>
        <w:tc>
          <w:tcPr>
            <w:tcW w:w="1349" w:type="dxa"/>
            <w:tcBorders>
              <w:top w:val="nil"/>
              <w:left w:val="nil"/>
              <w:bottom w:val="nil"/>
              <w:right w:val="nil"/>
            </w:tcBorders>
            <w:vAlign w:val="bottom"/>
          </w:tcPr>
          <w:p w14:paraId="7915E4C8" w14:textId="77777777" w:rsidR="00FF4CA3" w:rsidRPr="0040042C" w:rsidRDefault="00FF4CA3" w:rsidP="008E3A79">
            <w:pPr>
              <w:rPr>
                <w:rFonts w:ascii="Times New Roman" w:eastAsia="Times New Roman" w:hAnsi="Times New Roman" w:cs="Times New Roman"/>
                <w:color w:val="000000"/>
                <w:sz w:val="20"/>
                <w:szCs w:val="20"/>
                <w:lang w:eastAsia="en-ID"/>
              </w:rPr>
            </w:pPr>
            <w:proofErr w:type="spellStart"/>
            <w:r w:rsidRPr="0040042C">
              <w:rPr>
                <w:rFonts w:ascii="Times New Roman" w:eastAsia="Times New Roman" w:hAnsi="Times New Roman" w:cs="Times New Roman"/>
                <w:color w:val="000000"/>
                <w:sz w:val="20"/>
                <w:szCs w:val="20"/>
                <w:lang w:eastAsia="en-ID"/>
              </w:rPr>
              <w:t>Rendah</w:t>
            </w:r>
            <w:proofErr w:type="spellEnd"/>
            <w:r w:rsidRPr="0040042C">
              <w:rPr>
                <w:rFonts w:ascii="Times New Roman" w:eastAsia="Times New Roman" w:hAnsi="Times New Roman" w:cs="Times New Roman"/>
                <w:color w:val="000000"/>
                <w:sz w:val="20"/>
                <w:szCs w:val="20"/>
                <w:lang w:eastAsia="en-ID"/>
              </w:rPr>
              <w:t xml:space="preserve"> </w:t>
            </w:r>
          </w:p>
        </w:tc>
        <w:tc>
          <w:tcPr>
            <w:tcW w:w="1451" w:type="dxa"/>
            <w:tcBorders>
              <w:top w:val="nil"/>
              <w:left w:val="nil"/>
              <w:bottom w:val="nil"/>
              <w:right w:val="nil"/>
            </w:tcBorders>
            <w:vAlign w:val="bottom"/>
          </w:tcPr>
          <w:p w14:paraId="57F6C85D"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5</w:t>
            </w:r>
          </w:p>
        </w:tc>
        <w:tc>
          <w:tcPr>
            <w:tcW w:w="897" w:type="dxa"/>
            <w:tcBorders>
              <w:top w:val="nil"/>
              <w:left w:val="nil"/>
              <w:bottom w:val="nil"/>
              <w:right w:val="nil"/>
            </w:tcBorders>
            <w:vAlign w:val="bottom"/>
          </w:tcPr>
          <w:p w14:paraId="31716D6E"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16%</w:t>
            </w:r>
          </w:p>
        </w:tc>
        <w:tc>
          <w:tcPr>
            <w:tcW w:w="1152" w:type="dxa"/>
            <w:tcBorders>
              <w:top w:val="nil"/>
              <w:left w:val="nil"/>
              <w:bottom w:val="nil"/>
              <w:right w:val="nil"/>
            </w:tcBorders>
            <w:vAlign w:val="bottom"/>
          </w:tcPr>
          <w:p w14:paraId="677FE009"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5</w:t>
            </w:r>
          </w:p>
        </w:tc>
        <w:tc>
          <w:tcPr>
            <w:tcW w:w="667" w:type="dxa"/>
            <w:tcBorders>
              <w:top w:val="nil"/>
              <w:left w:val="nil"/>
              <w:bottom w:val="nil"/>
              <w:right w:val="nil"/>
            </w:tcBorders>
            <w:vAlign w:val="bottom"/>
          </w:tcPr>
          <w:p w14:paraId="2FC2B99F"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16%</w:t>
            </w:r>
          </w:p>
        </w:tc>
        <w:tc>
          <w:tcPr>
            <w:tcW w:w="1403" w:type="dxa"/>
            <w:tcBorders>
              <w:top w:val="nil"/>
              <w:left w:val="nil"/>
              <w:bottom w:val="nil"/>
              <w:right w:val="nil"/>
            </w:tcBorders>
            <w:vAlign w:val="bottom"/>
          </w:tcPr>
          <w:p w14:paraId="5C57E85E"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4</w:t>
            </w:r>
          </w:p>
        </w:tc>
        <w:tc>
          <w:tcPr>
            <w:tcW w:w="967" w:type="dxa"/>
            <w:tcBorders>
              <w:top w:val="nil"/>
              <w:left w:val="nil"/>
              <w:bottom w:val="nil"/>
              <w:right w:val="nil"/>
            </w:tcBorders>
            <w:vAlign w:val="bottom"/>
          </w:tcPr>
          <w:p w14:paraId="337A55A9"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13%</w:t>
            </w:r>
          </w:p>
        </w:tc>
      </w:tr>
      <w:tr w:rsidR="00FF4CA3" w:rsidRPr="0040042C" w14:paraId="0B3D2430" w14:textId="77777777" w:rsidTr="00C61827">
        <w:trPr>
          <w:trHeight w:val="222"/>
          <w:jc w:val="center"/>
        </w:trPr>
        <w:tc>
          <w:tcPr>
            <w:tcW w:w="1555" w:type="dxa"/>
            <w:vMerge/>
            <w:tcBorders>
              <w:top w:val="nil"/>
              <w:left w:val="nil"/>
              <w:bottom w:val="nil"/>
              <w:right w:val="nil"/>
            </w:tcBorders>
          </w:tcPr>
          <w:p w14:paraId="47CF1839"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6EE10BE9"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 xml:space="preserve">Sedang </w:t>
            </w:r>
          </w:p>
        </w:tc>
        <w:tc>
          <w:tcPr>
            <w:tcW w:w="1451" w:type="dxa"/>
            <w:tcBorders>
              <w:top w:val="nil"/>
              <w:left w:val="nil"/>
              <w:bottom w:val="nil"/>
              <w:right w:val="nil"/>
            </w:tcBorders>
            <w:vAlign w:val="bottom"/>
          </w:tcPr>
          <w:p w14:paraId="4A92D53E"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21</w:t>
            </w:r>
          </w:p>
        </w:tc>
        <w:tc>
          <w:tcPr>
            <w:tcW w:w="897" w:type="dxa"/>
            <w:tcBorders>
              <w:top w:val="nil"/>
              <w:left w:val="nil"/>
              <w:bottom w:val="nil"/>
              <w:right w:val="nil"/>
            </w:tcBorders>
            <w:vAlign w:val="bottom"/>
          </w:tcPr>
          <w:p w14:paraId="7E0B7F11"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68%</w:t>
            </w:r>
          </w:p>
        </w:tc>
        <w:tc>
          <w:tcPr>
            <w:tcW w:w="1152" w:type="dxa"/>
            <w:tcBorders>
              <w:top w:val="nil"/>
              <w:left w:val="nil"/>
              <w:bottom w:val="nil"/>
              <w:right w:val="nil"/>
            </w:tcBorders>
            <w:vAlign w:val="bottom"/>
          </w:tcPr>
          <w:p w14:paraId="1A169D53"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15</w:t>
            </w:r>
          </w:p>
        </w:tc>
        <w:tc>
          <w:tcPr>
            <w:tcW w:w="667" w:type="dxa"/>
            <w:tcBorders>
              <w:top w:val="nil"/>
              <w:left w:val="nil"/>
              <w:bottom w:val="nil"/>
              <w:right w:val="nil"/>
            </w:tcBorders>
            <w:vAlign w:val="bottom"/>
          </w:tcPr>
          <w:p w14:paraId="709E2D3A"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48%</w:t>
            </w:r>
          </w:p>
        </w:tc>
        <w:tc>
          <w:tcPr>
            <w:tcW w:w="1403" w:type="dxa"/>
            <w:tcBorders>
              <w:top w:val="nil"/>
              <w:left w:val="nil"/>
              <w:bottom w:val="nil"/>
              <w:right w:val="nil"/>
            </w:tcBorders>
            <w:vAlign w:val="bottom"/>
          </w:tcPr>
          <w:p w14:paraId="7F39ED1F"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17</w:t>
            </w:r>
          </w:p>
        </w:tc>
        <w:tc>
          <w:tcPr>
            <w:tcW w:w="967" w:type="dxa"/>
            <w:tcBorders>
              <w:top w:val="nil"/>
              <w:left w:val="nil"/>
              <w:bottom w:val="nil"/>
              <w:right w:val="nil"/>
            </w:tcBorders>
            <w:vAlign w:val="bottom"/>
          </w:tcPr>
          <w:p w14:paraId="6C4AC38F"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55%</w:t>
            </w:r>
          </w:p>
        </w:tc>
      </w:tr>
      <w:tr w:rsidR="00FF4CA3" w:rsidRPr="0040042C" w14:paraId="7C1EE3A8" w14:textId="77777777" w:rsidTr="00C61827">
        <w:trPr>
          <w:trHeight w:val="222"/>
          <w:jc w:val="center"/>
        </w:trPr>
        <w:tc>
          <w:tcPr>
            <w:tcW w:w="1555" w:type="dxa"/>
            <w:vMerge/>
            <w:tcBorders>
              <w:top w:val="nil"/>
              <w:left w:val="nil"/>
              <w:bottom w:val="nil"/>
              <w:right w:val="nil"/>
            </w:tcBorders>
          </w:tcPr>
          <w:p w14:paraId="43A1F3D1"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3713837A"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 xml:space="preserve">Tinggi </w:t>
            </w:r>
          </w:p>
        </w:tc>
        <w:tc>
          <w:tcPr>
            <w:tcW w:w="1451" w:type="dxa"/>
            <w:tcBorders>
              <w:top w:val="nil"/>
              <w:left w:val="nil"/>
              <w:bottom w:val="nil"/>
              <w:right w:val="nil"/>
            </w:tcBorders>
            <w:vAlign w:val="bottom"/>
          </w:tcPr>
          <w:p w14:paraId="02A79E0A"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5</w:t>
            </w:r>
          </w:p>
        </w:tc>
        <w:tc>
          <w:tcPr>
            <w:tcW w:w="897" w:type="dxa"/>
            <w:tcBorders>
              <w:top w:val="nil"/>
              <w:left w:val="nil"/>
              <w:bottom w:val="nil"/>
              <w:right w:val="nil"/>
            </w:tcBorders>
            <w:vAlign w:val="bottom"/>
          </w:tcPr>
          <w:p w14:paraId="73669A61"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16%</w:t>
            </w:r>
          </w:p>
        </w:tc>
        <w:tc>
          <w:tcPr>
            <w:tcW w:w="1152" w:type="dxa"/>
            <w:tcBorders>
              <w:top w:val="nil"/>
              <w:left w:val="nil"/>
              <w:bottom w:val="nil"/>
              <w:right w:val="nil"/>
            </w:tcBorders>
            <w:vAlign w:val="bottom"/>
          </w:tcPr>
          <w:p w14:paraId="423D76A6"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11</w:t>
            </w:r>
          </w:p>
        </w:tc>
        <w:tc>
          <w:tcPr>
            <w:tcW w:w="667" w:type="dxa"/>
            <w:tcBorders>
              <w:top w:val="nil"/>
              <w:left w:val="nil"/>
              <w:bottom w:val="nil"/>
              <w:right w:val="nil"/>
            </w:tcBorders>
            <w:vAlign w:val="bottom"/>
          </w:tcPr>
          <w:p w14:paraId="4AFD8F01"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35%</w:t>
            </w:r>
          </w:p>
        </w:tc>
        <w:tc>
          <w:tcPr>
            <w:tcW w:w="1403" w:type="dxa"/>
            <w:tcBorders>
              <w:top w:val="nil"/>
              <w:left w:val="nil"/>
              <w:bottom w:val="nil"/>
              <w:right w:val="nil"/>
            </w:tcBorders>
            <w:vAlign w:val="bottom"/>
          </w:tcPr>
          <w:p w14:paraId="7C63E4E3"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10</w:t>
            </w:r>
          </w:p>
        </w:tc>
        <w:tc>
          <w:tcPr>
            <w:tcW w:w="967" w:type="dxa"/>
            <w:tcBorders>
              <w:top w:val="nil"/>
              <w:left w:val="nil"/>
              <w:bottom w:val="nil"/>
              <w:right w:val="nil"/>
            </w:tcBorders>
            <w:vAlign w:val="bottom"/>
          </w:tcPr>
          <w:p w14:paraId="1F50DC44"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32%</w:t>
            </w:r>
          </w:p>
        </w:tc>
      </w:tr>
      <w:tr w:rsidR="00FF4CA3" w:rsidRPr="0040042C" w14:paraId="6F3B27F5" w14:textId="77777777" w:rsidTr="00C61827">
        <w:trPr>
          <w:trHeight w:val="222"/>
          <w:jc w:val="center"/>
        </w:trPr>
        <w:tc>
          <w:tcPr>
            <w:tcW w:w="1555" w:type="dxa"/>
            <w:vMerge/>
            <w:tcBorders>
              <w:top w:val="nil"/>
              <w:left w:val="nil"/>
              <w:bottom w:val="nil"/>
              <w:right w:val="nil"/>
            </w:tcBorders>
          </w:tcPr>
          <w:p w14:paraId="4810A4C2"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418D82B7"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TOTAL</w:t>
            </w:r>
          </w:p>
        </w:tc>
        <w:tc>
          <w:tcPr>
            <w:tcW w:w="1451" w:type="dxa"/>
            <w:tcBorders>
              <w:top w:val="nil"/>
              <w:left w:val="nil"/>
              <w:bottom w:val="nil"/>
              <w:right w:val="nil"/>
            </w:tcBorders>
            <w:vAlign w:val="bottom"/>
          </w:tcPr>
          <w:p w14:paraId="6CDC70F5"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31</w:t>
            </w:r>
          </w:p>
        </w:tc>
        <w:tc>
          <w:tcPr>
            <w:tcW w:w="897" w:type="dxa"/>
            <w:tcBorders>
              <w:top w:val="nil"/>
              <w:left w:val="nil"/>
              <w:bottom w:val="nil"/>
              <w:right w:val="nil"/>
            </w:tcBorders>
            <w:vAlign w:val="bottom"/>
          </w:tcPr>
          <w:p w14:paraId="5FE655F9"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152" w:type="dxa"/>
            <w:tcBorders>
              <w:top w:val="nil"/>
              <w:left w:val="nil"/>
              <w:bottom w:val="nil"/>
              <w:right w:val="nil"/>
            </w:tcBorders>
            <w:vAlign w:val="bottom"/>
          </w:tcPr>
          <w:p w14:paraId="227D0BBF"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31</w:t>
            </w:r>
          </w:p>
        </w:tc>
        <w:tc>
          <w:tcPr>
            <w:tcW w:w="667" w:type="dxa"/>
            <w:tcBorders>
              <w:top w:val="nil"/>
              <w:left w:val="nil"/>
              <w:bottom w:val="nil"/>
              <w:right w:val="nil"/>
            </w:tcBorders>
            <w:vAlign w:val="bottom"/>
          </w:tcPr>
          <w:p w14:paraId="32387382"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403" w:type="dxa"/>
            <w:tcBorders>
              <w:top w:val="nil"/>
              <w:left w:val="nil"/>
              <w:bottom w:val="nil"/>
              <w:right w:val="nil"/>
            </w:tcBorders>
            <w:vAlign w:val="bottom"/>
          </w:tcPr>
          <w:p w14:paraId="3AB402E4"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31</w:t>
            </w:r>
          </w:p>
        </w:tc>
        <w:tc>
          <w:tcPr>
            <w:tcW w:w="967" w:type="dxa"/>
            <w:tcBorders>
              <w:top w:val="nil"/>
              <w:left w:val="nil"/>
              <w:bottom w:val="nil"/>
              <w:right w:val="nil"/>
            </w:tcBorders>
            <w:vAlign w:val="bottom"/>
          </w:tcPr>
          <w:p w14:paraId="26DFB54E"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100%</w:t>
            </w:r>
          </w:p>
        </w:tc>
      </w:tr>
      <w:tr w:rsidR="00FF4CA3" w:rsidRPr="0040042C" w14:paraId="742F6397" w14:textId="77777777" w:rsidTr="00C61827">
        <w:trPr>
          <w:trHeight w:val="222"/>
          <w:jc w:val="center"/>
        </w:trPr>
        <w:tc>
          <w:tcPr>
            <w:tcW w:w="9444" w:type="dxa"/>
            <w:gridSpan w:val="8"/>
            <w:tcBorders>
              <w:top w:val="nil"/>
              <w:left w:val="nil"/>
              <w:bottom w:val="nil"/>
              <w:right w:val="nil"/>
            </w:tcBorders>
          </w:tcPr>
          <w:p w14:paraId="4B78CBCD" w14:textId="77777777" w:rsidR="00FF4CA3" w:rsidRPr="0040042C" w:rsidRDefault="00FF4CA3" w:rsidP="008E3A79">
            <w:pPr>
              <w:jc w:val="center"/>
              <w:rPr>
                <w:color w:val="000000"/>
                <w:sz w:val="20"/>
                <w:szCs w:val="20"/>
                <w:lang w:eastAsia="en-ID"/>
              </w:rPr>
            </w:pPr>
          </w:p>
        </w:tc>
      </w:tr>
      <w:tr w:rsidR="00FF4CA3" w:rsidRPr="0040042C" w14:paraId="3BD13864" w14:textId="77777777" w:rsidTr="00C61827">
        <w:trPr>
          <w:trHeight w:val="222"/>
          <w:jc w:val="center"/>
        </w:trPr>
        <w:tc>
          <w:tcPr>
            <w:tcW w:w="1555" w:type="dxa"/>
            <w:vMerge w:val="restart"/>
            <w:tcBorders>
              <w:top w:val="nil"/>
              <w:left w:val="nil"/>
              <w:bottom w:val="nil"/>
              <w:right w:val="nil"/>
            </w:tcBorders>
          </w:tcPr>
          <w:p w14:paraId="590C9C2D" w14:textId="77777777" w:rsidR="00FF4CA3" w:rsidRDefault="00FF4CA3" w:rsidP="008E3A79">
            <w:pPr>
              <w:jc w:val="center"/>
              <w:rPr>
                <w:rFonts w:ascii="Times New Roman" w:hAnsi="Times New Roman" w:cs="Times New Roman"/>
                <w:sz w:val="20"/>
                <w:szCs w:val="20"/>
              </w:rPr>
            </w:pPr>
          </w:p>
          <w:p w14:paraId="53D06228" w14:textId="77777777" w:rsidR="00FF4CA3" w:rsidRPr="0040042C" w:rsidRDefault="00FF4CA3" w:rsidP="008E3A79">
            <w:pPr>
              <w:jc w:val="center"/>
              <w:rPr>
                <w:rFonts w:ascii="Times New Roman" w:hAnsi="Times New Roman" w:cs="Times New Roman"/>
                <w:sz w:val="20"/>
                <w:szCs w:val="20"/>
              </w:rPr>
            </w:pPr>
            <w:r w:rsidRPr="0040042C">
              <w:rPr>
                <w:rFonts w:ascii="Times New Roman" w:hAnsi="Times New Roman" w:cs="Times New Roman"/>
                <w:sz w:val="20"/>
                <w:szCs w:val="20"/>
              </w:rPr>
              <w:t>Al Firdaus</w:t>
            </w:r>
          </w:p>
        </w:tc>
        <w:tc>
          <w:tcPr>
            <w:tcW w:w="1349" w:type="dxa"/>
            <w:tcBorders>
              <w:top w:val="nil"/>
              <w:left w:val="nil"/>
              <w:bottom w:val="nil"/>
              <w:right w:val="nil"/>
            </w:tcBorders>
            <w:vAlign w:val="bottom"/>
          </w:tcPr>
          <w:p w14:paraId="7C528360" w14:textId="77777777" w:rsidR="00FF4CA3" w:rsidRPr="0040042C" w:rsidRDefault="00FF4CA3" w:rsidP="008E3A79">
            <w:pPr>
              <w:rPr>
                <w:rFonts w:ascii="Times New Roman" w:eastAsia="Times New Roman" w:hAnsi="Times New Roman" w:cs="Times New Roman"/>
                <w:color w:val="000000"/>
                <w:sz w:val="20"/>
                <w:szCs w:val="20"/>
                <w:lang w:eastAsia="en-ID"/>
              </w:rPr>
            </w:pPr>
            <w:proofErr w:type="spellStart"/>
            <w:r w:rsidRPr="0040042C">
              <w:rPr>
                <w:rFonts w:ascii="Times New Roman" w:eastAsia="Times New Roman" w:hAnsi="Times New Roman" w:cs="Times New Roman"/>
                <w:color w:val="000000"/>
                <w:sz w:val="20"/>
                <w:szCs w:val="20"/>
                <w:lang w:eastAsia="en-ID"/>
              </w:rPr>
              <w:t>Rendah</w:t>
            </w:r>
            <w:proofErr w:type="spellEnd"/>
            <w:r w:rsidRPr="0040042C">
              <w:rPr>
                <w:rFonts w:ascii="Times New Roman" w:eastAsia="Times New Roman" w:hAnsi="Times New Roman" w:cs="Times New Roman"/>
                <w:color w:val="000000"/>
                <w:sz w:val="20"/>
                <w:szCs w:val="20"/>
                <w:lang w:eastAsia="en-ID"/>
              </w:rPr>
              <w:t xml:space="preserve"> </w:t>
            </w:r>
          </w:p>
        </w:tc>
        <w:tc>
          <w:tcPr>
            <w:tcW w:w="1451" w:type="dxa"/>
            <w:tcBorders>
              <w:top w:val="nil"/>
              <w:left w:val="nil"/>
              <w:bottom w:val="nil"/>
              <w:right w:val="nil"/>
            </w:tcBorders>
            <w:vAlign w:val="bottom"/>
          </w:tcPr>
          <w:p w14:paraId="0486FAD5"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w:t>
            </w:r>
          </w:p>
        </w:tc>
        <w:tc>
          <w:tcPr>
            <w:tcW w:w="897" w:type="dxa"/>
            <w:tcBorders>
              <w:top w:val="nil"/>
              <w:left w:val="nil"/>
              <w:bottom w:val="nil"/>
              <w:right w:val="nil"/>
            </w:tcBorders>
            <w:vAlign w:val="bottom"/>
          </w:tcPr>
          <w:p w14:paraId="495161B8"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15%</w:t>
            </w:r>
          </w:p>
        </w:tc>
        <w:tc>
          <w:tcPr>
            <w:tcW w:w="1152" w:type="dxa"/>
            <w:tcBorders>
              <w:top w:val="nil"/>
              <w:left w:val="nil"/>
              <w:bottom w:val="nil"/>
              <w:right w:val="nil"/>
            </w:tcBorders>
            <w:vAlign w:val="bottom"/>
          </w:tcPr>
          <w:p w14:paraId="521EAD5A"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w:t>
            </w:r>
          </w:p>
        </w:tc>
        <w:tc>
          <w:tcPr>
            <w:tcW w:w="667" w:type="dxa"/>
            <w:tcBorders>
              <w:top w:val="nil"/>
              <w:left w:val="nil"/>
              <w:bottom w:val="nil"/>
              <w:right w:val="nil"/>
            </w:tcBorders>
            <w:vAlign w:val="bottom"/>
          </w:tcPr>
          <w:p w14:paraId="7DED49E8"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8%</w:t>
            </w:r>
          </w:p>
        </w:tc>
        <w:tc>
          <w:tcPr>
            <w:tcW w:w="1403" w:type="dxa"/>
            <w:tcBorders>
              <w:top w:val="nil"/>
              <w:left w:val="nil"/>
              <w:bottom w:val="nil"/>
              <w:right w:val="nil"/>
            </w:tcBorders>
            <w:vAlign w:val="bottom"/>
          </w:tcPr>
          <w:p w14:paraId="13393EEC"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2</w:t>
            </w:r>
          </w:p>
        </w:tc>
        <w:tc>
          <w:tcPr>
            <w:tcW w:w="967" w:type="dxa"/>
            <w:tcBorders>
              <w:top w:val="nil"/>
              <w:left w:val="nil"/>
              <w:bottom w:val="nil"/>
              <w:right w:val="nil"/>
            </w:tcBorders>
            <w:vAlign w:val="bottom"/>
          </w:tcPr>
          <w:p w14:paraId="162F9E1B"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15%</w:t>
            </w:r>
          </w:p>
        </w:tc>
      </w:tr>
      <w:tr w:rsidR="00FF4CA3" w:rsidRPr="0040042C" w14:paraId="1B348E8D" w14:textId="77777777" w:rsidTr="00C61827">
        <w:trPr>
          <w:trHeight w:val="222"/>
          <w:jc w:val="center"/>
        </w:trPr>
        <w:tc>
          <w:tcPr>
            <w:tcW w:w="1555" w:type="dxa"/>
            <w:vMerge/>
            <w:tcBorders>
              <w:top w:val="nil"/>
              <w:left w:val="nil"/>
              <w:bottom w:val="nil"/>
              <w:right w:val="nil"/>
            </w:tcBorders>
          </w:tcPr>
          <w:p w14:paraId="646D3236"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4C2C324F"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 xml:space="preserve">Sedang </w:t>
            </w:r>
          </w:p>
        </w:tc>
        <w:tc>
          <w:tcPr>
            <w:tcW w:w="1451" w:type="dxa"/>
            <w:tcBorders>
              <w:top w:val="nil"/>
              <w:left w:val="nil"/>
              <w:bottom w:val="nil"/>
              <w:right w:val="nil"/>
            </w:tcBorders>
            <w:vAlign w:val="bottom"/>
          </w:tcPr>
          <w:p w14:paraId="5692E1BB"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8</w:t>
            </w:r>
          </w:p>
        </w:tc>
        <w:tc>
          <w:tcPr>
            <w:tcW w:w="897" w:type="dxa"/>
            <w:tcBorders>
              <w:top w:val="nil"/>
              <w:left w:val="nil"/>
              <w:bottom w:val="nil"/>
              <w:right w:val="nil"/>
            </w:tcBorders>
            <w:vAlign w:val="bottom"/>
          </w:tcPr>
          <w:p w14:paraId="5BEAA563"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62%</w:t>
            </w:r>
          </w:p>
        </w:tc>
        <w:tc>
          <w:tcPr>
            <w:tcW w:w="1152" w:type="dxa"/>
            <w:tcBorders>
              <w:top w:val="nil"/>
              <w:left w:val="nil"/>
              <w:bottom w:val="nil"/>
              <w:right w:val="nil"/>
            </w:tcBorders>
            <w:vAlign w:val="bottom"/>
          </w:tcPr>
          <w:p w14:paraId="53D7BABA"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11</w:t>
            </w:r>
          </w:p>
        </w:tc>
        <w:tc>
          <w:tcPr>
            <w:tcW w:w="667" w:type="dxa"/>
            <w:tcBorders>
              <w:top w:val="nil"/>
              <w:left w:val="nil"/>
              <w:bottom w:val="nil"/>
              <w:right w:val="nil"/>
            </w:tcBorders>
            <w:vAlign w:val="bottom"/>
          </w:tcPr>
          <w:p w14:paraId="162363C4"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85%</w:t>
            </w:r>
          </w:p>
        </w:tc>
        <w:tc>
          <w:tcPr>
            <w:tcW w:w="1403" w:type="dxa"/>
            <w:tcBorders>
              <w:top w:val="nil"/>
              <w:left w:val="nil"/>
              <w:bottom w:val="nil"/>
              <w:right w:val="nil"/>
            </w:tcBorders>
            <w:vAlign w:val="bottom"/>
          </w:tcPr>
          <w:p w14:paraId="66B702C9"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7</w:t>
            </w:r>
          </w:p>
        </w:tc>
        <w:tc>
          <w:tcPr>
            <w:tcW w:w="967" w:type="dxa"/>
            <w:tcBorders>
              <w:top w:val="nil"/>
              <w:left w:val="nil"/>
              <w:bottom w:val="nil"/>
              <w:right w:val="nil"/>
            </w:tcBorders>
            <w:vAlign w:val="bottom"/>
          </w:tcPr>
          <w:p w14:paraId="15F2B5C9"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54%</w:t>
            </w:r>
          </w:p>
        </w:tc>
      </w:tr>
      <w:tr w:rsidR="00FF4CA3" w:rsidRPr="0040042C" w14:paraId="1AAE7434" w14:textId="77777777" w:rsidTr="00C61827">
        <w:trPr>
          <w:trHeight w:val="222"/>
          <w:jc w:val="center"/>
        </w:trPr>
        <w:tc>
          <w:tcPr>
            <w:tcW w:w="1555" w:type="dxa"/>
            <w:vMerge/>
            <w:tcBorders>
              <w:top w:val="nil"/>
              <w:left w:val="nil"/>
              <w:bottom w:val="nil"/>
              <w:right w:val="nil"/>
            </w:tcBorders>
          </w:tcPr>
          <w:p w14:paraId="4A4D8958"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1B9AD1CF"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 xml:space="preserve">Tinggi </w:t>
            </w:r>
          </w:p>
        </w:tc>
        <w:tc>
          <w:tcPr>
            <w:tcW w:w="1451" w:type="dxa"/>
            <w:tcBorders>
              <w:top w:val="nil"/>
              <w:left w:val="nil"/>
              <w:bottom w:val="nil"/>
              <w:right w:val="nil"/>
            </w:tcBorders>
            <w:vAlign w:val="bottom"/>
          </w:tcPr>
          <w:p w14:paraId="1D6FA7B3"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3</w:t>
            </w:r>
          </w:p>
        </w:tc>
        <w:tc>
          <w:tcPr>
            <w:tcW w:w="897" w:type="dxa"/>
            <w:tcBorders>
              <w:top w:val="nil"/>
              <w:left w:val="nil"/>
              <w:bottom w:val="nil"/>
              <w:right w:val="nil"/>
            </w:tcBorders>
            <w:vAlign w:val="bottom"/>
          </w:tcPr>
          <w:p w14:paraId="5F814C07"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23%</w:t>
            </w:r>
          </w:p>
        </w:tc>
        <w:tc>
          <w:tcPr>
            <w:tcW w:w="1152" w:type="dxa"/>
            <w:tcBorders>
              <w:top w:val="nil"/>
              <w:left w:val="nil"/>
              <w:bottom w:val="nil"/>
              <w:right w:val="nil"/>
            </w:tcBorders>
            <w:vAlign w:val="bottom"/>
          </w:tcPr>
          <w:p w14:paraId="7E4E85C0"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w:t>
            </w:r>
          </w:p>
        </w:tc>
        <w:tc>
          <w:tcPr>
            <w:tcW w:w="667" w:type="dxa"/>
            <w:tcBorders>
              <w:top w:val="nil"/>
              <w:left w:val="nil"/>
              <w:bottom w:val="nil"/>
              <w:right w:val="nil"/>
            </w:tcBorders>
            <w:vAlign w:val="bottom"/>
          </w:tcPr>
          <w:p w14:paraId="256E1575"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8%</w:t>
            </w:r>
          </w:p>
        </w:tc>
        <w:tc>
          <w:tcPr>
            <w:tcW w:w="1403" w:type="dxa"/>
            <w:tcBorders>
              <w:top w:val="nil"/>
              <w:left w:val="nil"/>
              <w:bottom w:val="nil"/>
              <w:right w:val="nil"/>
            </w:tcBorders>
            <w:vAlign w:val="bottom"/>
          </w:tcPr>
          <w:p w14:paraId="0B39E2FA"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4</w:t>
            </w:r>
          </w:p>
        </w:tc>
        <w:tc>
          <w:tcPr>
            <w:tcW w:w="967" w:type="dxa"/>
            <w:tcBorders>
              <w:top w:val="nil"/>
              <w:left w:val="nil"/>
              <w:bottom w:val="nil"/>
              <w:right w:val="nil"/>
            </w:tcBorders>
            <w:vAlign w:val="bottom"/>
          </w:tcPr>
          <w:p w14:paraId="46C55082"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31%</w:t>
            </w:r>
          </w:p>
        </w:tc>
      </w:tr>
      <w:tr w:rsidR="00FF4CA3" w:rsidRPr="0040042C" w14:paraId="7A321E02" w14:textId="77777777" w:rsidTr="00C61827">
        <w:trPr>
          <w:trHeight w:val="222"/>
          <w:jc w:val="center"/>
        </w:trPr>
        <w:tc>
          <w:tcPr>
            <w:tcW w:w="1555" w:type="dxa"/>
            <w:vMerge/>
            <w:tcBorders>
              <w:top w:val="nil"/>
              <w:left w:val="nil"/>
              <w:bottom w:val="nil"/>
              <w:right w:val="nil"/>
            </w:tcBorders>
          </w:tcPr>
          <w:p w14:paraId="31ACB4BA"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499E0223"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TOTAL</w:t>
            </w:r>
          </w:p>
        </w:tc>
        <w:tc>
          <w:tcPr>
            <w:tcW w:w="1451" w:type="dxa"/>
            <w:tcBorders>
              <w:top w:val="nil"/>
              <w:left w:val="nil"/>
              <w:bottom w:val="nil"/>
              <w:right w:val="nil"/>
            </w:tcBorders>
            <w:vAlign w:val="bottom"/>
          </w:tcPr>
          <w:p w14:paraId="4DC4C5E4"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13</w:t>
            </w:r>
          </w:p>
        </w:tc>
        <w:tc>
          <w:tcPr>
            <w:tcW w:w="897" w:type="dxa"/>
            <w:tcBorders>
              <w:top w:val="nil"/>
              <w:left w:val="nil"/>
              <w:bottom w:val="nil"/>
              <w:right w:val="nil"/>
            </w:tcBorders>
            <w:vAlign w:val="bottom"/>
          </w:tcPr>
          <w:p w14:paraId="10E8991E"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152" w:type="dxa"/>
            <w:tcBorders>
              <w:top w:val="nil"/>
              <w:left w:val="nil"/>
              <w:bottom w:val="nil"/>
              <w:right w:val="nil"/>
            </w:tcBorders>
            <w:vAlign w:val="bottom"/>
          </w:tcPr>
          <w:p w14:paraId="4646CCD8"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13</w:t>
            </w:r>
          </w:p>
        </w:tc>
        <w:tc>
          <w:tcPr>
            <w:tcW w:w="667" w:type="dxa"/>
            <w:tcBorders>
              <w:top w:val="nil"/>
              <w:left w:val="nil"/>
              <w:bottom w:val="nil"/>
              <w:right w:val="nil"/>
            </w:tcBorders>
            <w:vAlign w:val="bottom"/>
          </w:tcPr>
          <w:p w14:paraId="252D561C"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403" w:type="dxa"/>
            <w:tcBorders>
              <w:top w:val="nil"/>
              <w:left w:val="nil"/>
              <w:bottom w:val="nil"/>
              <w:right w:val="nil"/>
            </w:tcBorders>
            <w:vAlign w:val="bottom"/>
          </w:tcPr>
          <w:p w14:paraId="574D2944"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13</w:t>
            </w:r>
          </w:p>
        </w:tc>
        <w:tc>
          <w:tcPr>
            <w:tcW w:w="967" w:type="dxa"/>
            <w:tcBorders>
              <w:top w:val="nil"/>
              <w:left w:val="nil"/>
              <w:bottom w:val="nil"/>
              <w:right w:val="nil"/>
            </w:tcBorders>
            <w:vAlign w:val="bottom"/>
          </w:tcPr>
          <w:p w14:paraId="4634FF47"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100%</w:t>
            </w:r>
          </w:p>
        </w:tc>
      </w:tr>
      <w:tr w:rsidR="00FF4CA3" w:rsidRPr="0040042C" w14:paraId="38854BF9" w14:textId="77777777" w:rsidTr="00C61827">
        <w:trPr>
          <w:trHeight w:val="222"/>
          <w:jc w:val="center"/>
        </w:trPr>
        <w:tc>
          <w:tcPr>
            <w:tcW w:w="9444" w:type="dxa"/>
            <w:gridSpan w:val="8"/>
            <w:tcBorders>
              <w:top w:val="nil"/>
              <w:left w:val="nil"/>
              <w:bottom w:val="nil"/>
              <w:right w:val="nil"/>
            </w:tcBorders>
          </w:tcPr>
          <w:p w14:paraId="6FB61D0C" w14:textId="77777777" w:rsidR="00FF4CA3" w:rsidRPr="0040042C" w:rsidRDefault="00FF4CA3" w:rsidP="008E3A79">
            <w:pPr>
              <w:jc w:val="center"/>
              <w:rPr>
                <w:color w:val="000000"/>
                <w:sz w:val="20"/>
                <w:szCs w:val="20"/>
                <w:lang w:eastAsia="en-ID"/>
              </w:rPr>
            </w:pPr>
          </w:p>
        </w:tc>
      </w:tr>
      <w:tr w:rsidR="00FF4CA3" w:rsidRPr="0040042C" w14:paraId="67A30232" w14:textId="77777777" w:rsidTr="00C61827">
        <w:trPr>
          <w:trHeight w:val="383"/>
          <w:jc w:val="center"/>
        </w:trPr>
        <w:tc>
          <w:tcPr>
            <w:tcW w:w="1555" w:type="dxa"/>
            <w:vMerge w:val="restart"/>
            <w:tcBorders>
              <w:top w:val="nil"/>
              <w:left w:val="nil"/>
              <w:bottom w:val="nil"/>
              <w:right w:val="nil"/>
            </w:tcBorders>
          </w:tcPr>
          <w:p w14:paraId="6CC0579C" w14:textId="77777777" w:rsidR="00FF4CA3" w:rsidRDefault="00FF4CA3" w:rsidP="008E3A79">
            <w:pPr>
              <w:jc w:val="center"/>
              <w:rPr>
                <w:rFonts w:ascii="Times New Roman" w:hAnsi="Times New Roman" w:cs="Times New Roman"/>
                <w:sz w:val="20"/>
                <w:szCs w:val="20"/>
              </w:rPr>
            </w:pPr>
          </w:p>
          <w:p w14:paraId="29EDF8CE" w14:textId="77777777" w:rsidR="00FF4CA3" w:rsidRPr="0040042C" w:rsidRDefault="00FF4CA3" w:rsidP="008E3A79">
            <w:pPr>
              <w:jc w:val="center"/>
              <w:rPr>
                <w:rFonts w:ascii="Times New Roman" w:hAnsi="Times New Roman" w:cs="Times New Roman"/>
                <w:sz w:val="20"/>
                <w:szCs w:val="20"/>
              </w:rPr>
            </w:pPr>
            <w:proofErr w:type="spellStart"/>
            <w:r w:rsidRPr="0040042C">
              <w:rPr>
                <w:rFonts w:ascii="Times New Roman" w:hAnsi="Times New Roman" w:cs="Times New Roman"/>
                <w:sz w:val="20"/>
                <w:szCs w:val="20"/>
              </w:rPr>
              <w:t>Tazakka</w:t>
            </w:r>
            <w:proofErr w:type="spellEnd"/>
            <w:r w:rsidRPr="0040042C">
              <w:rPr>
                <w:rFonts w:ascii="Times New Roman" w:hAnsi="Times New Roman" w:cs="Times New Roman"/>
                <w:sz w:val="20"/>
                <w:szCs w:val="20"/>
              </w:rPr>
              <w:t xml:space="preserve"> </w:t>
            </w:r>
            <w:proofErr w:type="spellStart"/>
            <w:r w:rsidRPr="0040042C">
              <w:rPr>
                <w:rFonts w:ascii="Times New Roman" w:hAnsi="Times New Roman" w:cs="Times New Roman"/>
                <w:sz w:val="20"/>
                <w:szCs w:val="20"/>
              </w:rPr>
              <w:t>Binajah</w:t>
            </w:r>
            <w:proofErr w:type="spellEnd"/>
          </w:p>
        </w:tc>
        <w:tc>
          <w:tcPr>
            <w:tcW w:w="1349" w:type="dxa"/>
            <w:tcBorders>
              <w:top w:val="nil"/>
              <w:left w:val="nil"/>
              <w:bottom w:val="nil"/>
              <w:right w:val="nil"/>
            </w:tcBorders>
            <w:vAlign w:val="bottom"/>
          </w:tcPr>
          <w:p w14:paraId="296EB780" w14:textId="77777777" w:rsidR="00FF4CA3" w:rsidRPr="0040042C" w:rsidRDefault="00FF4CA3" w:rsidP="008E3A79">
            <w:pPr>
              <w:rPr>
                <w:rFonts w:ascii="Times New Roman" w:eastAsia="Times New Roman" w:hAnsi="Times New Roman" w:cs="Times New Roman"/>
                <w:color w:val="000000"/>
                <w:sz w:val="20"/>
                <w:szCs w:val="20"/>
                <w:lang w:eastAsia="en-ID"/>
              </w:rPr>
            </w:pPr>
            <w:proofErr w:type="spellStart"/>
            <w:r w:rsidRPr="0040042C">
              <w:rPr>
                <w:rFonts w:ascii="Times New Roman" w:eastAsia="Times New Roman" w:hAnsi="Times New Roman" w:cs="Times New Roman"/>
                <w:color w:val="000000"/>
                <w:sz w:val="20"/>
                <w:szCs w:val="20"/>
                <w:lang w:eastAsia="en-ID"/>
              </w:rPr>
              <w:t>Rendah</w:t>
            </w:r>
            <w:proofErr w:type="spellEnd"/>
            <w:r w:rsidRPr="0040042C">
              <w:rPr>
                <w:rFonts w:ascii="Times New Roman" w:eastAsia="Times New Roman" w:hAnsi="Times New Roman" w:cs="Times New Roman"/>
                <w:color w:val="000000"/>
                <w:sz w:val="20"/>
                <w:szCs w:val="20"/>
                <w:lang w:eastAsia="en-ID"/>
              </w:rPr>
              <w:t xml:space="preserve"> </w:t>
            </w:r>
          </w:p>
        </w:tc>
        <w:tc>
          <w:tcPr>
            <w:tcW w:w="1451" w:type="dxa"/>
            <w:tcBorders>
              <w:top w:val="nil"/>
              <w:left w:val="nil"/>
              <w:bottom w:val="nil"/>
              <w:right w:val="nil"/>
            </w:tcBorders>
            <w:vAlign w:val="bottom"/>
          </w:tcPr>
          <w:p w14:paraId="178279FA"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w:t>
            </w:r>
          </w:p>
        </w:tc>
        <w:tc>
          <w:tcPr>
            <w:tcW w:w="897" w:type="dxa"/>
            <w:tcBorders>
              <w:top w:val="nil"/>
              <w:left w:val="nil"/>
              <w:bottom w:val="nil"/>
              <w:right w:val="nil"/>
            </w:tcBorders>
            <w:vAlign w:val="bottom"/>
          </w:tcPr>
          <w:p w14:paraId="038E2272"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17%</w:t>
            </w:r>
          </w:p>
        </w:tc>
        <w:tc>
          <w:tcPr>
            <w:tcW w:w="1152" w:type="dxa"/>
            <w:tcBorders>
              <w:top w:val="nil"/>
              <w:left w:val="nil"/>
              <w:bottom w:val="nil"/>
              <w:right w:val="nil"/>
            </w:tcBorders>
            <w:vAlign w:val="bottom"/>
          </w:tcPr>
          <w:p w14:paraId="7ECC32D9"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w:t>
            </w:r>
          </w:p>
        </w:tc>
        <w:tc>
          <w:tcPr>
            <w:tcW w:w="667" w:type="dxa"/>
            <w:tcBorders>
              <w:top w:val="nil"/>
              <w:left w:val="nil"/>
              <w:bottom w:val="nil"/>
              <w:right w:val="nil"/>
            </w:tcBorders>
            <w:vAlign w:val="bottom"/>
          </w:tcPr>
          <w:p w14:paraId="7AC79AF3"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33%</w:t>
            </w:r>
          </w:p>
        </w:tc>
        <w:tc>
          <w:tcPr>
            <w:tcW w:w="1403" w:type="dxa"/>
            <w:tcBorders>
              <w:top w:val="nil"/>
              <w:left w:val="nil"/>
              <w:bottom w:val="nil"/>
              <w:right w:val="nil"/>
            </w:tcBorders>
            <w:vAlign w:val="bottom"/>
          </w:tcPr>
          <w:p w14:paraId="569060AD"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w:t>
            </w:r>
          </w:p>
        </w:tc>
        <w:tc>
          <w:tcPr>
            <w:tcW w:w="967" w:type="dxa"/>
            <w:tcBorders>
              <w:top w:val="nil"/>
              <w:left w:val="nil"/>
              <w:bottom w:val="nil"/>
              <w:right w:val="nil"/>
            </w:tcBorders>
            <w:vAlign w:val="bottom"/>
          </w:tcPr>
          <w:p w14:paraId="7BD9A52F"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17%</w:t>
            </w:r>
          </w:p>
        </w:tc>
      </w:tr>
      <w:tr w:rsidR="00FF4CA3" w:rsidRPr="0040042C" w14:paraId="2184F0AE" w14:textId="77777777" w:rsidTr="00C61827">
        <w:trPr>
          <w:trHeight w:val="222"/>
          <w:jc w:val="center"/>
        </w:trPr>
        <w:tc>
          <w:tcPr>
            <w:tcW w:w="1555" w:type="dxa"/>
            <w:vMerge/>
            <w:tcBorders>
              <w:top w:val="nil"/>
              <w:left w:val="nil"/>
              <w:bottom w:val="nil"/>
              <w:right w:val="nil"/>
            </w:tcBorders>
          </w:tcPr>
          <w:p w14:paraId="73981765"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2CC678BA"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 xml:space="preserve">Sedang </w:t>
            </w:r>
          </w:p>
        </w:tc>
        <w:tc>
          <w:tcPr>
            <w:tcW w:w="1451" w:type="dxa"/>
            <w:tcBorders>
              <w:top w:val="nil"/>
              <w:left w:val="nil"/>
              <w:bottom w:val="nil"/>
              <w:right w:val="nil"/>
            </w:tcBorders>
            <w:vAlign w:val="bottom"/>
          </w:tcPr>
          <w:p w14:paraId="551234F0"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5</w:t>
            </w:r>
          </w:p>
        </w:tc>
        <w:tc>
          <w:tcPr>
            <w:tcW w:w="897" w:type="dxa"/>
            <w:tcBorders>
              <w:top w:val="nil"/>
              <w:left w:val="nil"/>
              <w:bottom w:val="nil"/>
              <w:right w:val="nil"/>
            </w:tcBorders>
            <w:vAlign w:val="bottom"/>
          </w:tcPr>
          <w:p w14:paraId="3685ABF6"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83%</w:t>
            </w:r>
          </w:p>
        </w:tc>
        <w:tc>
          <w:tcPr>
            <w:tcW w:w="1152" w:type="dxa"/>
            <w:tcBorders>
              <w:top w:val="nil"/>
              <w:left w:val="nil"/>
              <w:bottom w:val="nil"/>
              <w:right w:val="nil"/>
            </w:tcBorders>
            <w:vAlign w:val="bottom"/>
          </w:tcPr>
          <w:p w14:paraId="4122CEDD"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4</w:t>
            </w:r>
          </w:p>
        </w:tc>
        <w:tc>
          <w:tcPr>
            <w:tcW w:w="667" w:type="dxa"/>
            <w:tcBorders>
              <w:top w:val="nil"/>
              <w:left w:val="nil"/>
              <w:bottom w:val="nil"/>
              <w:right w:val="nil"/>
            </w:tcBorders>
            <w:vAlign w:val="bottom"/>
          </w:tcPr>
          <w:p w14:paraId="6F66CD99"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67%</w:t>
            </w:r>
          </w:p>
        </w:tc>
        <w:tc>
          <w:tcPr>
            <w:tcW w:w="1403" w:type="dxa"/>
            <w:tcBorders>
              <w:top w:val="nil"/>
              <w:left w:val="nil"/>
              <w:bottom w:val="nil"/>
              <w:right w:val="nil"/>
            </w:tcBorders>
            <w:vAlign w:val="bottom"/>
          </w:tcPr>
          <w:p w14:paraId="55EA5433"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5</w:t>
            </w:r>
          </w:p>
        </w:tc>
        <w:tc>
          <w:tcPr>
            <w:tcW w:w="967" w:type="dxa"/>
            <w:tcBorders>
              <w:top w:val="nil"/>
              <w:left w:val="nil"/>
              <w:bottom w:val="nil"/>
              <w:right w:val="nil"/>
            </w:tcBorders>
            <w:vAlign w:val="bottom"/>
          </w:tcPr>
          <w:p w14:paraId="19AD1ED7"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83%</w:t>
            </w:r>
          </w:p>
        </w:tc>
      </w:tr>
      <w:tr w:rsidR="00FF4CA3" w:rsidRPr="0040042C" w14:paraId="67E0A743" w14:textId="77777777" w:rsidTr="00C61827">
        <w:trPr>
          <w:trHeight w:val="222"/>
          <w:jc w:val="center"/>
        </w:trPr>
        <w:tc>
          <w:tcPr>
            <w:tcW w:w="1555" w:type="dxa"/>
            <w:vMerge/>
            <w:tcBorders>
              <w:top w:val="nil"/>
              <w:left w:val="nil"/>
              <w:bottom w:val="nil"/>
              <w:right w:val="nil"/>
            </w:tcBorders>
          </w:tcPr>
          <w:p w14:paraId="0411FD22"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4128C47D"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 xml:space="preserve">Tinggi </w:t>
            </w:r>
          </w:p>
        </w:tc>
        <w:tc>
          <w:tcPr>
            <w:tcW w:w="1451" w:type="dxa"/>
            <w:tcBorders>
              <w:top w:val="nil"/>
              <w:left w:val="nil"/>
              <w:bottom w:val="nil"/>
              <w:right w:val="nil"/>
            </w:tcBorders>
            <w:vAlign w:val="bottom"/>
          </w:tcPr>
          <w:p w14:paraId="5406BFA8"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0</w:t>
            </w:r>
          </w:p>
        </w:tc>
        <w:tc>
          <w:tcPr>
            <w:tcW w:w="897" w:type="dxa"/>
            <w:tcBorders>
              <w:top w:val="nil"/>
              <w:left w:val="nil"/>
              <w:bottom w:val="nil"/>
              <w:right w:val="nil"/>
            </w:tcBorders>
            <w:vAlign w:val="bottom"/>
          </w:tcPr>
          <w:p w14:paraId="21F37E7A"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0%</w:t>
            </w:r>
          </w:p>
        </w:tc>
        <w:tc>
          <w:tcPr>
            <w:tcW w:w="1152" w:type="dxa"/>
            <w:tcBorders>
              <w:top w:val="nil"/>
              <w:left w:val="nil"/>
              <w:bottom w:val="nil"/>
              <w:right w:val="nil"/>
            </w:tcBorders>
            <w:vAlign w:val="bottom"/>
          </w:tcPr>
          <w:p w14:paraId="1547DE1F"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0</w:t>
            </w:r>
          </w:p>
        </w:tc>
        <w:tc>
          <w:tcPr>
            <w:tcW w:w="667" w:type="dxa"/>
            <w:tcBorders>
              <w:top w:val="nil"/>
              <w:left w:val="nil"/>
              <w:bottom w:val="nil"/>
              <w:right w:val="nil"/>
            </w:tcBorders>
            <w:vAlign w:val="bottom"/>
          </w:tcPr>
          <w:p w14:paraId="01210FE6"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0%</w:t>
            </w:r>
          </w:p>
        </w:tc>
        <w:tc>
          <w:tcPr>
            <w:tcW w:w="1403" w:type="dxa"/>
            <w:tcBorders>
              <w:top w:val="nil"/>
              <w:left w:val="nil"/>
              <w:bottom w:val="nil"/>
              <w:right w:val="nil"/>
            </w:tcBorders>
            <w:vAlign w:val="bottom"/>
          </w:tcPr>
          <w:p w14:paraId="6C6BACB7"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0</w:t>
            </w:r>
          </w:p>
        </w:tc>
        <w:tc>
          <w:tcPr>
            <w:tcW w:w="967" w:type="dxa"/>
            <w:tcBorders>
              <w:top w:val="nil"/>
              <w:left w:val="nil"/>
              <w:bottom w:val="nil"/>
              <w:right w:val="nil"/>
            </w:tcBorders>
            <w:vAlign w:val="bottom"/>
          </w:tcPr>
          <w:p w14:paraId="79CDD13A"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0%</w:t>
            </w:r>
          </w:p>
        </w:tc>
      </w:tr>
      <w:tr w:rsidR="00FF4CA3" w:rsidRPr="0040042C" w14:paraId="43ABEBB4" w14:textId="77777777" w:rsidTr="00C61827">
        <w:trPr>
          <w:trHeight w:val="222"/>
          <w:jc w:val="center"/>
        </w:trPr>
        <w:tc>
          <w:tcPr>
            <w:tcW w:w="1555" w:type="dxa"/>
            <w:vMerge/>
            <w:tcBorders>
              <w:top w:val="nil"/>
              <w:left w:val="nil"/>
              <w:bottom w:val="nil"/>
              <w:right w:val="nil"/>
            </w:tcBorders>
          </w:tcPr>
          <w:p w14:paraId="307DA5A9" w14:textId="77777777" w:rsidR="00FF4CA3" w:rsidRPr="0040042C" w:rsidRDefault="00FF4CA3" w:rsidP="008E3A79">
            <w:pPr>
              <w:jc w:val="center"/>
              <w:rPr>
                <w:rFonts w:ascii="Times New Roman" w:hAnsi="Times New Roman" w:cs="Times New Roman"/>
                <w:sz w:val="20"/>
                <w:szCs w:val="20"/>
              </w:rPr>
            </w:pPr>
          </w:p>
        </w:tc>
        <w:tc>
          <w:tcPr>
            <w:tcW w:w="1349" w:type="dxa"/>
            <w:tcBorders>
              <w:top w:val="nil"/>
              <w:left w:val="nil"/>
              <w:bottom w:val="nil"/>
              <w:right w:val="nil"/>
            </w:tcBorders>
            <w:vAlign w:val="bottom"/>
          </w:tcPr>
          <w:p w14:paraId="5F490295"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TOTAL</w:t>
            </w:r>
          </w:p>
        </w:tc>
        <w:tc>
          <w:tcPr>
            <w:tcW w:w="1451" w:type="dxa"/>
            <w:tcBorders>
              <w:top w:val="nil"/>
              <w:left w:val="nil"/>
              <w:bottom w:val="nil"/>
              <w:right w:val="nil"/>
            </w:tcBorders>
            <w:vAlign w:val="bottom"/>
          </w:tcPr>
          <w:p w14:paraId="0EF50531"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w:t>
            </w:r>
          </w:p>
        </w:tc>
        <w:tc>
          <w:tcPr>
            <w:tcW w:w="897" w:type="dxa"/>
            <w:tcBorders>
              <w:top w:val="nil"/>
              <w:left w:val="nil"/>
              <w:bottom w:val="nil"/>
              <w:right w:val="nil"/>
            </w:tcBorders>
            <w:vAlign w:val="bottom"/>
          </w:tcPr>
          <w:p w14:paraId="68D4F454"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152" w:type="dxa"/>
            <w:tcBorders>
              <w:top w:val="nil"/>
              <w:left w:val="nil"/>
              <w:bottom w:val="nil"/>
              <w:right w:val="nil"/>
            </w:tcBorders>
            <w:vAlign w:val="bottom"/>
          </w:tcPr>
          <w:p w14:paraId="4CAE17F3"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w:t>
            </w:r>
          </w:p>
        </w:tc>
        <w:tc>
          <w:tcPr>
            <w:tcW w:w="667" w:type="dxa"/>
            <w:tcBorders>
              <w:top w:val="nil"/>
              <w:left w:val="nil"/>
              <w:bottom w:val="nil"/>
              <w:right w:val="nil"/>
            </w:tcBorders>
            <w:vAlign w:val="bottom"/>
          </w:tcPr>
          <w:p w14:paraId="4DD9B286"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403" w:type="dxa"/>
            <w:tcBorders>
              <w:top w:val="nil"/>
              <w:left w:val="nil"/>
              <w:bottom w:val="nil"/>
              <w:right w:val="nil"/>
            </w:tcBorders>
            <w:vAlign w:val="bottom"/>
          </w:tcPr>
          <w:p w14:paraId="33A29213"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6</w:t>
            </w:r>
          </w:p>
        </w:tc>
        <w:tc>
          <w:tcPr>
            <w:tcW w:w="967" w:type="dxa"/>
            <w:tcBorders>
              <w:top w:val="nil"/>
              <w:left w:val="nil"/>
              <w:bottom w:val="nil"/>
              <w:right w:val="nil"/>
            </w:tcBorders>
            <w:vAlign w:val="bottom"/>
          </w:tcPr>
          <w:p w14:paraId="7ECAC31B"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100%</w:t>
            </w:r>
          </w:p>
        </w:tc>
      </w:tr>
      <w:tr w:rsidR="00FF4CA3" w:rsidRPr="0040042C" w14:paraId="448ADC6B" w14:textId="77777777" w:rsidTr="00C61827">
        <w:trPr>
          <w:trHeight w:val="222"/>
          <w:jc w:val="center"/>
        </w:trPr>
        <w:tc>
          <w:tcPr>
            <w:tcW w:w="9444" w:type="dxa"/>
            <w:gridSpan w:val="8"/>
            <w:tcBorders>
              <w:top w:val="nil"/>
              <w:left w:val="nil"/>
              <w:bottom w:val="nil"/>
              <w:right w:val="nil"/>
            </w:tcBorders>
          </w:tcPr>
          <w:p w14:paraId="357E2CD6" w14:textId="77777777" w:rsidR="00FF4CA3" w:rsidRPr="0040042C" w:rsidRDefault="00FF4CA3" w:rsidP="008E3A79">
            <w:pPr>
              <w:jc w:val="center"/>
              <w:rPr>
                <w:color w:val="000000"/>
                <w:sz w:val="20"/>
                <w:szCs w:val="20"/>
                <w:lang w:eastAsia="en-ID"/>
              </w:rPr>
            </w:pPr>
          </w:p>
        </w:tc>
      </w:tr>
      <w:tr w:rsidR="00FF4CA3" w:rsidRPr="0040042C" w14:paraId="0603E80A" w14:textId="77777777" w:rsidTr="00C61827">
        <w:trPr>
          <w:trHeight w:val="222"/>
          <w:jc w:val="center"/>
        </w:trPr>
        <w:tc>
          <w:tcPr>
            <w:tcW w:w="1555" w:type="dxa"/>
            <w:vMerge w:val="restart"/>
            <w:tcBorders>
              <w:top w:val="nil"/>
              <w:left w:val="nil"/>
              <w:bottom w:val="nil"/>
              <w:right w:val="nil"/>
            </w:tcBorders>
          </w:tcPr>
          <w:p w14:paraId="1E36C413" w14:textId="77777777" w:rsidR="00FF4CA3" w:rsidRDefault="00FF4CA3" w:rsidP="008E3A79">
            <w:pPr>
              <w:jc w:val="center"/>
              <w:rPr>
                <w:rFonts w:ascii="Times New Roman" w:hAnsi="Times New Roman" w:cs="Times New Roman"/>
                <w:sz w:val="20"/>
                <w:szCs w:val="20"/>
              </w:rPr>
            </w:pPr>
          </w:p>
          <w:p w14:paraId="360CC027" w14:textId="77777777" w:rsidR="00FF4CA3" w:rsidRPr="0040042C" w:rsidRDefault="00FF4CA3" w:rsidP="008E3A79">
            <w:pPr>
              <w:jc w:val="center"/>
              <w:rPr>
                <w:rFonts w:ascii="Times New Roman" w:hAnsi="Times New Roman" w:cs="Times New Roman"/>
                <w:sz w:val="20"/>
                <w:szCs w:val="20"/>
              </w:rPr>
            </w:pPr>
            <w:r w:rsidRPr="0040042C">
              <w:rPr>
                <w:rFonts w:ascii="Times New Roman" w:hAnsi="Times New Roman" w:cs="Times New Roman"/>
                <w:sz w:val="20"/>
                <w:szCs w:val="20"/>
              </w:rPr>
              <w:t>Al Maidah</w:t>
            </w:r>
          </w:p>
        </w:tc>
        <w:tc>
          <w:tcPr>
            <w:tcW w:w="1349" w:type="dxa"/>
            <w:tcBorders>
              <w:top w:val="nil"/>
              <w:left w:val="nil"/>
              <w:bottom w:val="nil"/>
              <w:right w:val="nil"/>
            </w:tcBorders>
            <w:vAlign w:val="bottom"/>
          </w:tcPr>
          <w:p w14:paraId="22347B4D" w14:textId="77777777" w:rsidR="00FF4CA3" w:rsidRPr="0040042C" w:rsidRDefault="00FF4CA3" w:rsidP="008E3A79">
            <w:pPr>
              <w:rPr>
                <w:rFonts w:ascii="Times New Roman" w:eastAsia="Times New Roman" w:hAnsi="Times New Roman" w:cs="Times New Roman"/>
                <w:color w:val="000000"/>
                <w:sz w:val="20"/>
                <w:szCs w:val="20"/>
                <w:lang w:eastAsia="en-ID"/>
              </w:rPr>
            </w:pPr>
            <w:proofErr w:type="spellStart"/>
            <w:r w:rsidRPr="0040042C">
              <w:rPr>
                <w:rFonts w:ascii="Times New Roman" w:eastAsia="Times New Roman" w:hAnsi="Times New Roman" w:cs="Times New Roman"/>
                <w:color w:val="000000"/>
                <w:sz w:val="20"/>
                <w:szCs w:val="20"/>
                <w:lang w:eastAsia="en-ID"/>
              </w:rPr>
              <w:t>Rendah</w:t>
            </w:r>
            <w:proofErr w:type="spellEnd"/>
            <w:r w:rsidRPr="0040042C">
              <w:rPr>
                <w:rFonts w:ascii="Times New Roman" w:eastAsia="Times New Roman" w:hAnsi="Times New Roman" w:cs="Times New Roman"/>
                <w:color w:val="000000"/>
                <w:sz w:val="20"/>
                <w:szCs w:val="20"/>
                <w:lang w:eastAsia="en-ID"/>
              </w:rPr>
              <w:t xml:space="preserve"> </w:t>
            </w:r>
          </w:p>
        </w:tc>
        <w:tc>
          <w:tcPr>
            <w:tcW w:w="1451" w:type="dxa"/>
            <w:tcBorders>
              <w:top w:val="nil"/>
              <w:left w:val="nil"/>
              <w:bottom w:val="nil"/>
              <w:right w:val="nil"/>
            </w:tcBorders>
            <w:vAlign w:val="bottom"/>
          </w:tcPr>
          <w:p w14:paraId="526AF85C"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0</w:t>
            </w:r>
          </w:p>
        </w:tc>
        <w:tc>
          <w:tcPr>
            <w:tcW w:w="897" w:type="dxa"/>
            <w:tcBorders>
              <w:top w:val="nil"/>
              <w:left w:val="nil"/>
              <w:bottom w:val="nil"/>
              <w:right w:val="nil"/>
            </w:tcBorders>
            <w:vAlign w:val="bottom"/>
          </w:tcPr>
          <w:p w14:paraId="6CC6D4E2"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0%</w:t>
            </w:r>
          </w:p>
        </w:tc>
        <w:tc>
          <w:tcPr>
            <w:tcW w:w="1152" w:type="dxa"/>
            <w:tcBorders>
              <w:top w:val="nil"/>
              <w:left w:val="nil"/>
              <w:bottom w:val="nil"/>
              <w:right w:val="nil"/>
            </w:tcBorders>
            <w:vAlign w:val="bottom"/>
          </w:tcPr>
          <w:p w14:paraId="22E1DEC9"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w:t>
            </w:r>
          </w:p>
        </w:tc>
        <w:tc>
          <w:tcPr>
            <w:tcW w:w="667" w:type="dxa"/>
            <w:tcBorders>
              <w:top w:val="nil"/>
              <w:left w:val="nil"/>
              <w:bottom w:val="nil"/>
              <w:right w:val="nil"/>
            </w:tcBorders>
            <w:vAlign w:val="bottom"/>
          </w:tcPr>
          <w:p w14:paraId="4E2C8216"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20%</w:t>
            </w:r>
          </w:p>
        </w:tc>
        <w:tc>
          <w:tcPr>
            <w:tcW w:w="1403" w:type="dxa"/>
            <w:tcBorders>
              <w:top w:val="nil"/>
              <w:left w:val="nil"/>
              <w:bottom w:val="nil"/>
              <w:right w:val="nil"/>
            </w:tcBorders>
            <w:vAlign w:val="bottom"/>
          </w:tcPr>
          <w:p w14:paraId="1C876142"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0</w:t>
            </w:r>
          </w:p>
        </w:tc>
        <w:tc>
          <w:tcPr>
            <w:tcW w:w="967" w:type="dxa"/>
            <w:tcBorders>
              <w:top w:val="nil"/>
              <w:left w:val="nil"/>
              <w:bottom w:val="nil"/>
              <w:right w:val="nil"/>
            </w:tcBorders>
            <w:vAlign w:val="bottom"/>
          </w:tcPr>
          <w:p w14:paraId="10AADD99"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0%</w:t>
            </w:r>
          </w:p>
        </w:tc>
      </w:tr>
      <w:tr w:rsidR="00FF4CA3" w:rsidRPr="0040042C" w14:paraId="19B70C2B" w14:textId="77777777" w:rsidTr="00C61827">
        <w:trPr>
          <w:trHeight w:val="222"/>
          <w:jc w:val="center"/>
        </w:trPr>
        <w:tc>
          <w:tcPr>
            <w:tcW w:w="1555" w:type="dxa"/>
            <w:vMerge/>
            <w:tcBorders>
              <w:top w:val="nil"/>
              <w:left w:val="nil"/>
              <w:bottom w:val="nil"/>
              <w:right w:val="nil"/>
            </w:tcBorders>
          </w:tcPr>
          <w:p w14:paraId="5EE9769C" w14:textId="77777777" w:rsidR="00FF4CA3" w:rsidRPr="0040042C" w:rsidRDefault="00FF4CA3" w:rsidP="008E3A79">
            <w:pPr>
              <w:rPr>
                <w:rFonts w:ascii="Times New Roman" w:hAnsi="Times New Roman" w:cs="Times New Roman"/>
                <w:sz w:val="20"/>
                <w:szCs w:val="20"/>
              </w:rPr>
            </w:pPr>
          </w:p>
        </w:tc>
        <w:tc>
          <w:tcPr>
            <w:tcW w:w="1349" w:type="dxa"/>
            <w:tcBorders>
              <w:top w:val="nil"/>
              <w:left w:val="nil"/>
              <w:bottom w:val="nil"/>
              <w:right w:val="nil"/>
            </w:tcBorders>
            <w:vAlign w:val="bottom"/>
          </w:tcPr>
          <w:p w14:paraId="3D783A9B"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 xml:space="preserve">Sedang </w:t>
            </w:r>
          </w:p>
        </w:tc>
        <w:tc>
          <w:tcPr>
            <w:tcW w:w="1451" w:type="dxa"/>
            <w:tcBorders>
              <w:top w:val="nil"/>
              <w:left w:val="nil"/>
              <w:bottom w:val="nil"/>
              <w:right w:val="nil"/>
            </w:tcBorders>
            <w:vAlign w:val="bottom"/>
          </w:tcPr>
          <w:p w14:paraId="486D106B"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4</w:t>
            </w:r>
          </w:p>
        </w:tc>
        <w:tc>
          <w:tcPr>
            <w:tcW w:w="897" w:type="dxa"/>
            <w:tcBorders>
              <w:top w:val="nil"/>
              <w:left w:val="nil"/>
              <w:bottom w:val="nil"/>
              <w:right w:val="nil"/>
            </w:tcBorders>
            <w:vAlign w:val="bottom"/>
          </w:tcPr>
          <w:p w14:paraId="1B1BB6FC"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80%</w:t>
            </w:r>
          </w:p>
        </w:tc>
        <w:tc>
          <w:tcPr>
            <w:tcW w:w="1152" w:type="dxa"/>
            <w:tcBorders>
              <w:top w:val="nil"/>
              <w:left w:val="nil"/>
              <w:bottom w:val="nil"/>
              <w:right w:val="nil"/>
            </w:tcBorders>
            <w:vAlign w:val="bottom"/>
          </w:tcPr>
          <w:p w14:paraId="11479A6C"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3</w:t>
            </w:r>
          </w:p>
        </w:tc>
        <w:tc>
          <w:tcPr>
            <w:tcW w:w="667" w:type="dxa"/>
            <w:tcBorders>
              <w:top w:val="nil"/>
              <w:left w:val="nil"/>
              <w:bottom w:val="nil"/>
              <w:right w:val="nil"/>
            </w:tcBorders>
            <w:vAlign w:val="bottom"/>
          </w:tcPr>
          <w:p w14:paraId="02FBCF8B"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60%</w:t>
            </w:r>
          </w:p>
        </w:tc>
        <w:tc>
          <w:tcPr>
            <w:tcW w:w="1403" w:type="dxa"/>
            <w:tcBorders>
              <w:top w:val="nil"/>
              <w:left w:val="nil"/>
              <w:bottom w:val="nil"/>
              <w:right w:val="nil"/>
            </w:tcBorders>
            <w:vAlign w:val="bottom"/>
          </w:tcPr>
          <w:p w14:paraId="1155C4B7"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4</w:t>
            </w:r>
          </w:p>
        </w:tc>
        <w:tc>
          <w:tcPr>
            <w:tcW w:w="967" w:type="dxa"/>
            <w:tcBorders>
              <w:top w:val="nil"/>
              <w:left w:val="nil"/>
              <w:bottom w:val="nil"/>
              <w:right w:val="nil"/>
            </w:tcBorders>
            <w:vAlign w:val="bottom"/>
          </w:tcPr>
          <w:p w14:paraId="22686352"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80%</w:t>
            </w:r>
          </w:p>
        </w:tc>
      </w:tr>
      <w:tr w:rsidR="00FF4CA3" w:rsidRPr="0040042C" w14:paraId="624BC5AF" w14:textId="77777777" w:rsidTr="00C61827">
        <w:trPr>
          <w:trHeight w:val="222"/>
          <w:jc w:val="center"/>
        </w:trPr>
        <w:tc>
          <w:tcPr>
            <w:tcW w:w="1555" w:type="dxa"/>
            <w:vMerge/>
            <w:tcBorders>
              <w:top w:val="nil"/>
              <w:left w:val="nil"/>
              <w:bottom w:val="nil"/>
              <w:right w:val="nil"/>
            </w:tcBorders>
          </w:tcPr>
          <w:p w14:paraId="1E5A9D1F" w14:textId="77777777" w:rsidR="00FF4CA3" w:rsidRPr="0040042C" w:rsidRDefault="00FF4CA3" w:rsidP="008E3A79">
            <w:pPr>
              <w:rPr>
                <w:rFonts w:ascii="Times New Roman" w:hAnsi="Times New Roman" w:cs="Times New Roman"/>
                <w:sz w:val="20"/>
                <w:szCs w:val="20"/>
              </w:rPr>
            </w:pPr>
          </w:p>
        </w:tc>
        <w:tc>
          <w:tcPr>
            <w:tcW w:w="1349" w:type="dxa"/>
            <w:tcBorders>
              <w:top w:val="nil"/>
              <w:left w:val="nil"/>
              <w:bottom w:val="nil"/>
              <w:right w:val="nil"/>
            </w:tcBorders>
            <w:vAlign w:val="bottom"/>
          </w:tcPr>
          <w:p w14:paraId="154A7D64"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 xml:space="preserve">Tinggi </w:t>
            </w:r>
          </w:p>
        </w:tc>
        <w:tc>
          <w:tcPr>
            <w:tcW w:w="1451" w:type="dxa"/>
            <w:tcBorders>
              <w:top w:val="nil"/>
              <w:left w:val="nil"/>
              <w:bottom w:val="nil"/>
              <w:right w:val="nil"/>
            </w:tcBorders>
            <w:vAlign w:val="bottom"/>
          </w:tcPr>
          <w:p w14:paraId="65B9119C"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w:t>
            </w:r>
          </w:p>
        </w:tc>
        <w:tc>
          <w:tcPr>
            <w:tcW w:w="897" w:type="dxa"/>
            <w:tcBorders>
              <w:top w:val="nil"/>
              <w:left w:val="nil"/>
              <w:bottom w:val="nil"/>
              <w:right w:val="nil"/>
            </w:tcBorders>
            <w:vAlign w:val="bottom"/>
          </w:tcPr>
          <w:p w14:paraId="07E574ED"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20%</w:t>
            </w:r>
          </w:p>
        </w:tc>
        <w:tc>
          <w:tcPr>
            <w:tcW w:w="1152" w:type="dxa"/>
            <w:tcBorders>
              <w:top w:val="nil"/>
              <w:left w:val="nil"/>
              <w:bottom w:val="nil"/>
              <w:right w:val="nil"/>
            </w:tcBorders>
            <w:vAlign w:val="bottom"/>
          </w:tcPr>
          <w:p w14:paraId="08C3671E"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w:t>
            </w:r>
          </w:p>
        </w:tc>
        <w:tc>
          <w:tcPr>
            <w:tcW w:w="667" w:type="dxa"/>
            <w:tcBorders>
              <w:top w:val="nil"/>
              <w:left w:val="nil"/>
              <w:bottom w:val="nil"/>
              <w:right w:val="nil"/>
            </w:tcBorders>
            <w:vAlign w:val="bottom"/>
          </w:tcPr>
          <w:p w14:paraId="4B579428"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20%</w:t>
            </w:r>
          </w:p>
        </w:tc>
        <w:tc>
          <w:tcPr>
            <w:tcW w:w="1403" w:type="dxa"/>
            <w:tcBorders>
              <w:top w:val="nil"/>
              <w:left w:val="nil"/>
              <w:bottom w:val="nil"/>
              <w:right w:val="nil"/>
            </w:tcBorders>
            <w:vAlign w:val="bottom"/>
          </w:tcPr>
          <w:p w14:paraId="79DBAD73"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w:t>
            </w:r>
          </w:p>
        </w:tc>
        <w:tc>
          <w:tcPr>
            <w:tcW w:w="967" w:type="dxa"/>
            <w:tcBorders>
              <w:top w:val="nil"/>
              <w:left w:val="nil"/>
              <w:bottom w:val="nil"/>
              <w:right w:val="nil"/>
            </w:tcBorders>
            <w:vAlign w:val="bottom"/>
          </w:tcPr>
          <w:p w14:paraId="7B9A1CB2"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20%</w:t>
            </w:r>
          </w:p>
        </w:tc>
      </w:tr>
      <w:tr w:rsidR="00FF4CA3" w:rsidRPr="0040042C" w14:paraId="351248F3" w14:textId="77777777" w:rsidTr="00C61827">
        <w:trPr>
          <w:trHeight w:val="222"/>
          <w:jc w:val="center"/>
        </w:trPr>
        <w:tc>
          <w:tcPr>
            <w:tcW w:w="1555" w:type="dxa"/>
            <w:vMerge/>
            <w:tcBorders>
              <w:top w:val="nil"/>
              <w:left w:val="nil"/>
              <w:bottom w:val="single" w:sz="4" w:space="0" w:color="auto"/>
              <w:right w:val="nil"/>
            </w:tcBorders>
          </w:tcPr>
          <w:p w14:paraId="0FEBAF82" w14:textId="77777777" w:rsidR="00FF4CA3" w:rsidRPr="0040042C" w:rsidRDefault="00FF4CA3" w:rsidP="008E3A79">
            <w:pPr>
              <w:rPr>
                <w:rFonts w:ascii="Times New Roman" w:hAnsi="Times New Roman" w:cs="Times New Roman"/>
                <w:sz w:val="20"/>
                <w:szCs w:val="20"/>
              </w:rPr>
            </w:pPr>
          </w:p>
        </w:tc>
        <w:tc>
          <w:tcPr>
            <w:tcW w:w="1349" w:type="dxa"/>
            <w:tcBorders>
              <w:top w:val="nil"/>
              <w:left w:val="nil"/>
              <w:bottom w:val="single" w:sz="4" w:space="0" w:color="auto"/>
              <w:right w:val="nil"/>
            </w:tcBorders>
            <w:vAlign w:val="bottom"/>
          </w:tcPr>
          <w:p w14:paraId="5FB8B50A" w14:textId="77777777" w:rsidR="00FF4CA3" w:rsidRPr="0040042C" w:rsidRDefault="00FF4CA3" w:rsidP="008E3A79">
            <w:pPr>
              <w:rPr>
                <w:rFonts w:ascii="Times New Roman" w:eastAsia="Times New Roman" w:hAnsi="Times New Roman" w:cs="Times New Roman"/>
                <w:color w:val="000000"/>
                <w:sz w:val="20"/>
                <w:szCs w:val="20"/>
                <w:lang w:eastAsia="en-ID"/>
              </w:rPr>
            </w:pPr>
            <w:r w:rsidRPr="0040042C">
              <w:rPr>
                <w:rFonts w:ascii="Times New Roman" w:eastAsia="Times New Roman" w:hAnsi="Times New Roman" w:cs="Times New Roman"/>
                <w:color w:val="000000"/>
                <w:sz w:val="20"/>
                <w:szCs w:val="20"/>
                <w:lang w:eastAsia="en-ID"/>
              </w:rPr>
              <w:t>TOTAL</w:t>
            </w:r>
          </w:p>
        </w:tc>
        <w:tc>
          <w:tcPr>
            <w:tcW w:w="1451" w:type="dxa"/>
            <w:tcBorders>
              <w:top w:val="nil"/>
              <w:left w:val="nil"/>
              <w:bottom w:val="single" w:sz="4" w:space="0" w:color="auto"/>
              <w:right w:val="nil"/>
            </w:tcBorders>
            <w:vAlign w:val="bottom"/>
          </w:tcPr>
          <w:p w14:paraId="4C061DEB"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5</w:t>
            </w:r>
          </w:p>
        </w:tc>
        <w:tc>
          <w:tcPr>
            <w:tcW w:w="897" w:type="dxa"/>
            <w:tcBorders>
              <w:top w:val="nil"/>
              <w:left w:val="nil"/>
              <w:bottom w:val="single" w:sz="4" w:space="0" w:color="auto"/>
              <w:right w:val="nil"/>
            </w:tcBorders>
            <w:vAlign w:val="bottom"/>
          </w:tcPr>
          <w:p w14:paraId="21B69FAF"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152" w:type="dxa"/>
            <w:tcBorders>
              <w:top w:val="nil"/>
              <w:left w:val="nil"/>
              <w:bottom w:val="single" w:sz="4" w:space="0" w:color="auto"/>
              <w:right w:val="nil"/>
            </w:tcBorders>
            <w:vAlign w:val="bottom"/>
          </w:tcPr>
          <w:p w14:paraId="7618B1D8"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5</w:t>
            </w:r>
          </w:p>
        </w:tc>
        <w:tc>
          <w:tcPr>
            <w:tcW w:w="667" w:type="dxa"/>
            <w:tcBorders>
              <w:top w:val="nil"/>
              <w:left w:val="nil"/>
              <w:bottom w:val="single" w:sz="4" w:space="0" w:color="auto"/>
              <w:right w:val="nil"/>
            </w:tcBorders>
            <w:vAlign w:val="bottom"/>
          </w:tcPr>
          <w:p w14:paraId="2C6BB14B" w14:textId="77777777" w:rsidR="00FF4CA3" w:rsidRPr="0040042C" w:rsidRDefault="00FF4CA3" w:rsidP="008E3A79">
            <w:pPr>
              <w:jc w:val="center"/>
              <w:rPr>
                <w:rFonts w:ascii="Times New Roman" w:hAnsi="Times New Roman" w:cs="Times New Roman"/>
                <w:sz w:val="20"/>
                <w:szCs w:val="20"/>
              </w:rPr>
            </w:pPr>
            <w:r w:rsidRPr="00AE2D4D">
              <w:rPr>
                <w:rFonts w:ascii="Times New Roman" w:eastAsia="Times New Roman" w:hAnsi="Times New Roman" w:cs="Times New Roman"/>
                <w:color w:val="000000"/>
                <w:sz w:val="20"/>
                <w:szCs w:val="20"/>
                <w:lang w:eastAsia="en-ID"/>
              </w:rPr>
              <w:t>100%</w:t>
            </w:r>
          </w:p>
        </w:tc>
        <w:tc>
          <w:tcPr>
            <w:tcW w:w="1403" w:type="dxa"/>
            <w:tcBorders>
              <w:top w:val="nil"/>
              <w:left w:val="nil"/>
              <w:bottom w:val="single" w:sz="4" w:space="0" w:color="auto"/>
              <w:right w:val="nil"/>
            </w:tcBorders>
            <w:vAlign w:val="bottom"/>
          </w:tcPr>
          <w:p w14:paraId="3A7D4D9B"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5</w:t>
            </w:r>
          </w:p>
        </w:tc>
        <w:tc>
          <w:tcPr>
            <w:tcW w:w="967" w:type="dxa"/>
            <w:tcBorders>
              <w:top w:val="nil"/>
              <w:left w:val="nil"/>
              <w:bottom w:val="single" w:sz="4" w:space="0" w:color="auto"/>
              <w:right w:val="nil"/>
            </w:tcBorders>
            <w:vAlign w:val="bottom"/>
          </w:tcPr>
          <w:p w14:paraId="74171875" w14:textId="77777777" w:rsidR="00FF4CA3" w:rsidRPr="0040042C" w:rsidRDefault="00FF4CA3" w:rsidP="008E3A79">
            <w:pPr>
              <w:jc w:val="center"/>
              <w:rPr>
                <w:rFonts w:ascii="Times New Roman" w:hAnsi="Times New Roman" w:cs="Times New Roman"/>
                <w:sz w:val="20"/>
                <w:szCs w:val="20"/>
              </w:rPr>
            </w:pPr>
            <w:r w:rsidRPr="0040042C">
              <w:rPr>
                <w:rFonts w:ascii="Times New Roman" w:eastAsia="Times New Roman" w:hAnsi="Times New Roman" w:cs="Times New Roman"/>
                <w:color w:val="000000"/>
                <w:sz w:val="20"/>
                <w:szCs w:val="20"/>
                <w:lang w:eastAsia="en-ID"/>
              </w:rPr>
              <w:t>100%</w:t>
            </w:r>
          </w:p>
        </w:tc>
      </w:tr>
    </w:tbl>
    <w:p w14:paraId="01402955" w14:textId="77777777" w:rsidR="00EA214A" w:rsidRDefault="00EA214A">
      <w:pPr>
        <w:jc w:val="center"/>
        <w:rPr>
          <w:sz w:val="20"/>
          <w:szCs w:val="20"/>
        </w:rPr>
      </w:pPr>
    </w:p>
    <w:p w14:paraId="157E4134" w14:textId="77777777" w:rsidR="00EA214A" w:rsidRDefault="00000000" w:rsidP="00C61827">
      <w:pPr>
        <w:ind w:firstLine="284"/>
        <w:jc w:val="both"/>
        <w:rPr>
          <w:sz w:val="20"/>
          <w:szCs w:val="20"/>
        </w:rPr>
      </w:pPr>
      <w:r>
        <w:rPr>
          <w:sz w:val="20"/>
          <w:szCs w:val="20"/>
        </w:rPr>
        <w:t xml:space="preserve">Tabel 10 menunjukkan bahwa variabel </w:t>
      </w:r>
      <w:r>
        <w:rPr>
          <w:i/>
          <w:sz w:val="20"/>
          <w:szCs w:val="20"/>
        </w:rPr>
        <w:t>psychological well being</w:t>
      </w:r>
      <w:r>
        <w:rPr>
          <w:sz w:val="20"/>
          <w:szCs w:val="20"/>
        </w:rPr>
        <w:t xml:space="preserve"> didominasi pada kategori sedang di setiap panti, variabel religiusitas menunjukkan paling dominan pada kategori sedang, begitu juga dengan variabel kecerdasan emosional menunjukkan paling banyak pada kategori sedang. </w:t>
      </w:r>
    </w:p>
    <w:p w14:paraId="27981886" w14:textId="77777777" w:rsidR="00EA214A" w:rsidRDefault="00EA214A" w:rsidP="00C61827">
      <w:pPr>
        <w:ind w:firstLine="284"/>
        <w:jc w:val="both"/>
        <w:rPr>
          <w:sz w:val="20"/>
          <w:szCs w:val="20"/>
        </w:rPr>
      </w:pPr>
    </w:p>
    <w:p w14:paraId="10F1873D" w14:textId="77777777" w:rsidR="00EA214A" w:rsidRDefault="00000000">
      <w:pPr>
        <w:jc w:val="both"/>
        <w:rPr>
          <w:sz w:val="20"/>
          <w:szCs w:val="20"/>
        </w:rPr>
      </w:pPr>
      <w:r>
        <w:rPr>
          <w:b/>
          <w:sz w:val="20"/>
          <w:szCs w:val="20"/>
        </w:rPr>
        <w:t>B.    Pembahasan</w:t>
      </w:r>
    </w:p>
    <w:p w14:paraId="1CDDF3FC" w14:textId="77777777" w:rsidR="00EA214A" w:rsidRDefault="00000000">
      <w:pPr>
        <w:ind w:firstLine="284"/>
        <w:jc w:val="both"/>
        <w:rPr>
          <w:sz w:val="20"/>
          <w:szCs w:val="20"/>
        </w:rPr>
      </w:pPr>
      <w:r>
        <w:rPr>
          <w:sz w:val="20"/>
          <w:szCs w:val="20"/>
        </w:rPr>
        <w:t xml:space="preserve">Hasil penelitian menunjukkan uji regresi linier berganda mendapatkan hasil koefisien F sebesar 18.367  dan (p </w:t>
      </w:r>
      <w:r>
        <w:rPr>
          <w:i/>
          <w:sz w:val="20"/>
          <w:szCs w:val="20"/>
        </w:rPr>
        <w:t>value</w:t>
      </w:r>
      <w:r>
        <w:rPr>
          <w:sz w:val="20"/>
          <w:szCs w:val="20"/>
        </w:rPr>
        <w:t xml:space="preserve"> &lt; 0,05). Artinya hipotesis mayor dalam penelitian ini diterima, yaitu terdapat pengaruh Religiusitas dan Kecerdasan Emosional secara simultan terhadap </w:t>
      </w:r>
      <w:r>
        <w:rPr>
          <w:i/>
          <w:sz w:val="20"/>
          <w:szCs w:val="20"/>
        </w:rPr>
        <w:t>Psychological Well Being</w:t>
      </w:r>
      <w:r>
        <w:rPr>
          <w:sz w:val="20"/>
          <w:szCs w:val="20"/>
        </w:rPr>
        <w:t xml:space="preserve"> pada remaja panti asuhan di Kecamatan Candi. Temuan ini didukung oleh penelitian sebelumnya yang pernah dilakukan oleh Pratiwi yang berjudul “Pengaruh Kecerdasan Emosional dan Religiusitas terhadap </w:t>
      </w:r>
      <w:r>
        <w:rPr>
          <w:i/>
          <w:sz w:val="20"/>
          <w:szCs w:val="20"/>
        </w:rPr>
        <w:t>Psychological Well Being</w:t>
      </w:r>
      <w:r>
        <w:rPr>
          <w:sz w:val="20"/>
          <w:szCs w:val="20"/>
        </w:rPr>
        <w:t xml:space="preserve"> pada remaja SMA Negeri 12 Semarang, hasil penelitian tersebut menunjukkan nilai signifikansi sebesar 0,000 &lt; 0,05 yang artinya kecerdasan emosi dan religiusitas berpengaruh terhadap </w:t>
      </w:r>
      <w:r>
        <w:rPr>
          <w:i/>
          <w:sz w:val="20"/>
          <w:szCs w:val="20"/>
        </w:rPr>
        <w:t>psychological well being</w:t>
      </w:r>
      <w:r>
        <w:rPr>
          <w:sz w:val="20"/>
          <w:szCs w:val="20"/>
        </w:rPr>
        <w:t xml:space="preserve"> pada remaja di SMA Negeri 12 Semarang [22]</w:t>
      </w:r>
    </w:p>
    <w:p w14:paraId="09E5CAF4" w14:textId="77777777" w:rsidR="00EA214A" w:rsidRDefault="00000000">
      <w:pPr>
        <w:ind w:firstLine="284"/>
        <w:jc w:val="both"/>
        <w:rPr>
          <w:sz w:val="20"/>
          <w:szCs w:val="20"/>
        </w:rPr>
      </w:pPr>
      <w:r>
        <w:rPr>
          <w:sz w:val="20"/>
          <w:szCs w:val="20"/>
        </w:rPr>
        <w:t xml:space="preserve">Religiusitas merupakan suatu keyakinan maupun pikiran individu dalam memandang dunia sehingga dapat mempengaruhi pengalaman serta perilaku dalam kehidupan individu sehari-hari [15]. Sikap Religiusitas yang baik akan memberikan pemahaman kepada setiap individu bahwa apapun yang terjadi dalam kehidupannya merupakan suatu hal yang telah dikaruniai oleh Tuhan kepadanya [4]. Remaja panti asuhan dengan religiusitas tinggi akan memiliki penghayatan yang kuat dalam menjalani kehidupan, salah satu bentuk dari penerimaan yakni menerima takdir Tuhan, atau segala sesuatu yang terjadi didunia ini atas kehendak Tuhan, sehingga tidak menolak takdir, menjalani penuh rasa syukur dan sabar. Penerimaan diri merupakan ciri utama kesehatan mental dalam aspek </w:t>
      </w:r>
      <w:r>
        <w:rPr>
          <w:i/>
          <w:sz w:val="20"/>
          <w:szCs w:val="20"/>
        </w:rPr>
        <w:t>psychological well being</w:t>
      </w:r>
      <w:r>
        <w:rPr>
          <w:sz w:val="20"/>
          <w:szCs w:val="20"/>
        </w:rPr>
        <w:t>, yang menentukan kematangan seseorang, kemampuan dalam mengakui dan menerima berbagai aspek dalam dirinya baik aspek positif maupun negatif [34].</w:t>
      </w:r>
      <w:r>
        <w:rPr>
          <w:i/>
          <w:sz w:val="20"/>
          <w:szCs w:val="20"/>
        </w:rPr>
        <w:t xml:space="preserve"> </w:t>
      </w:r>
      <w:r>
        <w:rPr>
          <w:sz w:val="20"/>
          <w:szCs w:val="20"/>
        </w:rPr>
        <w:t xml:space="preserve">Aturan-aturan atau ajaran dalam agama yang diyakini menjadi penuntun dalam kehidupan individu sehari-hari baik dalam hubungannya terhadap Tuhan yang </w:t>
      </w:r>
      <w:r>
        <w:rPr>
          <w:sz w:val="20"/>
          <w:szCs w:val="20"/>
        </w:rPr>
        <w:lastRenderedPageBreak/>
        <w:t xml:space="preserve">diyakininya maupun hubungan terhadap sesama, aturan dan ajaran tersebut akan membentuk hubungan yang positif dengan orang lain baik dengan teman sebaya maupun dengan pengasuh panti [4] </w:t>
      </w:r>
    </w:p>
    <w:p w14:paraId="4FA7978B" w14:textId="77777777" w:rsidR="00EA214A" w:rsidRDefault="00000000">
      <w:pPr>
        <w:ind w:firstLine="284"/>
        <w:jc w:val="both"/>
        <w:rPr>
          <w:sz w:val="20"/>
          <w:szCs w:val="20"/>
        </w:rPr>
      </w:pPr>
      <w:r>
        <w:rPr>
          <w:sz w:val="20"/>
          <w:szCs w:val="20"/>
        </w:rPr>
        <w:t xml:space="preserve">Hasil analisis pengaruh religiusitas terhadap </w:t>
      </w:r>
      <w:r>
        <w:rPr>
          <w:i/>
          <w:sz w:val="20"/>
          <w:szCs w:val="20"/>
        </w:rPr>
        <w:t>psychological well</w:t>
      </w:r>
      <w:r>
        <w:rPr>
          <w:sz w:val="20"/>
          <w:szCs w:val="20"/>
        </w:rPr>
        <w:t xml:space="preserve"> </w:t>
      </w:r>
      <w:r>
        <w:rPr>
          <w:i/>
          <w:sz w:val="20"/>
          <w:szCs w:val="20"/>
        </w:rPr>
        <w:t xml:space="preserve">being </w:t>
      </w:r>
      <w:r>
        <w:rPr>
          <w:sz w:val="20"/>
          <w:szCs w:val="20"/>
        </w:rPr>
        <w:t xml:space="preserve">secara parsial menunjukkan nilai t sebesar 0.834 &lt; 1.983 dengan nilai signifikansi 0,406 &gt; 0,05 yang berarti religiusitas tidak berpengaruh secara signifikan terhadap </w:t>
      </w:r>
      <w:r>
        <w:rPr>
          <w:i/>
          <w:sz w:val="20"/>
          <w:szCs w:val="20"/>
        </w:rPr>
        <w:t>psychological well being</w:t>
      </w:r>
      <w:r>
        <w:rPr>
          <w:sz w:val="20"/>
          <w:szCs w:val="20"/>
        </w:rPr>
        <w:t xml:space="preserve"> pada remaja panti asuhan di kecamatan Candi. Sehingga hipotesis minor satu pada penelitian ini ditolak. Dengan demikian religisitas tidak bisa berpengaruh secara mandiri terhadap tinggi rendahnya </w:t>
      </w:r>
      <w:r>
        <w:rPr>
          <w:i/>
          <w:sz w:val="20"/>
          <w:szCs w:val="20"/>
        </w:rPr>
        <w:t>psychological well being</w:t>
      </w:r>
      <w:r>
        <w:rPr>
          <w:sz w:val="20"/>
          <w:szCs w:val="20"/>
        </w:rPr>
        <w:t xml:space="preserve"> remaja panti. Temuan ini sesuai dengan hasil penelitian yang pernah dilakukan oleh Tsaqofah yang meneliti terkait religiusitas terhadap </w:t>
      </w:r>
      <w:r>
        <w:rPr>
          <w:i/>
          <w:sz w:val="20"/>
          <w:szCs w:val="20"/>
        </w:rPr>
        <w:t>psychological well being</w:t>
      </w:r>
      <w:r>
        <w:rPr>
          <w:sz w:val="20"/>
          <w:szCs w:val="20"/>
        </w:rPr>
        <w:t xml:space="preserve"> santri pondok pesantren Nurul Quran Al Istiqomah Bungah Gresik penelitian tersebut mendapatkan hasil nilai (Sig.) sebesar 0,927&gt;0,05 yang artinya tidak ada pengaruh yang signifikan antara religiusitas terhadap </w:t>
      </w:r>
      <w:r>
        <w:rPr>
          <w:i/>
          <w:sz w:val="20"/>
          <w:szCs w:val="20"/>
        </w:rPr>
        <w:t>psychological well being</w:t>
      </w:r>
      <w:r>
        <w:rPr>
          <w:sz w:val="20"/>
          <w:szCs w:val="20"/>
        </w:rPr>
        <w:t xml:space="preserve"> [35]. Meskipun pada beberapa penelitian religiusitas mampu mempengaruhi </w:t>
      </w:r>
      <w:r>
        <w:rPr>
          <w:i/>
          <w:sz w:val="20"/>
          <w:szCs w:val="20"/>
        </w:rPr>
        <w:t>psychological well being</w:t>
      </w:r>
      <w:r>
        <w:rPr>
          <w:sz w:val="20"/>
          <w:szCs w:val="20"/>
        </w:rPr>
        <w:t xml:space="preserve"> namun religiusitas bukanlah satu-satunya faktor yang dapat mempengaruhi tinggi atau rendahnya </w:t>
      </w:r>
      <w:r>
        <w:rPr>
          <w:i/>
          <w:sz w:val="20"/>
          <w:szCs w:val="20"/>
        </w:rPr>
        <w:t>psychological well being</w:t>
      </w:r>
      <w:r>
        <w:rPr>
          <w:sz w:val="20"/>
          <w:szCs w:val="20"/>
        </w:rPr>
        <w:t xml:space="preserve"> pada remaja panti asuhan. Banyak faktor lain yang dapat menjadi pengaruh atas tinggi rendahnya </w:t>
      </w:r>
      <w:r>
        <w:rPr>
          <w:i/>
          <w:sz w:val="20"/>
          <w:szCs w:val="20"/>
        </w:rPr>
        <w:t>psychological well being</w:t>
      </w:r>
      <w:r>
        <w:rPr>
          <w:sz w:val="20"/>
          <w:szCs w:val="20"/>
        </w:rPr>
        <w:t xml:space="preserve"> remaja panti. Temuan ini berbeda dengan penelitian terdahulu yang dilakukan oleh Tumanggor  yang meneliti terkait pengaruh religiusitas terhadap </w:t>
      </w:r>
      <w:r>
        <w:rPr>
          <w:i/>
          <w:sz w:val="20"/>
          <w:szCs w:val="20"/>
        </w:rPr>
        <w:t>psychological well being</w:t>
      </w:r>
      <w:r>
        <w:rPr>
          <w:sz w:val="20"/>
          <w:szCs w:val="20"/>
        </w:rPr>
        <w:t xml:space="preserve"> pada remaja di era pandemi, hasil penelitian tersebut menunjukkan nilai p &lt; .001. Hal ini berarti terdapat pengaruh religiusitas terhadap </w:t>
      </w:r>
      <w:r>
        <w:rPr>
          <w:i/>
          <w:sz w:val="20"/>
          <w:szCs w:val="20"/>
        </w:rPr>
        <w:t>psychological well being</w:t>
      </w:r>
      <w:r>
        <w:rPr>
          <w:sz w:val="20"/>
          <w:szCs w:val="20"/>
        </w:rPr>
        <w:t xml:space="preserve"> kaum remaja [13]</w:t>
      </w:r>
    </w:p>
    <w:p w14:paraId="6B6D87B9" w14:textId="77777777" w:rsidR="00EA214A" w:rsidRDefault="00000000">
      <w:pPr>
        <w:ind w:firstLine="284"/>
        <w:jc w:val="both"/>
        <w:rPr>
          <w:sz w:val="20"/>
          <w:szCs w:val="20"/>
        </w:rPr>
      </w:pPr>
      <w:r>
        <w:rPr>
          <w:sz w:val="20"/>
          <w:szCs w:val="20"/>
        </w:rPr>
        <w:t xml:space="preserve">Hasil analisis pengaruh kecerdasan emosional terhadap </w:t>
      </w:r>
      <w:r>
        <w:rPr>
          <w:i/>
          <w:sz w:val="20"/>
          <w:szCs w:val="20"/>
        </w:rPr>
        <w:t>psychological well being</w:t>
      </w:r>
      <w:r>
        <w:rPr>
          <w:sz w:val="20"/>
          <w:szCs w:val="20"/>
        </w:rPr>
        <w:t xml:space="preserve"> secara parsial menunjukkan nilai t sebesar 4.871 &gt; 1.983 dengan nilai signifikansi 0,000 &lt; 0,05 dengan demikian hipotesis minor dua diterima yaitu terdapat pengaruh kecerdasan emosional terhadap </w:t>
      </w:r>
      <w:r>
        <w:rPr>
          <w:i/>
          <w:sz w:val="20"/>
          <w:szCs w:val="20"/>
        </w:rPr>
        <w:t>psychological well being</w:t>
      </w:r>
      <w:r>
        <w:rPr>
          <w:sz w:val="20"/>
          <w:szCs w:val="20"/>
        </w:rPr>
        <w:t xml:space="preserve"> pada remaja panti asuhan di kecamatan Candi. Remaja panti asuhan yang memiliki kecerdasan emosi yang tinggi akan mampu mengendalikan dan mengatur emosinya, memiliki tujuan hidup, mampu menjaga emosi positif, meningkatkan produktivitas dalam kehidupan sehari-hari, mampu menghilangkan emosi negatif dalam diri, mudah menjalin hubungan positif dengan orang lain, cenderung menerima keadaan mereka, dan mampu untuk terus tumbuh dan berkembang [22] Sehingga, remaja panti yang memiliki kecerdasan emosional yang tinggi akan berdampak pula pada </w:t>
      </w:r>
      <w:r>
        <w:rPr>
          <w:i/>
          <w:sz w:val="20"/>
          <w:szCs w:val="20"/>
        </w:rPr>
        <w:t>psychological well beingnya</w:t>
      </w:r>
      <w:r>
        <w:rPr>
          <w:sz w:val="20"/>
          <w:szCs w:val="20"/>
        </w:rPr>
        <w:t xml:space="preserve">. Kecerdasan emosional dikaitkan dengan kemampuan individu untuk mengenali, mengekspresikan, mengatur emosinya dan menggunakannya secara adaptif [14]. Remaja panti seringkali seringkali menghadapi tantangan emosional yang unik, termasuk kehilangan orang tua, perpisahan dengan saudara maupun kerabat maupun kurangnya dukungan keluarga yang konsisten [23]. Kecerdasan emosional memainkan peran penting dalam </w:t>
      </w:r>
      <w:r>
        <w:rPr>
          <w:i/>
          <w:sz w:val="20"/>
          <w:szCs w:val="20"/>
        </w:rPr>
        <w:t>psychological well being</w:t>
      </w:r>
      <w:r>
        <w:rPr>
          <w:sz w:val="20"/>
          <w:szCs w:val="20"/>
        </w:rPr>
        <w:t xml:space="preserve"> remaja panti asuhan, remaja panti asuhan yang memiliki kecerdasan emosional yang baik memiliki keterampilan dalam mengelola emosi, merasakan emosi diri sendiri maupun orang lain [36]. Remaja panti asuhan yang mampu memahami emosi diri sendiri dan orang lain akan lebih berhati-hati dalam bertindak sehingga menghasilkan interaksi yang positif dengan orang lain baik dengan pengasuh maupun dengan teman sebayanya, membantu remaja menjadi lebih mandiri karena secara emosi tidak tergantung pada orang lain, akan lebih memahami tindakan yang perlu diambil dalam suatu kondisi dan tidak memerlukan orang lain untuk membantu mengambil keputusan, kemampuan mengendalikan emosi juga membantu individu berpikir jernih, sehingga mampu mengevaluasi diri secara objektif dan menerima diri sendiri, dengan berpikir jernih remaja dapat melihat situasi lebih objektif, mengontrol emosi negatif, dan memanfaatkan peluang untuk meraih masa depan.[37]</w:t>
      </w:r>
      <w:r>
        <w:t xml:space="preserve"> </w:t>
      </w:r>
    </w:p>
    <w:p w14:paraId="63FCACA8" w14:textId="77777777" w:rsidR="00EA214A" w:rsidRDefault="00000000">
      <w:pPr>
        <w:ind w:firstLine="284"/>
        <w:jc w:val="both"/>
        <w:rPr>
          <w:sz w:val="20"/>
          <w:szCs w:val="20"/>
        </w:rPr>
      </w:pPr>
      <w:r>
        <w:rPr>
          <w:sz w:val="20"/>
          <w:szCs w:val="20"/>
        </w:rPr>
        <w:t xml:space="preserve">Hal ini didukung oleh penelitian yang pernah dilakukan Chairani terkait pengaruh kecerdasan emosional terhadap </w:t>
      </w:r>
      <w:r>
        <w:rPr>
          <w:i/>
          <w:sz w:val="20"/>
          <w:szCs w:val="20"/>
        </w:rPr>
        <w:t>psychological well being</w:t>
      </w:r>
      <w:r>
        <w:rPr>
          <w:sz w:val="20"/>
          <w:szCs w:val="20"/>
        </w:rPr>
        <w:t xml:space="preserve"> remaja pada masa Covid 19, penelitian tersebut membuktikan bahwa kecerdasan emosional mempengaruhi secara positif terhadap </w:t>
      </w:r>
      <w:r>
        <w:rPr>
          <w:i/>
          <w:sz w:val="20"/>
          <w:szCs w:val="20"/>
        </w:rPr>
        <w:t>psychological well being</w:t>
      </w:r>
      <w:r>
        <w:rPr>
          <w:sz w:val="20"/>
          <w:szCs w:val="20"/>
        </w:rPr>
        <w:t xml:space="preserve"> remaja pada masa covid 19. Dengan artian, semakin tinggi kecerdasan emosional maka semakin tinggi pula </w:t>
      </w:r>
      <w:r>
        <w:rPr>
          <w:i/>
          <w:sz w:val="20"/>
          <w:szCs w:val="20"/>
        </w:rPr>
        <w:t>psychological well being</w:t>
      </w:r>
      <w:r>
        <w:rPr>
          <w:sz w:val="20"/>
          <w:szCs w:val="20"/>
        </w:rPr>
        <w:t xml:space="preserve"> remaja [38]. Penelitian lain yang mendukung, penelitian yang dilakukan oleh Indrawati mengaitkan pengaruh kecerdasan emosional terhadap </w:t>
      </w:r>
      <w:r>
        <w:rPr>
          <w:i/>
          <w:sz w:val="20"/>
          <w:szCs w:val="20"/>
        </w:rPr>
        <w:t>psychological well being</w:t>
      </w:r>
      <w:r>
        <w:rPr>
          <w:sz w:val="20"/>
          <w:szCs w:val="20"/>
        </w:rPr>
        <w:t xml:space="preserve"> pada remaja SMP Terbuka di Cirebon menunjukkan hasil nilai p=0,001 (p&lt;0,05) yang artinya kecerdasan emosional berpengaruh signifikan terhadap psychological well being [19]. </w:t>
      </w:r>
    </w:p>
    <w:p w14:paraId="6F788AF6" w14:textId="77777777" w:rsidR="00EA214A" w:rsidRDefault="00000000">
      <w:pPr>
        <w:ind w:firstLine="284"/>
        <w:jc w:val="both"/>
        <w:rPr>
          <w:sz w:val="20"/>
          <w:szCs w:val="20"/>
        </w:rPr>
      </w:pPr>
      <w:r>
        <w:rPr>
          <w:sz w:val="20"/>
          <w:szCs w:val="20"/>
        </w:rPr>
        <w:t xml:space="preserve">Uji determinasi pada penelitian ini mendapatkan nilai R Square sebesar 0.263 atau besaran pengaruh religiusitas dan kecerdasan emosional sebesar  26,3% sedangkan 73,7% lainnya dipengaruhi oleh faktor faktor </w:t>
      </w:r>
      <w:r>
        <w:rPr>
          <w:i/>
          <w:sz w:val="20"/>
          <w:szCs w:val="20"/>
        </w:rPr>
        <w:t>psychological well being</w:t>
      </w:r>
      <w:r>
        <w:rPr>
          <w:sz w:val="20"/>
          <w:szCs w:val="20"/>
        </w:rPr>
        <w:t xml:space="preserve"> lainnya yang tidak dilibatkan dalam penelitian ini. Dengan demikian religiusitas bisa berpengaruh terhadap </w:t>
      </w:r>
      <w:r>
        <w:rPr>
          <w:i/>
          <w:sz w:val="20"/>
          <w:szCs w:val="20"/>
        </w:rPr>
        <w:t>psychological well being</w:t>
      </w:r>
      <w:r>
        <w:rPr>
          <w:sz w:val="20"/>
          <w:szCs w:val="20"/>
        </w:rPr>
        <w:t xml:space="preserve"> apabila disertai dengan kecerdasan emosional pada remaja panti asuhan di Kecamatan Candi. Ryff menjelaskan bahwasannya </w:t>
      </w:r>
      <w:r>
        <w:rPr>
          <w:i/>
          <w:sz w:val="20"/>
          <w:szCs w:val="20"/>
        </w:rPr>
        <w:t xml:space="preserve">psychological well being </w:t>
      </w:r>
      <w:r>
        <w:rPr>
          <w:sz w:val="20"/>
          <w:szCs w:val="20"/>
        </w:rPr>
        <w:t xml:space="preserve">dapat dipengaruhi oleh beberapa faktor antara lain jenis kelamin, status sosial ekonomi, kepribadian, dukungan sosial, usia, optimisme, dan religiusitas [39]. Faktor – faktor </w:t>
      </w:r>
      <w:r>
        <w:rPr>
          <w:i/>
          <w:sz w:val="20"/>
          <w:szCs w:val="20"/>
        </w:rPr>
        <w:t>psychological well being</w:t>
      </w:r>
      <w:r>
        <w:rPr>
          <w:sz w:val="20"/>
          <w:szCs w:val="20"/>
        </w:rPr>
        <w:t xml:space="preserve"> yang dikatakan oleh Ryff pernah diteliti oleh Nurhidayah, dimana penelitian tersebut menguji pengaruh dukungan sosial terhadap </w:t>
      </w:r>
      <w:r>
        <w:rPr>
          <w:i/>
          <w:sz w:val="20"/>
          <w:szCs w:val="20"/>
        </w:rPr>
        <w:t>psychological well being</w:t>
      </w:r>
      <w:r>
        <w:rPr>
          <w:sz w:val="20"/>
          <w:szCs w:val="20"/>
        </w:rPr>
        <w:t xml:space="preserve"> pada remaja dengan orang tua yang bercerai, menunjukan nilai (ρ &lt; 0.05), artinya menunjukan bahwa terdapat pengaruh signifikan positif antara dukungan sosial terhadap </w:t>
      </w:r>
      <w:r>
        <w:rPr>
          <w:i/>
          <w:sz w:val="20"/>
          <w:szCs w:val="20"/>
        </w:rPr>
        <w:t>psychological well being</w:t>
      </w:r>
      <w:r>
        <w:rPr>
          <w:sz w:val="20"/>
          <w:szCs w:val="20"/>
        </w:rPr>
        <w:t xml:space="preserve"> [40]. Penelitian lain yang dilakukan oleh Arum dengan melibatkan variabel optimisme terhadap psychological well being pada siswa SMA menunjukkan hasil nilai t sebesar 7.313 dan nilai (ρ &lt; 0.05) artinya optimisme yang dimiliki seseorang berpengaruh terhadap </w:t>
      </w:r>
      <w:r>
        <w:rPr>
          <w:i/>
          <w:sz w:val="20"/>
          <w:szCs w:val="20"/>
        </w:rPr>
        <w:t>psychological well being</w:t>
      </w:r>
      <w:r>
        <w:rPr>
          <w:sz w:val="20"/>
          <w:szCs w:val="20"/>
        </w:rPr>
        <w:t xml:space="preserve"> yang dirasakan [41]</w:t>
      </w:r>
    </w:p>
    <w:p w14:paraId="7E77E8B7" w14:textId="77777777" w:rsidR="00EA214A" w:rsidRDefault="00000000">
      <w:pPr>
        <w:ind w:firstLine="284"/>
        <w:jc w:val="both"/>
        <w:rPr>
          <w:sz w:val="20"/>
          <w:szCs w:val="20"/>
        </w:rPr>
      </w:pPr>
      <w:r>
        <w:rPr>
          <w:sz w:val="20"/>
          <w:szCs w:val="20"/>
        </w:rPr>
        <w:t xml:space="preserve">Hasil analisis deskriptif berdasarkan kategorisasi menunjukkan </w:t>
      </w:r>
      <w:r>
        <w:rPr>
          <w:i/>
          <w:sz w:val="20"/>
          <w:szCs w:val="20"/>
        </w:rPr>
        <w:t>psychological well being</w:t>
      </w:r>
      <w:r>
        <w:rPr>
          <w:sz w:val="20"/>
          <w:szCs w:val="20"/>
        </w:rPr>
        <w:t xml:space="preserve"> remaja panti di kecamatan Candi masuk pada kategori sedang cenderung tinggi terdiri dari remaja dari Al Muttahidin, Al Mubarak, </w:t>
      </w:r>
      <w:r>
        <w:rPr>
          <w:sz w:val="20"/>
          <w:szCs w:val="20"/>
        </w:rPr>
        <w:lastRenderedPageBreak/>
        <w:t xml:space="preserve">Ar Rahman Ar Rahim, Al Firdaus, dan Al Maidah secara umum remaja yang memiliki </w:t>
      </w:r>
      <w:r>
        <w:rPr>
          <w:i/>
          <w:sz w:val="20"/>
          <w:szCs w:val="20"/>
        </w:rPr>
        <w:t>psychological well being</w:t>
      </w:r>
      <w:r>
        <w:rPr>
          <w:sz w:val="20"/>
          <w:szCs w:val="20"/>
        </w:rPr>
        <w:t xml:space="preserve"> yang tinggi akan mampu menerima keadaan dirinya, mempunyai hubungan yang hangat dengan orang lain, mandiri terhadap tekanan sosial, mampu mengontrol lingkungan eksternal, memiliki arti dalam hidup, serta mempu mengembangkan potensi dalam dirinya [2]. Sedangkan remaja dari panti Mizan amal dan Tazakka Binajah menunjukkan pada kategori sedang cenderung rendah, secara umum remaja yang memiliki </w:t>
      </w:r>
      <w:r>
        <w:rPr>
          <w:i/>
          <w:sz w:val="20"/>
          <w:szCs w:val="20"/>
        </w:rPr>
        <w:t>psychological well being</w:t>
      </w:r>
      <w:r>
        <w:rPr>
          <w:sz w:val="20"/>
          <w:szCs w:val="20"/>
        </w:rPr>
        <w:t xml:space="preserve"> cenderung rendah akan kurang mampu dalam menerima keadaan dirinya, enggan mempunyai hubungan yang hangat dengan orang lain, kurang mandiri terhadap tekanan sosial, kurang mampu mengontrol lingkungan eksternal, tidak memiliki arti dalam hidup, serta kurang mampu mengembangkan potensi dalam dirinya. </w:t>
      </w:r>
    </w:p>
    <w:p w14:paraId="59279D4E" w14:textId="77777777" w:rsidR="00EA214A" w:rsidRDefault="00000000">
      <w:pPr>
        <w:ind w:firstLine="284"/>
        <w:jc w:val="both"/>
        <w:rPr>
          <w:sz w:val="20"/>
          <w:szCs w:val="20"/>
        </w:rPr>
      </w:pPr>
      <w:r>
        <w:rPr>
          <w:sz w:val="20"/>
          <w:szCs w:val="20"/>
        </w:rPr>
        <w:t>Religiusitas remaja pada panti Mizan Amal, Ar Rahman Ar Rahim, Al Firdaus, dan Al Maidah menunjukkan pada kategori sedang cenderung tinggi, secara umum remaja yang memiliki religiusitas yang tinggi akan cenderung menjalankan kewajiban agama yang paling menonjol [15] ,sedangkan remaja dari panti Al Muttahidin, Tazakka Binajah, dan Al Mubarak menunjukkan religiusitas pada kategori cenderung rendah secara umum remaja yang memiliki religiusitas yang cenderung rendah akan kurang dalam menjalankan kewajiban agama.</w:t>
      </w:r>
    </w:p>
    <w:p w14:paraId="5FCA97AB" w14:textId="77777777" w:rsidR="00EA214A" w:rsidRDefault="00000000">
      <w:pPr>
        <w:ind w:firstLine="284"/>
        <w:jc w:val="both"/>
        <w:rPr>
          <w:sz w:val="20"/>
          <w:szCs w:val="20"/>
        </w:rPr>
      </w:pPr>
      <w:r>
        <w:rPr>
          <w:sz w:val="20"/>
          <w:szCs w:val="20"/>
        </w:rPr>
        <w:t>Kecerdasan emosional remaja pada panti Al Mubarak, Mizan Amal, Ar Rahman Ar Rahim, Al Firdaus, Al Maidah menunjukkan pada kategori sedang cenderung tinggi, secara umum remaja yang memiliki kecerdasan emosional yang tinggi akan memiliki mampu untuk dalam menilai, mengekspresikan, mengatur emosi dan menggunakannya secara adaptif sedangkan remaja dari panti Al Muttahidin dan Tazakka Binajah masuk dalam kategori sedang cenderung rendah, secara umum remaja yang memiliki kecerdasan emosional yang rendah akan cenderung kurang mampu dalam menilai, mengekspresikan, mengatur emosi dan menggunakannya secara adaptif [20]</w:t>
      </w:r>
    </w:p>
    <w:p w14:paraId="7A296F42" w14:textId="77777777" w:rsidR="00EA214A" w:rsidRDefault="00000000">
      <w:pPr>
        <w:ind w:firstLine="284"/>
        <w:jc w:val="both"/>
        <w:rPr>
          <w:sz w:val="20"/>
          <w:szCs w:val="20"/>
        </w:rPr>
      </w:pPr>
      <w:r>
        <w:rPr>
          <w:sz w:val="20"/>
          <w:szCs w:val="20"/>
        </w:rPr>
        <w:t xml:space="preserve">Limitasi pada penelitian ini terletak pada jumlah subjek yang terbatas karena hanya difokuskan pada panti asuhan yang ada di kecamatan Candi kabupaten Sidoarjo saja. Selain itu hanya memfokuskan pada dua faktor internal yaitu religisitas dan kecerdasan emosional sedangkan faktor eksternal </w:t>
      </w:r>
      <w:r>
        <w:rPr>
          <w:i/>
          <w:sz w:val="20"/>
          <w:szCs w:val="20"/>
        </w:rPr>
        <w:t>psychological well being</w:t>
      </w:r>
      <w:r>
        <w:rPr>
          <w:sz w:val="20"/>
          <w:szCs w:val="20"/>
        </w:rPr>
        <w:t xml:space="preserve"> tidak menjadi pertimbangan dalam penelitian ini.  </w:t>
      </w:r>
    </w:p>
    <w:p w14:paraId="229E25A6" w14:textId="77777777" w:rsidR="00EA214A" w:rsidRDefault="00000000">
      <w:pPr>
        <w:pStyle w:val="Heading1"/>
        <w:tabs>
          <w:tab w:val="left" w:pos="0"/>
        </w:tabs>
      </w:pPr>
      <w:bookmarkStart w:id="11" w:name="_heading=h.75sbarz39pa9" w:colFirst="0" w:colLast="0"/>
      <w:bookmarkEnd w:id="11"/>
      <w:r>
        <w:t xml:space="preserve">IV. </w:t>
      </w:r>
      <w:r>
        <w:rPr>
          <w:sz w:val="24"/>
          <w:szCs w:val="24"/>
        </w:rPr>
        <w:t>Simpulan</w:t>
      </w:r>
    </w:p>
    <w:p w14:paraId="28170FB9" w14:textId="77777777" w:rsidR="00EA214A" w:rsidRDefault="00000000">
      <w:pPr>
        <w:ind w:firstLine="284"/>
        <w:jc w:val="both"/>
        <w:rPr>
          <w:sz w:val="20"/>
          <w:szCs w:val="20"/>
        </w:rPr>
      </w:pPr>
      <w:bookmarkStart w:id="12" w:name="_heading=h.1t3h5sf" w:colFirst="0" w:colLast="0"/>
      <w:bookmarkEnd w:id="12"/>
      <w:r>
        <w:rPr>
          <w:sz w:val="20"/>
          <w:szCs w:val="20"/>
        </w:rPr>
        <w:t xml:space="preserve">Dari hasil analisis yang telah dilakukan, dapat disimpulkan bahwa terdapat pengaruh Religiusitas dan Kecerdasan Emosional secara simultan terhadap </w:t>
      </w:r>
      <w:r>
        <w:rPr>
          <w:i/>
          <w:sz w:val="20"/>
          <w:szCs w:val="20"/>
        </w:rPr>
        <w:t>Psychological Well Being</w:t>
      </w:r>
      <w:r>
        <w:rPr>
          <w:sz w:val="20"/>
          <w:szCs w:val="20"/>
        </w:rPr>
        <w:t xml:space="preserve"> pada remaja panti asuhan di kecamatan Candi kabupaten Sidoarjo dengan signifikansi (p </w:t>
      </w:r>
      <w:r>
        <w:rPr>
          <w:i/>
          <w:sz w:val="20"/>
          <w:szCs w:val="20"/>
        </w:rPr>
        <w:t>value</w:t>
      </w:r>
      <w:r>
        <w:rPr>
          <w:sz w:val="20"/>
          <w:szCs w:val="20"/>
        </w:rPr>
        <w:t xml:space="preserve"> &lt; 0,05). Yang berarti hipotesis mayor pada penelitian ini diterima, yaitu terdapat pengaruh religiusitas dan kecerdasan emosional terhadap </w:t>
      </w:r>
      <w:r>
        <w:rPr>
          <w:i/>
          <w:sz w:val="20"/>
          <w:szCs w:val="20"/>
        </w:rPr>
        <w:t>psychological well being</w:t>
      </w:r>
      <w:r>
        <w:rPr>
          <w:sz w:val="20"/>
          <w:szCs w:val="20"/>
        </w:rPr>
        <w:t xml:space="preserve">, artinya apabila religiusitas dan kecerdasan emosional seseorang tinggi maka akan berdampak pada </w:t>
      </w:r>
      <w:r>
        <w:rPr>
          <w:i/>
          <w:sz w:val="20"/>
          <w:szCs w:val="20"/>
        </w:rPr>
        <w:t>psychological well being</w:t>
      </w:r>
      <w:r>
        <w:rPr>
          <w:sz w:val="20"/>
          <w:szCs w:val="20"/>
        </w:rPr>
        <w:t xml:space="preserve"> yang tinggi pula, begitu juga sebaliknya. Religiusitas dan Kecerdasan emosional berpengaruh sebesar 26,3% sedangkan 73,7%nya dipengaruhi oleh faktor – faktor lain. Hasil analisis lain dengan uji t menunjukkan bahwa religiusitas dan </w:t>
      </w:r>
      <w:r>
        <w:rPr>
          <w:i/>
          <w:sz w:val="20"/>
          <w:szCs w:val="20"/>
        </w:rPr>
        <w:t>psychological well being</w:t>
      </w:r>
      <w:r>
        <w:rPr>
          <w:sz w:val="20"/>
          <w:szCs w:val="20"/>
        </w:rPr>
        <w:t xml:space="preserve"> mendapatkan nilai 0,406 &gt; 0,05 dengan artian hipotesis minor satu ditolak yaitu tidak ada pengaruh signifikan religiusitas terhadap </w:t>
      </w:r>
      <w:r>
        <w:rPr>
          <w:i/>
          <w:sz w:val="20"/>
          <w:szCs w:val="20"/>
        </w:rPr>
        <w:t>psychological well being</w:t>
      </w:r>
      <w:r>
        <w:rPr>
          <w:sz w:val="20"/>
          <w:szCs w:val="20"/>
        </w:rPr>
        <w:t xml:space="preserve"> pada remaja panti asuhan di kecamatan Candi. Sedangkan uji t kecerdasan emosional terhadap </w:t>
      </w:r>
      <w:r>
        <w:rPr>
          <w:i/>
          <w:sz w:val="20"/>
          <w:szCs w:val="20"/>
        </w:rPr>
        <w:t>psychological well being</w:t>
      </w:r>
      <w:r>
        <w:rPr>
          <w:sz w:val="20"/>
          <w:szCs w:val="20"/>
        </w:rPr>
        <w:t xml:space="preserve"> mendapatkan nilai signifikansi 0,000 &lt; 0,05 dengan artian hipotesis minor dua diterima yaitu terdapat pengaruh kecerdasan emosional terhadap </w:t>
      </w:r>
      <w:r>
        <w:rPr>
          <w:i/>
          <w:sz w:val="20"/>
          <w:szCs w:val="20"/>
        </w:rPr>
        <w:t>psychological well being</w:t>
      </w:r>
      <w:r>
        <w:rPr>
          <w:sz w:val="20"/>
          <w:szCs w:val="20"/>
        </w:rPr>
        <w:t xml:space="preserve"> pada remaja panti asuhan di kecamatan Candi. </w:t>
      </w:r>
    </w:p>
    <w:p w14:paraId="17C2EB73" w14:textId="77777777" w:rsidR="00EA214A" w:rsidRDefault="00000000">
      <w:pPr>
        <w:ind w:firstLine="284"/>
        <w:jc w:val="both"/>
        <w:rPr>
          <w:sz w:val="20"/>
          <w:szCs w:val="20"/>
        </w:rPr>
      </w:pPr>
      <w:r>
        <w:rPr>
          <w:sz w:val="20"/>
          <w:szCs w:val="20"/>
        </w:rPr>
        <w:t xml:space="preserve">Dari hasil penelitian ini diharapakan agar pihak pengasuh panti asuhan tidak hanya menekankan pada aktivitas keagamaann saja, namun juga perlu untuk mengembangkan program pelatihan dan melatih kecerdasan emosional untuk remaja yang tinggal di panti asuhan untuk mencapai </w:t>
      </w:r>
      <w:r>
        <w:rPr>
          <w:i/>
          <w:sz w:val="20"/>
          <w:szCs w:val="20"/>
        </w:rPr>
        <w:t>psychological well being</w:t>
      </w:r>
      <w:r>
        <w:rPr>
          <w:sz w:val="20"/>
          <w:szCs w:val="20"/>
        </w:rPr>
        <w:t xml:space="preserve"> yang baik.  </w:t>
      </w:r>
    </w:p>
    <w:p w14:paraId="2BCF59F2" w14:textId="77777777" w:rsidR="00EA214A" w:rsidRDefault="00EA214A">
      <w:pPr>
        <w:ind w:firstLine="720"/>
        <w:jc w:val="both"/>
        <w:rPr>
          <w:sz w:val="20"/>
          <w:szCs w:val="20"/>
        </w:rPr>
      </w:pPr>
    </w:p>
    <w:p w14:paraId="4CBA511C" w14:textId="77777777" w:rsidR="00EA214A" w:rsidRDefault="00000000">
      <w:pPr>
        <w:ind w:firstLine="720"/>
        <w:jc w:val="center"/>
        <w:rPr>
          <w:b/>
          <w:sz w:val="20"/>
          <w:szCs w:val="20"/>
        </w:rPr>
      </w:pPr>
      <w:r>
        <w:rPr>
          <w:b/>
          <w:sz w:val="20"/>
          <w:szCs w:val="20"/>
        </w:rPr>
        <w:t>V. UCAPAN TERIMAKASIH</w:t>
      </w:r>
    </w:p>
    <w:p w14:paraId="22C681DB" w14:textId="77777777" w:rsidR="00EA214A" w:rsidRDefault="00000000">
      <w:pPr>
        <w:ind w:firstLine="284"/>
        <w:jc w:val="both"/>
        <w:rPr>
          <w:sz w:val="20"/>
          <w:szCs w:val="20"/>
        </w:rPr>
      </w:pPr>
      <w:r>
        <w:rPr>
          <w:sz w:val="20"/>
          <w:szCs w:val="20"/>
        </w:rPr>
        <w:t xml:space="preserve">Peneliti mengucapkan puji dan syukur kehadirat Allah SWT atas segala berkat, rahmat, dan karunia-Nya yang telah memberikan ilmu pengetahuan, pengalaman, kekuatan, kesabaran, dan kesempatan sehingga penelitian ini dapat diselesaikan. Dalam proses penulisan penelitian ini, peneliti telah menerima banyak bantuan waktu, tenaga, dan pikiran dari berbagai pihak. Sehubungan dengan itu, pada kesempatan ini, penulis ingin menyampaikan terima kepada pengurus panti asuhan dan remaja panti asuhan Mizan Amal, Al Mubarak, Ar Rahman Ar Rahim, Al Muttahidin, Al Firdaus, Tazakka Binajah, dan Al Maidah yang telah meluangkan waktunya untuk berkontribusi sebagai responden dalam penelitian ini. </w:t>
      </w:r>
    </w:p>
    <w:p w14:paraId="34706A81" w14:textId="77777777" w:rsidR="00EA214A" w:rsidRDefault="00EA214A">
      <w:pPr>
        <w:ind w:firstLine="720"/>
        <w:jc w:val="both"/>
        <w:rPr>
          <w:sz w:val="20"/>
          <w:szCs w:val="20"/>
        </w:rPr>
      </w:pPr>
    </w:p>
    <w:p w14:paraId="57B29654" w14:textId="77777777" w:rsidR="00EA214A" w:rsidRDefault="00EA214A">
      <w:pPr>
        <w:ind w:firstLine="720"/>
        <w:jc w:val="both"/>
        <w:rPr>
          <w:sz w:val="20"/>
          <w:szCs w:val="20"/>
        </w:rPr>
      </w:pPr>
    </w:p>
    <w:p w14:paraId="793DE895" w14:textId="77777777" w:rsidR="00EA214A" w:rsidRDefault="00000000">
      <w:pPr>
        <w:jc w:val="center"/>
        <w:rPr>
          <w:b/>
          <w:sz w:val="20"/>
          <w:szCs w:val="20"/>
        </w:rPr>
      </w:pPr>
      <w:r>
        <w:rPr>
          <w:b/>
          <w:smallCaps/>
        </w:rPr>
        <w:t>Referensi</w:t>
      </w:r>
      <w:r>
        <w:rPr>
          <w:b/>
          <w:sz w:val="20"/>
          <w:szCs w:val="20"/>
        </w:rPr>
        <w:t xml:space="preserve"> </w:t>
      </w:r>
    </w:p>
    <w:p w14:paraId="571094B0" w14:textId="77777777" w:rsidR="00EA214A" w:rsidRDefault="00EA214A">
      <w:pPr>
        <w:rPr>
          <w:sz w:val="20"/>
          <w:szCs w:val="20"/>
        </w:rPr>
      </w:pPr>
    </w:p>
    <w:p w14:paraId="322507D1" w14:textId="77777777" w:rsidR="00EA214A" w:rsidRDefault="00EA214A">
      <w:pPr>
        <w:rPr>
          <w:sz w:val="20"/>
          <w:szCs w:val="20"/>
        </w:rPr>
      </w:pPr>
    </w:p>
    <w:p w14:paraId="51A9BBA2" w14:textId="38E2A754" w:rsidR="00EA214A" w:rsidRDefault="00000000" w:rsidP="00E14DF2">
      <w:pPr>
        <w:widowControl w:val="0"/>
        <w:jc w:val="both"/>
        <w:rPr>
          <w:sz w:val="20"/>
          <w:szCs w:val="20"/>
        </w:rPr>
      </w:pPr>
      <w:r>
        <w:rPr>
          <w:sz w:val="20"/>
          <w:szCs w:val="20"/>
        </w:rPr>
        <w:t>[1]</w:t>
      </w:r>
      <w:r w:rsidR="00E14DF2">
        <w:rPr>
          <w:sz w:val="20"/>
          <w:szCs w:val="20"/>
        </w:rPr>
        <w:tab/>
      </w:r>
      <w:r>
        <w:rPr>
          <w:sz w:val="20"/>
          <w:szCs w:val="20"/>
        </w:rPr>
        <w:t>D. Kantung and S. Harjanti, “Kesejahteraan Psikologis pada Remaja Panti Asuhan Ditinjau dari Internal Locus of Control dan Spiritualitas Psychological Well-Being of Orphan Adolescents in Terms of Internal Locus of Control and Spirituality,” vol. 7, no. 1, pp. 83–98, 2021, doi: 10.22146/gamajop.62236.</w:t>
      </w:r>
    </w:p>
    <w:p w14:paraId="77902677" w14:textId="77777777" w:rsidR="00EA214A" w:rsidRDefault="00000000" w:rsidP="00E14DF2">
      <w:pPr>
        <w:widowControl w:val="0"/>
        <w:jc w:val="both"/>
        <w:rPr>
          <w:sz w:val="20"/>
          <w:szCs w:val="20"/>
        </w:rPr>
      </w:pPr>
      <w:r>
        <w:rPr>
          <w:sz w:val="20"/>
          <w:szCs w:val="20"/>
        </w:rPr>
        <w:lastRenderedPageBreak/>
        <w:t>[2]</w:t>
      </w:r>
      <w:r>
        <w:rPr>
          <w:sz w:val="20"/>
          <w:szCs w:val="20"/>
        </w:rPr>
        <w:tab/>
        <w:t xml:space="preserve">N. Afiffatunnisa and R. Sundari, “Hubungan trait mindfulness dan resiliensi dengan psychological well-being pada single mother di komunitas Save Janda,” </w:t>
      </w:r>
      <w:r>
        <w:rPr>
          <w:i/>
          <w:sz w:val="20"/>
          <w:szCs w:val="20"/>
        </w:rPr>
        <w:t>Semin. Nas.</w:t>
      </w:r>
      <w:r>
        <w:rPr>
          <w:sz w:val="20"/>
          <w:szCs w:val="20"/>
        </w:rPr>
        <w:t>, no. April, pp. 52–64, 2021.</w:t>
      </w:r>
    </w:p>
    <w:p w14:paraId="7020A3A8" w14:textId="77777777" w:rsidR="00EA214A" w:rsidRDefault="00000000" w:rsidP="00E14DF2">
      <w:pPr>
        <w:widowControl w:val="0"/>
        <w:jc w:val="both"/>
        <w:rPr>
          <w:sz w:val="20"/>
          <w:szCs w:val="20"/>
        </w:rPr>
      </w:pPr>
      <w:r>
        <w:rPr>
          <w:sz w:val="20"/>
          <w:szCs w:val="20"/>
        </w:rPr>
        <w:t>[3]</w:t>
      </w:r>
      <w:r>
        <w:rPr>
          <w:sz w:val="20"/>
          <w:szCs w:val="20"/>
        </w:rPr>
        <w:tab/>
        <w:t xml:space="preserve">F. S. Ade, Irdam, and H. F. Riyanda, “Gratitude (Kebersyukuran) dan Psychological Well-Being Remaja Panti Asuhan Rahmatan Lil’alamiin,” </w:t>
      </w:r>
      <w:r>
        <w:rPr>
          <w:i/>
          <w:sz w:val="20"/>
          <w:szCs w:val="20"/>
        </w:rPr>
        <w:t>Psyche 165 J.</w:t>
      </w:r>
      <w:r>
        <w:rPr>
          <w:sz w:val="20"/>
          <w:szCs w:val="20"/>
        </w:rPr>
        <w:t>, vol. 15, no. 2, pp. 43–49, 2022, doi: 10.35134/jpsy165.v15i2.157.</w:t>
      </w:r>
    </w:p>
    <w:p w14:paraId="2F334AC2" w14:textId="77777777" w:rsidR="00EA214A" w:rsidRDefault="00000000" w:rsidP="00E14DF2">
      <w:pPr>
        <w:widowControl w:val="0"/>
        <w:jc w:val="both"/>
        <w:rPr>
          <w:sz w:val="20"/>
          <w:szCs w:val="20"/>
        </w:rPr>
      </w:pPr>
      <w:r>
        <w:rPr>
          <w:sz w:val="20"/>
          <w:szCs w:val="20"/>
        </w:rPr>
        <w:t>[4]</w:t>
      </w:r>
      <w:r>
        <w:rPr>
          <w:sz w:val="20"/>
          <w:szCs w:val="20"/>
        </w:rPr>
        <w:tab/>
        <w:t xml:space="preserve">M. A. R. R. Elfahmi and L. I. Mariyati, “The Relationship Between Religiosity and Psychological Well-Being in the Elderly,” </w:t>
      </w:r>
      <w:r>
        <w:rPr>
          <w:i/>
          <w:sz w:val="20"/>
          <w:szCs w:val="20"/>
        </w:rPr>
        <w:t>Indones. J. Innov. Stud.</w:t>
      </w:r>
      <w:r>
        <w:rPr>
          <w:sz w:val="20"/>
          <w:szCs w:val="20"/>
        </w:rPr>
        <w:t>, vol. 21, pp. 1–14, 2023, doi: 10.21070/ijins.v21i.787.</w:t>
      </w:r>
    </w:p>
    <w:p w14:paraId="5DC7CF83" w14:textId="77777777" w:rsidR="00EA214A" w:rsidRDefault="00000000" w:rsidP="00E14DF2">
      <w:pPr>
        <w:widowControl w:val="0"/>
        <w:jc w:val="both"/>
        <w:rPr>
          <w:sz w:val="20"/>
          <w:szCs w:val="20"/>
        </w:rPr>
      </w:pPr>
      <w:r>
        <w:rPr>
          <w:sz w:val="20"/>
          <w:szCs w:val="20"/>
        </w:rPr>
        <w:t>[5]</w:t>
      </w:r>
      <w:r>
        <w:rPr>
          <w:sz w:val="20"/>
          <w:szCs w:val="20"/>
        </w:rPr>
        <w:tab/>
        <w:t xml:space="preserve">M. Deviana, “Kesejahteraan Psikologis (Psychological Well-Being) Remaja,” </w:t>
      </w:r>
      <w:r>
        <w:rPr>
          <w:i/>
          <w:sz w:val="20"/>
          <w:szCs w:val="20"/>
        </w:rPr>
        <w:t>J. Pendidik. dan Konseling</w:t>
      </w:r>
      <w:r>
        <w:rPr>
          <w:sz w:val="20"/>
          <w:szCs w:val="20"/>
        </w:rPr>
        <w:t>, vol. 5, no. 1, pp. 11438–11444, 2023.</w:t>
      </w:r>
    </w:p>
    <w:p w14:paraId="5570C907" w14:textId="77777777" w:rsidR="00EA214A" w:rsidRDefault="00000000" w:rsidP="00E14DF2">
      <w:pPr>
        <w:widowControl w:val="0"/>
        <w:ind w:left="640" w:hanging="640"/>
        <w:jc w:val="both"/>
        <w:rPr>
          <w:sz w:val="20"/>
          <w:szCs w:val="20"/>
        </w:rPr>
      </w:pPr>
      <w:r>
        <w:rPr>
          <w:sz w:val="20"/>
          <w:szCs w:val="20"/>
        </w:rPr>
        <w:t>[6]</w:t>
      </w:r>
      <w:r>
        <w:rPr>
          <w:sz w:val="20"/>
          <w:szCs w:val="20"/>
        </w:rPr>
        <w:tab/>
        <w:t>M. A. Salmah, “PSYCHOLOGICAL WELL-BEING PADA REMAJA YANG TINGGAL DI PANTI ASUHAN,” pp. 168–179, 2019.</w:t>
      </w:r>
    </w:p>
    <w:p w14:paraId="62DCF5B8" w14:textId="77777777" w:rsidR="00EA214A" w:rsidRDefault="00000000" w:rsidP="00E14DF2">
      <w:pPr>
        <w:widowControl w:val="0"/>
        <w:jc w:val="both"/>
        <w:rPr>
          <w:sz w:val="20"/>
          <w:szCs w:val="20"/>
        </w:rPr>
      </w:pPr>
      <w:r>
        <w:rPr>
          <w:sz w:val="20"/>
          <w:szCs w:val="20"/>
        </w:rPr>
        <w:t>[7]</w:t>
      </w:r>
      <w:r>
        <w:rPr>
          <w:sz w:val="20"/>
          <w:szCs w:val="20"/>
        </w:rPr>
        <w:tab/>
        <w:t xml:space="preserve">P. Duraisamy, R. Raman, R. S. Kashyap, K. DM, and M. TN, “A Comparative Study on Depression, Anxiety, Stress, and Psychological Wellbeing Among Orphan and Non-Orphan Adolescents,” </w:t>
      </w:r>
      <w:r>
        <w:rPr>
          <w:i/>
          <w:sz w:val="20"/>
          <w:szCs w:val="20"/>
        </w:rPr>
        <w:t>Int. J. Heal. Allied Sci.</w:t>
      </w:r>
      <w:r>
        <w:rPr>
          <w:sz w:val="20"/>
          <w:szCs w:val="20"/>
        </w:rPr>
        <w:t>, vol. 11, no. 3, 2023, doi: 10.55691/2278-344x.1036.</w:t>
      </w:r>
    </w:p>
    <w:p w14:paraId="51CB8E6D" w14:textId="77777777" w:rsidR="00EA214A" w:rsidRDefault="00000000" w:rsidP="00E14DF2">
      <w:pPr>
        <w:widowControl w:val="0"/>
        <w:jc w:val="both"/>
        <w:rPr>
          <w:sz w:val="20"/>
          <w:szCs w:val="20"/>
        </w:rPr>
      </w:pPr>
      <w:r>
        <w:rPr>
          <w:sz w:val="20"/>
          <w:szCs w:val="20"/>
        </w:rPr>
        <w:t>[8]</w:t>
      </w:r>
      <w:r>
        <w:rPr>
          <w:sz w:val="20"/>
          <w:szCs w:val="20"/>
        </w:rPr>
        <w:tab/>
        <w:t>M. W. Pangestika, “Hubungan antara Religiusitas dengan Kesejahteraan Psikologis Remaja yang Tinggal di Panti Asuhan,” 2019, doi: 10.20473/brpkm.v2i1.36587.</w:t>
      </w:r>
    </w:p>
    <w:p w14:paraId="0923CBBC" w14:textId="77777777" w:rsidR="00EA214A" w:rsidRDefault="00000000" w:rsidP="00E14DF2">
      <w:pPr>
        <w:widowControl w:val="0"/>
        <w:jc w:val="both"/>
        <w:rPr>
          <w:sz w:val="20"/>
          <w:szCs w:val="20"/>
        </w:rPr>
      </w:pPr>
      <w:r>
        <w:rPr>
          <w:sz w:val="20"/>
          <w:szCs w:val="20"/>
        </w:rPr>
        <w:t>[9]</w:t>
      </w:r>
      <w:r>
        <w:rPr>
          <w:sz w:val="20"/>
          <w:szCs w:val="20"/>
        </w:rPr>
        <w:tab/>
        <w:t xml:space="preserve">D. R. Hidayat, “KONDISI KESEJAHTERAAN SECARA PSIKOLOGIS PADA REMAJA YANG TINGGAL DI PANTI ASUHAN GARUT,” </w:t>
      </w:r>
      <w:r>
        <w:rPr>
          <w:i/>
          <w:sz w:val="20"/>
          <w:szCs w:val="20"/>
        </w:rPr>
        <w:t>J. Kesehat. Al - Irsyad</w:t>
      </w:r>
      <w:r>
        <w:rPr>
          <w:sz w:val="20"/>
          <w:szCs w:val="20"/>
        </w:rPr>
        <w:t>, vol. 17, pp. 126–132, 2024.</w:t>
      </w:r>
    </w:p>
    <w:p w14:paraId="3D4BA07F" w14:textId="77777777" w:rsidR="00EA214A" w:rsidRDefault="00000000" w:rsidP="00E14DF2">
      <w:pPr>
        <w:widowControl w:val="0"/>
        <w:jc w:val="both"/>
        <w:rPr>
          <w:sz w:val="20"/>
          <w:szCs w:val="20"/>
        </w:rPr>
      </w:pPr>
      <w:r>
        <w:rPr>
          <w:sz w:val="20"/>
          <w:szCs w:val="20"/>
        </w:rPr>
        <w:t>[10]</w:t>
      </w:r>
      <w:r>
        <w:rPr>
          <w:sz w:val="20"/>
          <w:szCs w:val="20"/>
        </w:rPr>
        <w:tab/>
        <w:t xml:space="preserve">L. L. Ningsih, “Psychological Well Being Pada Remaja Panti Asuhan Aisyiyah Balongbendo Lely,” </w:t>
      </w:r>
      <w:r>
        <w:rPr>
          <w:i/>
          <w:sz w:val="20"/>
          <w:szCs w:val="20"/>
        </w:rPr>
        <w:t>G-COUNS J. Bimbing. dan Konseling</w:t>
      </w:r>
      <w:r>
        <w:rPr>
          <w:sz w:val="20"/>
          <w:szCs w:val="20"/>
        </w:rPr>
        <w:t>, vol. 04, no. 01, pp. 40–50, 2024.</w:t>
      </w:r>
    </w:p>
    <w:p w14:paraId="195900A1" w14:textId="77777777" w:rsidR="00EA214A" w:rsidRDefault="00000000" w:rsidP="00E14DF2">
      <w:pPr>
        <w:widowControl w:val="0"/>
        <w:jc w:val="both"/>
        <w:rPr>
          <w:sz w:val="20"/>
          <w:szCs w:val="20"/>
        </w:rPr>
      </w:pPr>
      <w:r>
        <w:rPr>
          <w:sz w:val="20"/>
          <w:szCs w:val="20"/>
        </w:rPr>
        <w:t>[11]</w:t>
      </w:r>
      <w:r>
        <w:rPr>
          <w:sz w:val="20"/>
          <w:szCs w:val="20"/>
        </w:rPr>
        <w:tab/>
        <w:t>R. Okti, “Psychological Well-Being Pada Remaja Di Panti Asuhan Bintang Terampil Kota Bengkulu,” no. 1516320054, pp. 1–115, 2019.</w:t>
      </w:r>
    </w:p>
    <w:p w14:paraId="0679E7D3" w14:textId="77777777" w:rsidR="00EA214A" w:rsidRDefault="00000000" w:rsidP="00E14DF2">
      <w:pPr>
        <w:widowControl w:val="0"/>
        <w:jc w:val="both"/>
        <w:rPr>
          <w:sz w:val="20"/>
          <w:szCs w:val="20"/>
        </w:rPr>
      </w:pPr>
      <w:r>
        <w:rPr>
          <w:sz w:val="20"/>
          <w:szCs w:val="20"/>
        </w:rPr>
        <w:t>[12]</w:t>
      </w:r>
      <w:r>
        <w:rPr>
          <w:sz w:val="20"/>
          <w:szCs w:val="20"/>
        </w:rPr>
        <w:tab/>
        <w:t xml:space="preserve">S. Hidayat, Y. R. Agung, and R. Fuaturosida, “Psychological Well-Being Pada Anak-Anak Remaja Panti Asuhan Taslimiyah Krebet Psychological Well-Being In Teenage Children Taslimiyah Krebet Orphanage,” </w:t>
      </w:r>
      <w:r>
        <w:rPr>
          <w:i/>
          <w:sz w:val="20"/>
          <w:szCs w:val="20"/>
        </w:rPr>
        <w:t>J. Indones. Psychol. Sci.</w:t>
      </w:r>
      <w:r>
        <w:rPr>
          <w:sz w:val="20"/>
          <w:szCs w:val="20"/>
        </w:rPr>
        <w:t>, vol. 1, no. 01, 2021, doi: 10.18860/jips.v1i01.14929.</w:t>
      </w:r>
    </w:p>
    <w:p w14:paraId="0DBF3A22" w14:textId="77777777" w:rsidR="00EA214A" w:rsidRDefault="00000000" w:rsidP="00E14DF2">
      <w:pPr>
        <w:widowControl w:val="0"/>
        <w:jc w:val="both"/>
        <w:rPr>
          <w:sz w:val="20"/>
          <w:szCs w:val="20"/>
        </w:rPr>
      </w:pPr>
      <w:r>
        <w:rPr>
          <w:sz w:val="20"/>
          <w:szCs w:val="20"/>
        </w:rPr>
        <w:t>[13]</w:t>
      </w:r>
      <w:r>
        <w:rPr>
          <w:sz w:val="20"/>
          <w:szCs w:val="20"/>
        </w:rPr>
        <w:tab/>
        <w:t xml:space="preserve">R. O. D. Agoes, Tumanggor, “RELIGIOSITAS DAN KESEJAHTERAAN PSIKOLOGIS KAUM REMAJA DI ERA PANDEM,” </w:t>
      </w:r>
      <w:r>
        <w:rPr>
          <w:i/>
          <w:sz w:val="20"/>
          <w:szCs w:val="20"/>
        </w:rPr>
        <w:t>Kompas Cyber Med</w:t>
      </w:r>
      <w:r>
        <w:rPr>
          <w:sz w:val="20"/>
          <w:szCs w:val="20"/>
        </w:rPr>
        <w:t>, pp. 1393–1400, 2021, [Online]. Available: http://dx.doi.org/10.31219/osf.io/nrvk3</w:t>
      </w:r>
    </w:p>
    <w:p w14:paraId="7C25F1D4" w14:textId="77777777" w:rsidR="00EA214A" w:rsidRDefault="00000000" w:rsidP="00E14DF2">
      <w:pPr>
        <w:widowControl w:val="0"/>
        <w:jc w:val="both"/>
        <w:rPr>
          <w:sz w:val="20"/>
          <w:szCs w:val="20"/>
        </w:rPr>
      </w:pPr>
      <w:r>
        <w:rPr>
          <w:sz w:val="20"/>
          <w:szCs w:val="20"/>
        </w:rPr>
        <w:t>[14]</w:t>
      </w:r>
      <w:r>
        <w:rPr>
          <w:sz w:val="20"/>
          <w:szCs w:val="20"/>
        </w:rPr>
        <w:tab/>
        <w:t xml:space="preserve">A. V. N. A. Kosasih, S. Sarbini, and A. Mulyana, “Leisure Boredom dan Religiusitas: Pengaruhnya terhadap Kecenderungan Adiksi Internet,” </w:t>
      </w:r>
      <w:r>
        <w:rPr>
          <w:i/>
          <w:sz w:val="20"/>
          <w:szCs w:val="20"/>
        </w:rPr>
        <w:t>Psympathic  J. Ilm. Psikol.</w:t>
      </w:r>
      <w:r>
        <w:rPr>
          <w:sz w:val="20"/>
          <w:szCs w:val="20"/>
        </w:rPr>
        <w:t>, vol. 8, no. 1, pp. 47–56, 2021, doi: 10.15575/psy.v8i1.12352.</w:t>
      </w:r>
    </w:p>
    <w:p w14:paraId="56BB5D28" w14:textId="77777777" w:rsidR="00EA214A" w:rsidRDefault="00000000" w:rsidP="00E14DF2">
      <w:pPr>
        <w:widowControl w:val="0"/>
        <w:jc w:val="both"/>
        <w:rPr>
          <w:sz w:val="20"/>
          <w:szCs w:val="20"/>
        </w:rPr>
      </w:pPr>
      <w:r>
        <w:rPr>
          <w:sz w:val="20"/>
          <w:szCs w:val="20"/>
        </w:rPr>
        <w:t>[15]</w:t>
      </w:r>
      <w:r>
        <w:rPr>
          <w:sz w:val="20"/>
          <w:szCs w:val="20"/>
        </w:rPr>
        <w:tab/>
        <w:t xml:space="preserve">T. D. Winman and C. H. Soetjiningsih, “Religiusitas dan Psychological Well-Being selama Masa Pandemi pada Anggota Gerakan Pemuda GPIB Tamansari Salatiga,” </w:t>
      </w:r>
      <w:r>
        <w:rPr>
          <w:i/>
          <w:sz w:val="20"/>
          <w:szCs w:val="20"/>
        </w:rPr>
        <w:t>Philanthr. J. Psychol.</w:t>
      </w:r>
      <w:r>
        <w:rPr>
          <w:sz w:val="20"/>
          <w:szCs w:val="20"/>
        </w:rPr>
        <w:t>, vol. 6, no. 2, p. 111, 2022, doi: 10.26623/philanthropy.v6i2.4901.</w:t>
      </w:r>
    </w:p>
    <w:p w14:paraId="6CF1AD35" w14:textId="77777777" w:rsidR="00EA214A" w:rsidRDefault="00000000" w:rsidP="00E14DF2">
      <w:pPr>
        <w:widowControl w:val="0"/>
        <w:jc w:val="both"/>
        <w:rPr>
          <w:sz w:val="20"/>
          <w:szCs w:val="20"/>
        </w:rPr>
      </w:pPr>
      <w:r>
        <w:rPr>
          <w:sz w:val="20"/>
          <w:szCs w:val="20"/>
        </w:rPr>
        <w:t>[16]</w:t>
      </w:r>
      <w:r>
        <w:rPr>
          <w:sz w:val="20"/>
          <w:szCs w:val="20"/>
        </w:rPr>
        <w:tab/>
        <w:t xml:space="preserve">S. Sungadi, “Pengaruh Religiusitas terhadap Kematangan Karier Pustakawan Kajian Empiris pada Pendidikan Tinggi Keagamaan Islam di Daerah Istimewa Yogyakarta,” </w:t>
      </w:r>
      <w:r>
        <w:rPr>
          <w:i/>
          <w:sz w:val="20"/>
          <w:szCs w:val="20"/>
        </w:rPr>
        <w:t>UNILIB  J. Perpust.</w:t>
      </w:r>
      <w:r>
        <w:rPr>
          <w:sz w:val="20"/>
          <w:szCs w:val="20"/>
        </w:rPr>
        <w:t>, vol. 11, no. 1, pp. 15–34, 2020, doi: 10.20885/unilib.vol11.iss1.art3.</w:t>
      </w:r>
    </w:p>
    <w:p w14:paraId="0E8EB6C1" w14:textId="77777777" w:rsidR="00EA214A" w:rsidRDefault="00000000" w:rsidP="00E14DF2">
      <w:pPr>
        <w:widowControl w:val="0"/>
        <w:jc w:val="both"/>
        <w:rPr>
          <w:sz w:val="20"/>
          <w:szCs w:val="20"/>
        </w:rPr>
      </w:pPr>
      <w:r>
        <w:rPr>
          <w:sz w:val="20"/>
          <w:szCs w:val="20"/>
        </w:rPr>
        <w:t>[17]</w:t>
      </w:r>
      <w:r>
        <w:rPr>
          <w:sz w:val="20"/>
          <w:szCs w:val="20"/>
        </w:rPr>
        <w:tab/>
        <w:t>H. Herlina, “Hubungan Antara Religiusitas Dengan Psychological Well Being Pada Santri Pondok Pesantren Darel Hikmah Pekanbaru,” 2024.</w:t>
      </w:r>
    </w:p>
    <w:p w14:paraId="1405BE31" w14:textId="77777777" w:rsidR="00EA214A" w:rsidRDefault="00000000" w:rsidP="00E14DF2">
      <w:pPr>
        <w:widowControl w:val="0"/>
        <w:jc w:val="both"/>
        <w:rPr>
          <w:sz w:val="20"/>
          <w:szCs w:val="20"/>
        </w:rPr>
      </w:pPr>
      <w:r>
        <w:rPr>
          <w:sz w:val="20"/>
          <w:szCs w:val="20"/>
        </w:rPr>
        <w:t>[18]</w:t>
      </w:r>
      <w:r>
        <w:rPr>
          <w:sz w:val="20"/>
          <w:szCs w:val="20"/>
        </w:rPr>
        <w:tab/>
        <w:t>C. A. Musni, “HUBUNGAN ANTARA KECERDASAN EMOSI DENGAN KESEJAHTERAAN PSIKOLOGIS PADA MAHASISWA YANG SEDANG MENULIS SKRIPSI ASAL ACEH TENGGARA DI BANDA ACEH,” pp. 31–41, 2023.</w:t>
      </w:r>
    </w:p>
    <w:p w14:paraId="3B5E1A7E" w14:textId="77777777" w:rsidR="00EA214A" w:rsidRDefault="00000000" w:rsidP="00E14DF2">
      <w:pPr>
        <w:widowControl w:val="0"/>
        <w:jc w:val="both"/>
        <w:rPr>
          <w:sz w:val="20"/>
          <w:szCs w:val="20"/>
        </w:rPr>
      </w:pPr>
      <w:r>
        <w:rPr>
          <w:sz w:val="20"/>
          <w:szCs w:val="20"/>
        </w:rPr>
        <w:t>[19]</w:t>
      </w:r>
      <w:r>
        <w:rPr>
          <w:sz w:val="20"/>
          <w:szCs w:val="20"/>
        </w:rPr>
        <w:tab/>
        <w:t xml:space="preserve">T. Indrawati, “Peranan Kecerdasan Emosi dan Dukungan Sosial terhadap Kesejahteraan Psikologis Siswa SMP Terbuka di Cirebon,” </w:t>
      </w:r>
      <w:r>
        <w:rPr>
          <w:i/>
          <w:sz w:val="20"/>
          <w:szCs w:val="20"/>
        </w:rPr>
        <w:t>Edukasia Islam.</w:t>
      </w:r>
      <w:r>
        <w:rPr>
          <w:sz w:val="20"/>
          <w:szCs w:val="20"/>
        </w:rPr>
        <w:t>, vol. 2, no. 2, pp. 172–190, 2018.</w:t>
      </w:r>
    </w:p>
    <w:p w14:paraId="242B328F" w14:textId="77777777" w:rsidR="00EA214A" w:rsidRDefault="00000000" w:rsidP="00E14DF2">
      <w:pPr>
        <w:widowControl w:val="0"/>
        <w:jc w:val="both"/>
        <w:rPr>
          <w:sz w:val="20"/>
          <w:szCs w:val="20"/>
        </w:rPr>
      </w:pPr>
      <w:r>
        <w:rPr>
          <w:sz w:val="20"/>
          <w:szCs w:val="20"/>
        </w:rPr>
        <w:t>[20]</w:t>
      </w:r>
      <w:r>
        <w:rPr>
          <w:sz w:val="20"/>
          <w:szCs w:val="20"/>
        </w:rPr>
        <w:tab/>
        <w:t xml:space="preserve">H. Razanah Yusadek, “Hubungan Kecerdasan Emosi dengan Kekerasan dalam Pacaran pada Remaja di Sumatera Barat,” </w:t>
      </w:r>
      <w:r>
        <w:rPr>
          <w:i/>
          <w:sz w:val="20"/>
          <w:szCs w:val="20"/>
        </w:rPr>
        <w:t>J. Pendidik. Tambusai</w:t>
      </w:r>
      <w:r>
        <w:rPr>
          <w:sz w:val="20"/>
          <w:szCs w:val="20"/>
        </w:rPr>
        <w:t>, vol. 7 Nomor 2, no. 2019, pp. 12360–12366, 2023, [Online]. Available: https://jptam.org/index.php/jptam/article/view/8361/6829</w:t>
      </w:r>
    </w:p>
    <w:p w14:paraId="283F692C" w14:textId="77777777" w:rsidR="00EA214A" w:rsidRDefault="00000000" w:rsidP="00E14DF2">
      <w:pPr>
        <w:widowControl w:val="0"/>
        <w:jc w:val="both"/>
        <w:rPr>
          <w:sz w:val="20"/>
          <w:szCs w:val="20"/>
        </w:rPr>
      </w:pPr>
      <w:r>
        <w:rPr>
          <w:sz w:val="20"/>
          <w:szCs w:val="20"/>
        </w:rPr>
        <w:t>[21]</w:t>
      </w:r>
      <w:r>
        <w:rPr>
          <w:sz w:val="20"/>
          <w:szCs w:val="20"/>
        </w:rPr>
        <w:tab/>
        <w:t xml:space="preserve">C. Safriati, A. Rahayu, and R. Sovitriana, “Empati dan Kecerdasan Emosi Perannya terhadap Sikap Memaafkan Wanita yang Mengalami Pelecehan Seksual,” </w:t>
      </w:r>
      <w:r>
        <w:rPr>
          <w:i/>
          <w:sz w:val="20"/>
          <w:szCs w:val="20"/>
        </w:rPr>
        <w:t>IKRA-ITH Hum.  J. Sos. dan Hum.</w:t>
      </w:r>
      <w:r>
        <w:rPr>
          <w:sz w:val="20"/>
          <w:szCs w:val="20"/>
        </w:rPr>
        <w:t>, vol. 7, no. 1, pp. 107–116, 2022, doi: 10.37817/ikraith-humaniora.v7i1.2277.</w:t>
      </w:r>
    </w:p>
    <w:p w14:paraId="23B292EE" w14:textId="77777777" w:rsidR="00EA214A" w:rsidRDefault="00000000" w:rsidP="00E14DF2">
      <w:pPr>
        <w:widowControl w:val="0"/>
        <w:jc w:val="both"/>
        <w:rPr>
          <w:sz w:val="20"/>
          <w:szCs w:val="20"/>
        </w:rPr>
      </w:pPr>
      <w:r>
        <w:rPr>
          <w:sz w:val="20"/>
          <w:szCs w:val="20"/>
        </w:rPr>
        <w:t>[22]</w:t>
      </w:r>
      <w:r>
        <w:rPr>
          <w:sz w:val="20"/>
          <w:szCs w:val="20"/>
        </w:rPr>
        <w:tab/>
        <w:t xml:space="preserve">T. T. Pratiwi, “PENGARUH KECERDASAN EMOSI DAN RELIGIUSITAS TERHADAP KESEJAHTERAAN PSIKOLOGIS PADA REMAJA DI SMA NEGERI 12 SEMARANG,” </w:t>
      </w:r>
      <w:r>
        <w:rPr>
          <w:i/>
          <w:sz w:val="20"/>
          <w:szCs w:val="20"/>
        </w:rPr>
        <w:t>J. Al-Taujih</w:t>
      </w:r>
      <w:r>
        <w:rPr>
          <w:sz w:val="20"/>
          <w:szCs w:val="20"/>
        </w:rPr>
        <w:t>, vol. 8, no. 1, pp. 15–24, 2022.</w:t>
      </w:r>
    </w:p>
    <w:p w14:paraId="14BB750D" w14:textId="77777777" w:rsidR="00EA214A" w:rsidRDefault="00000000" w:rsidP="00E14DF2">
      <w:pPr>
        <w:widowControl w:val="0"/>
        <w:jc w:val="both"/>
        <w:rPr>
          <w:sz w:val="20"/>
          <w:szCs w:val="20"/>
        </w:rPr>
      </w:pPr>
      <w:r>
        <w:rPr>
          <w:sz w:val="20"/>
          <w:szCs w:val="20"/>
        </w:rPr>
        <w:t>[23]</w:t>
      </w:r>
      <w:r>
        <w:rPr>
          <w:sz w:val="20"/>
          <w:szCs w:val="20"/>
        </w:rPr>
        <w:tab/>
        <w:t xml:space="preserve">Putri Rahayuningtyas Ayu Sujatmi and Siti Qodariah, “Hubungan Forgiveness dengan Psychological Well-Being pada Remaja yang Tinggal di Panti Asuhan,” </w:t>
      </w:r>
      <w:r>
        <w:rPr>
          <w:i/>
          <w:sz w:val="20"/>
          <w:szCs w:val="20"/>
        </w:rPr>
        <w:t>J. Ris. Psikol.</w:t>
      </w:r>
      <w:r>
        <w:rPr>
          <w:sz w:val="20"/>
          <w:szCs w:val="20"/>
        </w:rPr>
        <w:t>, pp. 33–38, 2022, doi: 10.29313/jrp.v2i1.823.</w:t>
      </w:r>
    </w:p>
    <w:p w14:paraId="76863D39" w14:textId="77777777" w:rsidR="00EA214A" w:rsidRDefault="00000000" w:rsidP="00E14DF2">
      <w:pPr>
        <w:widowControl w:val="0"/>
        <w:jc w:val="both"/>
        <w:rPr>
          <w:sz w:val="20"/>
          <w:szCs w:val="20"/>
        </w:rPr>
      </w:pPr>
      <w:r>
        <w:rPr>
          <w:sz w:val="20"/>
          <w:szCs w:val="20"/>
        </w:rPr>
        <w:t>[24]</w:t>
      </w:r>
      <w:r>
        <w:rPr>
          <w:sz w:val="20"/>
          <w:szCs w:val="20"/>
        </w:rPr>
        <w:tab/>
        <w:t xml:space="preserve">R. Normadhoni and E. R. Antika, “Pengaruh Dukungan Sosial Terhadap Psychological Well-Being Pada Remaja di Panti Asuhan Kecamatan Gajahmungkur,” </w:t>
      </w:r>
      <w:r>
        <w:rPr>
          <w:i/>
          <w:sz w:val="20"/>
          <w:szCs w:val="20"/>
        </w:rPr>
        <w:t>Guidance</w:t>
      </w:r>
      <w:r>
        <w:rPr>
          <w:sz w:val="20"/>
          <w:szCs w:val="20"/>
        </w:rPr>
        <w:t>, vol. 20, no. 02, pp. 161–175, 2023, doi: 10.34005/guidance.v20i02.2655.</w:t>
      </w:r>
    </w:p>
    <w:p w14:paraId="16E7BB2E" w14:textId="77777777" w:rsidR="00EA214A" w:rsidRDefault="00000000" w:rsidP="00E14DF2">
      <w:pPr>
        <w:widowControl w:val="0"/>
        <w:jc w:val="both"/>
        <w:rPr>
          <w:sz w:val="20"/>
          <w:szCs w:val="20"/>
        </w:rPr>
      </w:pPr>
      <w:r>
        <w:rPr>
          <w:sz w:val="20"/>
          <w:szCs w:val="20"/>
        </w:rPr>
        <w:t>[25]</w:t>
      </w:r>
      <w:r>
        <w:rPr>
          <w:sz w:val="20"/>
          <w:szCs w:val="20"/>
        </w:rPr>
        <w:tab/>
        <w:t xml:space="preserve">S. Yuditha, Evanytha, and A. T. Faradiba, “Hubungan Antara Gratitude dengan Loneliness pada Remaja </w:t>
      </w:r>
      <w:r>
        <w:rPr>
          <w:sz w:val="20"/>
          <w:szCs w:val="20"/>
        </w:rPr>
        <w:lastRenderedPageBreak/>
        <w:t xml:space="preserve">yang Tinggal di Panti Asuhan,” </w:t>
      </w:r>
      <w:r>
        <w:rPr>
          <w:i/>
          <w:sz w:val="20"/>
          <w:szCs w:val="20"/>
        </w:rPr>
        <w:t>Serina Iv Untar 2022</w:t>
      </w:r>
      <w:r>
        <w:rPr>
          <w:sz w:val="20"/>
          <w:szCs w:val="20"/>
        </w:rPr>
        <w:t>, vol. 2, no. 1, pp. 153–162, 2022, [Online]. Available: https://journal.untar.ac.id/index.php/PSERINA/article/view/18525#:~:text=Hal tersebut dapat disimpulkan bahwa,semakin tinggi loneliness yang dialami.</w:t>
      </w:r>
    </w:p>
    <w:p w14:paraId="530496C5" w14:textId="77777777" w:rsidR="00EA214A" w:rsidRDefault="00000000" w:rsidP="00E14DF2">
      <w:pPr>
        <w:widowControl w:val="0"/>
        <w:jc w:val="both"/>
        <w:rPr>
          <w:sz w:val="20"/>
          <w:szCs w:val="20"/>
        </w:rPr>
      </w:pPr>
      <w:r>
        <w:rPr>
          <w:sz w:val="20"/>
          <w:szCs w:val="20"/>
        </w:rPr>
        <w:t>[26]</w:t>
      </w:r>
      <w:r>
        <w:rPr>
          <w:sz w:val="20"/>
          <w:szCs w:val="20"/>
        </w:rPr>
        <w:tab/>
        <w:t xml:space="preserve">Sugiono, </w:t>
      </w:r>
      <w:r>
        <w:rPr>
          <w:i/>
          <w:sz w:val="20"/>
          <w:szCs w:val="20"/>
        </w:rPr>
        <w:t>Metode Penelitian Kuantitatif, Kualitatif dan R&amp;D</w:t>
      </w:r>
      <w:r>
        <w:rPr>
          <w:sz w:val="20"/>
          <w:szCs w:val="20"/>
        </w:rPr>
        <w:t>, no. April. 2016.</w:t>
      </w:r>
    </w:p>
    <w:p w14:paraId="7218F335" w14:textId="77777777" w:rsidR="00EA214A" w:rsidRDefault="00000000" w:rsidP="00E14DF2">
      <w:pPr>
        <w:widowControl w:val="0"/>
        <w:jc w:val="both"/>
        <w:rPr>
          <w:sz w:val="20"/>
          <w:szCs w:val="20"/>
        </w:rPr>
      </w:pPr>
      <w:r>
        <w:rPr>
          <w:sz w:val="20"/>
          <w:szCs w:val="20"/>
        </w:rPr>
        <w:t>[27]</w:t>
      </w:r>
      <w:r>
        <w:rPr>
          <w:sz w:val="20"/>
          <w:szCs w:val="20"/>
        </w:rPr>
        <w:tab/>
        <w:t>A. K. Dinova, “HUBUNGAN ANTARA DUKUNGAN SOSIAL DENGAN PSYCHOLOGICAL WELL BEING PADA REMAJA PANTI ASUHAN,” 2016.</w:t>
      </w:r>
    </w:p>
    <w:p w14:paraId="42372AD2" w14:textId="77777777" w:rsidR="00EA214A" w:rsidRDefault="00000000" w:rsidP="00E14DF2">
      <w:pPr>
        <w:widowControl w:val="0"/>
        <w:jc w:val="both"/>
        <w:rPr>
          <w:sz w:val="20"/>
          <w:szCs w:val="20"/>
        </w:rPr>
      </w:pPr>
      <w:r>
        <w:rPr>
          <w:sz w:val="20"/>
          <w:szCs w:val="20"/>
        </w:rPr>
        <w:t>[28]</w:t>
      </w:r>
      <w:r>
        <w:rPr>
          <w:sz w:val="20"/>
          <w:szCs w:val="20"/>
        </w:rPr>
        <w:tab/>
        <w:t xml:space="preserve">F. H. Purnomo, “Uji Validitas Konstruk Pada Instrumen Religiusitas Dengan Metode Confirmatory Factor Analysis (CFA),” </w:t>
      </w:r>
      <w:r>
        <w:rPr>
          <w:i/>
          <w:sz w:val="20"/>
          <w:szCs w:val="20"/>
        </w:rPr>
        <w:t>J. Pengukuran Psikol. dan Pendidik. Indones.</w:t>
      </w:r>
      <w:r>
        <w:rPr>
          <w:sz w:val="20"/>
          <w:szCs w:val="20"/>
        </w:rPr>
        <w:t>, vol. 6, no. 1, pp. 49–61, 2017, doi: 10.15408/jp3i.v7i1.12109.</w:t>
      </w:r>
    </w:p>
    <w:p w14:paraId="597289C9" w14:textId="77777777" w:rsidR="00EA214A" w:rsidRDefault="00000000" w:rsidP="00E14DF2">
      <w:pPr>
        <w:widowControl w:val="0"/>
        <w:jc w:val="both"/>
        <w:rPr>
          <w:sz w:val="20"/>
          <w:szCs w:val="20"/>
        </w:rPr>
      </w:pPr>
      <w:r>
        <w:rPr>
          <w:sz w:val="20"/>
          <w:szCs w:val="20"/>
        </w:rPr>
        <w:t>[29]</w:t>
      </w:r>
      <w:r>
        <w:rPr>
          <w:sz w:val="20"/>
          <w:szCs w:val="20"/>
        </w:rPr>
        <w:tab/>
        <w:t xml:space="preserve">S. Ayu Novita, “Hubungan antara kecerdasan Emosional dengan kecenderungan Alexithymia pada Remaja yang tinggal di Panti Asuhan,” </w:t>
      </w:r>
      <w:r>
        <w:rPr>
          <w:i/>
          <w:sz w:val="20"/>
          <w:szCs w:val="20"/>
        </w:rPr>
        <w:t>Skripsi</w:t>
      </w:r>
      <w:r>
        <w:rPr>
          <w:sz w:val="20"/>
          <w:szCs w:val="20"/>
        </w:rPr>
        <w:t>, no. 30701700115, 2021.</w:t>
      </w:r>
    </w:p>
    <w:p w14:paraId="1A1CD982" w14:textId="77777777" w:rsidR="00EA214A" w:rsidRDefault="00000000" w:rsidP="00E14DF2">
      <w:pPr>
        <w:widowControl w:val="0"/>
        <w:jc w:val="both"/>
        <w:rPr>
          <w:sz w:val="20"/>
          <w:szCs w:val="20"/>
        </w:rPr>
      </w:pPr>
      <w:r>
        <w:rPr>
          <w:sz w:val="20"/>
          <w:szCs w:val="20"/>
        </w:rPr>
        <w:t>[30]</w:t>
      </w:r>
      <w:r>
        <w:rPr>
          <w:sz w:val="20"/>
          <w:szCs w:val="20"/>
        </w:rPr>
        <w:tab/>
        <w:t xml:space="preserve">A. S. Sari, “Efektivitas Peregangan Otot Untuk Meningkatkan Konsentrasi Belajar Pada Mahasiswa Jurusan Psikologi Di Universitas Negeri Padang,” </w:t>
      </w:r>
      <w:r>
        <w:rPr>
          <w:i/>
          <w:sz w:val="20"/>
          <w:szCs w:val="20"/>
        </w:rPr>
        <w:t>J. Pendidik. dan Sains</w:t>
      </w:r>
      <w:r>
        <w:rPr>
          <w:sz w:val="20"/>
          <w:szCs w:val="20"/>
        </w:rPr>
        <w:t>, vol. 4, no. 4, pp. 841–850, 2024.</w:t>
      </w:r>
    </w:p>
    <w:p w14:paraId="5FD122DF" w14:textId="77777777" w:rsidR="00EA214A" w:rsidRDefault="00000000" w:rsidP="00E14DF2">
      <w:pPr>
        <w:widowControl w:val="0"/>
        <w:jc w:val="both"/>
        <w:rPr>
          <w:sz w:val="20"/>
          <w:szCs w:val="20"/>
        </w:rPr>
      </w:pPr>
      <w:r>
        <w:rPr>
          <w:sz w:val="20"/>
          <w:szCs w:val="20"/>
        </w:rPr>
        <w:t>[31]</w:t>
      </w:r>
      <w:r>
        <w:rPr>
          <w:sz w:val="20"/>
          <w:szCs w:val="20"/>
        </w:rPr>
        <w:tab/>
        <w:t xml:space="preserve">N. Eva, P. Shanti, N. Hidayah, and M. Bisri, “Pengaruh Dukungan Sosial terhadap Kesejahteraan Psikologis Mahasiswa dengan Religiusitas sebagai Moderator,” </w:t>
      </w:r>
      <w:r>
        <w:rPr>
          <w:i/>
          <w:sz w:val="20"/>
          <w:szCs w:val="20"/>
        </w:rPr>
        <w:t>J. Kaji. Bimbing. dan Konseling</w:t>
      </w:r>
      <w:r>
        <w:rPr>
          <w:sz w:val="20"/>
          <w:szCs w:val="20"/>
        </w:rPr>
        <w:t>, vol. 5, no. 3, pp. 122–131, 2020, doi: 10.17977/um001v5i32020p122.</w:t>
      </w:r>
    </w:p>
    <w:p w14:paraId="7533AC43" w14:textId="77777777" w:rsidR="00EA214A" w:rsidRDefault="00000000" w:rsidP="00E14DF2">
      <w:pPr>
        <w:widowControl w:val="0"/>
        <w:jc w:val="both"/>
        <w:rPr>
          <w:sz w:val="20"/>
          <w:szCs w:val="20"/>
        </w:rPr>
      </w:pPr>
      <w:r>
        <w:rPr>
          <w:sz w:val="20"/>
          <w:szCs w:val="20"/>
        </w:rPr>
        <w:t>[32]</w:t>
      </w:r>
      <w:r>
        <w:rPr>
          <w:sz w:val="20"/>
          <w:szCs w:val="20"/>
        </w:rPr>
        <w:tab/>
        <w:t xml:space="preserve">M. Rohinsa, “Peran Dukungan Guru Terhadap Pemenuhan Kebutuhan Psikologis Dasar Siswa Dalam Kurikulum Merdeka,” </w:t>
      </w:r>
      <w:r>
        <w:rPr>
          <w:i/>
          <w:sz w:val="20"/>
          <w:szCs w:val="20"/>
        </w:rPr>
        <w:t>J. Penelit. Dan Karya Ilm. Lemb. Penelit. Univ. Trisakti</w:t>
      </w:r>
      <w:r>
        <w:rPr>
          <w:sz w:val="20"/>
          <w:szCs w:val="20"/>
        </w:rPr>
        <w:t>, vol. 8, no. 2, pp. 266–273, 2023, doi: 10.25105/pdk.v8i2.15456.</w:t>
      </w:r>
    </w:p>
    <w:p w14:paraId="5A646BB7" w14:textId="77777777" w:rsidR="00EA214A" w:rsidRDefault="00000000" w:rsidP="00E14DF2">
      <w:pPr>
        <w:widowControl w:val="0"/>
        <w:jc w:val="both"/>
        <w:rPr>
          <w:sz w:val="20"/>
          <w:szCs w:val="20"/>
        </w:rPr>
      </w:pPr>
      <w:r>
        <w:rPr>
          <w:sz w:val="20"/>
          <w:szCs w:val="20"/>
        </w:rPr>
        <w:t>[33]</w:t>
      </w:r>
      <w:r>
        <w:rPr>
          <w:sz w:val="20"/>
          <w:szCs w:val="20"/>
        </w:rPr>
        <w:tab/>
        <w:t xml:space="preserve">D. Mastutik, “Peningkatan Kinerja Pegawai Di PT Sunwoo Garment Indonesia Melalui Disiplin Kerja, Kepemimpinan, Dan Lingkungan Kerja,” </w:t>
      </w:r>
      <w:r>
        <w:rPr>
          <w:i/>
          <w:sz w:val="20"/>
          <w:szCs w:val="20"/>
        </w:rPr>
        <w:t>J. Bisnis Dan Manaj.</w:t>
      </w:r>
      <w:r>
        <w:rPr>
          <w:sz w:val="20"/>
          <w:szCs w:val="20"/>
        </w:rPr>
        <w:t>, vol. 10, no. 1, pp. 72–86, 2024.</w:t>
      </w:r>
    </w:p>
    <w:p w14:paraId="5985428A" w14:textId="77777777" w:rsidR="00EA214A" w:rsidRDefault="00000000" w:rsidP="00E14DF2">
      <w:pPr>
        <w:widowControl w:val="0"/>
        <w:jc w:val="both"/>
        <w:rPr>
          <w:sz w:val="20"/>
          <w:szCs w:val="20"/>
        </w:rPr>
      </w:pPr>
      <w:r>
        <w:rPr>
          <w:sz w:val="20"/>
          <w:szCs w:val="20"/>
        </w:rPr>
        <w:t>[34]</w:t>
      </w:r>
      <w:r>
        <w:rPr>
          <w:sz w:val="20"/>
          <w:szCs w:val="20"/>
        </w:rPr>
        <w:tab/>
        <w:t xml:space="preserve">N. Nur Furqani, “Peranan religiusitas dan kecerdasan spiritual terhadap peningkatan kesejahteraan psikologis,” </w:t>
      </w:r>
      <w:r>
        <w:rPr>
          <w:i/>
          <w:sz w:val="20"/>
          <w:szCs w:val="20"/>
        </w:rPr>
        <w:t>Psychol. J. Sci. Pract.</w:t>
      </w:r>
      <w:r>
        <w:rPr>
          <w:sz w:val="20"/>
          <w:szCs w:val="20"/>
        </w:rPr>
        <w:t>, vol. 1, no. 1, pp. 9–15, 2021, doi: 10.22219/pjsp.v1i1.16491.</w:t>
      </w:r>
    </w:p>
    <w:p w14:paraId="68569A06" w14:textId="77777777" w:rsidR="00EA214A" w:rsidRDefault="00000000" w:rsidP="00E14DF2">
      <w:pPr>
        <w:widowControl w:val="0"/>
        <w:jc w:val="both"/>
        <w:rPr>
          <w:sz w:val="20"/>
          <w:szCs w:val="20"/>
        </w:rPr>
      </w:pPr>
      <w:r>
        <w:rPr>
          <w:sz w:val="20"/>
          <w:szCs w:val="20"/>
        </w:rPr>
        <w:t>[35]</w:t>
      </w:r>
      <w:r>
        <w:rPr>
          <w:sz w:val="20"/>
          <w:szCs w:val="20"/>
        </w:rPr>
        <w:tab/>
        <w:t xml:space="preserve">A. Tsaqofah and A. Khusumadewi, “Pengaruh Religiusitas Dan Kebahagiaan Terhadap Psychological Well Being Santri Pondok Pesantren Nurul Qur’an Al-Istiqomah Bungah Gresik,” </w:t>
      </w:r>
      <w:r>
        <w:rPr>
          <w:i/>
          <w:sz w:val="20"/>
          <w:szCs w:val="20"/>
        </w:rPr>
        <w:t>J. BK Unesa</w:t>
      </w:r>
      <w:r>
        <w:rPr>
          <w:sz w:val="20"/>
          <w:szCs w:val="20"/>
        </w:rPr>
        <w:t>, vol. 13, no. 5, pp. 528–533, 2023, [Online]. Available: https://ejournal.unesa.ac.id/index.php/jurnal-bk-unesa/issue/view/2892</w:t>
      </w:r>
    </w:p>
    <w:p w14:paraId="5D5FB59D" w14:textId="77777777" w:rsidR="00EA214A" w:rsidRDefault="00000000" w:rsidP="00E14DF2">
      <w:pPr>
        <w:widowControl w:val="0"/>
        <w:jc w:val="both"/>
        <w:rPr>
          <w:sz w:val="20"/>
          <w:szCs w:val="20"/>
        </w:rPr>
      </w:pPr>
      <w:r>
        <w:rPr>
          <w:sz w:val="20"/>
          <w:szCs w:val="20"/>
        </w:rPr>
        <w:t>[36]</w:t>
      </w:r>
      <w:r>
        <w:rPr>
          <w:sz w:val="20"/>
          <w:szCs w:val="20"/>
        </w:rPr>
        <w:tab/>
        <w:t>A. Suryani and A. D. Muchtar, “Tingkat Kecerdasan Emosional Anak Panti ASuhan Ridha Muhammadiyah Enrekang,” vol. 5, no. 2, pp. 999–1004, 2021.</w:t>
      </w:r>
    </w:p>
    <w:p w14:paraId="3BC73548" w14:textId="77777777" w:rsidR="00EA214A" w:rsidRDefault="00000000" w:rsidP="00E14DF2">
      <w:pPr>
        <w:widowControl w:val="0"/>
        <w:jc w:val="both"/>
        <w:rPr>
          <w:sz w:val="20"/>
          <w:szCs w:val="20"/>
        </w:rPr>
      </w:pPr>
      <w:r>
        <w:rPr>
          <w:sz w:val="20"/>
          <w:szCs w:val="20"/>
        </w:rPr>
        <w:t>[37]</w:t>
      </w:r>
      <w:r>
        <w:rPr>
          <w:sz w:val="20"/>
          <w:szCs w:val="20"/>
        </w:rPr>
        <w:tab/>
        <w:t xml:space="preserve">R. Wijaya, G. S. Putri, and L. N. Pandjaitan, “Efektifitas Pelatihan Kecerdasan Emosional Untuk Meningkatkan Kesejahteraan Psikologis Remaja Panti Asuhan,” </w:t>
      </w:r>
      <w:r>
        <w:rPr>
          <w:i/>
          <w:sz w:val="20"/>
          <w:szCs w:val="20"/>
        </w:rPr>
        <w:t>J. Psikohumanika</w:t>
      </w:r>
      <w:r>
        <w:rPr>
          <w:sz w:val="20"/>
          <w:szCs w:val="20"/>
        </w:rPr>
        <w:t>, vol. 12, no. 1, pp. 60–78, 2020, doi: 10.31001/j.psi.v12i1.791.</w:t>
      </w:r>
    </w:p>
    <w:p w14:paraId="6453DE8D" w14:textId="77777777" w:rsidR="00EA214A" w:rsidRDefault="00000000" w:rsidP="00E14DF2">
      <w:pPr>
        <w:widowControl w:val="0"/>
        <w:jc w:val="both"/>
        <w:rPr>
          <w:sz w:val="20"/>
          <w:szCs w:val="20"/>
        </w:rPr>
      </w:pPr>
      <w:r>
        <w:rPr>
          <w:sz w:val="20"/>
          <w:szCs w:val="20"/>
        </w:rPr>
        <w:t>[38]</w:t>
      </w:r>
      <w:r>
        <w:rPr>
          <w:sz w:val="20"/>
          <w:szCs w:val="20"/>
        </w:rPr>
        <w:tab/>
        <w:t xml:space="preserve">L. S. Chairani, “KESEJAHTERAAN PSIKOLOGIS REMAJA PADA MASA PANDEMI COVID-19: PERAN KECERDASAN EMOSIONAL, DUKUNGAN SOSIAL, DAN STRATEGI KOPING,” </w:t>
      </w:r>
      <w:r>
        <w:rPr>
          <w:i/>
          <w:sz w:val="20"/>
          <w:szCs w:val="20"/>
        </w:rPr>
        <w:t>J. Ris. Kesehat. POLTEKKES DEPKES BANDUNG</w:t>
      </w:r>
      <w:r>
        <w:rPr>
          <w:sz w:val="20"/>
          <w:szCs w:val="20"/>
        </w:rPr>
        <w:t>, vol. 15, no. 2, pp. 328–342, 2023.</w:t>
      </w:r>
    </w:p>
    <w:p w14:paraId="008DA76F" w14:textId="77777777" w:rsidR="00EA214A" w:rsidRDefault="00000000" w:rsidP="00E14DF2">
      <w:pPr>
        <w:widowControl w:val="0"/>
        <w:jc w:val="both"/>
        <w:rPr>
          <w:sz w:val="20"/>
          <w:szCs w:val="20"/>
        </w:rPr>
      </w:pPr>
      <w:r>
        <w:rPr>
          <w:sz w:val="20"/>
          <w:szCs w:val="20"/>
        </w:rPr>
        <w:t>[39]</w:t>
      </w:r>
      <w:r>
        <w:rPr>
          <w:sz w:val="20"/>
          <w:szCs w:val="20"/>
        </w:rPr>
        <w:tab/>
        <w:t xml:space="preserve">Suherdi and I. M. Agung, “Religiusitas Islami Dan Psychological Well-Being Pada Lansia (Studi Pada Jemaah Lansia Mengikuti Suluk),” </w:t>
      </w:r>
      <w:r>
        <w:rPr>
          <w:i/>
          <w:sz w:val="20"/>
          <w:szCs w:val="20"/>
        </w:rPr>
        <w:t>Persepsi J. Ris. Mhs. Psikol.</w:t>
      </w:r>
      <w:r>
        <w:rPr>
          <w:sz w:val="20"/>
          <w:szCs w:val="20"/>
        </w:rPr>
        <w:t>, vol. 2, no. 2, pp. 132–137, 2023.</w:t>
      </w:r>
    </w:p>
    <w:p w14:paraId="555D097E" w14:textId="77777777" w:rsidR="00EA214A" w:rsidRDefault="00000000" w:rsidP="00E14DF2">
      <w:pPr>
        <w:widowControl w:val="0"/>
        <w:jc w:val="both"/>
        <w:rPr>
          <w:sz w:val="20"/>
          <w:szCs w:val="20"/>
        </w:rPr>
      </w:pPr>
      <w:r>
        <w:rPr>
          <w:sz w:val="20"/>
          <w:szCs w:val="20"/>
        </w:rPr>
        <w:t>[40]</w:t>
      </w:r>
      <w:r>
        <w:rPr>
          <w:sz w:val="20"/>
          <w:szCs w:val="20"/>
        </w:rPr>
        <w:tab/>
        <w:t xml:space="preserve">S. Nurhidayah, A. Ekasari, A. I. Muslimah, R. D. Pramintari, and A. Hidayanti, “Dukungan Sosial, Strategi Koping Terhadap Resiliensi Serta Dampaknya Pada Kesejahteraan Psikologis Remaja Yang Orangtuanya Bercerai,” </w:t>
      </w:r>
      <w:r>
        <w:rPr>
          <w:i/>
          <w:sz w:val="20"/>
          <w:szCs w:val="20"/>
        </w:rPr>
        <w:t>Paradigma</w:t>
      </w:r>
      <w:r>
        <w:rPr>
          <w:sz w:val="20"/>
          <w:szCs w:val="20"/>
        </w:rPr>
        <w:t>, vol. 18, no. 1, pp. 60–77, 2021, doi: 10.33558/paradigma.v18i1.2674.</w:t>
      </w:r>
    </w:p>
    <w:p w14:paraId="6D41FB24" w14:textId="77777777" w:rsidR="00EA214A" w:rsidRDefault="00000000" w:rsidP="00E14DF2">
      <w:pPr>
        <w:widowControl w:val="0"/>
        <w:jc w:val="both"/>
        <w:rPr>
          <w:sz w:val="20"/>
          <w:szCs w:val="20"/>
        </w:rPr>
      </w:pPr>
      <w:r>
        <w:rPr>
          <w:sz w:val="20"/>
          <w:szCs w:val="20"/>
        </w:rPr>
        <w:t>[41]</w:t>
      </w:r>
      <w:r>
        <w:rPr>
          <w:sz w:val="20"/>
          <w:szCs w:val="20"/>
        </w:rPr>
        <w:tab/>
        <w:t xml:space="preserve">L. N. Arum and E. R. Antika, “Pengaruh Optimisme terhadap Kesejahteraan Psikologis dalam Menghadapi Covid-19 Siswa Kelas X SMAN 1 Gondang,” </w:t>
      </w:r>
      <w:r>
        <w:rPr>
          <w:i/>
          <w:sz w:val="20"/>
          <w:szCs w:val="20"/>
        </w:rPr>
        <w:t>J. Bimbing. dan Konseling Indones.</w:t>
      </w:r>
      <w:r>
        <w:rPr>
          <w:sz w:val="20"/>
          <w:szCs w:val="20"/>
        </w:rPr>
        <w:t>, vol. 1, no. 1, pp. 1–9, 2022, doi: 10.24036/XXXXXXXXXX-X.</w:t>
      </w:r>
    </w:p>
    <w:p w14:paraId="174C8D9D" w14:textId="77777777" w:rsidR="00EA214A" w:rsidRDefault="00EA214A" w:rsidP="00E14DF2">
      <w:pPr>
        <w:pBdr>
          <w:top w:val="nil"/>
          <w:left w:val="nil"/>
          <w:bottom w:val="nil"/>
          <w:right w:val="nil"/>
          <w:between w:val="nil"/>
        </w:pBdr>
        <w:ind w:hanging="432"/>
        <w:jc w:val="both"/>
        <w:rPr>
          <w:sz w:val="16"/>
          <w:szCs w:val="16"/>
        </w:rPr>
      </w:pPr>
    </w:p>
    <w:p w14:paraId="6EE18B7C" w14:textId="77777777" w:rsidR="00EA214A" w:rsidRDefault="00000000">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7F3E7414" wp14:editId="19F8214C">
                <wp:simplePos x="0" y="0"/>
                <wp:positionH relativeFrom="column">
                  <wp:posOffset>0</wp:posOffset>
                </wp:positionH>
                <wp:positionV relativeFrom="paragraph">
                  <wp:posOffset>76200</wp:posOffset>
                </wp:positionV>
                <wp:extent cx="5953125" cy="598170"/>
                <wp:effectExtent l="0" t="0" r="0" b="0"/>
                <wp:wrapNone/>
                <wp:docPr id="9" name="Rectangle 9"/>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C20AC52" w14:textId="77777777" w:rsidR="00EA214A" w:rsidRDefault="00000000">
                            <w:pPr>
                              <w:ind w:left="432" w:firstLine="432"/>
                              <w:jc w:val="both"/>
                              <w:textDirection w:val="btLr"/>
                            </w:pPr>
                            <w:r>
                              <w:rPr>
                                <w:rFonts w:ascii="Calibri" w:eastAsia="Calibri" w:hAnsi="Calibri" w:cs="Calibri"/>
                                <w:b/>
                                <w:i/>
                                <w:color w:val="000000"/>
                                <w:sz w:val="20"/>
                              </w:rPr>
                              <w:t>Conﬂict of Interest Statement:</w:t>
                            </w:r>
                          </w:p>
                          <w:p w14:paraId="6C7FB3C8" w14:textId="77777777" w:rsidR="00EA214A" w:rsidRDefault="00000000">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A20F25E" w14:textId="77777777" w:rsidR="00EA214A" w:rsidRDefault="00000000">
                            <w:pPr>
                              <w:ind w:left="432" w:firstLine="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7F3E7414" id="Rectangle 9" o:spid="_x0000_s1026" style="position:absolute;left:0;text-align:left;margin-left:0;margin-top:6pt;width:468.75pt;height:47.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">
                <v:stroke startarrowwidth="narrow" startarrowlength="short" endarrowwidth="narrow" endarrowlength="short"/>
                <v:textbox inset="2.53958mm,1.2694mm,2.53958mm,1.2694mm">
                  <w:txbxContent>
                    <w:p w14:paraId="5C20AC52" w14:textId="77777777" w:rsidR="00EA214A" w:rsidRDefault="00000000">
                      <w:pPr>
                        <w:ind w:left="432" w:firstLine="432"/>
                        <w:jc w:val="both"/>
                        <w:textDirection w:val="btLr"/>
                      </w:pPr>
                      <w:r>
                        <w:rPr>
                          <w:rFonts w:ascii="Calibri" w:eastAsia="Calibri" w:hAnsi="Calibri" w:cs="Calibri"/>
                          <w:b/>
                          <w:i/>
                          <w:color w:val="000000"/>
                          <w:sz w:val="20"/>
                        </w:rPr>
                        <w:t>Conﬂict of Interest Statement:</w:t>
                      </w:r>
                    </w:p>
                    <w:p w14:paraId="6C7FB3C8" w14:textId="77777777" w:rsidR="00EA214A" w:rsidRDefault="00000000">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A20F25E" w14:textId="77777777" w:rsidR="00EA214A" w:rsidRDefault="00000000">
                      <w:pPr>
                        <w:ind w:left="432" w:firstLine="432"/>
                        <w:jc w:val="both"/>
                        <w:textDirection w:val="btLr"/>
                      </w:pPr>
                      <w:r>
                        <w:rPr>
                          <w:rFonts w:ascii="Calibri" w:eastAsia="Calibri" w:hAnsi="Calibri" w:cs="Calibri"/>
                          <w:i/>
                          <w:color w:val="000000"/>
                          <w:sz w:val="20"/>
                        </w:rPr>
                        <w:t xml:space="preserve"> </w:t>
                      </w:r>
                    </w:p>
                  </w:txbxContent>
                </v:textbox>
              </v:rect>
            </w:pict>
          </mc:Fallback>
        </mc:AlternateContent>
      </w:r>
    </w:p>
    <w:p w14:paraId="5DB110E0" w14:textId="77777777" w:rsidR="00EA214A" w:rsidRDefault="00EA214A">
      <w:pPr>
        <w:pBdr>
          <w:top w:val="nil"/>
          <w:left w:val="nil"/>
          <w:bottom w:val="nil"/>
          <w:right w:val="nil"/>
          <w:between w:val="nil"/>
        </w:pBdr>
        <w:ind w:left="432" w:hanging="432"/>
        <w:jc w:val="both"/>
        <w:rPr>
          <w:color w:val="000000"/>
          <w:sz w:val="20"/>
          <w:szCs w:val="20"/>
        </w:rPr>
      </w:pPr>
    </w:p>
    <w:p w14:paraId="6CE152E4" w14:textId="77777777" w:rsidR="00EA214A" w:rsidRDefault="00EA214A">
      <w:pPr>
        <w:pBdr>
          <w:top w:val="nil"/>
          <w:left w:val="nil"/>
          <w:bottom w:val="nil"/>
          <w:right w:val="nil"/>
          <w:between w:val="nil"/>
        </w:pBdr>
        <w:ind w:left="432" w:hanging="432"/>
        <w:jc w:val="both"/>
        <w:rPr>
          <w:color w:val="000000"/>
          <w:sz w:val="16"/>
          <w:szCs w:val="16"/>
        </w:rPr>
      </w:pPr>
    </w:p>
    <w:p w14:paraId="1B35D5CA" w14:textId="77777777" w:rsidR="00EA214A" w:rsidRDefault="00EA214A">
      <w:pPr>
        <w:pBdr>
          <w:top w:val="nil"/>
          <w:left w:val="nil"/>
          <w:bottom w:val="nil"/>
          <w:right w:val="nil"/>
          <w:between w:val="nil"/>
        </w:pBdr>
        <w:ind w:left="432" w:hanging="432"/>
        <w:jc w:val="both"/>
        <w:rPr>
          <w:b/>
          <w:sz w:val="28"/>
          <w:szCs w:val="28"/>
        </w:rPr>
      </w:pPr>
    </w:p>
    <w:p w14:paraId="7B575BA7" w14:textId="77777777" w:rsidR="00EA214A" w:rsidRDefault="00EA214A">
      <w:pPr>
        <w:pBdr>
          <w:top w:val="nil"/>
          <w:left w:val="nil"/>
          <w:bottom w:val="nil"/>
          <w:right w:val="nil"/>
          <w:between w:val="nil"/>
        </w:pBdr>
        <w:ind w:left="432" w:hanging="432"/>
        <w:jc w:val="both"/>
        <w:rPr>
          <w:b/>
          <w:sz w:val="28"/>
          <w:szCs w:val="28"/>
        </w:rPr>
      </w:pPr>
    </w:p>
    <w:p w14:paraId="61641B7D" w14:textId="77777777" w:rsidR="00EA214A" w:rsidRDefault="00EA214A">
      <w:pPr>
        <w:pBdr>
          <w:top w:val="nil"/>
          <w:left w:val="nil"/>
          <w:bottom w:val="nil"/>
          <w:right w:val="nil"/>
          <w:between w:val="nil"/>
        </w:pBdr>
        <w:ind w:left="432" w:hanging="432"/>
        <w:jc w:val="both"/>
        <w:rPr>
          <w:b/>
          <w:sz w:val="28"/>
          <w:szCs w:val="28"/>
        </w:rPr>
      </w:pPr>
    </w:p>
    <w:p w14:paraId="587F7422" w14:textId="77777777" w:rsidR="00EA214A" w:rsidRDefault="00EA214A">
      <w:pPr>
        <w:pBdr>
          <w:top w:val="nil"/>
          <w:left w:val="nil"/>
          <w:bottom w:val="nil"/>
          <w:right w:val="nil"/>
          <w:between w:val="nil"/>
        </w:pBdr>
        <w:ind w:left="432" w:hanging="432"/>
        <w:jc w:val="both"/>
        <w:rPr>
          <w:b/>
          <w:sz w:val="28"/>
          <w:szCs w:val="28"/>
        </w:rPr>
      </w:pPr>
    </w:p>
    <w:p w14:paraId="2C972182" w14:textId="77777777" w:rsidR="00EA214A" w:rsidRDefault="00EA214A">
      <w:pPr>
        <w:pBdr>
          <w:top w:val="nil"/>
          <w:left w:val="nil"/>
          <w:bottom w:val="nil"/>
          <w:right w:val="nil"/>
          <w:between w:val="nil"/>
        </w:pBdr>
        <w:ind w:left="432" w:hanging="432"/>
        <w:jc w:val="both"/>
        <w:rPr>
          <w:b/>
          <w:sz w:val="28"/>
          <w:szCs w:val="28"/>
        </w:rPr>
      </w:pPr>
    </w:p>
    <w:p w14:paraId="3CED33F2" w14:textId="77777777" w:rsidR="00EA214A" w:rsidRDefault="00EA214A">
      <w:pPr>
        <w:pBdr>
          <w:top w:val="nil"/>
          <w:left w:val="nil"/>
          <w:bottom w:val="nil"/>
          <w:right w:val="nil"/>
          <w:between w:val="nil"/>
        </w:pBdr>
        <w:ind w:left="432" w:hanging="432"/>
        <w:jc w:val="both"/>
        <w:rPr>
          <w:b/>
          <w:sz w:val="28"/>
          <w:szCs w:val="28"/>
        </w:rPr>
      </w:pPr>
    </w:p>
    <w:p w14:paraId="72EE9BD5" w14:textId="77777777" w:rsidR="00EA214A" w:rsidRDefault="00EA214A">
      <w:pPr>
        <w:pBdr>
          <w:top w:val="nil"/>
          <w:left w:val="nil"/>
          <w:bottom w:val="nil"/>
          <w:right w:val="nil"/>
          <w:between w:val="nil"/>
        </w:pBdr>
        <w:ind w:left="432" w:hanging="432"/>
        <w:jc w:val="both"/>
        <w:rPr>
          <w:b/>
          <w:sz w:val="28"/>
          <w:szCs w:val="28"/>
        </w:rPr>
      </w:pPr>
    </w:p>
    <w:p w14:paraId="46DD412D" w14:textId="77777777" w:rsidR="00EA214A" w:rsidRDefault="00EA214A">
      <w:pPr>
        <w:pBdr>
          <w:top w:val="nil"/>
          <w:left w:val="nil"/>
          <w:bottom w:val="nil"/>
          <w:right w:val="nil"/>
          <w:between w:val="nil"/>
        </w:pBdr>
        <w:ind w:left="432" w:hanging="432"/>
        <w:jc w:val="both"/>
        <w:rPr>
          <w:b/>
          <w:sz w:val="28"/>
          <w:szCs w:val="28"/>
        </w:rPr>
      </w:pPr>
    </w:p>
    <w:sectPr w:rsidR="00EA214A">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CE5A4" w14:textId="77777777" w:rsidR="00A31559" w:rsidRDefault="00A31559">
      <w:r>
        <w:separator/>
      </w:r>
    </w:p>
  </w:endnote>
  <w:endnote w:type="continuationSeparator" w:id="0">
    <w:p w14:paraId="334AF90B" w14:textId="77777777" w:rsidR="00A31559" w:rsidRDefault="00A31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57EEE" w14:textId="77777777" w:rsidR="00EA214A"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51520" w14:textId="77777777" w:rsidR="00EA214A"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ED781" w14:textId="77777777" w:rsidR="00EA214A" w:rsidRDefault="0000000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1AAB3" w14:textId="77777777" w:rsidR="00A31559" w:rsidRDefault="00A31559">
      <w:r>
        <w:separator/>
      </w:r>
    </w:p>
  </w:footnote>
  <w:footnote w:type="continuationSeparator" w:id="0">
    <w:p w14:paraId="5EC35804" w14:textId="77777777" w:rsidR="00A31559" w:rsidRDefault="00A31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48C97" w14:textId="77777777" w:rsidR="00EA214A"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E14DF2">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14522" w14:textId="0F5C8018" w:rsidR="00EA214A"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14DF2">
      <w:rPr>
        <w:noProof/>
        <w:color w:val="000000"/>
      </w:rPr>
      <w:t>3</w:t>
    </w:r>
    <w:r>
      <w:rPr>
        <w:color w:val="000000"/>
      </w:rPr>
      <w:fldChar w:fldCharType="end"/>
    </w:r>
  </w:p>
  <w:p w14:paraId="5155E811" w14:textId="77777777" w:rsidR="00EA214A" w:rsidRDefault="00EA214A">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E701E" w14:textId="77777777" w:rsidR="00EA214A"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14DF2">
      <w:rPr>
        <w:noProof/>
        <w:color w:val="000000"/>
      </w:rPr>
      <w:t>1</w:t>
    </w:r>
    <w:r>
      <w:rPr>
        <w:color w:val="000000"/>
      </w:rPr>
      <w:fldChar w:fldCharType="end"/>
    </w:r>
  </w:p>
  <w:p w14:paraId="5E500943" w14:textId="77777777" w:rsidR="00EA214A" w:rsidRDefault="00EA214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C34447"/>
    <w:multiLevelType w:val="multilevel"/>
    <w:tmpl w:val="2C121DD6"/>
    <w:lvl w:ilvl="0">
      <w:start w:val="1"/>
      <w:numFmt w:val="decimal"/>
      <w:pStyle w:val="Heading1"/>
      <w:lvlText w:val=""/>
      <w:lvlJc w:val="left"/>
      <w:pPr>
        <w:ind w:left="0" w:firstLine="0"/>
      </w:pPr>
      <w:rPr>
        <w:b/>
      </w:rPr>
    </w:lvl>
    <w:lvl w:ilvl="1">
      <w:start w:val="1"/>
      <w:numFmt w:val="decimal"/>
      <w:pStyle w:val="Heading2"/>
      <w:lvlText w:val=""/>
      <w:lvlJc w:val="left"/>
      <w:pPr>
        <w:ind w:left="0" w:firstLine="0"/>
      </w:pPr>
    </w:lvl>
    <w:lvl w:ilvl="2">
      <w:start w:val="1"/>
      <w:numFmt w:val="decimal"/>
      <w:pStyle w:val="Heading3"/>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1507894"/>
    <w:multiLevelType w:val="multilevel"/>
    <w:tmpl w:val="304C47FE"/>
    <w:lvl w:ilvl="0">
      <w:start w:val="1"/>
      <w:numFmt w:val="decimal"/>
      <w:pStyle w:val="JSKReferenceItem"/>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65761807">
    <w:abstractNumId w:val="0"/>
  </w:num>
  <w:num w:numId="2" w16cid:durableId="862473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14A"/>
    <w:rsid w:val="00383AE1"/>
    <w:rsid w:val="00486C50"/>
    <w:rsid w:val="00A31559"/>
    <w:rsid w:val="00B817B1"/>
    <w:rsid w:val="00C61827"/>
    <w:rsid w:val="00E14DF2"/>
    <w:rsid w:val="00EA214A"/>
    <w:rsid w:val="00EC6E90"/>
    <w:rsid w:val="00F93E04"/>
    <w:rsid w:val="00FC3DA8"/>
    <w:rsid w:val="00FF4CA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200FB"/>
  <w15:docId w15:val="{6ABF74B0-E20C-4AB2-97FB-65424D032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200" w:line="276" w:lineRule="auto"/>
    </w:pPr>
    <w:rPr>
      <w:rFonts w:ascii="Calibri" w:eastAsia="Calibri" w:hAnsi="Calibri" w:cs="Calibri"/>
      <w:sz w:val="22"/>
      <w:szCs w:val="22"/>
    </w:rPr>
    <w:tblPr>
      <w:tblStyleRowBandSize w:val="1"/>
      <w:tblStyleColBandSize w:val="1"/>
    </w:tblPr>
  </w:style>
  <w:style w:type="table" w:customStyle="1" w:styleId="a2">
    <w:basedOn w:val="TableNormal"/>
    <w:pPr>
      <w:spacing w:after="200" w:line="276" w:lineRule="auto"/>
    </w:pPr>
    <w:rPr>
      <w:rFonts w:ascii="Calibri" w:eastAsia="Calibri" w:hAnsi="Calibri" w:cs="Calibri"/>
      <w:sz w:val="22"/>
      <w:szCs w:val="22"/>
    </w:rPr>
    <w:tblPr>
      <w:tblStyleRowBandSize w:val="1"/>
      <w:tblStyleColBandSize w:val="1"/>
    </w:tblPr>
  </w:style>
  <w:style w:type="table" w:customStyle="1" w:styleId="a3">
    <w:basedOn w:val="TableNormal"/>
    <w:pPr>
      <w:spacing w:after="200" w:line="276" w:lineRule="auto"/>
    </w:pPr>
    <w:rPr>
      <w:rFonts w:ascii="Calibri" w:eastAsia="Calibri" w:hAnsi="Calibri" w:cs="Calibri"/>
      <w:sz w:val="22"/>
      <w:szCs w:val="22"/>
    </w:rPr>
    <w:tblPr>
      <w:tblStyleRowBandSize w:val="1"/>
      <w:tblStyleColBandSize w:val="1"/>
    </w:tblPr>
  </w:style>
  <w:style w:type="table" w:customStyle="1" w:styleId="a4">
    <w:basedOn w:val="TableNormal"/>
    <w:pPr>
      <w:spacing w:after="200" w:line="276" w:lineRule="auto"/>
    </w:pPr>
    <w:rPr>
      <w:rFonts w:ascii="Calibri" w:eastAsia="Calibri" w:hAnsi="Calibri" w:cs="Calibri"/>
      <w:sz w:val="22"/>
      <w:szCs w:val="22"/>
    </w:rPr>
    <w:tblPr>
      <w:tblStyleRowBandSize w:val="1"/>
      <w:tblStyleColBandSize w:val="1"/>
    </w:tblPr>
  </w:style>
  <w:style w:type="table" w:customStyle="1" w:styleId="a5">
    <w:basedOn w:val="TableNormal"/>
    <w:pPr>
      <w:spacing w:after="200" w:line="276" w:lineRule="auto"/>
    </w:pPr>
    <w:rPr>
      <w:rFonts w:ascii="Calibri" w:eastAsia="Calibri" w:hAnsi="Calibri" w:cs="Calibri"/>
      <w:sz w:val="22"/>
      <w:szCs w:val="22"/>
    </w:rPr>
    <w:tblPr>
      <w:tblStyleRowBandSize w:val="1"/>
      <w:tblStyleColBandSize w:val="1"/>
    </w:tblPr>
  </w:style>
  <w:style w:type="table" w:customStyle="1" w:styleId="a6">
    <w:basedOn w:val="TableNormal"/>
    <w:pPr>
      <w:spacing w:after="200" w:line="276" w:lineRule="auto"/>
    </w:pPr>
    <w:rPr>
      <w:rFonts w:ascii="Calibri" w:eastAsia="Calibri" w:hAnsi="Calibri" w:cs="Calibri"/>
      <w:sz w:val="22"/>
      <w:szCs w:val="22"/>
    </w:rPr>
    <w:tblPr>
      <w:tblStyleRowBandSize w:val="1"/>
      <w:tblStyleColBandSize w:val="1"/>
    </w:tblPr>
  </w:style>
  <w:style w:type="table" w:customStyle="1" w:styleId="a7">
    <w:basedOn w:val="TableNormal"/>
    <w:pPr>
      <w:spacing w:after="200" w:line="276" w:lineRule="auto"/>
    </w:pPr>
    <w:rPr>
      <w:rFonts w:ascii="Calibri" w:eastAsia="Calibri" w:hAnsi="Calibri" w:cs="Calibri"/>
      <w:sz w:val="22"/>
      <w:szCs w:val="22"/>
    </w:rPr>
    <w:tblPr>
      <w:tblStyleRowBandSize w:val="1"/>
      <w:tblStyleColBandSize w:val="1"/>
    </w:tblPr>
  </w:style>
  <w:style w:type="table" w:customStyle="1" w:styleId="a8">
    <w:basedOn w:val="TableNormal"/>
    <w:pPr>
      <w:spacing w:after="200" w:line="276" w:lineRule="auto"/>
    </w:pPr>
    <w:rPr>
      <w:rFonts w:ascii="Calibri" w:eastAsia="Calibri" w:hAnsi="Calibri" w:cs="Calibri"/>
      <w:sz w:val="22"/>
      <w:szCs w:val="22"/>
    </w:rPr>
    <w:tblPr>
      <w:tblStyleRowBandSize w:val="1"/>
      <w:tblStyleColBandSize w:val="1"/>
    </w:tblPr>
  </w:style>
  <w:style w:type="table" w:customStyle="1" w:styleId="a9">
    <w:basedOn w:val="TableNormal"/>
    <w:pPr>
      <w:spacing w:after="200" w:line="276" w:lineRule="auto"/>
    </w:pPr>
    <w:rPr>
      <w:rFonts w:ascii="Calibri" w:eastAsia="Calibri" w:hAnsi="Calibri" w:cs="Calibri"/>
      <w:sz w:val="22"/>
      <w:szCs w:val="22"/>
    </w:rPr>
    <w:tblPr>
      <w:tblStyleRowBandSize w:val="1"/>
      <w:tblStyleColBandSize w:val="1"/>
    </w:tblPr>
  </w:style>
  <w:style w:type="table" w:styleId="TableGrid">
    <w:name w:val="Table Grid"/>
    <w:basedOn w:val="TableNormal"/>
    <w:uiPriority w:val="39"/>
    <w:rsid w:val="00383AE1"/>
    <w:rPr>
      <w:rFonts w:asciiTheme="minorHAnsi" w:eastAsiaTheme="minorHAnsi" w:hAnsiTheme="minorHAnsi" w:cstheme="minorBidi"/>
      <w:kern w:val="2"/>
      <w:sz w:val="22"/>
      <w:szCs w:val="22"/>
      <w:lang w:val="en-ID"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konsultanstatistik.com/2011/07/regresi-dan-korelasi.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dwinastiti@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VTOcMN3iDoUYYqXzRoBFf9MuEQ==">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26B74E6-3B9F-4AA8-88F0-38042053B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7195</Words>
  <Characters>41018</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intan.pithut@gmail.com</cp:lastModifiedBy>
  <cp:revision>3</cp:revision>
  <dcterms:created xsi:type="dcterms:W3CDTF">2019-01-25T07:21:00Z</dcterms:created>
  <dcterms:modified xsi:type="dcterms:W3CDTF">2024-08-21T15:01:00Z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