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BD5" w:rsidRPr="00CF6BD5" w:rsidRDefault="00CF6BD5" w:rsidP="00CF6B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BD5">
        <w:rPr>
          <w:rFonts w:ascii="Times New Roman" w:hAnsi="Times New Roman" w:cs="Times New Roman"/>
          <w:b/>
          <w:bCs/>
          <w:sz w:val="24"/>
          <w:szCs w:val="24"/>
        </w:rPr>
        <w:t>INSTRUMEN PENGAMBILAN DATA</w:t>
      </w:r>
    </w:p>
    <w:p w:rsidR="00CF6BD5" w:rsidRDefault="00CF6BD5" w:rsidP="00C76C74">
      <w:pPr>
        <w:jc w:val="center"/>
        <w:rPr>
          <w:rFonts w:ascii="Times New Roman" w:hAnsi="Times New Roman" w:cs="Times New Roman"/>
          <w:sz w:val="24"/>
          <w:szCs w:val="24"/>
        </w:rPr>
      </w:pPr>
      <w:r w:rsidRPr="00CF6BD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C76C74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C76C7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Aisyiyah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Bustanul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Athfal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Babadan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”</w:t>
      </w:r>
    </w:p>
    <w:p w:rsidR="00CF6BD5" w:rsidRPr="00CF6BD5" w:rsidRDefault="00CF6BD5" w:rsidP="00CF6B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BD5" w:rsidRPr="00CF6BD5" w:rsidRDefault="009230FA" w:rsidP="00CF6B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41574" w:rsidRPr="00CF6BD5">
        <w:rPr>
          <w:rFonts w:ascii="Times New Roman" w:hAnsi="Times New Roman" w:cs="Times New Roman"/>
          <w:b/>
          <w:bCs/>
          <w:sz w:val="24"/>
          <w:szCs w:val="24"/>
        </w:rPr>
        <w:t>aftar</w:t>
      </w:r>
      <w:proofErr w:type="spellEnd"/>
      <w:r w:rsidR="00F41574" w:rsidRPr="00CF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</w:p>
    <w:p w:rsidR="00CF6BD5" w:rsidRDefault="00030CBF" w:rsidP="00CF6BD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  <w:u w:val="single"/>
        </w:rPr>
        <w:t>Pertanyaan</w:t>
      </w:r>
      <w:proofErr w:type="spellEnd"/>
      <w:r w:rsidRPr="00CF6B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>Untuk</w:t>
      </w:r>
      <w:proofErr w:type="spellEnd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>Kepala</w:t>
      </w:r>
      <w:proofErr w:type="spellEnd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>Sekolah</w:t>
      </w:r>
      <w:proofErr w:type="spellEnd"/>
    </w:p>
    <w:p w:rsidR="00F41574" w:rsidRPr="00267AF1" w:rsidRDefault="009230FA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6BD5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F6B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267AF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  <w:u w:val="single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Menggabungkan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merdeka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2013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karena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maish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tahap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transisi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dari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K13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merdeka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,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perlu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adaptasi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penyesuaikan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sehingga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sepenuhnya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bisa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menggunakan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merdeka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mennggalkan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2013</w:t>
      </w:r>
    </w:p>
    <w:p w:rsidR="00D7175F" w:rsidRDefault="009230FA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total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267AF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74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siswa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,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kelompok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A 32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kelompok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B 42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siswa</w:t>
      </w:r>
      <w:proofErr w:type="spellEnd"/>
    </w:p>
    <w:p w:rsidR="009230FA" w:rsidRDefault="00431642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5051A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>
        <w:rPr>
          <w:rFonts w:ascii="Times New Roman" w:hAnsi="Times New Roman" w:cs="Times New Roman"/>
          <w:color w:val="4472C4" w:themeColor="accent5"/>
          <w:sz w:val="24"/>
          <w:szCs w:val="24"/>
        </w:rPr>
        <w:t>Ada 3, 2</w:t>
      </w:r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di </w:t>
      </w:r>
      <w:proofErr w:type="spellStart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kelompok</w:t>
      </w:r>
      <w:proofErr w:type="spellEnd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gramStart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</w:t>
      </w:r>
      <w:proofErr w:type="gramEnd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1 </w:t>
      </w:r>
      <w:proofErr w:type="spellStart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dikelompok</w:t>
      </w:r>
      <w:proofErr w:type="spellEnd"/>
      <w:r w:rsidR="00267AF1"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B</w:t>
      </w:r>
    </w:p>
    <w:p w:rsidR="00431642" w:rsidRDefault="00D7175F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</w:t>
      </w:r>
      <w:r w:rsidR="002E2665">
        <w:rPr>
          <w:rFonts w:ascii="Times New Roman" w:hAnsi="Times New Roman" w:cs="Times New Roman"/>
          <w:sz w:val="24"/>
          <w:szCs w:val="24"/>
        </w:rPr>
        <w:t>n</w:t>
      </w:r>
      <w:r w:rsidRPr="00CF6BD5">
        <w:rPr>
          <w:rFonts w:ascii="Times New Roman" w:hAnsi="Times New Roman" w:cs="Times New Roman"/>
          <w:sz w:val="24"/>
          <w:szCs w:val="24"/>
        </w:rPr>
        <w:t>gapa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267AF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Setiap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memiliki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hak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sama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dalam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pendidikannya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maka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atas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dasar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kemanusiaan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menerima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anak-anak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menempuh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pendidikannya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selain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itu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ada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SLB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tingkat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TK di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kabupaten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serta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akses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sulit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juga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sekolah-sekolah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setara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bisa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menerima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sehingga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terancam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tidak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bisa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karena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tidak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ada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mau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menerima</w:t>
      </w:r>
      <w:proofErr w:type="spellEnd"/>
    </w:p>
    <w:p w:rsidR="00F41574" w:rsidRDefault="00D7175F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  <w:r w:rsidR="00A501B8" w:rsidRPr="00CF6BD5">
        <w:rPr>
          <w:rFonts w:ascii="Times New Roman" w:hAnsi="Times New Roman" w:cs="Times New Roman"/>
          <w:sz w:val="24"/>
          <w:szCs w:val="24"/>
        </w:rPr>
        <w:t xml:space="preserve"> </w:t>
      </w:r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AF1" w:rsidRPr="009C0BD8" w:rsidRDefault="00267AF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proofErr w:type="gram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proofErr w:type="gramEnd"/>
    </w:p>
    <w:p w:rsidR="00267AF1" w:rsidRDefault="00F41574" w:rsidP="00267A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267AF1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,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pembelajaran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denagn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disesuaikan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minat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</w:p>
    <w:p w:rsidR="00F41574" w:rsidRDefault="00F41574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267AF1" w:rsidRPr="009C0BD8" w:rsidRDefault="00D03160" w:rsidP="00267AF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Guru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mengikuti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minat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tidak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harus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mengikuti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apa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teman-temannya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lakukan</w:t>
      </w:r>
      <w:proofErr w:type="gram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,anak</w:t>
      </w:r>
      <w:proofErr w:type="spellEnd"/>
      <w:proofErr w:type="gram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ditempatkan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di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ruang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berbeda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pendampingan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guru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memberikan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stimulus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disesuaikan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perkembangan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anak,namun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tetap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dimasukkan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kedalam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kelas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bersama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teman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temanya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melatih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sosial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</w:p>
    <w:p w:rsidR="00F41574" w:rsidRDefault="00F41574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D03160" w:rsidRPr="00CF6BD5" w:rsidRDefault="00D03160" w:rsidP="00D0316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Penilaian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dilakukan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dari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hasil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observasi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atau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pengamatan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selama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belajara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bermain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</w:p>
    <w:p w:rsidR="00F41574" w:rsidRDefault="00F41574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6BD5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  <w:r w:rsidR="00AD2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C41" w:rsidRPr="009C0BD8" w:rsidRDefault="00AD2C41" w:rsidP="00AD2C4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Sumber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manusia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atu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tenaga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pendidika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mumpuni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dalam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pembuatan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ABK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kurangnya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support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dari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pemerintah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setempat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adanya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pelatihan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atau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membantu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dalam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pemenuhan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kebutuhan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lainnya</w:t>
      </w:r>
      <w:proofErr w:type="spellEnd"/>
    </w:p>
    <w:p w:rsidR="00F41574" w:rsidRDefault="00F11100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lastRenderedPageBreak/>
        <w:t>Bagaimana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r w:rsidR="00F41574"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proofErr w:type="gram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AD2C41" w:rsidRPr="009C0BD8" w:rsidRDefault="00F40CF7" w:rsidP="00AD2C41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ikut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studi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banding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ke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sekolah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yang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sudah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memiliki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kurikulum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inklusi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melaksanakan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rogram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inklusi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,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bekerja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proofErr w:type="gram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sama</w:t>
      </w:r>
      <w:proofErr w:type="spellEnd"/>
      <w:proofErr w:type="gram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psikolog</w:t>
      </w:r>
      <w:proofErr w:type="spellEnd"/>
    </w:p>
    <w:p w:rsidR="00F11100" w:rsidRDefault="00F11100" w:rsidP="00CF6B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F40CF7" w:rsidRPr="009C0BD8" w:rsidRDefault="00F40CF7" w:rsidP="00F40CF7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</w:p>
    <w:p w:rsidR="00030CBF" w:rsidRPr="00CF6BD5" w:rsidRDefault="00030CBF" w:rsidP="00CF6BD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  <w:u w:val="single"/>
        </w:rPr>
        <w:t>Pertanyaan</w:t>
      </w:r>
      <w:proofErr w:type="spellEnd"/>
      <w:r w:rsidRPr="00CF6B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>Untuk</w:t>
      </w:r>
      <w:proofErr w:type="spellEnd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 xml:space="preserve"> Guru </w:t>
      </w:r>
      <w:proofErr w:type="spellStart"/>
      <w:r w:rsidR="00CF6BD5" w:rsidRPr="00CF6BD5">
        <w:rPr>
          <w:rFonts w:ascii="Times New Roman" w:hAnsi="Times New Roman" w:cs="Times New Roman"/>
          <w:sz w:val="24"/>
          <w:szCs w:val="24"/>
          <w:u w:val="single"/>
        </w:rPr>
        <w:t>Kelas</w:t>
      </w:r>
      <w:proofErr w:type="spellEnd"/>
    </w:p>
    <w:p w:rsidR="00030CBF" w:rsidRDefault="00030CBF" w:rsidP="00CF6BD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6BD5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9C0BD8" w:rsidRDefault="009C0BD8" w:rsidP="009C0BD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bisa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bersosialisasi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dengan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baik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,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emosi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belum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stabil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</w:p>
    <w:p w:rsidR="00CF6BD5" w:rsidRDefault="00030CBF" w:rsidP="009C0BD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6BD5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pemenuhan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>?</w:t>
      </w:r>
    </w:p>
    <w:p w:rsidR="009C0BD8" w:rsidRPr="009C0BD8" w:rsidRDefault="009C0BD8" w:rsidP="009C0BD8">
      <w:pPr>
        <w:pStyle w:val="ListParagraph"/>
        <w:ind w:left="1080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Memberikan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ruang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dan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waktu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khusus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untuk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anak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dalam</w:t>
      </w:r>
      <w:proofErr w:type="spellEnd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  <w:proofErr w:type="spellStart"/>
      <w:r w:rsidRPr="009C0BD8">
        <w:rPr>
          <w:rFonts w:ascii="Times New Roman" w:hAnsi="Times New Roman" w:cs="Times New Roman"/>
          <w:color w:val="4472C4" w:themeColor="accent5"/>
          <w:sz w:val="24"/>
          <w:szCs w:val="24"/>
        </w:rPr>
        <w:t>belajar</w:t>
      </w:r>
      <w:proofErr w:type="spellEnd"/>
    </w:p>
    <w:p w:rsidR="00CF6BD5" w:rsidRPr="00CF6BD5" w:rsidRDefault="00CF6BD5" w:rsidP="00CF6BD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30CBF" w:rsidRPr="00CF6BD5" w:rsidRDefault="00F90BB1" w:rsidP="00CF6B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b/>
          <w:bCs/>
          <w:sz w:val="24"/>
          <w:szCs w:val="24"/>
        </w:rPr>
        <w:t>Objek</w:t>
      </w:r>
      <w:proofErr w:type="spellEnd"/>
      <w:r w:rsidRPr="00CF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>Obervasi</w:t>
      </w:r>
      <w:proofErr w:type="spellEnd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anak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BD5">
        <w:rPr>
          <w:rFonts w:ascii="Times New Roman" w:hAnsi="Times New Roman" w:cs="Times New Roman"/>
          <w:sz w:val="24"/>
          <w:szCs w:val="24"/>
        </w:rPr>
        <w:t xml:space="preserve">Media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prasarana</w:t>
      </w:r>
      <w:proofErr w:type="spellEnd"/>
    </w:p>
    <w:p w:rsidR="005A6F02" w:rsidRPr="00CF6BD5" w:rsidRDefault="00CF6BD5" w:rsidP="00CF6BD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F02" w:rsidRPr="00CF6BD5" w:rsidRDefault="005A6F02" w:rsidP="00CF6B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F02" w:rsidRPr="00CF6BD5" w:rsidRDefault="005A6F02" w:rsidP="00CF6B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b/>
          <w:bCs/>
          <w:sz w:val="24"/>
          <w:szCs w:val="24"/>
        </w:rPr>
        <w:t>Objek</w:t>
      </w:r>
      <w:proofErr w:type="spellEnd"/>
      <w:r w:rsidRPr="00CF6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6BD5" w:rsidRPr="00CF6BD5">
        <w:rPr>
          <w:rFonts w:ascii="Times New Roman" w:hAnsi="Times New Roman" w:cs="Times New Roman"/>
          <w:b/>
          <w:bCs/>
          <w:sz w:val="24"/>
          <w:szCs w:val="24"/>
        </w:rPr>
        <w:t>Dokumentasi</w:t>
      </w:r>
      <w:proofErr w:type="spellEnd"/>
    </w:p>
    <w:p w:rsidR="005A6F02" w:rsidRPr="00CF6BD5" w:rsidRDefault="005A6F02" w:rsidP="00CF6BD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:rsidR="005A6F02" w:rsidRDefault="005A6F02" w:rsidP="00CF6BD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prasarana</w:t>
      </w:r>
      <w:proofErr w:type="spellEnd"/>
      <w:r w:rsidRPr="00CF6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BD5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9C0BD8" w:rsidRPr="00CF6BD5" w:rsidRDefault="009C0BD8" w:rsidP="00CF6BD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Proses pembelajaran</w:t>
      </w:r>
    </w:p>
    <w:sectPr w:rsidR="009C0BD8" w:rsidRPr="00CF6BD5" w:rsidSect="00834B36">
      <w:pgSz w:w="12191" w:h="18711" w:code="1"/>
      <w:pgMar w:top="1440" w:right="1440" w:bottom="30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244D"/>
      </v:shape>
    </w:pict>
  </w:numPicBullet>
  <w:abstractNum w:abstractNumId="0">
    <w:nsid w:val="08066BB1"/>
    <w:multiLevelType w:val="hybridMultilevel"/>
    <w:tmpl w:val="0632F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51338"/>
    <w:multiLevelType w:val="hybridMultilevel"/>
    <w:tmpl w:val="9800DDBE"/>
    <w:lvl w:ilvl="0" w:tplc="40A6909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56267"/>
    <w:multiLevelType w:val="hybridMultilevel"/>
    <w:tmpl w:val="73642A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612BD"/>
    <w:multiLevelType w:val="hybridMultilevel"/>
    <w:tmpl w:val="EEE424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8469E"/>
    <w:multiLevelType w:val="hybridMultilevel"/>
    <w:tmpl w:val="480C5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A7F43"/>
    <w:multiLevelType w:val="hybridMultilevel"/>
    <w:tmpl w:val="61FC8D16"/>
    <w:lvl w:ilvl="0" w:tplc="C3FC2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51803"/>
    <w:multiLevelType w:val="hybridMultilevel"/>
    <w:tmpl w:val="3640AC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347793"/>
    <w:multiLevelType w:val="hybridMultilevel"/>
    <w:tmpl w:val="C0D65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861B4"/>
    <w:multiLevelType w:val="hybridMultilevel"/>
    <w:tmpl w:val="B55610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97D6B"/>
    <w:multiLevelType w:val="hybridMultilevel"/>
    <w:tmpl w:val="B41E726E"/>
    <w:lvl w:ilvl="0" w:tplc="816A5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74"/>
    <w:rsid w:val="00026301"/>
    <w:rsid w:val="00030CBF"/>
    <w:rsid w:val="001B163E"/>
    <w:rsid w:val="00267AF1"/>
    <w:rsid w:val="002E2665"/>
    <w:rsid w:val="003F0EA0"/>
    <w:rsid w:val="00431642"/>
    <w:rsid w:val="005051A1"/>
    <w:rsid w:val="005A6F02"/>
    <w:rsid w:val="00834B36"/>
    <w:rsid w:val="009230FA"/>
    <w:rsid w:val="009C0BD8"/>
    <w:rsid w:val="00A501B8"/>
    <w:rsid w:val="00AD2C41"/>
    <w:rsid w:val="00C76C74"/>
    <w:rsid w:val="00CF6BD5"/>
    <w:rsid w:val="00D03160"/>
    <w:rsid w:val="00D7175F"/>
    <w:rsid w:val="00F11100"/>
    <w:rsid w:val="00F40CF7"/>
    <w:rsid w:val="00F41574"/>
    <w:rsid w:val="00F90BB1"/>
    <w:rsid w:val="00FB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34C47-721F-4940-864B-CAC09726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2023-12-18T12:48:00Z</dcterms:created>
  <dcterms:modified xsi:type="dcterms:W3CDTF">2024-08-15T09:55:00Z</dcterms:modified>
</cp:coreProperties>
</file>