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528" w:rsidRDefault="00242528" w:rsidP="00242528">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 xml:space="preserve">A. </w:t>
      </w:r>
      <w:r>
        <w:rPr>
          <w:rFonts w:ascii="Times New Roman" w:hAnsi="Times New Roman" w:cs="Times New Roman"/>
          <w:b/>
          <w:i/>
          <w:sz w:val="20"/>
          <w:szCs w:val="20"/>
          <w:lang w:val="id-ID"/>
        </w:rPr>
        <w:t>Blueprint</w:t>
      </w:r>
      <w:r>
        <w:rPr>
          <w:rFonts w:ascii="Times New Roman" w:hAnsi="Times New Roman" w:cs="Times New Roman"/>
          <w:b/>
          <w:sz w:val="20"/>
          <w:szCs w:val="20"/>
          <w:lang w:val="id-ID"/>
        </w:rPr>
        <w:t xml:space="preserve"> Skala Religiusitas</w:t>
      </w:r>
    </w:p>
    <w:tbl>
      <w:tblPr>
        <w:tblStyle w:val="TableGrid"/>
        <w:tblW w:w="9839" w:type="dxa"/>
        <w:tblInd w:w="0" w:type="dxa"/>
        <w:tblBorders>
          <w:left w:val="none" w:sz="0" w:space="0" w:color="auto"/>
          <w:right w:val="none" w:sz="0" w:space="0" w:color="auto"/>
          <w:insideH w:val="none" w:sz="0" w:space="0" w:color="auto"/>
          <w:insideV w:val="none" w:sz="0" w:space="0" w:color="auto"/>
        </w:tblBorders>
        <w:tblLook w:val="04A0"/>
      </w:tblPr>
      <w:tblGrid>
        <w:gridCol w:w="1748"/>
        <w:gridCol w:w="2348"/>
        <w:gridCol w:w="1810"/>
        <w:gridCol w:w="2166"/>
        <w:gridCol w:w="1767"/>
      </w:tblGrid>
      <w:tr w:rsidR="00242528" w:rsidTr="00242528">
        <w:tc>
          <w:tcPr>
            <w:tcW w:w="18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NO.</w:t>
            </w:r>
          </w:p>
        </w:tc>
        <w:tc>
          <w:tcPr>
            <w:tcW w:w="2445"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Dimensi</w:t>
            </w:r>
          </w:p>
        </w:tc>
        <w:tc>
          <w:tcPr>
            <w:tcW w:w="18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Indikator</w:t>
            </w:r>
          </w:p>
        </w:tc>
        <w:tc>
          <w:tcPr>
            <w:tcW w:w="1849"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Item</w:t>
            </w:r>
          </w:p>
        </w:tc>
        <w:tc>
          <w:tcPr>
            <w:tcW w:w="1849"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Jumlah</w:t>
            </w:r>
          </w:p>
        </w:tc>
      </w:tr>
      <w:tr w:rsidR="00242528" w:rsidTr="00242528">
        <w:tc>
          <w:tcPr>
            <w:tcW w:w="1848" w:type="dxa"/>
            <w:tcBorders>
              <w:top w:val="single" w:sz="4" w:space="0" w:color="auto"/>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1.</w:t>
            </w:r>
          </w:p>
        </w:tc>
        <w:tc>
          <w:tcPr>
            <w:tcW w:w="2445"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Keyakinan (akidah)</w:t>
            </w:r>
          </w:p>
        </w:tc>
        <w:tc>
          <w:tcPr>
            <w:tcW w:w="1848" w:type="dxa"/>
            <w:tcBorders>
              <w:top w:val="single" w:sz="4" w:space="0" w:color="auto"/>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 xml:space="preserve">Percaya dengan kehadirat Allah, percaya dengan malaikat, pecaya dengan malaikat, percaya dengan nabi atau rosul, percaya dengan kitab allah, percaya bahwa ada surga dan neraka, percaya dengan adanya qadha dan qadar </w:t>
            </w:r>
          </w:p>
        </w:tc>
        <w:tc>
          <w:tcPr>
            <w:tcW w:w="1849"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5,7,11,3</w:t>
            </w:r>
          </w:p>
        </w:tc>
        <w:tc>
          <w:tcPr>
            <w:tcW w:w="1849"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4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2.</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Pengalaman</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Menggap akrab dan dekat kepada allah , menggangap doanya selalu dijabah, menggangap damai dan gembira karena taat kepada Allah, pasrah diri dengan positif selalu bersyukur dengan Allah, memiliki rasa dan perasaan memiliki peringatan atau pertolongan dari Allah</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1,4,8,2,9,12,10</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7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3.</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Praktek Agama (syariah)</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Mengerjakan sholat, mengerjakan puasa, membayar zakat, membaca Al-Quran Sering berzikir dan selalu berdoa</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13,21,17,20,26,25,28,29</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8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4.</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Pengalaman (akhlak)</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 xml:space="preserve">Sering membantu sesama, berperilaku jujur, melindungi amanat orang lain, melindungi lingkungan hidup, berdermawan, mentaati kaedah-kaedah islam dalam berperilaku seksual, saling memaafkan </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16,18,14,24,31,22,27</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7 item</w:t>
            </w:r>
          </w:p>
        </w:tc>
      </w:tr>
      <w:tr w:rsidR="00242528" w:rsidTr="00242528">
        <w:tc>
          <w:tcPr>
            <w:tcW w:w="9839" w:type="dxa"/>
            <w:gridSpan w:val="5"/>
            <w:tcBorders>
              <w:top w:val="nil"/>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Jumlah                                                                                                                                         26 item</w:t>
            </w:r>
          </w:p>
        </w:tc>
      </w:tr>
    </w:tbl>
    <w:p w:rsidR="006F705E" w:rsidRDefault="006F705E">
      <w:pPr>
        <w:rPr>
          <w:lang w:val="id-ID"/>
        </w:rPr>
      </w:pPr>
    </w:p>
    <w:p w:rsidR="00242528" w:rsidRDefault="00242528">
      <w:pPr>
        <w:rPr>
          <w:lang w:val="id-ID"/>
        </w:rPr>
      </w:pPr>
    </w:p>
    <w:p w:rsidR="00242528" w:rsidRDefault="00242528">
      <w:pPr>
        <w:rPr>
          <w:lang w:val="id-ID"/>
        </w:rPr>
      </w:pPr>
    </w:p>
    <w:p w:rsidR="00242528" w:rsidRDefault="00242528" w:rsidP="00242528">
      <w:pPr>
        <w:spacing w:line="240" w:lineRule="auto"/>
        <w:jc w:val="both"/>
        <w:rPr>
          <w:lang w:val="id-ID"/>
        </w:rPr>
      </w:pPr>
    </w:p>
    <w:p w:rsidR="00242528" w:rsidRDefault="00242528" w:rsidP="00242528">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 xml:space="preserve">B. </w:t>
      </w:r>
      <w:r>
        <w:rPr>
          <w:rFonts w:ascii="Times New Roman" w:hAnsi="Times New Roman" w:cs="Times New Roman"/>
          <w:b/>
          <w:i/>
          <w:sz w:val="20"/>
          <w:szCs w:val="20"/>
          <w:lang w:val="id-ID"/>
        </w:rPr>
        <w:t xml:space="preserve">Blueprint </w:t>
      </w:r>
      <w:r>
        <w:rPr>
          <w:rFonts w:ascii="Times New Roman" w:hAnsi="Times New Roman" w:cs="Times New Roman"/>
          <w:b/>
          <w:sz w:val="20"/>
          <w:szCs w:val="20"/>
          <w:lang w:val="id-ID"/>
        </w:rPr>
        <w:t>Skala Dukungan Sosial</w:t>
      </w:r>
    </w:p>
    <w:tbl>
      <w:tblPr>
        <w:tblStyle w:val="TableGrid"/>
        <w:tblW w:w="9839" w:type="dxa"/>
        <w:tblInd w:w="0" w:type="dxa"/>
        <w:tblBorders>
          <w:left w:val="none" w:sz="0" w:space="0" w:color="auto"/>
          <w:right w:val="none" w:sz="0" w:space="0" w:color="auto"/>
          <w:insideH w:val="none" w:sz="0" w:space="0" w:color="auto"/>
          <w:insideV w:val="none" w:sz="0" w:space="0" w:color="auto"/>
        </w:tblBorders>
        <w:tblLook w:val="04A0"/>
      </w:tblPr>
      <w:tblGrid>
        <w:gridCol w:w="1848"/>
        <w:gridCol w:w="2445"/>
        <w:gridCol w:w="1848"/>
        <w:gridCol w:w="1849"/>
        <w:gridCol w:w="1849"/>
      </w:tblGrid>
      <w:tr w:rsidR="00242528" w:rsidTr="00242528">
        <w:tc>
          <w:tcPr>
            <w:tcW w:w="18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NO.</w:t>
            </w:r>
          </w:p>
        </w:tc>
        <w:tc>
          <w:tcPr>
            <w:tcW w:w="2445"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Dimensi</w:t>
            </w:r>
          </w:p>
        </w:tc>
        <w:tc>
          <w:tcPr>
            <w:tcW w:w="18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Indikator</w:t>
            </w:r>
          </w:p>
        </w:tc>
        <w:tc>
          <w:tcPr>
            <w:tcW w:w="1849"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Item</w:t>
            </w:r>
          </w:p>
        </w:tc>
        <w:tc>
          <w:tcPr>
            <w:tcW w:w="1849"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Jumlah</w:t>
            </w:r>
          </w:p>
        </w:tc>
      </w:tr>
      <w:tr w:rsidR="00242528" w:rsidTr="00242528">
        <w:tc>
          <w:tcPr>
            <w:tcW w:w="1848" w:type="dxa"/>
            <w:tcBorders>
              <w:top w:val="single" w:sz="4" w:space="0" w:color="auto"/>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1.</w:t>
            </w:r>
          </w:p>
        </w:tc>
        <w:tc>
          <w:tcPr>
            <w:tcW w:w="2445"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Dukungan Emosional</w:t>
            </w:r>
          </w:p>
        </w:tc>
        <w:tc>
          <w:tcPr>
            <w:tcW w:w="1848" w:type="dxa"/>
            <w:tcBorders>
              <w:top w:val="single" w:sz="4" w:space="0" w:color="auto"/>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Dukungan yang berasal dari rasaempati dan kepedulian</w:t>
            </w:r>
          </w:p>
        </w:tc>
        <w:tc>
          <w:tcPr>
            <w:tcW w:w="1849"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1,4,12</w:t>
            </w:r>
          </w:p>
        </w:tc>
        <w:tc>
          <w:tcPr>
            <w:tcW w:w="1849"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2.</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Dukungan Instrumental</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Dukungan yang diberikan langsung berupa materi</w:t>
            </w:r>
          </w:p>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Bantuan yang diberikan langsung berupa tindakan</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3,7,11</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3.</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Dukungan Informasi</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 xml:space="preserve">Petunjuk-petunjuk, informasi dan nasihat yang diberikan </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2,6,10</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 item</w:t>
            </w:r>
          </w:p>
        </w:tc>
      </w:tr>
      <w:tr w:rsidR="00242528" w:rsidTr="00242528">
        <w:tc>
          <w:tcPr>
            <w:tcW w:w="18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4.</w:t>
            </w:r>
          </w:p>
        </w:tc>
        <w:tc>
          <w:tcPr>
            <w:tcW w:w="2445"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Dukungan Persahabatan</w:t>
            </w:r>
          </w:p>
        </w:tc>
        <w:tc>
          <w:tcPr>
            <w:tcW w:w="1848"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Dukungan dari aktivitas yang dikerjakan bersama</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5,8,9</w:t>
            </w:r>
          </w:p>
        </w:tc>
        <w:tc>
          <w:tcPr>
            <w:tcW w:w="1849"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 item</w:t>
            </w:r>
          </w:p>
        </w:tc>
      </w:tr>
      <w:tr w:rsidR="00242528" w:rsidTr="00242528">
        <w:tc>
          <w:tcPr>
            <w:tcW w:w="9839" w:type="dxa"/>
            <w:gridSpan w:val="5"/>
            <w:tcBorders>
              <w:top w:val="nil"/>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Jumlah                                                                                                                                         12 item</w:t>
            </w:r>
          </w:p>
        </w:tc>
      </w:tr>
    </w:tbl>
    <w:p w:rsidR="00242528" w:rsidRDefault="00242528" w:rsidP="00242528">
      <w:pPr>
        <w:spacing w:line="240" w:lineRule="auto"/>
        <w:jc w:val="both"/>
        <w:rPr>
          <w:rFonts w:ascii="Times New Roman" w:hAnsi="Times New Roman" w:cs="Times New Roman"/>
          <w:b/>
          <w:sz w:val="20"/>
          <w:szCs w:val="20"/>
          <w:lang w:val="id-ID"/>
        </w:rPr>
      </w:pPr>
    </w:p>
    <w:p w:rsidR="00242528" w:rsidRDefault="00242528" w:rsidP="00242528">
      <w:pPr>
        <w:spacing w:line="240" w:lineRule="auto"/>
        <w:jc w:val="both"/>
        <w:rPr>
          <w:rFonts w:ascii="Times New Roman" w:hAnsi="Times New Roman" w:cs="Times New Roman"/>
          <w:b/>
          <w:sz w:val="20"/>
          <w:szCs w:val="20"/>
          <w:lang w:val="id-ID"/>
        </w:rPr>
      </w:pPr>
      <w:r>
        <w:rPr>
          <w:rFonts w:ascii="Times New Roman" w:hAnsi="Times New Roman" w:cs="Times New Roman"/>
          <w:b/>
          <w:sz w:val="20"/>
          <w:szCs w:val="20"/>
          <w:lang w:val="id-ID"/>
        </w:rPr>
        <w:t xml:space="preserve">C. </w:t>
      </w:r>
      <w:r>
        <w:rPr>
          <w:rFonts w:ascii="Times New Roman" w:hAnsi="Times New Roman" w:cs="Times New Roman"/>
          <w:b/>
          <w:i/>
          <w:sz w:val="20"/>
          <w:szCs w:val="20"/>
          <w:lang w:val="id-ID"/>
        </w:rPr>
        <w:t>Blueprint</w:t>
      </w:r>
      <w:r>
        <w:rPr>
          <w:rFonts w:ascii="Times New Roman" w:hAnsi="Times New Roman" w:cs="Times New Roman"/>
          <w:b/>
          <w:sz w:val="20"/>
          <w:szCs w:val="20"/>
          <w:lang w:val="id-ID"/>
        </w:rPr>
        <w:t xml:space="preserve"> Skala Kecemasan</w:t>
      </w:r>
    </w:p>
    <w:tbl>
      <w:tblPr>
        <w:tblStyle w:val="TableGrid"/>
        <w:tblW w:w="9839" w:type="dxa"/>
        <w:tblInd w:w="0" w:type="dxa"/>
        <w:tblBorders>
          <w:left w:val="none" w:sz="0" w:space="0" w:color="auto"/>
          <w:right w:val="none" w:sz="0" w:space="0" w:color="auto"/>
          <w:insideH w:val="none" w:sz="0" w:space="0" w:color="auto"/>
          <w:insideV w:val="none" w:sz="0" w:space="0" w:color="auto"/>
        </w:tblBorders>
        <w:tblLook w:val="04A0"/>
      </w:tblPr>
      <w:tblGrid>
        <w:gridCol w:w="1570"/>
        <w:gridCol w:w="2156"/>
        <w:gridCol w:w="1877"/>
        <w:gridCol w:w="2616"/>
        <w:gridCol w:w="1620"/>
      </w:tblGrid>
      <w:tr w:rsidR="00242528" w:rsidTr="00242528">
        <w:tc>
          <w:tcPr>
            <w:tcW w:w="17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NO.</w:t>
            </w:r>
          </w:p>
        </w:tc>
        <w:tc>
          <w:tcPr>
            <w:tcW w:w="2348"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Dimensi</w:t>
            </w:r>
          </w:p>
        </w:tc>
        <w:tc>
          <w:tcPr>
            <w:tcW w:w="1810"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Indikator</w:t>
            </w:r>
          </w:p>
        </w:tc>
        <w:tc>
          <w:tcPr>
            <w:tcW w:w="2166"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Item</w:t>
            </w:r>
          </w:p>
        </w:tc>
        <w:tc>
          <w:tcPr>
            <w:tcW w:w="1767" w:type="dxa"/>
            <w:tcBorders>
              <w:top w:val="single" w:sz="4" w:space="0" w:color="auto"/>
              <w:left w:val="nil"/>
              <w:bottom w:val="single" w:sz="4" w:space="0" w:color="auto"/>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Jumlah</w:t>
            </w:r>
          </w:p>
        </w:tc>
      </w:tr>
      <w:tr w:rsidR="00242528" w:rsidTr="00242528">
        <w:tc>
          <w:tcPr>
            <w:tcW w:w="1748" w:type="dxa"/>
            <w:tcBorders>
              <w:top w:val="single" w:sz="4" w:space="0" w:color="auto"/>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1.</w:t>
            </w:r>
          </w:p>
        </w:tc>
        <w:tc>
          <w:tcPr>
            <w:tcW w:w="2348"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Aspek Fisiologis Atau Perilaku</w:t>
            </w:r>
          </w:p>
        </w:tc>
        <w:tc>
          <w:tcPr>
            <w:tcW w:w="1810" w:type="dxa"/>
            <w:tcBorders>
              <w:top w:val="single" w:sz="4" w:space="0" w:color="auto"/>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 xml:space="preserve">Tekanan darah meningkat/menurun, nyeri di dada, nafas tersegal-segal, hilangnya nafsu makan </w:t>
            </w:r>
          </w:p>
        </w:tc>
        <w:tc>
          <w:tcPr>
            <w:tcW w:w="2166"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6,10,19,21,24,26,29,32,33</w:t>
            </w:r>
          </w:p>
        </w:tc>
        <w:tc>
          <w:tcPr>
            <w:tcW w:w="1767" w:type="dxa"/>
            <w:tcBorders>
              <w:top w:val="single" w:sz="4" w:space="0" w:color="auto"/>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10 item</w:t>
            </w:r>
          </w:p>
        </w:tc>
      </w:tr>
      <w:tr w:rsidR="00242528" w:rsidTr="00242528">
        <w:tc>
          <w:tcPr>
            <w:tcW w:w="17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2.</w:t>
            </w:r>
          </w:p>
        </w:tc>
        <w:tc>
          <w:tcPr>
            <w:tcW w:w="2348"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Aspek Kognitif</w:t>
            </w:r>
          </w:p>
        </w:tc>
        <w:tc>
          <w:tcPr>
            <w:tcW w:w="1810"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Kosentrasi menurun, pelupa, kehilangan kontrol, obyektivitas hilang, takut cidera atau terluka, menjadi lebih berhati-hati, aktivitas dan produktivitas menurun.</w:t>
            </w:r>
          </w:p>
        </w:tc>
        <w:tc>
          <w:tcPr>
            <w:tcW w:w="2166"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1,5,11,13,20,23,25,30</w:t>
            </w:r>
          </w:p>
        </w:tc>
        <w:tc>
          <w:tcPr>
            <w:tcW w:w="1767"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8 item</w:t>
            </w:r>
          </w:p>
        </w:tc>
      </w:tr>
      <w:tr w:rsidR="00242528" w:rsidTr="00242528">
        <w:tc>
          <w:tcPr>
            <w:tcW w:w="1748" w:type="dxa"/>
            <w:tcBorders>
              <w:top w:val="nil"/>
              <w:left w:val="nil"/>
              <w:bottom w:val="nil"/>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3.</w:t>
            </w:r>
          </w:p>
        </w:tc>
        <w:tc>
          <w:tcPr>
            <w:tcW w:w="2348"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Aspek Emosional</w:t>
            </w:r>
          </w:p>
        </w:tc>
        <w:tc>
          <w:tcPr>
            <w:tcW w:w="1810" w:type="dxa"/>
            <w:tcBorders>
              <w:top w:val="nil"/>
              <w:left w:val="nil"/>
              <w:bottom w:val="nil"/>
              <w:right w:val="nil"/>
            </w:tcBorders>
            <w:hideMark/>
          </w:tcPr>
          <w:p w:rsidR="00242528" w:rsidRDefault="00242528">
            <w:pPr>
              <w:rPr>
                <w:rFonts w:ascii="Times New Roman" w:hAnsi="Times New Roman" w:cs="Times New Roman"/>
                <w:sz w:val="20"/>
                <w:szCs w:val="20"/>
                <w:lang w:val="id-ID"/>
              </w:rPr>
            </w:pPr>
            <w:r>
              <w:rPr>
                <w:rFonts w:ascii="Times New Roman" w:hAnsi="Times New Roman" w:cs="Times New Roman"/>
                <w:sz w:val="20"/>
                <w:szCs w:val="20"/>
                <w:lang w:val="id-ID"/>
              </w:rPr>
              <w:t>Takut dan gelisah, cepat marah, kecewa, merasa tidak berdaya, takut akan pikiran sendiri, otot sakit dan kaku serta tertusuk-tusuk pada kulit, takut akan pikiran sendiri, dan tubuh terasa panas dan gatal-gatal</w:t>
            </w:r>
          </w:p>
        </w:tc>
        <w:tc>
          <w:tcPr>
            <w:tcW w:w="2166"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3,4,7,14,15,16,17,18,22,27,28</w:t>
            </w:r>
          </w:p>
        </w:tc>
        <w:tc>
          <w:tcPr>
            <w:tcW w:w="1767" w:type="dxa"/>
            <w:tcBorders>
              <w:top w:val="nil"/>
              <w:left w:val="nil"/>
              <w:bottom w:val="nil"/>
              <w:right w:val="nil"/>
            </w:tcBorders>
            <w:hideMark/>
          </w:tcPr>
          <w:p w:rsidR="00242528" w:rsidRDefault="00242528">
            <w:pPr>
              <w:jc w:val="both"/>
              <w:rPr>
                <w:rFonts w:ascii="Times New Roman" w:hAnsi="Times New Roman" w:cs="Times New Roman"/>
                <w:sz w:val="20"/>
                <w:szCs w:val="20"/>
                <w:lang w:val="id-ID"/>
              </w:rPr>
            </w:pPr>
            <w:r>
              <w:rPr>
                <w:rFonts w:ascii="Times New Roman" w:hAnsi="Times New Roman" w:cs="Times New Roman"/>
                <w:sz w:val="20"/>
                <w:szCs w:val="20"/>
                <w:lang w:val="id-ID"/>
              </w:rPr>
              <w:t>11 item</w:t>
            </w:r>
          </w:p>
        </w:tc>
      </w:tr>
      <w:tr w:rsidR="00242528" w:rsidTr="00242528">
        <w:tc>
          <w:tcPr>
            <w:tcW w:w="9839" w:type="dxa"/>
            <w:gridSpan w:val="5"/>
            <w:tcBorders>
              <w:top w:val="nil"/>
              <w:left w:val="nil"/>
              <w:bottom w:val="single" w:sz="4" w:space="0" w:color="auto"/>
              <w:right w:val="nil"/>
            </w:tcBorders>
            <w:hideMark/>
          </w:tcPr>
          <w:p w:rsidR="00242528" w:rsidRDefault="00242528">
            <w:pPr>
              <w:jc w:val="both"/>
              <w:rPr>
                <w:rFonts w:ascii="Times New Roman" w:hAnsi="Times New Roman" w:cs="Times New Roman"/>
                <w:b/>
                <w:sz w:val="20"/>
                <w:szCs w:val="20"/>
                <w:lang w:val="id-ID"/>
              </w:rPr>
            </w:pPr>
            <w:r>
              <w:rPr>
                <w:rFonts w:ascii="Times New Roman" w:hAnsi="Times New Roman" w:cs="Times New Roman"/>
                <w:b/>
                <w:sz w:val="20"/>
                <w:szCs w:val="20"/>
                <w:lang w:val="id-ID"/>
              </w:rPr>
              <w:t>Jumlah                                                                                                                                           29 item</w:t>
            </w:r>
          </w:p>
        </w:tc>
      </w:tr>
    </w:tbl>
    <w:p w:rsidR="00242528" w:rsidRDefault="00242528" w:rsidP="00242528">
      <w:pPr>
        <w:spacing w:line="240" w:lineRule="auto"/>
        <w:jc w:val="both"/>
        <w:rPr>
          <w:rFonts w:ascii="Times New Roman" w:hAnsi="Times New Roman" w:cs="Times New Roman"/>
          <w:b/>
          <w:sz w:val="20"/>
          <w:szCs w:val="20"/>
          <w:lang w:val="id-ID"/>
        </w:rPr>
      </w:pPr>
    </w:p>
    <w:p w:rsidR="00242528" w:rsidRPr="00242528" w:rsidRDefault="00242528">
      <w:pPr>
        <w:rPr>
          <w:lang w:val="id-ID"/>
        </w:rPr>
      </w:pPr>
    </w:p>
    <w:sectPr w:rsidR="00242528" w:rsidRPr="00242528" w:rsidSect="006F70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242528"/>
    <w:rsid w:val="00242528"/>
    <w:rsid w:val="006F705E"/>
    <w:rsid w:val="0081194D"/>
    <w:rsid w:val="00C31AF0"/>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31AF0"/>
    <w:pPr>
      <w:ind w:left="720"/>
      <w:contextualSpacing/>
    </w:pPr>
  </w:style>
  <w:style w:type="table" w:styleId="TableGrid">
    <w:name w:val="Table Grid"/>
    <w:basedOn w:val="TableNormal"/>
    <w:uiPriority w:val="39"/>
    <w:rsid w:val="002425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727639">
      <w:bodyDiv w:val="1"/>
      <w:marLeft w:val="0"/>
      <w:marRight w:val="0"/>
      <w:marTop w:val="0"/>
      <w:marBottom w:val="0"/>
      <w:divBdr>
        <w:top w:val="none" w:sz="0" w:space="0" w:color="auto"/>
        <w:left w:val="none" w:sz="0" w:space="0" w:color="auto"/>
        <w:bottom w:val="none" w:sz="0" w:space="0" w:color="auto"/>
        <w:right w:val="none" w:sz="0" w:space="0" w:color="auto"/>
      </w:divBdr>
    </w:div>
    <w:div w:id="200872087">
      <w:bodyDiv w:val="1"/>
      <w:marLeft w:val="0"/>
      <w:marRight w:val="0"/>
      <w:marTop w:val="0"/>
      <w:marBottom w:val="0"/>
      <w:divBdr>
        <w:top w:val="none" w:sz="0" w:space="0" w:color="auto"/>
        <w:left w:val="none" w:sz="0" w:space="0" w:color="auto"/>
        <w:bottom w:val="none" w:sz="0" w:space="0" w:color="auto"/>
        <w:right w:val="none" w:sz="0" w:space="0" w:color="auto"/>
      </w:divBdr>
    </w:div>
    <w:div w:id="414326624">
      <w:bodyDiv w:val="1"/>
      <w:marLeft w:val="0"/>
      <w:marRight w:val="0"/>
      <w:marTop w:val="0"/>
      <w:marBottom w:val="0"/>
      <w:divBdr>
        <w:top w:val="none" w:sz="0" w:space="0" w:color="auto"/>
        <w:left w:val="none" w:sz="0" w:space="0" w:color="auto"/>
        <w:bottom w:val="none" w:sz="0" w:space="0" w:color="auto"/>
        <w:right w:val="none" w:sz="0" w:space="0" w:color="auto"/>
      </w:divBdr>
    </w:div>
    <w:div w:id="775950597">
      <w:bodyDiv w:val="1"/>
      <w:marLeft w:val="0"/>
      <w:marRight w:val="0"/>
      <w:marTop w:val="0"/>
      <w:marBottom w:val="0"/>
      <w:divBdr>
        <w:top w:val="none" w:sz="0" w:space="0" w:color="auto"/>
        <w:left w:val="none" w:sz="0" w:space="0" w:color="auto"/>
        <w:bottom w:val="none" w:sz="0" w:space="0" w:color="auto"/>
        <w:right w:val="none" w:sz="0" w:space="0" w:color="auto"/>
      </w:divBdr>
    </w:div>
    <w:div w:id="903950241">
      <w:bodyDiv w:val="1"/>
      <w:marLeft w:val="0"/>
      <w:marRight w:val="0"/>
      <w:marTop w:val="0"/>
      <w:marBottom w:val="0"/>
      <w:divBdr>
        <w:top w:val="none" w:sz="0" w:space="0" w:color="auto"/>
        <w:left w:val="none" w:sz="0" w:space="0" w:color="auto"/>
        <w:bottom w:val="none" w:sz="0" w:space="0" w:color="auto"/>
        <w:right w:val="none" w:sz="0" w:space="0" w:color="auto"/>
      </w:divBdr>
    </w:div>
    <w:div w:id="133441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398</Words>
  <Characters>2273</Characters>
  <Application>Microsoft Office Word</Application>
  <DocSecurity>0</DocSecurity>
  <Lines>18</Lines>
  <Paragraphs>5</Paragraphs>
  <ScaleCrop>false</ScaleCrop>
  <Company/>
  <LinksUpToDate>false</LinksUpToDate>
  <CharactersWithSpaces>2666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Izzul</dc:creator>
  <cp:lastModifiedBy>Izzul</cp:lastModifiedBy>
  <cp:revision>1</cp:revision>
  <dcterms:created xsi:type="dcterms:W3CDTF">2024-08-13T15:32:00Z</dcterms:created>
  <dcterms:modified xsi:type="dcterms:W3CDTF">2024-08-13T15:34:00Z</dcterms:modified>
</cp:coreProperties>
</file>