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32C42" w14:textId="01F2EAA8" w:rsidR="000A72E5" w:rsidRDefault="000A72E5" w:rsidP="009752E0">
      <w:pPr>
        <w:pStyle w:val="Caption"/>
        <w:keepNext/>
        <w:jc w:val="center"/>
      </w:pPr>
      <w:bookmarkStart w:id="0" w:name="_Hlk173129036"/>
      <w:r>
        <w:t xml:space="preserve">Table </w:t>
      </w:r>
      <w:r w:rsidR="000F6FE4">
        <w:t>1</w:t>
      </w:r>
      <w:r>
        <w:t xml:space="preserve">. </w:t>
      </w:r>
      <w:proofErr w:type="gramStart"/>
      <w:r w:rsidR="00C5253F">
        <w:t xml:space="preserve">Uji </w:t>
      </w:r>
      <w:r w:rsidR="007F50A5">
        <w:t xml:space="preserve"> </w:t>
      </w:r>
      <w:proofErr w:type="spellStart"/>
      <w:r w:rsidR="007F50A5">
        <w:t>Normaliitas</w:t>
      </w:r>
      <w:proofErr w:type="spellEnd"/>
      <w:proofErr w:type="gramEnd"/>
    </w:p>
    <w:tbl>
      <w:tblPr>
        <w:tblW w:w="4395" w:type="dxa"/>
        <w:jc w:val="center"/>
        <w:tblLook w:val="04A0" w:firstRow="1" w:lastRow="0" w:firstColumn="1" w:lastColumn="0" w:noHBand="0" w:noVBand="1"/>
      </w:tblPr>
      <w:tblGrid>
        <w:gridCol w:w="1197"/>
        <w:gridCol w:w="723"/>
        <w:gridCol w:w="1197"/>
        <w:gridCol w:w="1278"/>
      </w:tblGrid>
      <w:tr w:rsidR="000A72E5" w:rsidRPr="000A72E5" w14:paraId="1D7089F5" w14:textId="77777777" w:rsidTr="009752E0">
        <w:trPr>
          <w:trHeight w:val="495"/>
          <w:jc w:val="center"/>
        </w:trPr>
        <w:tc>
          <w:tcPr>
            <w:tcW w:w="439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C4D01B" w14:textId="77777777" w:rsidR="000A72E5" w:rsidRPr="000A72E5" w:rsidRDefault="000A72E5" w:rsidP="000A72E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bookmarkStart w:id="1" w:name="_Hlk173061422"/>
            <w:r w:rsidRPr="000A72E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Shapiro-Wilk Test for Multivariate Normality</w:t>
            </w:r>
          </w:p>
        </w:tc>
      </w:tr>
      <w:tr w:rsidR="000A72E5" w:rsidRPr="000A72E5" w14:paraId="02E41ECC" w14:textId="77777777" w:rsidTr="009752E0">
        <w:trPr>
          <w:trHeight w:val="495"/>
          <w:jc w:val="center"/>
        </w:trPr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692FEF" w14:textId="77777777" w:rsidR="000A72E5" w:rsidRPr="000A72E5" w:rsidRDefault="000A72E5" w:rsidP="000A7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Shapiro-Wilk</w:t>
            </w:r>
          </w:p>
        </w:tc>
        <w:tc>
          <w:tcPr>
            <w:tcW w:w="24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609295" w14:textId="77777777" w:rsidR="000A72E5" w:rsidRPr="000A72E5" w:rsidRDefault="000A72E5" w:rsidP="000A7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</w:t>
            </w:r>
          </w:p>
        </w:tc>
      </w:tr>
      <w:tr w:rsidR="000A72E5" w:rsidRPr="000A72E5" w14:paraId="46E3A77A" w14:textId="77777777" w:rsidTr="009752E0">
        <w:trPr>
          <w:trHeight w:val="480"/>
          <w:jc w:val="center"/>
        </w:trPr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E2DB0" w14:textId="42A0C7E0" w:rsidR="000A72E5" w:rsidRPr="000A72E5" w:rsidRDefault="000A72E5" w:rsidP="000A72E5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0.979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B678B" w14:textId="77777777" w:rsidR="000A72E5" w:rsidRPr="000A72E5" w:rsidRDefault="000A72E5" w:rsidP="000A72E5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02F95" w14:textId="27944F85" w:rsidR="000A72E5" w:rsidRPr="000A72E5" w:rsidRDefault="000A72E5" w:rsidP="000A72E5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0.187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E27A4" w14:textId="77777777" w:rsidR="000A72E5" w:rsidRPr="000A72E5" w:rsidRDefault="000A72E5" w:rsidP="000A72E5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</w:tr>
      <w:tr w:rsidR="000A72E5" w:rsidRPr="000A72E5" w14:paraId="6A2C5BE8" w14:textId="77777777" w:rsidTr="009752E0">
        <w:trPr>
          <w:trHeight w:val="80"/>
          <w:jc w:val="center"/>
        </w:trPr>
        <w:tc>
          <w:tcPr>
            <w:tcW w:w="4395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69CD88D" w14:textId="77777777" w:rsidR="000A72E5" w:rsidRPr="000A72E5" w:rsidRDefault="000A72E5" w:rsidP="000A72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</w:tr>
      <w:bookmarkEnd w:id="1"/>
    </w:tbl>
    <w:p w14:paraId="0BA0BD18" w14:textId="77777777" w:rsidR="00C5253F" w:rsidRDefault="00C5253F" w:rsidP="0068104D">
      <w:pPr>
        <w:autoSpaceDE w:val="0"/>
        <w:autoSpaceDN w:val="0"/>
        <w:adjustRightInd w:val="0"/>
        <w:spacing w:after="0" w:line="240" w:lineRule="auto"/>
      </w:pPr>
    </w:p>
    <w:p w14:paraId="1FFA156D" w14:textId="60D6C8AE" w:rsidR="0070225A" w:rsidRDefault="0070225A" w:rsidP="0070225A">
      <w:pPr>
        <w:pStyle w:val="Caption"/>
        <w:keepNext/>
        <w:jc w:val="both"/>
        <w:rPr>
          <w:i w:val="0"/>
          <w:iCs w:val="0"/>
          <w:color w:val="auto"/>
          <w:sz w:val="22"/>
          <w:szCs w:val="22"/>
        </w:rPr>
      </w:pPr>
      <w:bookmarkStart w:id="2" w:name="_Hlk173129320"/>
      <w:proofErr w:type="spellStart"/>
      <w:r w:rsidRPr="0070225A">
        <w:rPr>
          <w:i w:val="0"/>
          <w:iCs w:val="0"/>
          <w:color w:val="auto"/>
          <w:sz w:val="22"/>
          <w:szCs w:val="22"/>
        </w:rPr>
        <w:t>Berdasarkan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uji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normalitas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Shapiro-Wilk, data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menunjukkan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distribusi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normal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dengan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nilai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r w:rsidR="00591FD6">
        <w:rPr>
          <w:i w:val="0"/>
          <w:iCs w:val="0"/>
          <w:color w:val="auto"/>
          <w:sz w:val="22"/>
          <w:szCs w:val="22"/>
        </w:rPr>
        <w:t>(</w:t>
      </w:r>
      <w:r w:rsidRPr="0070225A">
        <w:rPr>
          <w:i w:val="0"/>
          <w:iCs w:val="0"/>
          <w:color w:val="auto"/>
          <w:sz w:val="22"/>
          <w:szCs w:val="22"/>
        </w:rPr>
        <w:t>p</w:t>
      </w:r>
      <w:r w:rsidR="00591FD6">
        <w:rPr>
          <w:i w:val="0"/>
          <w:iCs w:val="0"/>
          <w:color w:val="auto"/>
          <w:sz w:val="22"/>
          <w:szCs w:val="22"/>
        </w:rPr>
        <w:t>=</w:t>
      </w:r>
      <w:r w:rsidRPr="0070225A">
        <w:rPr>
          <w:i w:val="0"/>
          <w:iCs w:val="0"/>
          <w:color w:val="auto"/>
          <w:sz w:val="22"/>
          <w:szCs w:val="22"/>
        </w:rPr>
        <w:t>0.187</w:t>
      </w:r>
      <w:r w:rsidR="00591FD6">
        <w:rPr>
          <w:i w:val="0"/>
          <w:iCs w:val="0"/>
          <w:color w:val="auto"/>
          <w:sz w:val="22"/>
          <w:szCs w:val="22"/>
        </w:rPr>
        <w:t>). Hal</w:t>
      </w:r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Ini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memenuhi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syarat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normalitas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karena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nilai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r w:rsidR="00591FD6">
        <w:rPr>
          <w:i w:val="0"/>
          <w:iCs w:val="0"/>
          <w:color w:val="auto"/>
          <w:sz w:val="22"/>
          <w:szCs w:val="22"/>
        </w:rPr>
        <w:t>(</w:t>
      </w:r>
      <w:r w:rsidRPr="0070225A">
        <w:rPr>
          <w:i w:val="0"/>
          <w:iCs w:val="0"/>
          <w:color w:val="auto"/>
          <w:sz w:val="22"/>
          <w:szCs w:val="22"/>
        </w:rPr>
        <w:t>p</w:t>
      </w:r>
      <w:r w:rsidR="00591FD6">
        <w:rPr>
          <w:i w:val="0"/>
          <w:iCs w:val="0"/>
          <w:color w:val="auto"/>
          <w:sz w:val="22"/>
          <w:szCs w:val="22"/>
        </w:rPr>
        <w:t>&gt;</w:t>
      </w:r>
      <w:r w:rsidRPr="0070225A">
        <w:rPr>
          <w:i w:val="0"/>
          <w:iCs w:val="0"/>
          <w:color w:val="auto"/>
          <w:sz w:val="22"/>
          <w:szCs w:val="22"/>
        </w:rPr>
        <w:t>0.05</w:t>
      </w:r>
      <w:r w:rsidR="00591FD6">
        <w:rPr>
          <w:i w:val="0"/>
          <w:iCs w:val="0"/>
          <w:color w:val="auto"/>
          <w:sz w:val="22"/>
          <w:szCs w:val="22"/>
        </w:rPr>
        <w:t>)</w:t>
      </w:r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="00591FD6">
        <w:rPr>
          <w:i w:val="0"/>
          <w:iCs w:val="0"/>
          <w:color w:val="auto"/>
          <w:sz w:val="22"/>
          <w:szCs w:val="22"/>
        </w:rPr>
        <w:t>sehingga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dapat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disimpulkan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70225A">
        <w:rPr>
          <w:i w:val="0"/>
          <w:iCs w:val="0"/>
          <w:color w:val="auto"/>
          <w:sz w:val="22"/>
          <w:szCs w:val="22"/>
        </w:rPr>
        <w:t>bahwa</w:t>
      </w:r>
      <w:proofErr w:type="spellEnd"/>
      <w:r w:rsidRPr="0070225A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="00BF5F45">
        <w:rPr>
          <w:i w:val="0"/>
          <w:iCs w:val="0"/>
          <w:color w:val="auto"/>
          <w:sz w:val="22"/>
          <w:szCs w:val="22"/>
        </w:rPr>
        <w:t>sebaran</w:t>
      </w:r>
      <w:proofErr w:type="spellEnd"/>
      <w:r w:rsidR="00BF5F45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="00BF5F45">
        <w:rPr>
          <w:i w:val="0"/>
          <w:iCs w:val="0"/>
          <w:color w:val="auto"/>
          <w:sz w:val="22"/>
          <w:szCs w:val="22"/>
        </w:rPr>
        <w:t>skor</w:t>
      </w:r>
      <w:proofErr w:type="spellEnd"/>
      <w:r w:rsidR="00BF5F45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="00BF5F45">
        <w:rPr>
          <w:i w:val="0"/>
          <w:iCs w:val="0"/>
          <w:color w:val="auto"/>
          <w:sz w:val="22"/>
          <w:szCs w:val="22"/>
        </w:rPr>
        <w:t>telah</w:t>
      </w:r>
      <w:proofErr w:type="spellEnd"/>
      <w:r w:rsidR="00BF5F45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="00BF5F45">
        <w:rPr>
          <w:i w:val="0"/>
          <w:iCs w:val="0"/>
          <w:color w:val="auto"/>
          <w:sz w:val="22"/>
          <w:szCs w:val="22"/>
        </w:rPr>
        <w:t>terdistribusi</w:t>
      </w:r>
      <w:proofErr w:type="spellEnd"/>
      <w:r w:rsidR="00BF5F45">
        <w:rPr>
          <w:i w:val="0"/>
          <w:iCs w:val="0"/>
          <w:color w:val="auto"/>
          <w:sz w:val="22"/>
          <w:szCs w:val="22"/>
        </w:rPr>
        <w:t xml:space="preserve"> normal.</w:t>
      </w:r>
    </w:p>
    <w:bookmarkEnd w:id="2"/>
    <w:p w14:paraId="2EFAE7FA" w14:textId="77777777" w:rsidR="0070225A" w:rsidRDefault="0070225A" w:rsidP="0070225A">
      <w:pPr>
        <w:pStyle w:val="Caption"/>
        <w:keepNext/>
        <w:jc w:val="both"/>
        <w:rPr>
          <w:i w:val="0"/>
          <w:iCs w:val="0"/>
          <w:color w:val="auto"/>
          <w:sz w:val="22"/>
          <w:szCs w:val="22"/>
        </w:rPr>
      </w:pPr>
    </w:p>
    <w:p w14:paraId="0B06D98B" w14:textId="5814BF47" w:rsidR="00BD33E4" w:rsidRDefault="00BD33E4" w:rsidP="0070225A">
      <w:pPr>
        <w:pStyle w:val="Caption"/>
        <w:keepNext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. </w:t>
      </w:r>
      <w:proofErr w:type="spellStart"/>
      <w:r>
        <w:t>UJi</w:t>
      </w:r>
      <w:proofErr w:type="spellEnd"/>
      <w:r>
        <w:t xml:space="preserve"> </w:t>
      </w:r>
      <w:proofErr w:type="spellStart"/>
      <w:r>
        <w:t>Normalitas</w:t>
      </w:r>
      <w:proofErr w:type="spellEnd"/>
    </w:p>
    <w:p w14:paraId="7974D465" w14:textId="2F6ECB7F" w:rsidR="0043265F" w:rsidRPr="00BD33E4" w:rsidRDefault="002F260D" w:rsidP="009752E0">
      <w:pPr>
        <w:keepNext/>
        <w:jc w:val="center"/>
      </w:pPr>
      <w:r>
        <w:rPr>
          <w:noProof/>
        </w:rPr>
        <w:drawing>
          <wp:inline distT="0" distB="0" distL="0" distR="0" wp14:anchorId="58C5D2E3" wp14:editId="534A1F94">
            <wp:extent cx="2257425" cy="170394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684" cy="171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D4007" w14:textId="35E43AC2" w:rsidR="0068104D" w:rsidRPr="0068104D" w:rsidRDefault="0068104D" w:rsidP="00432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  <w:bookmarkStart w:id="3" w:name="_Hlk173129415"/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residual </w:t>
      </w:r>
      <w:r w:rsidR="002F260D">
        <w:rPr>
          <w:rFonts w:ascii="Times New Roman" w:hAnsi="Times New Roman" w:cs="Times New Roman"/>
          <w:kern w:val="0"/>
          <w:sz w:val="24"/>
          <w:szCs w:val="24"/>
        </w:rPr>
        <w:t xml:space="preserve">pada </w:t>
      </w:r>
      <w:proofErr w:type="spellStart"/>
      <w:r w:rsidR="002F260D">
        <w:rPr>
          <w:rFonts w:ascii="Times New Roman" w:hAnsi="Times New Roman" w:cs="Times New Roman"/>
          <w:kern w:val="0"/>
          <w:sz w:val="24"/>
          <w:szCs w:val="24"/>
        </w:rPr>
        <w:t>gambar</w:t>
      </w:r>
      <w:proofErr w:type="spellEnd"/>
      <w:r w:rsidR="002F260D">
        <w:rPr>
          <w:rFonts w:ascii="Times New Roman" w:hAnsi="Times New Roman" w:cs="Times New Roman"/>
          <w:kern w:val="0"/>
          <w:sz w:val="24"/>
          <w:szCs w:val="24"/>
        </w:rPr>
        <w:t xml:space="preserve"> di </w:t>
      </w:r>
      <w:proofErr w:type="spellStart"/>
      <w:r w:rsidR="002F260D">
        <w:rPr>
          <w:rFonts w:ascii="Times New Roman" w:hAnsi="Times New Roman" w:cs="Times New Roman"/>
          <w:kern w:val="0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itemukan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terdistribusi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norma</w:t>
      </w:r>
      <w:r w:rsidR="002F260D">
        <w:rPr>
          <w:rFonts w:ascii="Times New Roman" w:hAnsi="Times New Roman" w:cs="Times New Roman"/>
          <w:kern w:val="0"/>
          <w:sz w:val="24"/>
          <w:szCs w:val="24"/>
        </w:rPr>
        <w:t xml:space="preserve">l </w:t>
      </w:r>
      <w:proofErr w:type="spellStart"/>
      <w:r w:rsidR="002F260D"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 w:rsidR="002F260D">
        <w:rPr>
          <w:rFonts w:ascii="Times New Roman" w:hAnsi="Times New Roman" w:cs="Times New Roman"/>
          <w:kern w:val="0"/>
          <w:sz w:val="24"/>
          <w:szCs w:val="24"/>
        </w:rPr>
        <w:t xml:space="preserve"> diagram </w:t>
      </w:r>
      <w:proofErr w:type="spellStart"/>
      <w:r w:rsidR="002F260D">
        <w:rPr>
          <w:rFonts w:ascii="Times New Roman" w:hAnsi="Times New Roman" w:cs="Times New Roman"/>
          <w:kern w:val="0"/>
          <w:sz w:val="24"/>
          <w:szCs w:val="24"/>
        </w:rPr>
        <w:t>membentuk</w:t>
      </w:r>
      <w:proofErr w:type="spellEnd"/>
      <w:r w:rsidR="002F260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2F260D">
        <w:rPr>
          <w:rFonts w:ascii="Times New Roman" w:hAnsi="Times New Roman" w:cs="Times New Roman"/>
          <w:kern w:val="0"/>
          <w:sz w:val="24"/>
          <w:szCs w:val="24"/>
        </w:rPr>
        <w:t>kurva</w:t>
      </w:r>
      <w:proofErr w:type="spellEnd"/>
      <w:r w:rsidR="002F260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2F260D">
        <w:rPr>
          <w:rFonts w:ascii="Times New Roman" w:hAnsi="Times New Roman" w:cs="Times New Roman"/>
          <w:kern w:val="0"/>
          <w:sz w:val="24"/>
          <w:szCs w:val="24"/>
        </w:rPr>
        <w:t>lo</w:t>
      </w:r>
      <w:r w:rsidR="00BD33E4">
        <w:rPr>
          <w:rFonts w:ascii="Times New Roman" w:hAnsi="Times New Roman" w:cs="Times New Roman"/>
          <w:kern w:val="0"/>
          <w:sz w:val="24"/>
          <w:szCs w:val="24"/>
        </w:rPr>
        <w:t>nceng</w:t>
      </w:r>
      <w:proofErr w:type="spellEnd"/>
      <w:r w:rsidR="00BD33E4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="00BD33E4">
        <w:rPr>
          <w:rFonts w:ascii="Times New Roman" w:hAnsi="Times New Roman" w:cs="Times New Roman"/>
          <w:kern w:val="0"/>
          <w:sz w:val="24"/>
          <w:szCs w:val="24"/>
        </w:rPr>
        <w:t>simetris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43265F">
        <w:rPr>
          <w:rFonts w:ascii="Times New Roman" w:hAnsi="Times New Roman" w:cs="Times New Roman"/>
          <w:kern w:val="0"/>
          <w:sz w:val="24"/>
          <w:szCs w:val="24"/>
        </w:rPr>
        <w:t>terpenuhi</w:t>
      </w:r>
      <w:bookmarkEnd w:id="3"/>
      <w:proofErr w:type="spellEnd"/>
    </w:p>
    <w:p w14:paraId="589B8E35" w14:textId="77777777" w:rsidR="0068104D" w:rsidRDefault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527A0D9" w14:textId="77777777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FBAB812" w14:textId="7437C73B" w:rsidR="00BD33E4" w:rsidRDefault="00BD33E4" w:rsidP="009752E0">
      <w:pPr>
        <w:pStyle w:val="Caption"/>
        <w:keepNext/>
        <w:jc w:val="center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. Uji </w:t>
      </w:r>
      <w:proofErr w:type="spellStart"/>
      <w:r>
        <w:t>Linearitas</w:t>
      </w:r>
      <w:proofErr w:type="spellEnd"/>
      <w:r>
        <w:t xml:space="preserve"> </w:t>
      </w:r>
      <w:proofErr w:type="spellStart"/>
      <w:r w:rsidRPr="00E37CC7">
        <w:t>Motivasi</w:t>
      </w:r>
      <w:proofErr w:type="spellEnd"/>
      <w:r w:rsidRPr="00E37CC7">
        <w:t xml:space="preserve"> </w:t>
      </w:r>
      <w:proofErr w:type="spellStart"/>
      <w:r w:rsidRPr="00E37CC7">
        <w:t>Belajar</w:t>
      </w:r>
      <w:proofErr w:type="spellEnd"/>
      <w:r w:rsidRPr="00E37CC7">
        <w:t xml:space="preserve"> vs. </w:t>
      </w:r>
      <w:proofErr w:type="spellStart"/>
      <w:r w:rsidRPr="00E37CC7">
        <w:t>Efikasi</w:t>
      </w:r>
      <w:proofErr w:type="spellEnd"/>
      <w:r w:rsidRPr="00E37CC7">
        <w:t xml:space="preserve"> </w:t>
      </w:r>
      <w:proofErr w:type="spellStart"/>
      <w:r w:rsidRPr="00E37CC7">
        <w:t>Diri</w:t>
      </w:r>
      <w:proofErr w:type="spellEnd"/>
    </w:p>
    <w:p w14:paraId="0789F13B" w14:textId="207DBB8E" w:rsidR="002F260D" w:rsidRDefault="002F260D" w:rsidP="009752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A467FAB" wp14:editId="235BC158">
            <wp:extent cx="1952625" cy="14738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990" cy="148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B6476" w14:textId="77777777" w:rsidR="0043265F" w:rsidRDefault="0043265F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14:paraId="3033CA53" w14:textId="3846379D" w:rsidR="00BD33E4" w:rsidRDefault="00BD33E4" w:rsidP="009752E0">
      <w:pPr>
        <w:pStyle w:val="Caption"/>
        <w:keepNext/>
        <w:jc w:val="center"/>
      </w:pPr>
      <w:r>
        <w:lastRenderedPageBreak/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. Uji </w:t>
      </w:r>
      <w:proofErr w:type="spellStart"/>
      <w:r>
        <w:t>Linearitas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vs. </w:t>
      </w:r>
      <w:proofErr w:type="spellStart"/>
      <w:r>
        <w:t>Kemandirian</w:t>
      </w:r>
      <w:proofErr w:type="spellEnd"/>
      <w:r>
        <w:t xml:space="preserve"> </w:t>
      </w:r>
      <w:proofErr w:type="spellStart"/>
      <w:r>
        <w:t>Belajar</w:t>
      </w:r>
      <w:proofErr w:type="spellEnd"/>
    </w:p>
    <w:p w14:paraId="2DF00B64" w14:textId="00D8A140" w:rsidR="0068104D" w:rsidRPr="00BD33E4" w:rsidRDefault="002F260D" w:rsidP="009752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B0DB2DC" wp14:editId="549951CB">
            <wp:extent cx="2157582" cy="16285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752" cy="1643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450CF" w14:textId="77777777" w:rsidR="00591FD6" w:rsidRPr="00591FD6" w:rsidRDefault="0068104D" w:rsidP="00591FD6">
      <w:pPr>
        <w:pStyle w:val="NormalWeb"/>
      </w:pPr>
      <w:r>
        <w:rPr>
          <w:b/>
          <w:bCs/>
          <w:sz w:val="32"/>
          <w:szCs w:val="32"/>
        </w:rPr>
        <w:tab/>
      </w:r>
      <w:bookmarkStart w:id="4" w:name="_Hlk173129616"/>
      <w:proofErr w:type="spellStart"/>
      <w:r w:rsidR="00591FD6" w:rsidRPr="00591FD6">
        <w:t>Selanjutnya</w:t>
      </w:r>
      <w:proofErr w:type="spellEnd"/>
      <w:r w:rsidR="00591FD6" w:rsidRPr="00591FD6">
        <w:t xml:space="preserve">, </w:t>
      </w:r>
      <w:proofErr w:type="spellStart"/>
      <w:r w:rsidR="00591FD6" w:rsidRPr="00591FD6">
        <w:t>hasil</w:t>
      </w:r>
      <w:proofErr w:type="spellEnd"/>
      <w:r w:rsidR="00591FD6" w:rsidRPr="00591FD6">
        <w:t xml:space="preserve"> uji </w:t>
      </w:r>
      <w:proofErr w:type="spellStart"/>
      <w:r w:rsidR="00591FD6" w:rsidRPr="00591FD6">
        <w:t>linearitas</w:t>
      </w:r>
      <w:proofErr w:type="spellEnd"/>
      <w:r w:rsidR="00591FD6" w:rsidRPr="00591FD6">
        <w:t xml:space="preserve"> </w:t>
      </w:r>
      <w:proofErr w:type="spellStart"/>
      <w:r w:rsidR="00591FD6" w:rsidRPr="00591FD6">
        <w:t>menggunakan</w:t>
      </w:r>
      <w:proofErr w:type="spellEnd"/>
      <w:r w:rsidR="00591FD6" w:rsidRPr="00591FD6">
        <w:t xml:space="preserve"> </w:t>
      </w:r>
      <w:proofErr w:type="spellStart"/>
      <w:r w:rsidR="00591FD6" w:rsidRPr="00591FD6">
        <w:t>metode</w:t>
      </w:r>
      <w:proofErr w:type="spellEnd"/>
      <w:r w:rsidR="00591FD6" w:rsidRPr="00591FD6">
        <w:t xml:space="preserve"> </w:t>
      </w:r>
      <w:proofErr w:type="spellStart"/>
      <w:r w:rsidR="00591FD6" w:rsidRPr="00591FD6">
        <w:t>grafik</w:t>
      </w:r>
      <w:proofErr w:type="spellEnd"/>
      <w:r w:rsidR="00591FD6" w:rsidRPr="00591FD6">
        <w:t xml:space="preserve"> </w:t>
      </w:r>
      <w:proofErr w:type="spellStart"/>
      <w:r w:rsidR="00591FD6" w:rsidRPr="00591FD6">
        <w:t>menunjukkan</w:t>
      </w:r>
      <w:proofErr w:type="spellEnd"/>
      <w:r w:rsidR="00591FD6" w:rsidRPr="00591FD6">
        <w:t xml:space="preserve"> </w:t>
      </w:r>
      <w:proofErr w:type="spellStart"/>
      <w:r w:rsidR="00591FD6" w:rsidRPr="00591FD6">
        <w:t>adanya</w:t>
      </w:r>
      <w:proofErr w:type="spellEnd"/>
      <w:r w:rsidR="00591FD6" w:rsidRPr="00591FD6">
        <w:t xml:space="preserve"> </w:t>
      </w:r>
      <w:proofErr w:type="spellStart"/>
      <w:r w:rsidR="00591FD6" w:rsidRPr="00591FD6">
        <w:t>hubungan</w:t>
      </w:r>
      <w:proofErr w:type="spellEnd"/>
      <w:r w:rsidR="00591FD6" w:rsidRPr="00591FD6">
        <w:t xml:space="preserve"> linear </w:t>
      </w:r>
      <w:proofErr w:type="spellStart"/>
      <w:r w:rsidR="00591FD6" w:rsidRPr="00591FD6">
        <w:t>antara</w:t>
      </w:r>
      <w:proofErr w:type="spellEnd"/>
      <w:r w:rsidR="00591FD6" w:rsidRPr="00591FD6">
        <w:t xml:space="preserve"> </w:t>
      </w:r>
      <w:proofErr w:type="spellStart"/>
      <w:r w:rsidR="00591FD6" w:rsidRPr="00591FD6">
        <w:t>variabel</w:t>
      </w:r>
      <w:proofErr w:type="spellEnd"/>
      <w:r w:rsidR="00591FD6" w:rsidRPr="00591FD6">
        <w:t xml:space="preserve"> </w:t>
      </w:r>
      <w:proofErr w:type="spellStart"/>
      <w:r w:rsidR="00591FD6" w:rsidRPr="00591FD6">
        <w:t>independen</w:t>
      </w:r>
      <w:proofErr w:type="spellEnd"/>
      <w:r w:rsidR="00591FD6" w:rsidRPr="00591FD6">
        <w:t xml:space="preserve"> </w:t>
      </w:r>
      <w:proofErr w:type="spellStart"/>
      <w:r w:rsidR="00591FD6" w:rsidRPr="00591FD6">
        <w:t>efikasi</w:t>
      </w:r>
      <w:proofErr w:type="spellEnd"/>
      <w:r w:rsidR="00591FD6" w:rsidRPr="00591FD6">
        <w:t xml:space="preserve"> </w:t>
      </w:r>
      <w:proofErr w:type="spellStart"/>
      <w:r w:rsidR="00591FD6" w:rsidRPr="00591FD6">
        <w:t>diri</w:t>
      </w:r>
      <w:proofErr w:type="spellEnd"/>
      <w:r w:rsidR="00591FD6" w:rsidRPr="00591FD6">
        <w:t xml:space="preserve"> dan </w:t>
      </w:r>
      <w:proofErr w:type="spellStart"/>
      <w:r w:rsidR="00591FD6" w:rsidRPr="00591FD6">
        <w:t>kemandirian</w:t>
      </w:r>
      <w:proofErr w:type="spellEnd"/>
      <w:r w:rsidR="00591FD6" w:rsidRPr="00591FD6">
        <w:t xml:space="preserve"> </w:t>
      </w:r>
      <w:proofErr w:type="spellStart"/>
      <w:r w:rsidR="00591FD6" w:rsidRPr="00591FD6">
        <w:t>belajar</w:t>
      </w:r>
      <w:proofErr w:type="spellEnd"/>
      <w:r w:rsidR="00591FD6" w:rsidRPr="00591FD6">
        <w:t xml:space="preserve"> </w:t>
      </w:r>
      <w:proofErr w:type="spellStart"/>
      <w:r w:rsidR="00591FD6" w:rsidRPr="00591FD6">
        <w:t>dengan</w:t>
      </w:r>
      <w:proofErr w:type="spellEnd"/>
      <w:r w:rsidR="00591FD6" w:rsidRPr="00591FD6">
        <w:t xml:space="preserve"> </w:t>
      </w:r>
      <w:proofErr w:type="spellStart"/>
      <w:r w:rsidR="00591FD6" w:rsidRPr="00591FD6">
        <w:t>variabel</w:t>
      </w:r>
      <w:proofErr w:type="spellEnd"/>
      <w:r w:rsidR="00591FD6" w:rsidRPr="00591FD6">
        <w:t xml:space="preserve"> </w:t>
      </w:r>
      <w:proofErr w:type="spellStart"/>
      <w:r w:rsidR="00591FD6" w:rsidRPr="00591FD6">
        <w:t>dependen</w:t>
      </w:r>
      <w:proofErr w:type="spellEnd"/>
      <w:r w:rsidR="00591FD6" w:rsidRPr="00591FD6">
        <w:t xml:space="preserve"> </w:t>
      </w:r>
      <w:proofErr w:type="spellStart"/>
      <w:r w:rsidR="00591FD6" w:rsidRPr="00591FD6">
        <w:t>motivasi</w:t>
      </w:r>
      <w:proofErr w:type="spellEnd"/>
      <w:r w:rsidR="00591FD6" w:rsidRPr="00591FD6">
        <w:t xml:space="preserve"> </w:t>
      </w:r>
      <w:proofErr w:type="spellStart"/>
      <w:r w:rsidR="00591FD6" w:rsidRPr="00591FD6">
        <w:t>belajar</w:t>
      </w:r>
      <w:proofErr w:type="spellEnd"/>
      <w:r w:rsidR="00591FD6" w:rsidRPr="00591FD6">
        <w:t xml:space="preserve">. Hal </w:t>
      </w:r>
      <w:proofErr w:type="spellStart"/>
      <w:r w:rsidR="00591FD6" w:rsidRPr="00591FD6">
        <w:t>ini</w:t>
      </w:r>
      <w:proofErr w:type="spellEnd"/>
      <w:r w:rsidR="00591FD6" w:rsidRPr="00591FD6">
        <w:t xml:space="preserve"> </w:t>
      </w:r>
      <w:proofErr w:type="spellStart"/>
      <w:r w:rsidR="00591FD6" w:rsidRPr="00591FD6">
        <w:t>ditunjukkan</w:t>
      </w:r>
      <w:proofErr w:type="spellEnd"/>
      <w:r w:rsidR="00591FD6" w:rsidRPr="00591FD6">
        <w:t xml:space="preserve"> oleh </w:t>
      </w:r>
      <w:proofErr w:type="spellStart"/>
      <w:r w:rsidR="00591FD6" w:rsidRPr="00591FD6">
        <w:t>garis</w:t>
      </w:r>
      <w:proofErr w:type="spellEnd"/>
      <w:r w:rsidR="00591FD6" w:rsidRPr="00591FD6">
        <w:t xml:space="preserve"> linear yang </w:t>
      </w:r>
      <w:proofErr w:type="spellStart"/>
      <w:r w:rsidR="00591FD6" w:rsidRPr="00591FD6">
        <w:t>terbentuk</w:t>
      </w:r>
      <w:proofErr w:type="spellEnd"/>
      <w:r w:rsidR="00591FD6" w:rsidRPr="00591FD6">
        <w:t xml:space="preserve"> dan </w:t>
      </w:r>
      <w:proofErr w:type="spellStart"/>
      <w:r w:rsidR="00591FD6" w:rsidRPr="00591FD6">
        <w:t>condong</w:t>
      </w:r>
      <w:proofErr w:type="spellEnd"/>
      <w:r w:rsidR="00591FD6" w:rsidRPr="00591FD6">
        <w:t xml:space="preserve"> </w:t>
      </w:r>
      <w:proofErr w:type="spellStart"/>
      <w:r w:rsidR="00591FD6" w:rsidRPr="00591FD6">
        <w:t>ke</w:t>
      </w:r>
      <w:proofErr w:type="spellEnd"/>
      <w:r w:rsidR="00591FD6" w:rsidRPr="00591FD6">
        <w:t xml:space="preserve"> </w:t>
      </w:r>
      <w:proofErr w:type="spellStart"/>
      <w:r w:rsidR="00591FD6" w:rsidRPr="00591FD6">
        <w:t>atas</w:t>
      </w:r>
      <w:proofErr w:type="spellEnd"/>
      <w:r w:rsidR="00591FD6" w:rsidRPr="00591FD6">
        <w:t xml:space="preserve">, </w:t>
      </w:r>
      <w:proofErr w:type="spellStart"/>
      <w:r w:rsidR="00591FD6" w:rsidRPr="00591FD6">
        <w:t>serta</w:t>
      </w:r>
      <w:proofErr w:type="spellEnd"/>
      <w:r w:rsidR="00591FD6" w:rsidRPr="00591FD6">
        <w:t xml:space="preserve"> </w:t>
      </w:r>
      <w:proofErr w:type="spellStart"/>
      <w:r w:rsidR="00591FD6" w:rsidRPr="00591FD6">
        <w:t>titik-titik</w:t>
      </w:r>
      <w:proofErr w:type="spellEnd"/>
      <w:r w:rsidR="00591FD6" w:rsidRPr="00591FD6">
        <w:t xml:space="preserve"> scatter plot yang </w:t>
      </w:r>
      <w:proofErr w:type="spellStart"/>
      <w:r w:rsidR="00591FD6" w:rsidRPr="00591FD6">
        <w:t>tersebar</w:t>
      </w:r>
      <w:proofErr w:type="spellEnd"/>
      <w:r w:rsidR="00591FD6" w:rsidRPr="00591FD6">
        <w:t xml:space="preserve"> di </w:t>
      </w:r>
      <w:proofErr w:type="spellStart"/>
      <w:r w:rsidR="00591FD6" w:rsidRPr="00591FD6">
        <w:t>sekitar</w:t>
      </w:r>
      <w:proofErr w:type="spellEnd"/>
      <w:r w:rsidR="00591FD6" w:rsidRPr="00591FD6">
        <w:t xml:space="preserve"> </w:t>
      </w:r>
      <w:proofErr w:type="spellStart"/>
      <w:r w:rsidR="00591FD6" w:rsidRPr="00591FD6">
        <w:t>garis</w:t>
      </w:r>
      <w:proofErr w:type="spellEnd"/>
      <w:r w:rsidR="00591FD6" w:rsidRPr="00591FD6">
        <w:t xml:space="preserve"> </w:t>
      </w:r>
      <w:proofErr w:type="spellStart"/>
      <w:r w:rsidR="00591FD6" w:rsidRPr="00591FD6">
        <w:t>tersebut</w:t>
      </w:r>
      <w:proofErr w:type="spellEnd"/>
      <w:r w:rsidR="00591FD6" w:rsidRPr="00591FD6">
        <w:t>.</w:t>
      </w:r>
    </w:p>
    <w:bookmarkEnd w:id="4"/>
    <w:p w14:paraId="529D9B36" w14:textId="772712A8" w:rsidR="00C5253F" w:rsidRDefault="00C5253F" w:rsidP="00C5253F">
      <w:pPr>
        <w:pStyle w:val="Caption"/>
        <w:keepNext/>
      </w:pPr>
      <w:r>
        <w:t xml:space="preserve">Table </w:t>
      </w:r>
      <w:fldSimple w:instr=" SEQ Table \* ARABIC ">
        <w:r w:rsidR="00E418B0">
          <w:rPr>
            <w:noProof/>
          </w:rPr>
          <w:t>3</w:t>
        </w:r>
      </w:fldSimple>
      <w:r>
        <w:t xml:space="preserve">. Uji </w:t>
      </w:r>
      <w:proofErr w:type="spellStart"/>
      <w:r>
        <w:t>Multikolinearitas</w:t>
      </w:r>
      <w:proofErr w:type="spellEnd"/>
    </w:p>
    <w:tbl>
      <w:tblPr>
        <w:tblW w:w="9528" w:type="dxa"/>
        <w:tblLook w:val="04A0" w:firstRow="1" w:lastRow="0" w:firstColumn="1" w:lastColumn="0" w:noHBand="0" w:noVBand="1"/>
      </w:tblPr>
      <w:tblGrid>
        <w:gridCol w:w="707"/>
        <w:gridCol w:w="1407"/>
        <w:gridCol w:w="1477"/>
        <w:gridCol w:w="947"/>
        <w:gridCol w:w="1277"/>
        <w:gridCol w:w="947"/>
        <w:gridCol w:w="902"/>
        <w:gridCol w:w="1017"/>
        <w:gridCol w:w="847"/>
      </w:tblGrid>
      <w:tr w:rsidR="00C5253F" w:rsidRPr="009241C4" w14:paraId="6D8504F7" w14:textId="77777777" w:rsidTr="00C5253F">
        <w:trPr>
          <w:trHeight w:val="193"/>
        </w:trPr>
        <w:tc>
          <w:tcPr>
            <w:tcW w:w="9528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584CC0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bookmarkStart w:id="5" w:name="_Hlk173129643"/>
            <w:r w:rsidRPr="009241C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Coefficients</w:t>
            </w:r>
          </w:p>
        </w:tc>
      </w:tr>
      <w:tr w:rsidR="00C5253F" w:rsidRPr="009241C4" w14:paraId="5D7CD99A" w14:textId="77777777" w:rsidTr="00C5253F">
        <w:trPr>
          <w:trHeight w:val="193"/>
        </w:trPr>
        <w:tc>
          <w:tcPr>
            <w:tcW w:w="7664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C5FCF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  <w:tc>
          <w:tcPr>
            <w:tcW w:w="18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944738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Collinearity Statistics</w:t>
            </w:r>
          </w:p>
        </w:tc>
      </w:tr>
      <w:tr w:rsidR="00C5253F" w:rsidRPr="009241C4" w14:paraId="3BCEBC95" w14:textId="77777777" w:rsidTr="00C5253F">
        <w:trPr>
          <w:trHeight w:val="305"/>
        </w:trPr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B4D3DF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Model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30CD34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3D30C2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Unstandardized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847FC1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Standard Error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2603ED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Standardized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717BD4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A860F7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9C9B41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Tolerance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FCD6F1" w14:textId="77777777" w:rsidR="00C5253F" w:rsidRPr="009241C4" w:rsidRDefault="00C5253F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VIF</w:t>
            </w:r>
          </w:p>
        </w:tc>
      </w:tr>
      <w:tr w:rsidR="00C5253F" w:rsidRPr="009241C4" w14:paraId="45A14059" w14:textId="77777777" w:rsidTr="00C5253F">
        <w:trPr>
          <w:trHeight w:val="296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58297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</w:t>
            </w:r>
            <w:r w:rsidRPr="009241C4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₀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F81E6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(Intercept)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6FA04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45.760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264C3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0.744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069AD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2EDB7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61.530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62D1E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&lt; .001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DB51C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9CB83" w14:textId="77777777" w:rsidR="00C5253F" w:rsidRPr="009241C4" w:rsidRDefault="00C5253F" w:rsidP="00FC6253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C5253F" w:rsidRPr="009241C4" w14:paraId="61761324" w14:textId="77777777" w:rsidTr="00C5253F">
        <w:trPr>
          <w:trHeight w:val="296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E756A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</w:t>
            </w:r>
            <w:r w:rsidRPr="009241C4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₁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B509A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(Intercept)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00FC4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7.027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9BAA7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3.719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A7A9A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E28EE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1.889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51B23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0.063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EDE1C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BD48D" w14:textId="77777777" w:rsidR="00C5253F" w:rsidRPr="009241C4" w:rsidRDefault="00C5253F" w:rsidP="00FC6253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C5253F" w:rsidRPr="009241C4" w14:paraId="45B2963F" w14:textId="77777777" w:rsidTr="00C5253F">
        <w:trPr>
          <w:trHeight w:val="184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937D4" w14:textId="77777777" w:rsidR="00C5253F" w:rsidRPr="009241C4" w:rsidRDefault="00C5253F" w:rsidP="00E841A1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F7B23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Efikasi</w:t>
            </w:r>
            <w:proofErr w:type="spellEnd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Diri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3AD41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0.259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A71A8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0.077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6E1BD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0.316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F1A34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3.346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D112F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0.001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91F2C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0.602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DD8CB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1.662</w:t>
            </w:r>
          </w:p>
        </w:tc>
      </w:tr>
      <w:tr w:rsidR="00C5253F" w:rsidRPr="009241C4" w14:paraId="03AAE724" w14:textId="77777777" w:rsidTr="00C5253F">
        <w:trPr>
          <w:trHeight w:val="296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AD90F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5FD0D" w14:textId="77777777" w:rsidR="00C5253F" w:rsidRPr="009241C4" w:rsidRDefault="00C5253F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Kemandirian</w:t>
            </w:r>
            <w:proofErr w:type="spellEnd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Belajar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9A513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0.420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EC36F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0.073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C6AFE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0.543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15ACE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5.742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56415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&lt; .001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D4BE7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0.602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5A155" w14:textId="77777777" w:rsidR="00C5253F" w:rsidRPr="009241C4" w:rsidRDefault="00C5253F" w:rsidP="00FC6253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1.662</w:t>
            </w:r>
          </w:p>
        </w:tc>
      </w:tr>
      <w:tr w:rsidR="00C5253F" w:rsidRPr="009241C4" w14:paraId="0555C367" w14:textId="77777777" w:rsidTr="00C5253F">
        <w:trPr>
          <w:trHeight w:val="193"/>
        </w:trPr>
        <w:tc>
          <w:tcPr>
            <w:tcW w:w="9528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E71F877" w14:textId="77777777" w:rsidR="00C5253F" w:rsidRPr="009241C4" w:rsidRDefault="00C5253F" w:rsidP="00E841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</w:tr>
      <w:bookmarkEnd w:id="5"/>
    </w:tbl>
    <w:p w14:paraId="3767152C" w14:textId="77777777" w:rsidR="00C5253F" w:rsidRDefault="00C5253F" w:rsidP="00C5253F"/>
    <w:p w14:paraId="4635F58C" w14:textId="2FB7063E" w:rsidR="00C5253F" w:rsidRPr="00C20C40" w:rsidRDefault="00C20C40" w:rsidP="00C20C4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bookmarkStart w:id="6" w:name="_Hlk173129863"/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t>multikolinearitas</w:t>
      </w:r>
      <w:proofErr w:type="spellEnd"/>
      <w:r>
        <w:t xml:space="preserve">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bebas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model </w:t>
      </w:r>
      <w:proofErr w:type="spellStart"/>
      <w:r>
        <w:t>regresi</w:t>
      </w:r>
      <w:proofErr w:type="spellEnd"/>
      <w:r>
        <w:t xml:space="preserve">. Model </w:t>
      </w:r>
      <w:proofErr w:type="spellStart"/>
      <w:r>
        <w:t>regresi</w:t>
      </w:r>
      <w:proofErr w:type="spellEnd"/>
      <w:r>
        <w:t xml:space="preserve"> yang ideal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korelasi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bebas</w:t>
      </w:r>
      <w:proofErr w:type="spellEnd"/>
      <w:r>
        <w:t xml:space="preserve">. Uji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tolerance dan VIF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  <w:r w:rsidR="0070225A">
        <w:t xml:space="preserve">Pada </w:t>
      </w:r>
      <w:proofErr w:type="spellStart"/>
      <w:r w:rsidR="0070225A">
        <w:t>tabel</w:t>
      </w:r>
      <w:proofErr w:type="spellEnd"/>
      <w:r w:rsidR="0070225A">
        <w:t xml:space="preserve"> </w:t>
      </w:r>
      <w:proofErr w:type="spellStart"/>
      <w:r w:rsidR="0070225A">
        <w:t>tersebut</w:t>
      </w:r>
      <w:proofErr w:type="spellEnd"/>
      <w:r w:rsidR="0070225A">
        <w:t xml:space="preserve">, </w:t>
      </w:r>
      <w:proofErr w:type="spellStart"/>
      <w:r w:rsidR="0070225A">
        <w:t>terlihat</w:t>
      </w:r>
      <w:proofErr w:type="spellEnd"/>
      <w:r w:rsidR="0070225A">
        <w:t xml:space="preserve"> </w:t>
      </w:r>
      <w:proofErr w:type="spellStart"/>
      <w:r w:rsidR="0070225A">
        <w:t>bahwa</w:t>
      </w:r>
      <w:proofErr w:type="spellEnd"/>
      <w:r w:rsidR="0070225A">
        <w:t xml:space="preserve"> </w:t>
      </w:r>
      <w:proofErr w:type="spellStart"/>
      <w:r w:rsidR="0070225A">
        <w:t>variabel</w:t>
      </w:r>
      <w:proofErr w:type="spellEnd"/>
      <w:r w:rsidR="0070225A">
        <w:t xml:space="preserve"> </w:t>
      </w:r>
      <w:proofErr w:type="spellStart"/>
      <w:r w:rsidR="0070225A">
        <w:t>independen</w:t>
      </w:r>
      <w:proofErr w:type="spellEnd"/>
      <w:r w:rsidR="0070225A">
        <w:t xml:space="preserve"> (X1) </w:t>
      </w:r>
      <w:proofErr w:type="spellStart"/>
      <w:r w:rsidR="0070225A">
        <w:t>yaitu</w:t>
      </w:r>
      <w:proofErr w:type="spellEnd"/>
      <w:r w:rsidR="0070225A">
        <w:t xml:space="preserve"> </w:t>
      </w:r>
      <w:proofErr w:type="spellStart"/>
      <w:r w:rsidR="0070225A">
        <w:t>efikasi</w:t>
      </w:r>
      <w:proofErr w:type="spellEnd"/>
      <w:r w:rsidR="0070225A">
        <w:t xml:space="preserve"> </w:t>
      </w:r>
      <w:proofErr w:type="spellStart"/>
      <w:r w:rsidR="0070225A">
        <w:t>diri</w:t>
      </w:r>
      <w:proofErr w:type="spellEnd"/>
      <w:r w:rsidR="0070225A">
        <w:t xml:space="preserve"> </w:t>
      </w:r>
      <w:proofErr w:type="spellStart"/>
      <w:r w:rsidR="0070225A">
        <w:t>memiliki</w:t>
      </w:r>
      <w:proofErr w:type="spellEnd"/>
      <w:r w:rsidR="0070225A">
        <w:t xml:space="preserve"> </w:t>
      </w:r>
      <w:proofErr w:type="spellStart"/>
      <w:r w:rsidR="0070225A">
        <w:t>nilai</w:t>
      </w:r>
      <w:proofErr w:type="spellEnd"/>
      <w:r w:rsidR="0070225A">
        <w:t xml:space="preserve"> </w:t>
      </w:r>
      <w:proofErr w:type="spellStart"/>
      <w:r w:rsidR="0070225A">
        <w:t>toleransi</w:t>
      </w:r>
      <w:proofErr w:type="spellEnd"/>
      <w:r w:rsidR="0070225A">
        <w:t xml:space="preserve"> 0</w:t>
      </w:r>
      <w:r w:rsidR="00591FD6">
        <w:t>.</w:t>
      </w:r>
      <w:r w:rsidR="0070225A">
        <w:t>602 dan VIF 1</w:t>
      </w:r>
      <w:r w:rsidR="00591FD6">
        <w:t>.</w:t>
      </w:r>
      <w:r w:rsidR="0070225A">
        <w:t xml:space="preserve">662, </w:t>
      </w:r>
      <w:proofErr w:type="spellStart"/>
      <w:r w:rsidR="0070225A">
        <w:t>sedangkan</w:t>
      </w:r>
      <w:proofErr w:type="spellEnd"/>
      <w:r w:rsidR="0070225A">
        <w:t xml:space="preserve"> </w:t>
      </w:r>
      <w:proofErr w:type="spellStart"/>
      <w:r w:rsidR="0070225A">
        <w:t>variabel</w:t>
      </w:r>
      <w:proofErr w:type="spellEnd"/>
      <w:r w:rsidR="0070225A">
        <w:t xml:space="preserve"> </w:t>
      </w:r>
      <w:proofErr w:type="spellStart"/>
      <w:r w:rsidR="0070225A">
        <w:t>independen</w:t>
      </w:r>
      <w:proofErr w:type="spellEnd"/>
      <w:r w:rsidR="0070225A">
        <w:t xml:space="preserve"> (X2) </w:t>
      </w:r>
      <w:proofErr w:type="spellStart"/>
      <w:r w:rsidR="0070225A">
        <w:t>yaitu</w:t>
      </w:r>
      <w:proofErr w:type="spellEnd"/>
      <w:r w:rsidR="0070225A">
        <w:t xml:space="preserve"> </w:t>
      </w:r>
      <w:proofErr w:type="spellStart"/>
      <w:r w:rsidR="0070225A">
        <w:t>kemandirian</w:t>
      </w:r>
      <w:proofErr w:type="spellEnd"/>
      <w:r w:rsidR="0070225A">
        <w:t xml:space="preserve"> </w:t>
      </w:r>
      <w:proofErr w:type="spellStart"/>
      <w:r w:rsidR="0070225A">
        <w:t>belajar</w:t>
      </w:r>
      <w:proofErr w:type="spellEnd"/>
      <w:r w:rsidR="0070225A">
        <w:t xml:space="preserve"> juga </w:t>
      </w:r>
      <w:proofErr w:type="spellStart"/>
      <w:r w:rsidR="0070225A">
        <w:t>memiliki</w:t>
      </w:r>
      <w:proofErr w:type="spellEnd"/>
      <w:r w:rsidR="0070225A">
        <w:t xml:space="preserve"> </w:t>
      </w:r>
      <w:proofErr w:type="spellStart"/>
      <w:r w:rsidR="0070225A">
        <w:t>nilai</w:t>
      </w:r>
      <w:proofErr w:type="spellEnd"/>
      <w:r w:rsidR="0070225A">
        <w:t xml:space="preserve"> </w:t>
      </w:r>
      <w:proofErr w:type="spellStart"/>
      <w:r w:rsidR="0070225A">
        <w:t>toleransi</w:t>
      </w:r>
      <w:proofErr w:type="spellEnd"/>
      <w:r w:rsidR="0070225A">
        <w:t xml:space="preserve"> 0</w:t>
      </w:r>
      <w:r w:rsidR="00591FD6">
        <w:t>.</w:t>
      </w:r>
      <w:r w:rsidR="0070225A">
        <w:t>602 dan VIF 1</w:t>
      </w:r>
      <w:r w:rsidR="00591FD6">
        <w:t>.</w:t>
      </w:r>
      <w:r w:rsidR="0070225A">
        <w:t xml:space="preserve">662. </w:t>
      </w:r>
      <w:proofErr w:type="spellStart"/>
      <w:r w:rsidR="0034712A">
        <w:t>Multikolinieritas</w:t>
      </w:r>
      <w:proofErr w:type="spellEnd"/>
      <w:r w:rsidR="0034712A">
        <w:t xml:space="preserve"> </w:t>
      </w:r>
      <w:proofErr w:type="spellStart"/>
      <w:r w:rsidR="0034712A">
        <w:t>dianggap</w:t>
      </w:r>
      <w:proofErr w:type="spellEnd"/>
      <w:r w:rsidR="0034712A">
        <w:t xml:space="preserve"> </w:t>
      </w:r>
      <w:proofErr w:type="spellStart"/>
      <w:r w:rsidR="0034712A">
        <w:t>tidak</w:t>
      </w:r>
      <w:proofErr w:type="spellEnd"/>
      <w:r w:rsidR="0034712A">
        <w:t xml:space="preserve"> </w:t>
      </w:r>
      <w:proofErr w:type="spellStart"/>
      <w:r w:rsidR="0034712A">
        <w:t>terjadi</w:t>
      </w:r>
      <w:proofErr w:type="spellEnd"/>
      <w:r w:rsidR="0034712A">
        <w:t xml:space="preserve"> </w:t>
      </w:r>
      <w:proofErr w:type="spellStart"/>
      <w:r w:rsidR="0034712A">
        <w:t>jika</w:t>
      </w:r>
      <w:proofErr w:type="spellEnd"/>
      <w:r w:rsidR="0034712A">
        <w:t xml:space="preserve"> </w:t>
      </w:r>
      <w:proofErr w:type="spellStart"/>
      <w:r w:rsidR="0034712A">
        <w:t>nilai</w:t>
      </w:r>
      <w:proofErr w:type="spellEnd"/>
      <w:r w:rsidR="0034712A">
        <w:t xml:space="preserve"> </w:t>
      </w:r>
      <w:proofErr w:type="spellStart"/>
      <w:r w:rsidR="0034712A">
        <w:t>toleransi</w:t>
      </w:r>
      <w:proofErr w:type="spellEnd"/>
      <w:r w:rsidR="0034712A">
        <w:t xml:space="preserve"> &gt; 0.100 dan </w:t>
      </w:r>
      <w:proofErr w:type="spellStart"/>
      <w:r w:rsidR="0034712A">
        <w:t>nilai</w:t>
      </w:r>
      <w:proofErr w:type="spellEnd"/>
      <w:r w:rsidR="0034712A">
        <w:t xml:space="preserve"> VIF &lt; 10.00. </w:t>
      </w:r>
      <w:proofErr w:type="spellStart"/>
      <w:r w:rsidR="0070225A">
        <w:t>Dengan</w:t>
      </w:r>
      <w:proofErr w:type="spellEnd"/>
      <w:r w:rsidR="0070225A">
        <w:t xml:space="preserve"> </w:t>
      </w:r>
      <w:proofErr w:type="spellStart"/>
      <w:r w:rsidR="0070225A">
        <w:t>demikian</w:t>
      </w:r>
      <w:proofErr w:type="spellEnd"/>
      <w:r w:rsidR="0070225A">
        <w:t>,</w:t>
      </w:r>
      <w:r w:rsidR="0034712A"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bebas</w:t>
      </w:r>
      <w:proofErr w:type="spellEnd"/>
      <w:r w:rsidR="0070225A">
        <w:t xml:space="preserve"> </w:t>
      </w:r>
      <w:proofErr w:type="spellStart"/>
      <w:r w:rsidR="0034712A">
        <w:t>tidak</w:t>
      </w:r>
      <w:proofErr w:type="spellEnd"/>
      <w:r w:rsidR="0034712A">
        <w:t xml:space="preserve"> </w:t>
      </w:r>
      <w:proofErr w:type="spellStart"/>
      <w:r w:rsidR="0034712A">
        <w:t>terjadi</w:t>
      </w:r>
      <w:proofErr w:type="spellEnd"/>
      <w:r w:rsidR="0034712A">
        <w:t xml:space="preserve"> </w:t>
      </w:r>
      <w:proofErr w:type="spellStart"/>
      <w:r w:rsidR="0034712A">
        <w:t>multikolienaritas</w:t>
      </w:r>
      <w:proofErr w:type="spellEnd"/>
      <w:r w:rsidR="0070225A">
        <w:t>.</w:t>
      </w:r>
      <w:r w:rsidR="00C5253F">
        <w:t xml:space="preserve"> </w:t>
      </w:r>
    </w:p>
    <w:bookmarkEnd w:id="6"/>
    <w:p w14:paraId="2281A588" w14:textId="77777777" w:rsidR="009752E0" w:rsidRPr="009752E0" w:rsidRDefault="009752E0" w:rsidP="009752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2B41A9" w14:textId="1D4933C5" w:rsidR="007F50A5" w:rsidRDefault="007F50A5" w:rsidP="009752E0">
      <w:pPr>
        <w:pStyle w:val="Caption"/>
        <w:keepNext/>
        <w:jc w:val="center"/>
      </w:pPr>
      <w:r>
        <w:t xml:space="preserve">Table </w:t>
      </w:r>
      <w:fldSimple w:instr=" SEQ Table \* ARABIC ">
        <w:r w:rsidR="00E418B0">
          <w:rPr>
            <w:noProof/>
          </w:rPr>
          <w:t>4</w:t>
        </w:r>
      </w:fldSimple>
      <w:r>
        <w:t xml:space="preserve">. Uji </w:t>
      </w:r>
      <w:proofErr w:type="spellStart"/>
      <w:r w:rsidR="009752E0">
        <w:t>Hipotesis</w:t>
      </w:r>
      <w:proofErr w:type="spellEnd"/>
    </w:p>
    <w:tbl>
      <w:tblPr>
        <w:tblW w:w="5019" w:type="dxa"/>
        <w:jc w:val="center"/>
        <w:tblLook w:val="04A0" w:firstRow="1" w:lastRow="0" w:firstColumn="1" w:lastColumn="0" w:noHBand="0" w:noVBand="1"/>
      </w:tblPr>
      <w:tblGrid>
        <w:gridCol w:w="1407"/>
        <w:gridCol w:w="456"/>
        <w:gridCol w:w="1057"/>
        <w:gridCol w:w="1197"/>
        <w:gridCol w:w="902"/>
      </w:tblGrid>
      <w:tr w:rsidR="007F50A5" w:rsidRPr="000A72E5" w14:paraId="06BE4936" w14:textId="77777777" w:rsidTr="009752E0">
        <w:trPr>
          <w:trHeight w:val="315"/>
          <w:jc w:val="center"/>
        </w:trPr>
        <w:tc>
          <w:tcPr>
            <w:tcW w:w="501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82A9F1" w14:textId="48DE63D2" w:rsidR="007F50A5" w:rsidRPr="000A72E5" w:rsidRDefault="009752E0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bookmarkStart w:id="7" w:name="_Hlk173129944"/>
            <w: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Pearso</w:t>
            </w:r>
            <w:r w:rsidR="007F50A5" w:rsidRPr="000A72E5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n's Correlations</w:t>
            </w:r>
          </w:p>
        </w:tc>
      </w:tr>
      <w:tr w:rsidR="007F50A5" w:rsidRPr="000A72E5" w14:paraId="1AAF2679" w14:textId="77777777" w:rsidTr="009752E0">
        <w:trPr>
          <w:trHeight w:val="495"/>
          <w:jc w:val="center"/>
        </w:trPr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0B5B1B" w14:textId="77777777" w:rsidR="007F50A5" w:rsidRPr="000A72E5" w:rsidRDefault="007F50A5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B30761" w14:textId="77777777" w:rsidR="007F50A5" w:rsidRPr="000A72E5" w:rsidRDefault="007F50A5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2EF5A5" w14:textId="77777777" w:rsidR="007F50A5" w:rsidRPr="000A72E5" w:rsidRDefault="007F50A5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9299E0" w14:textId="72A0D393" w:rsidR="007F50A5" w:rsidRPr="000A72E5" w:rsidRDefault="009752E0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Pearson</w:t>
            </w:r>
            <w:r w:rsidR="007F50A5"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's rho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260589" w14:textId="77777777" w:rsidR="007F50A5" w:rsidRPr="000A72E5" w:rsidRDefault="007F50A5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</w:t>
            </w:r>
          </w:p>
        </w:tc>
      </w:tr>
      <w:tr w:rsidR="007F50A5" w:rsidRPr="000A72E5" w14:paraId="57F82075" w14:textId="77777777" w:rsidTr="009752E0">
        <w:trPr>
          <w:trHeight w:val="480"/>
          <w:jc w:val="center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3B14B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Kemandirian</w:t>
            </w:r>
            <w:proofErr w:type="spellEnd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Belajar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57313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-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C57CD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Motivasi</w:t>
            </w:r>
            <w:proofErr w:type="spellEnd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Belajar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11A47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0.743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A0895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&lt; .001</w:t>
            </w:r>
          </w:p>
        </w:tc>
      </w:tr>
      <w:tr w:rsidR="007F50A5" w:rsidRPr="000A72E5" w14:paraId="767E05FE" w14:textId="77777777" w:rsidTr="00FC6253">
        <w:trPr>
          <w:trHeight w:val="648"/>
          <w:jc w:val="center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20ABC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Efikasi</w:t>
            </w:r>
            <w:proofErr w:type="spellEnd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Diri</w:t>
            </w:r>
            <w:proofErr w:type="spellEnd"/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2AD29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-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9AFB9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Motivasi</w:t>
            </w:r>
            <w:proofErr w:type="spellEnd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Belajar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71E07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0.659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7D9E0" w14:textId="77777777" w:rsidR="007F50A5" w:rsidRPr="000A72E5" w:rsidRDefault="007F50A5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&lt; .001</w:t>
            </w:r>
          </w:p>
        </w:tc>
      </w:tr>
      <w:tr w:rsidR="007F50A5" w:rsidRPr="000A72E5" w14:paraId="5CAF4504" w14:textId="77777777" w:rsidTr="009752E0">
        <w:trPr>
          <w:trHeight w:val="80"/>
          <w:jc w:val="center"/>
        </w:trPr>
        <w:tc>
          <w:tcPr>
            <w:tcW w:w="5019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BB8D424" w14:textId="77777777" w:rsidR="007F50A5" w:rsidRPr="000A72E5" w:rsidRDefault="007F50A5" w:rsidP="00E841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0A72E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</w:tr>
      <w:bookmarkEnd w:id="7"/>
    </w:tbl>
    <w:p w14:paraId="48C28C6F" w14:textId="77777777" w:rsidR="00C20C40" w:rsidRDefault="00C20C40" w:rsidP="00EA1E4D">
      <w:pPr>
        <w:pStyle w:val="Caption"/>
        <w:keepNext/>
        <w:jc w:val="both"/>
        <w:rPr>
          <w:color w:val="auto"/>
          <w:sz w:val="22"/>
          <w:szCs w:val="22"/>
        </w:rPr>
      </w:pPr>
    </w:p>
    <w:p w14:paraId="1AC228FD" w14:textId="6A9266C6" w:rsidR="00591FD6" w:rsidRPr="00EA1E4D" w:rsidRDefault="00591FD6" w:rsidP="00EA1E4D">
      <w:pPr>
        <w:pStyle w:val="Caption"/>
        <w:keepNext/>
        <w:jc w:val="both"/>
        <w:rPr>
          <w:color w:val="auto"/>
          <w:sz w:val="22"/>
          <w:szCs w:val="22"/>
        </w:rPr>
      </w:pPr>
      <w:bookmarkStart w:id="8" w:name="_Hlk173130020"/>
      <w:proofErr w:type="spellStart"/>
      <w:r w:rsidRPr="00EA1E4D">
        <w:rPr>
          <w:color w:val="auto"/>
          <w:sz w:val="22"/>
          <w:szCs w:val="22"/>
        </w:rPr>
        <w:t>Tabel</w:t>
      </w:r>
      <w:proofErr w:type="spellEnd"/>
      <w:r w:rsidRPr="00EA1E4D">
        <w:rPr>
          <w:color w:val="auto"/>
          <w:sz w:val="22"/>
          <w:szCs w:val="22"/>
        </w:rPr>
        <w:t xml:space="preserve"> 4 </w:t>
      </w:r>
      <w:proofErr w:type="spellStart"/>
      <w:r w:rsidRPr="00EA1E4D">
        <w:rPr>
          <w:color w:val="auto"/>
          <w:sz w:val="22"/>
          <w:szCs w:val="22"/>
        </w:rPr>
        <w:t>menunjukkan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adanya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korelasi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positif</w:t>
      </w:r>
      <w:proofErr w:type="spellEnd"/>
      <w:r w:rsidRPr="00EA1E4D">
        <w:rPr>
          <w:color w:val="auto"/>
          <w:sz w:val="22"/>
          <w:szCs w:val="22"/>
        </w:rPr>
        <w:t xml:space="preserve"> yang </w:t>
      </w:r>
      <w:proofErr w:type="spellStart"/>
      <w:r w:rsidRPr="00EA1E4D">
        <w:rPr>
          <w:color w:val="auto"/>
          <w:sz w:val="22"/>
          <w:szCs w:val="22"/>
        </w:rPr>
        <w:t>signifikan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antara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kemandirian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belajar</w:t>
      </w:r>
      <w:proofErr w:type="spellEnd"/>
      <w:r w:rsidRPr="00EA1E4D">
        <w:rPr>
          <w:color w:val="auto"/>
          <w:sz w:val="22"/>
          <w:szCs w:val="22"/>
        </w:rPr>
        <w:t xml:space="preserve"> dan </w:t>
      </w:r>
      <w:proofErr w:type="spellStart"/>
      <w:r w:rsidRPr="00EA1E4D">
        <w:rPr>
          <w:color w:val="auto"/>
          <w:sz w:val="22"/>
          <w:szCs w:val="22"/>
        </w:rPr>
        <w:t>motivasi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belajar</w:t>
      </w:r>
      <w:proofErr w:type="spellEnd"/>
      <w:r w:rsidRPr="00EA1E4D">
        <w:rPr>
          <w:color w:val="auto"/>
          <w:sz w:val="22"/>
          <w:szCs w:val="22"/>
        </w:rPr>
        <w:t xml:space="preserve"> (r=0,743, p-value&lt;0,001) </w:t>
      </w:r>
      <w:proofErr w:type="spellStart"/>
      <w:r w:rsidRPr="00EA1E4D">
        <w:rPr>
          <w:color w:val="auto"/>
          <w:sz w:val="22"/>
          <w:szCs w:val="22"/>
        </w:rPr>
        <w:t>serta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antara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efikasi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diri</w:t>
      </w:r>
      <w:proofErr w:type="spellEnd"/>
      <w:r w:rsidRPr="00EA1E4D">
        <w:rPr>
          <w:color w:val="auto"/>
          <w:sz w:val="22"/>
          <w:szCs w:val="22"/>
        </w:rPr>
        <w:t xml:space="preserve"> dan </w:t>
      </w:r>
      <w:proofErr w:type="spellStart"/>
      <w:r w:rsidRPr="00EA1E4D">
        <w:rPr>
          <w:color w:val="auto"/>
          <w:sz w:val="22"/>
          <w:szCs w:val="22"/>
        </w:rPr>
        <w:t>motivasi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belajar</w:t>
      </w:r>
      <w:proofErr w:type="spellEnd"/>
      <w:r w:rsidRPr="00EA1E4D">
        <w:rPr>
          <w:color w:val="auto"/>
          <w:sz w:val="22"/>
          <w:szCs w:val="22"/>
        </w:rPr>
        <w:t xml:space="preserve"> (r=0,659, p-value&lt;0,001). </w:t>
      </w:r>
      <w:proofErr w:type="spellStart"/>
      <w:r w:rsidRPr="00EA1E4D">
        <w:rPr>
          <w:color w:val="auto"/>
          <w:sz w:val="22"/>
          <w:szCs w:val="22"/>
        </w:rPr>
        <w:t>Ini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menunjukkan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bahwa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semakin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tinggi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tingkat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efikasi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diri</w:t>
      </w:r>
      <w:proofErr w:type="spellEnd"/>
      <w:r w:rsidRPr="00EA1E4D">
        <w:rPr>
          <w:color w:val="auto"/>
          <w:sz w:val="22"/>
          <w:szCs w:val="22"/>
        </w:rPr>
        <w:t xml:space="preserve"> dan </w:t>
      </w:r>
      <w:proofErr w:type="spellStart"/>
      <w:r w:rsidRPr="00EA1E4D">
        <w:rPr>
          <w:color w:val="auto"/>
          <w:sz w:val="22"/>
          <w:szCs w:val="22"/>
        </w:rPr>
        <w:t>kemandirian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belajar</w:t>
      </w:r>
      <w:proofErr w:type="spellEnd"/>
      <w:r w:rsidRPr="00EA1E4D">
        <w:rPr>
          <w:color w:val="auto"/>
          <w:sz w:val="22"/>
          <w:szCs w:val="22"/>
        </w:rPr>
        <w:t xml:space="preserve">, </w:t>
      </w:r>
      <w:proofErr w:type="spellStart"/>
      <w:r w:rsidRPr="00EA1E4D">
        <w:rPr>
          <w:color w:val="auto"/>
          <w:sz w:val="22"/>
          <w:szCs w:val="22"/>
        </w:rPr>
        <w:t>semakin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tinggi</w:t>
      </w:r>
      <w:proofErr w:type="spellEnd"/>
      <w:r w:rsidRPr="00EA1E4D">
        <w:rPr>
          <w:color w:val="auto"/>
          <w:sz w:val="22"/>
          <w:szCs w:val="22"/>
        </w:rPr>
        <w:t xml:space="preserve"> pula </w:t>
      </w:r>
      <w:proofErr w:type="spellStart"/>
      <w:r w:rsidRPr="00EA1E4D">
        <w:rPr>
          <w:color w:val="auto"/>
          <w:sz w:val="22"/>
          <w:szCs w:val="22"/>
        </w:rPr>
        <w:t>tingkat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motivasi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belajar</w:t>
      </w:r>
      <w:proofErr w:type="spellEnd"/>
      <w:r w:rsidRPr="00EA1E4D">
        <w:rPr>
          <w:color w:val="auto"/>
          <w:sz w:val="22"/>
          <w:szCs w:val="22"/>
        </w:rPr>
        <w:t xml:space="preserve"> yang </w:t>
      </w:r>
      <w:proofErr w:type="spellStart"/>
      <w:r w:rsidRPr="00EA1E4D">
        <w:rPr>
          <w:color w:val="auto"/>
          <w:sz w:val="22"/>
          <w:szCs w:val="22"/>
        </w:rPr>
        <w:t>dimiliki</w:t>
      </w:r>
      <w:proofErr w:type="spellEnd"/>
      <w:r w:rsidRPr="00EA1E4D">
        <w:rPr>
          <w:color w:val="auto"/>
          <w:sz w:val="22"/>
          <w:szCs w:val="22"/>
        </w:rPr>
        <w:t xml:space="preserve"> oleh </w:t>
      </w:r>
      <w:proofErr w:type="spellStart"/>
      <w:r w:rsidRPr="00EA1E4D">
        <w:rPr>
          <w:color w:val="auto"/>
          <w:sz w:val="22"/>
          <w:szCs w:val="22"/>
        </w:rPr>
        <w:t>sampel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penelitian</w:t>
      </w:r>
      <w:proofErr w:type="spellEnd"/>
      <w:r w:rsidRPr="00EA1E4D">
        <w:rPr>
          <w:color w:val="auto"/>
          <w:sz w:val="22"/>
          <w:szCs w:val="22"/>
        </w:rPr>
        <w:t xml:space="preserve">. </w:t>
      </w:r>
      <w:proofErr w:type="spellStart"/>
      <w:r w:rsidRPr="00EA1E4D">
        <w:rPr>
          <w:color w:val="auto"/>
          <w:sz w:val="22"/>
          <w:szCs w:val="22"/>
        </w:rPr>
        <w:t>Berdasarkan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hasil</w:t>
      </w:r>
      <w:proofErr w:type="spellEnd"/>
      <w:r w:rsidRPr="00EA1E4D">
        <w:rPr>
          <w:color w:val="auto"/>
          <w:sz w:val="22"/>
          <w:szCs w:val="22"/>
        </w:rPr>
        <w:t xml:space="preserve"> uji </w:t>
      </w:r>
      <w:proofErr w:type="spellStart"/>
      <w:r w:rsidRPr="00EA1E4D">
        <w:rPr>
          <w:color w:val="auto"/>
          <w:sz w:val="22"/>
          <w:szCs w:val="22"/>
        </w:rPr>
        <w:t>tersebut</w:t>
      </w:r>
      <w:proofErr w:type="spellEnd"/>
      <w:r w:rsidRPr="00EA1E4D">
        <w:rPr>
          <w:color w:val="auto"/>
          <w:sz w:val="22"/>
          <w:szCs w:val="22"/>
        </w:rPr>
        <w:t xml:space="preserve">, </w:t>
      </w:r>
      <w:proofErr w:type="spellStart"/>
      <w:r w:rsidRPr="00EA1E4D">
        <w:rPr>
          <w:color w:val="auto"/>
          <w:sz w:val="22"/>
          <w:szCs w:val="22"/>
        </w:rPr>
        <w:t>penelitian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ini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menggunakan</w:t>
      </w:r>
      <w:proofErr w:type="spellEnd"/>
      <w:r w:rsidRPr="00EA1E4D">
        <w:rPr>
          <w:color w:val="auto"/>
          <w:sz w:val="22"/>
          <w:szCs w:val="22"/>
        </w:rPr>
        <w:t xml:space="preserve"> uji </w:t>
      </w:r>
      <w:proofErr w:type="spellStart"/>
      <w:r w:rsidRPr="00EA1E4D">
        <w:rPr>
          <w:color w:val="auto"/>
          <w:sz w:val="22"/>
          <w:szCs w:val="22"/>
        </w:rPr>
        <w:t>regresi</w:t>
      </w:r>
      <w:proofErr w:type="spellEnd"/>
      <w:r w:rsidRPr="00EA1E4D">
        <w:rPr>
          <w:color w:val="auto"/>
          <w:sz w:val="22"/>
          <w:szCs w:val="22"/>
        </w:rPr>
        <w:t xml:space="preserve"> linear </w:t>
      </w:r>
      <w:proofErr w:type="spellStart"/>
      <w:r w:rsidRPr="00EA1E4D">
        <w:rPr>
          <w:color w:val="auto"/>
          <w:sz w:val="22"/>
          <w:szCs w:val="22"/>
        </w:rPr>
        <w:t>berganda</w:t>
      </w:r>
      <w:proofErr w:type="spellEnd"/>
      <w:r w:rsidRPr="00EA1E4D">
        <w:rPr>
          <w:color w:val="auto"/>
          <w:sz w:val="22"/>
          <w:szCs w:val="22"/>
        </w:rPr>
        <w:t xml:space="preserve"> yang </w:t>
      </w:r>
      <w:proofErr w:type="spellStart"/>
      <w:r w:rsidRPr="00EA1E4D">
        <w:rPr>
          <w:color w:val="auto"/>
          <w:sz w:val="22"/>
          <w:szCs w:val="22"/>
        </w:rPr>
        <w:t>diolah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dengan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bantuan</w:t>
      </w:r>
      <w:proofErr w:type="spellEnd"/>
      <w:r w:rsidRPr="00EA1E4D">
        <w:rPr>
          <w:color w:val="auto"/>
          <w:sz w:val="22"/>
          <w:szCs w:val="22"/>
        </w:rPr>
        <w:t xml:space="preserve"> JASP </w:t>
      </w:r>
      <w:proofErr w:type="spellStart"/>
      <w:r w:rsidRPr="00EA1E4D">
        <w:rPr>
          <w:color w:val="auto"/>
          <w:sz w:val="22"/>
          <w:szCs w:val="22"/>
        </w:rPr>
        <w:t>sebagai</w:t>
      </w:r>
      <w:proofErr w:type="spellEnd"/>
      <w:r w:rsidRPr="00EA1E4D">
        <w:rPr>
          <w:color w:val="auto"/>
          <w:sz w:val="22"/>
          <w:szCs w:val="22"/>
        </w:rPr>
        <w:t xml:space="preserve"> </w:t>
      </w:r>
      <w:proofErr w:type="spellStart"/>
      <w:r w:rsidRPr="00EA1E4D">
        <w:rPr>
          <w:color w:val="auto"/>
          <w:sz w:val="22"/>
          <w:szCs w:val="22"/>
        </w:rPr>
        <w:t>berikut</w:t>
      </w:r>
      <w:proofErr w:type="spellEnd"/>
      <w:r w:rsidRPr="00EA1E4D">
        <w:rPr>
          <w:color w:val="auto"/>
          <w:sz w:val="22"/>
          <w:szCs w:val="22"/>
        </w:rPr>
        <w:t>:</w:t>
      </w:r>
    </w:p>
    <w:bookmarkEnd w:id="8"/>
    <w:p w14:paraId="4534A81D" w14:textId="544FF6F6" w:rsidR="00D8261E" w:rsidRDefault="00D8261E" w:rsidP="00D8261E">
      <w:pPr>
        <w:pStyle w:val="Caption"/>
        <w:keepNext/>
        <w:jc w:val="center"/>
      </w:pPr>
      <w:r>
        <w:t xml:space="preserve">Table </w:t>
      </w:r>
      <w:fldSimple w:instr=" SEQ Table \* ARABIC ">
        <w:r w:rsidR="00E418B0">
          <w:rPr>
            <w:noProof/>
          </w:rPr>
          <w:t>5</w:t>
        </w:r>
      </w:fldSimple>
      <w:r>
        <w:t xml:space="preserve">. Uji </w:t>
      </w:r>
      <w:proofErr w:type="spellStart"/>
      <w:r>
        <w:t>Regresi</w:t>
      </w:r>
      <w:proofErr w:type="spellEnd"/>
      <w:r>
        <w:t xml:space="preserve"> Linear </w:t>
      </w:r>
      <w:proofErr w:type="spellStart"/>
      <w:r>
        <w:t>Berganda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"/>
        <w:gridCol w:w="70"/>
        <w:gridCol w:w="754"/>
        <w:gridCol w:w="48"/>
        <w:gridCol w:w="754"/>
        <w:gridCol w:w="48"/>
        <w:gridCol w:w="1193"/>
        <w:gridCol w:w="76"/>
        <w:gridCol w:w="754"/>
        <w:gridCol w:w="48"/>
      </w:tblGrid>
      <w:tr w:rsidR="009241C4" w:rsidRPr="00695A35" w14:paraId="49A28BD8" w14:textId="77777777" w:rsidTr="00D8261E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6F732E" w14:textId="0EE7A716" w:rsidR="009241C4" w:rsidRPr="00695A35" w:rsidRDefault="009241C4" w:rsidP="00E84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bookmarkStart w:id="9" w:name="_Hlk173130056"/>
            <w:r w:rsidRPr="00695A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Model Summary - </w:t>
            </w:r>
            <w:proofErr w:type="spellStart"/>
            <w:r w:rsidR="00D8261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Motivasi</w:t>
            </w:r>
            <w:proofErr w:type="spellEnd"/>
            <w:r w:rsidRPr="00695A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="00D8261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Belajar</w:t>
            </w:r>
            <w:proofErr w:type="spellEnd"/>
            <w:r w:rsidRPr="00695A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9241C4" w:rsidRPr="00695A35" w14:paraId="0D911733" w14:textId="77777777" w:rsidTr="00D8261E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DBB907" w14:textId="77777777" w:rsidR="009241C4" w:rsidRPr="00695A35" w:rsidRDefault="009241C4" w:rsidP="00E8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564066" w14:textId="77777777" w:rsidR="009241C4" w:rsidRPr="00695A35" w:rsidRDefault="009241C4" w:rsidP="00E8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F15077" w14:textId="77777777" w:rsidR="009241C4" w:rsidRPr="00695A35" w:rsidRDefault="009241C4" w:rsidP="00E8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A89CAD" w14:textId="77777777" w:rsidR="009241C4" w:rsidRPr="00695A35" w:rsidRDefault="009241C4" w:rsidP="00E8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8F8293" w14:textId="77777777" w:rsidR="009241C4" w:rsidRPr="00695A35" w:rsidRDefault="009241C4" w:rsidP="00E8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</w:tr>
      <w:tr w:rsidR="00D8261E" w:rsidRPr="00695A35" w14:paraId="2F5867A5" w14:textId="77777777" w:rsidTr="00D8261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3B22F" w14:textId="04CAD295" w:rsidR="009241C4" w:rsidRPr="00695A35" w:rsidRDefault="009241C4" w:rsidP="00E841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M</w:t>
            </w: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76075" w14:textId="77777777" w:rsidR="009241C4" w:rsidRPr="00695A35" w:rsidRDefault="009241C4" w:rsidP="00E841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C48DD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41065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59874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688F5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111B7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19D48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B9A1D" w14:textId="066F67A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424E6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D8261E" w:rsidRPr="00695A35" w14:paraId="6BA1D38A" w14:textId="77777777" w:rsidTr="00D8261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CE17B" w14:textId="5ADF7A12" w:rsidR="009241C4" w:rsidRPr="00695A35" w:rsidRDefault="009241C4" w:rsidP="00E841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M</w:t>
            </w: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322E5" w14:textId="77777777" w:rsidR="009241C4" w:rsidRPr="00695A35" w:rsidRDefault="009241C4" w:rsidP="00E841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E84BC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6D618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04099" w14:textId="0495C195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AEAF3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43D0D" w14:textId="08332069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6EE38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DB3A8" w14:textId="5F78B02C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95A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221A6" w14:textId="77777777" w:rsidR="009241C4" w:rsidRPr="00695A35" w:rsidRDefault="009241C4" w:rsidP="00E84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9241C4" w:rsidRPr="00695A35" w14:paraId="5BE32E4D" w14:textId="77777777" w:rsidTr="00D8261E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A3D4740" w14:textId="77777777" w:rsidR="009241C4" w:rsidRPr="00695A35" w:rsidRDefault="009241C4" w:rsidP="00E841A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bookmarkEnd w:id="9"/>
    </w:tbl>
    <w:p w14:paraId="6D884248" w14:textId="77777777" w:rsidR="009241C4" w:rsidRDefault="009241C4" w:rsidP="0043265F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535A320C" w14:textId="5B4AAC83" w:rsidR="009241C4" w:rsidRPr="00FC6253" w:rsidRDefault="00EA1E4D" w:rsidP="00EA1E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bookmarkStart w:id="10" w:name="_Hlk173130119"/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Berdasarkan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hasil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dari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tabel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di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atas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,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kontribusi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efikasi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diri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dan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kemandirian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belajar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terhadap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motivasi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belajar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secara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keseluruhan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adalah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sebesar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61,2%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dari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sampel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penelitian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(R²=0.612).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Dengan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demikian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,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sebanyak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38,8%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variasi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dalam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motivasi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belajar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pada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sampel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penelitian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dipengaruhi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oleh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variabel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lain di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luar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efikasi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diri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dan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kemandirian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belajar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.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Selanjutnya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, uji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regresi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linear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berganda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berdasarkan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ANOVA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menunjukkan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hasil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sebagai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proofErr w:type="spellStart"/>
      <w:proofErr w:type="gramStart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berikut</w:t>
      </w:r>
      <w:proofErr w:type="spellEnd"/>
      <w:r w:rsidRPr="00EA1E4D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:</w:t>
      </w:r>
      <w:r w:rsidR="00D8261E" w:rsidRPr="00FC6253">
        <w:rPr>
          <w:rFonts w:ascii="Times New Roman" w:hAnsi="Times New Roman" w:cs="Times New Roman"/>
        </w:rPr>
        <w:t>:</w:t>
      </w:r>
      <w:proofErr w:type="gramEnd"/>
    </w:p>
    <w:bookmarkEnd w:id="10"/>
    <w:p w14:paraId="4F0B4496" w14:textId="3697D03C" w:rsidR="00D8261E" w:rsidRDefault="00D8261E" w:rsidP="00D8261E">
      <w:pPr>
        <w:pStyle w:val="Caption"/>
        <w:keepNext/>
        <w:jc w:val="center"/>
      </w:pPr>
      <w:r>
        <w:t xml:space="preserve">Table </w:t>
      </w:r>
      <w:fldSimple w:instr=" SEQ Table \* ARABIC ">
        <w:r w:rsidR="00E418B0">
          <w:rPr>
            <w:noProof/>
          </w:rPr>
          <w:t>6</w:t>
        </w:r>
      </w:fldSimple>
      <w:r>
        <w:t xml:space="preserve">. Uji Linear </w:t>
      </w:r>
      <w:proofErr w:type="spellStart"/>
      <w:r>
        <w:t>Berganda</w:t>
      </w:r>
      <w:proofErr w:type="spellEnd"/>
    </w:p>
    <w:tbl>
      <w:tblPr>
        <w:tblW w:w="6720" w:type="dxa"/>
        <w:jc w:val="center"/>
        <w:tblLook w:val="04A0" w:firstRow="1" w:lastRow="0" w:firstColumn="1" w:lastColumn="0" w:noHBand="0" w:noVBand="1"/>
      </w:tblPr>
      <w:tblGrid>
        <w:gridCol w:w="726"/>
        <w:gridCol w:w="1307"/>
        <w:gridCol w:w="1147"/>
        <w:gridCol w:w="644"/>
        <w:gridCol w:w="1047"/>
        <w:gridCol w:w="947"/>
        <w:gridCol w:w="902"/>
      </w:tblGrid>
      <w:tr w:rsidR="009241C4" w:rsidRPr="009241C4" w14:paraId="6142730A" w14:textId="77777777" w:rsidTr="00FC6253">
        <w:trPr>
          <w:trHeight w:val="315"/>
          <w:jc w:val="center"/>
        </w:trPr>
        <w:tc>
          <w:tcPr>
            <w:tcW w:w="6720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477569C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bookmarkStart w:id="11" w:name="_Hlk173130155"/>
            <w:r w:rsidRPr="009241C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ANOVA</w:t>
            </w:r>
          </w:p>
        </w:tc>
      </w:tr>
      <w:tr w:rsidR="009241C4" w:rsidRPr="009241C4" w14:paraId="6CDAF975" w14:textId="77777777" w:rsidTr="00FC6253">
        <w:trPr>
          <w:trHeight w:val="495"/>
          <w:jc w:val="center"/>
        </w:trPr>
        <w:tc>
          <w:tcPr>
            <w:tcW w:w="7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D4434B4" w14:textId="77777777" w:rsidR="009241C4" w:rsidRPr="009241C4" w:rsidRDefault="009241C4" w:rsidP="00924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Model</w:t>
            </w:r>
          </w:p>
        </w:tc>
        <w:tc>
          <w:tcPr>
            <w:tcW w:w="13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CA6B0B6" w14:textId="77777777" w:rsidR="009241C4" w:rsidRPr="009241C4" w:rsidRDefault="009241C4" w:rsidP="00924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  <w:tc>
          <w:tcPr>
            <w:tcW w:w="114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1D60F5C" w14:textId="77777777" w:rsidR="009241C4" w:rsidRPr="009241C4" w:rsidRDefault="009241C4" w:rsidP="00924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Sum of Squares</w:t>
            </w:r>
          </w:p>
        </w:tc>
        <w:tc>
          <w:tcPr>
            <w:tcW w:w="64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C17FCB5" w14:textId="77777777" w:rsidR="009241C4" w:rsidRPr="009241C4" w:rsidRDefault="009241C4" w:rsidP="00924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df</w:t>
            </w:r>
          </w:p>
        </w:tc>
        <w:tc>
          <w:tcPr>
            <w:tcW w:w="104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F46A61D" w14:textId="77777777" w:rsidR="009241C4" w:rsidRPr="009241C4" w:rsidRDefault="009241C4" w:rsidP="00924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Mean Square</w:t>
            </w:r>
          </w:p>
        </w:tc>
        <w:tc>
          <w:tcPr>
            <w:tcW w:w="94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45F71D7" w14:textId="77777777" w:rsidR="009241C4" w:rsidRPr="009241C4" w:rsidRDefault="009241C4" w:rsidP="00924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F</w:t>
            </w:r>
          </w:p>
        </w:tc>
        <w:tc>
          <w:tcPr>
            <w:tcW w:w="9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C9F0DA3" w14:textId="77777777" w:rsidR="009241C4" w:rsidRPr="009241C4" w:rsidRDefault="009241C4" w:rsidP="009241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</w:t>
            </w:r>
          </w:p>
        </w:tc>
      </w:tr>
      <w:tr w:rsidR="009241C4" w:rsidRPr="009241C4" w14:paraId="78EA1F53" w14:textId="77777777" w:rsidTr="00FC6253">
        <w:trPr>
          <w:trHeight w:val="369"/>
          <w:jc w:val="center"/>
        </w:trPr>
        <w:tc>
          <w:tcPr>
            <w:tcW w:w="72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0F624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</w:t>
            </w:r>
            <w:r w:rsidRPr="009241C4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₁</w:t>
            </w:r>
          </w:p>
        </w:tc>
        <w:tc>
          <w:tcPr>
            <w:tcW w:w="130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F87A3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Regression</w:t>
            </w:r>
          </w:p>
        </w:tc>
        <w:tc>
          <w:tcPr>
            <w:tcW w:w="114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359C6" w14:textId="1BD3663C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1879.347</w:t>
            </w:r>
          </w:p>
        </w:tc>
        <w:tc>
          <w:tcPr>
            <w:tcW w:w="64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7C771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</w:t>
            </w:r>
          </w:p>
        </w:tc>
        <w:tc>
          <w:tcPr>
            <w:tcW w:w="104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AEA9B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939.674</w:t>
            </w:r>
          </w:p>
        </w:tc>
        <w:tc>
          <w:tcPr>
            <w:tcW w:w="94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70AC3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56.838</w:t>
            </w:r>
          </w:p>
        </w:tc>
        <w:tc>
          <w:tcPr>
            <w:tcW w:w="90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49522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&lt; .001</w:t>
            </w:r>
          </w:p>
        </w:tc>
      </w:tr>
      <w:tr w:rsidR="009241C4" w:rsidRPr="009241C4" w14:paraId="7F44A4FD" w14:textId="77777777" w:rsidTr="00D8261E">
        <w:trPr>
          <w:trHeight w:val="280"/>
          <w:jc w:val="center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0BB86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6CDA3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Residual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BA468" w14:textId="204F4188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1190.333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EFA7B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C0C37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16.532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D510E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B4CF7" w14:textId="77777777" w:rsidR="009241C4" w:rsidRPr="009241C4" w:rsidRDefault="009241C4" w:rsidP="009241C4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241C4" w:rsidRPr="009241C4" w14:paraId="5EF3B068" w14:textId="77777777" w:rsidTr="00D8261E">
        <w:trPr>
          <w:trHeight w:val="271"/>
          <w:jc w:val="center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A6CE2" w14:textId="77777777" w:rsidR="009241C4" w:rsidRPr="009241C4" w:rsidRDefault="009241C4" w:rsidP="009241C4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FCE06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Total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FB7AA" w14:textId="40EDF055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3069.680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5B56B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DC0B6" w14:textId="77777777" w:rsidR="009241C4" w:rsidRPr="009241C4" w:rsidRDefault="009241C4" w:rsidP="009241C4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6BCE4" w14:textId="77777777" w:rsidR="009241C4" w:rsidRPr="009241C4" w:rsidRDefault="009241C4" w:rsidP="009241C4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94833" w14:textId="77777777" w:rsidR="009241C4" w:rsidRPr="009241C4" w:rsidRDefault="009241C4" w:rsidP="009241C4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9241C4" w:rsidRPr="009241C4" w14:paraId="73F30006" w14:textId="77777777" w:rsidTr="00D8261E">
        <w:trPr>
          <w:trHeight w:val="80"/>
          <w:jc w:val="center"/>
        </w:trPr>
        <w:tc>
          <w:tcPr>
            <w:tcW w:w="6720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5C3647E" w14:textId="77777777" w:rsidR="009241C4" w:rsidRPr="009241C4" w:rsidRDefault="009241C4" w:rsidP="009241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</w:tr>
      <w:bookmarkEnd w:id="11"/>
    </w:tbl>
    <w:p w14:paraId="6EAB9BE2" w14:textId="77777777" w:rsidR="00EA1E4D" w:rsidRDefault="00EA1E4D" w:rsidP="0043265F"/>
    <w:p w14:paraId="6D298D94" w14:textId="62935922" w:rsidR="0029414D" w:rsidRDefault="00EA1E4D" w:rsidP="0043265F">
      <w:pPr>
        <w:rPr>
          <w:rFonts w:ascii="Times New Roman" w:hAnsi="Times New Roman" w:cs="Times New Roman"/>
          <w:sz w:val="24"/>
          <w:szCs w:val="24"/>
        </w:rPr>
      </w:pPr>
      <w:bookmarkStart w:id="12" w:name="_Hlk173130272"/>
      <w:r>
        <w:t xml:space="preserve">Uji F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simultan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X dan </w:t>
      </w:r>
      <w:proofErr w:type="spellStart"/>
      <w:r>
        <w:t>variabel</w:t>
      </w:r>
      <w:proofErr w:type="spellEnd"/>
      <w:r>
        <w:t xml:space="preserve"> Y. </w:t>
      </w:r>
      <w:proofErr w:type="spellStart"/>
      <w:r>
        <w:t>Syarat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dipenuhi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uji F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signifikansi</w:t>
      </w:r>
      <w:proofErr w:type="spellEnd"/>
      <w:r>
        <w:t xml:space="preserve"> &lt;0.05, yang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X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bersamaan</w:t>
      </w:r>
      <w:proofErr w:type="spellEnd"/>
      <w:r>
        <w:t xml:space="preserve">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Y.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, </w:t>
      </w:r>
      <w:proofErr w:type="spellStart"/>
      <w:r>
        <w:t>nilai</w:t>
      </w:r>
      <w:proofErr w:type="spellEnd"/>
      <w:r>
        <w:t xml:space="preserve"> p&lt;0.001, yang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efikasi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dan </w:t>
      </w:r>
      <w:proofErr w:type="spellStart"/>
      <w:r>
        <w:t>kemandirian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bersama-sama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memprediksi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dependen</w:t>
      </w:r>
      <w:proofErr w:type="spellEnd"/>
      <w:r>
        <w:t xml:space="preserve"> (Y).</w:t>
      </w:r>
    </w:p>
    <w:bookmarkEnd w:id="12"/>
    <w:p w14:paraId="53EACEDB" w14:textId="6E446F97" w:rsidR="00E418B0" w:rsidRDefault="00E418B0" w:rsidP="0043265F">
      <w:pPr>
        <w:rPr>
          <w:rFonts w:ascii="Times New Roman" w:hAnsi="Times New Roman" w:cs="Times New Roman"/>
          <w:sz w:val="24"/>
          <w:szCs w:val="24"/>
        </w:rPr>
      </w:pPr>
    </w:p>
    <w:p w14:paraId="5279EF7D" w14:textId="2AE55D29" w:rsidR="00E418B0" w:rsidRDefault="00E418B0" w:rsidP="0043265F">
      <w:pPr>
        <w:rPr>
          <w:rFonts w:ascii="Times New Roman" w:hAnsi="Times New Roman" w:cs="Times New Roman"/>
          <w:sz w:val="24"/>
          <w:szCs w:val="24"/>
        </w:rPr>
      </w:pPr>
    </w:p>
    <w:p w14:paraId="3C33C410" w14:textId="77777777" w:rsidR="00E418B0" w:rsidRDefault="00E418B0" w:rsidP="0043265F">
      <w:pPr>
        <w:rPr>
          <w:rFonts w:ascii="Times New Roman" w:hAnsi="Times New Roman" w:cs="Times New Roman"/>
          <w:sz w:val="24"/>
          <w:szCs w:val="24"/>
        </w:rPr>
      </w:pPr>
    </w:p>
    <w:p w14:paraId="30C2F906" w14:textId="69F81B83" w:rsidR="00E418B0" w:rsidRDefault="00E418B0" w:rsidP="00E418B0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7</w:t>
        </w:r>
      </w:fldSimple>
      <w:r>
        <w:t xml:space="preserve">. Uji </w:t>
      </w:r>
      <w:proofErr w:type="spellStart"/>
      <w:r>
        <w:t>Regresi</w:t>
      </w:r>
      <w:proofErr w:type="spellEnd"/>
      <w:r>
        <w:t xml:space="preserve"> Linear </w:t>
      </w:r>
      <w:proofErr w:type="spellStart"/>
      <w:r>
        <w:t>Berganda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Coefficients</w:t>
      </w:r>
    </w:p>
    <w:tbl>
      <w:tblPr>
        <w:tblW w:w="7694" w:type="dxa"/>
        <w:jc w:val="center"/>
        <w:tblLook w:val="04A0" w:firstRow="1" w:lastRow="0" w:firstColumn="1" w:lastColumn="0" w:noHBand="0" w:noVBand="1"/>
      </w:tblPr>
      <w:tblGrid>
        <w:gridCol w:w="709"/>
        <w:gridCol w:w="1412"/>
        <w:gridCol w:w="1482"/>
        <w:gridCol w:w="950"/>
        <w:gridCol w:w="1282"/>
        <w:gridCol w:w="950"/>
        <w:gridCol w:w="909"/>
      </w:tblGrid>
      <w:tr w:rsidR="00E418B0" w:rsidRPr="009241C4" w14:paraId="359D48A7" w14:textId="77777777" w:rsidTr="00E418B0">
        <w:trPr>
          <w:trHeight w:val="187"/>
          <w:jc w:val="center"/>
        </w:trPr>
        <w:tc>
          <w:tcPr>
            <w:tcW w:w="769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0E9CAB" w14:textId="77777777" w:rsidR="00E418B0" w:rsidRPr="009241C4" w:rsidRDefault="00E418B0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bookmarkStart w:id="13" w:name="_Hlk173130296"/>
            <w:r w:rsidRPr="009241C4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Coefficients</w:t>
            </w:r>
          </w:p>
        </w:tc>
      </w:tr>
      <w:tr w:rsidR="00E418B0" w:rsidRPr="009241C4" w14:paraId="4D3B0B37" w14:textId="77777777" w:rsidTr="00E418B0">
        <w:trPr>
          <w:trHeight w:val="187"/>
          <w:jc w:val="center"/>
        </w:trPr>
        <w:tc>
          <w:tcPr>
            <w:tcW w:w="7694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9044F" w14:textId="77777777" w:rsidR="00E418B0" w:rsidRPr="009241C4" w:rsidRDefault="00E418B0" w:rsidP="00E841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</w:tr>
      <w:tr w:rsidR="00E418B0" w:rsidRPr="009241C4" w14:paraId="759CE72B" w14:textId="77777777" w:rsidTr="00E418B0">
        <w:trPr>
          <w:trHeight w:val="295"/>
          <w:jc w:val="center"/>
        </w:trPr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2A2A86" w14:textId="77777777" w:rsidR="00E418B0" w:rsidRPr="009241C4" w:rsidRDefault="00E418B0" w:rsidP="00E418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Model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AE45F4" w14:textId="28F56F4F" w:rsidR="00E418B0" w:rsidRPr="009241C4" w:rsidRDefault="00E418B0" w:rsidP="00E418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BE4B14" w14:textId="77777777" w:rsidR="00E418B0" w:rsidRPr="009241C4" w:rsidRDefault="00E418B0" w:rsidP="00E418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Unstandardized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5302E6" w14:textId="77777777" w:rsidR="00E418B0" w:rsidRPr="009241C4" w:rsidRDefault="00E418B0" w:rsidP="00E418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Standard Error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A31A14" w14:textId="77777777" w:rsidR="00E418B0" w:rsidRPr="009241C4" w:rsidRDefault="00E418B0" w:rsidP="00E418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Standardized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2C5A05" w14:textId="77777777" w:rsidR="00E418B0" w:rsidRPr="009241C4" w:rsidRDefault="00E418B0" w:rsidP="00E418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8622BF" w14:textId="77777777" w:rsidR="00E418B0" w:rsidRPr="009241C4" w:rsidRDefault="00E418B0" w:rsidP="00E418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</w:t>
            </w:r>
          </w:p>
        </w:tc>
      </w:tr>
      <w:tr w:rsidR="00E418B0" w:rsidRPr="009241C4" w14:paraId="3E08CA8D" w14:textId="77777777" w:rsidTr="00E418B0">
        <w:trPr>
          <w:trHeight w:val="287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D5389" w14:textId="77777777" w:rsidR="00E418B0" w:rsidRPr="009241C4" w:rsidRDefault="00E418B0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</w:t>
            </w:r>
            <w:r w:rsidRPr="009241C4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₀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A6C6F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(Intercept)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ECAF8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45.760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D7479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0.744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9FA68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84751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61.530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4B89B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&lt; .001</w:t>
            </w:r>
          </w:p>
        </w:tc>
      </w:tr>
      <w:tr w:rsidR="00E418B0" w:rsidRPr="009241C4" w14:paraId="402E915E" w14:textId="77777777" w:rsidTr="00E418B0">
        <w:trPr>
          <w:trHeight w:val="287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F5617" w14:textId="77777777" w:rsidR="00E418B0" w:rsidRPr="009241C4" w:rsidRDefault="00E418B0" w:rsidP="00E841A1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</w:t>
            </w:r>
            <w:r w:rsidRPr="009241C4">
              <w:rPr>
                <w:rFonts w:ascii="Cambria Math" w:eastAsia="Times New Roman" w:hAnsi="Cambria Math" w:cs="Cambria Math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₁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6AC82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(Intercept)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4F6AE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7.027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849ED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3.719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8E556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2DEBA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1.889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727D0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0.063</w:t>
            </w:r>
          </w:p>
        </w:tc>
      </w:tr>
      <w:tr w:rsidR="00E418B0" w:rsidRPr="009241C4" w14:paraId="5960796D" w14:textId="77777777" w:rsidTr="00E418B0">
        <w:trPr>
          <w:trHeight w:val="178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BA1A2" w14:textId="77777777" w:rsidR="00E418B0" w:rsidRPr="009241C4" w:rsidRDefault="00E418B0" w:rsidP="00E841A1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49F90" w14:textId="55CB624C" w:rsidR="00F828E8" w:rsidRPr="009241C4" w:rsidRDefault="00E418B0" w:rsidP="00F828E8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Efikasi</w:t>
            </w:r>
            <w:proofErr w:type="spellEnd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Diri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A3DBD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0.259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F611E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0.077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D6D21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0.316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04B6E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3.346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A7687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0.001</w:t>
            </w:r>
          </w:p>
        </w:tc>
      </w:tr>
      <w:tr w:rsidR="00E418B0" w:rsidRPr="009241C4" w14:paraId="7F5E722C" w14:textId="77777777" w:rsidTr="00E418B0">
        <w:trPr>
          <w:trHeight w:val="287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F37C4" w14:textId="77777777" w:rsidR="00E418B0" w:rsidRPr="009241C4" w:rsidRDefault="00E418B0" w:rsidP="00E841A1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B4CFD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Kemandirian</w:t>
            </w:r>
            <w:proofErr w:type="spellEnd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Belajar</w:t>
            </w:r>
            <w:proofErr w:type="spellEnd"/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5909A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0.420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9462D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0.073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60B35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0.543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8C871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5.742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E8F3D" w14:textId="77777777" w:rsidR="00E418B0" w:rsidRPr="009241C4" w:rsidRDefault="00E418B0" w:rsidP="00E418B0">
            <w:pPr>
              <w:spacing w:after="0" w:line="240" w:lineRule="auto"/>
              <w:ind w:firstLineChars="100" w:firstLine="18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&lt; .001</w:t>
            </w:r>
          </w:p>
        </w:tc>
      </w:tr>
      <w:tr w:rsidR="00E418B0" w:rsidRPr="009241C4" w14:paraId="1FF1C132" w14:textId="77777777" w:rsidTr="00E418B0">
        <w:trPr>
          <w:trHeight w:val="187"/>
          <w:jc w:val="center"/>
        </w:trPr>
        <w:tc>
          <w:tcPr>
            <w:tcW w:w="76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EED48" w14:textId="77777777" w:rsidR="00E418B0" w:rsidRPr="009241C4" w:rsidRDefault="00E418B0" w:rsidP="00E841A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241C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 </w:t>
            </w:r>
          </w:p>
        </w:tc>
      </w:tr>
      <w:tr w:rsidR="00E418B0" w:rsidRPr="009241C4" w14:paraId="4CADCA1A" w14:textId="77777777" w:rsidTr="00E418B0">
        <w:trPr>
          <w:trHeight w:val="77"/>
          <w:jc w:val="center"/>
        </w:trPr>
        <w:tc>
          <w:tcPr>
            <w:tcW w:w="7694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14:paraId="4593A856" w14:textId="77777777" w:rsidR="00E418B0" w:rsidRPr="009241C4" w:rsidRDefault="00E418B0" w:rsidP="00E418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</w:tr>
      <w:bookmarkEnd w:id="13"/>
    </w:tbl>
    <w:p w14:paraId="466E1981" w14:textId="77777777" w:rsidR="00E418B0" w:rsidRDefault="00E418B0" w:rsidP="0043265F"/>
    <w:p w14:paraId="786891D0" w14:textId="05DA17A9" w:rsidR="0068104D" w:rsidRPr="0068104D" w:rsidRDefault="00EA1E4D" w:rsidP="000F6FE4">
      <w:r>
        <w:t xml:space="preserve">Uji t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X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Y.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uji t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signifikansi</w:t>
      </w:r>
      <w:proofErr w:type="spellEnd"/>
      <w:r>
        <w:t xml:space="preserve"> </w:t>
      </w:r>
      <w:r w:rsidR="00FC6253">
        <w:t>&lt;</w:t>
      </w:r>
      <w:r>
        <w:t xml:space="preserve"> 0</w:t>
      </w:r>
      <w:r w:rsidR="00FC6253">
        <w:t>.</w:t>
      </w:r>
      <w:r>
        <w:t xml:space="preserve">05,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X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parsial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variabel</w:t>
      </w:r>
      <w:proofErr w:type="spellEnd"/>
      <w:r>
        <w:t xml:space="preserve"> Y.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,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efikasi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signifikansi</w:t>
      </w:r>
      <w:proofErr w:type="spellEnd"/>
      <w:r>
        <w:t xml:space="preserve"> 0</w:t>
      </w:r>
      <w:r w:rsidR="00FC6253">
        <w:t>.</w:t>
      </w:r>
      <w:r>
        <w:t>001</w:t>
      </w:r>
      <w:r w:rsidR="00FC6253">
        <w:t xml:space="preserve"> (p</w:t>
      </w:r>
      <w:r>
        <w:t>&lt; 0</w:t>
      </w:r>
      <w:r w:rsidR="00FC6253">
        <w:t>.</w:t>
      </w:r>
      <w:r>
        <w:t>05</w:t>
      </w:r>
      <w:r w:rsidR="00FC6253">
        <w:t>)</w:t>
      </w:r>
      <w:r>
        <w:t xml:space="preserve">, yang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.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variabel</w:t>
      </w:r>
      <w:proofErr w:type="spellEnd"/>
      <w:r>
        <w:t xml:space="preserve"> </w:t>
      </w:r>
      <w:proofErr w:type="spellStart"/>
      <w:r>
        <w:t>kemandirian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signifikansi</w:t>
      </w:r>
      <w:proofErr w:type="spellEnd"/>
      <w:r>
        <w:t xml:space="preserve"> &lt; 0</w:t>
      </w:r>
      <w:r w:rsidR="00FC6253">
        <w:t>.</w:t>
      </w:r>
      <w:r>
        <w:t xml:space="preserve">001, yang juga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efikasi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dan </w:t>
      </w:r>
      <w:proofErr w:type="spellStart"/>
      <w:r>
        <w:t>kemandirian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berpengaruh</w:t>
      </w:r>
      <w:proofErr w:type="spellEnd"/>
      <w:r>
        <w:t xml:space="preserve"> pada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>.</w:t>
      </w:r>
      <w:bookmarkStart w:id="14" w:name="_GoBack"/>
      <w:bookmarkEnd w:id="0"/>
      <w:bookmarkEnd w:id="14"/>
    </w:p>
    <w:sectPr w:rsidR="0068104D" w:rsidRPr="00681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748B9"/>
    <w:multiLevelType w:val="multilevel"/>
    <w:tmpl w:val="3CC0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66C9F"/>
    <w:multiLevelType w:val="multilevel"/>
    <w:tmpl w:val="C2AE0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4D"/>
    <w:rsid w:val="000A72E5"/>
    <w:rsid w:val="000B0639"/>
    <w:rsid w:val="000F6FE4"/>
    <w:rsid w:val="001C1F95"/>
    <w:rsid w:val="0029414D"/>
    <w:rsid w:val="002F260D"/>
    <w:rsid w:val="0034712A"/>
    <w:rsid w:val="0043265F"/>
    <w:rsid w:val="00443AB8"/>
    <w:rsid w:val="004A3F63"/>
    <w:rsid w:val="0051093B"/>
    <w:rsid w:val="0051416D"/>
    <w:rsid w:val="00517052"/>
    <w:rsid w:val="0057106B"/>
    <w:rsid w:val="00591FD6"/>
    <w:rsid w:val="00626FEA"/>
    <w:rsid w:val="0068104D"/>
    <w:rsid w:val="00695A35"/>
    <w:rsid w:val="006A7C57"/>
    <w:rsid w:val="0070225A"/>
    <w:rsid w:val="007F50A5"/>
    <w:rsid w:val="0084395A"/>
    <w:rsid w:val="00863D02"/>
    <w:rsid w:val="00877646"/>
    <w:rsid w:val="008C7C91"/>
    <w:rsid w:val="00904052"/>
    <w:rsid w:val="009241C4"/>
    <w:rsid w:val="00931A50"/>
    <w:rsid w:val="009418CA"/>
    <w:rsid w:val="009752E0"/>
    <w:rsid w:val="009F6B23"/>
    <w:rsid w:val="00A92EFD"/>
    <w:rsid w:val="00AB1336"/>
    <w:rsid w:val="00AF758A"/>
    <w:rsid w:val="00B8479E"/>
    <w:rsid w:val="00BB2E0C"/>
    <w:rsid w:val="00BD33E4"/>
    <w:rsid w:val="00BF5F45"/>
    <w:rsid w:val="00C20C40"/>
    <w:rsid w:val="00C5253F"/>
    <w:rsid w:val="00CD0DBD"/>
    <w:rsid w:val="00D13EAA"/>
    <w:rsid w:val="00D271B2"/>
    <w:rsid w:val="00D8261E"/>
    <w:rsid w:val="00DD176D"/>
    <w:rsid w:val="00E323F5"/>
    <w:rsid w:val="00E418B0"/>
    <w:rsid w:val="00EA1E4D"/>
    <w:rsid w:val="00EA63CD"/>
    <w:rsid w:val="00F828E8"/>
    <w:rsid w:val="00FC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F026F"/>
  <w15:chartTrackingRefBased/>
  <w15:docId w15:val="{13560AE8-FDA1-48D6-BFAB-09E11D76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418B0"/>
  </w:style>
  <w:style w:type="paragraph" w:styleId="Heading3">
    <w:name w:val="heading 3"/>
    <w:basedOn w:val="Normal"/>
    <w:link w:val="Heading3Char"/>
    <w:uiPriority w:val="9"/>
    <w:qFormat/>
    <w:rsid w:val="005141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en-US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6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1416D"/>
    <w:rPr>
      <w:rFonts w:ascii="Times New Roman" w:eastAsia="Times New Roman" w:hAnsi="Times New Roman" w:cs="Times New Roman"/>
      <w:b/>
      <w:bCs/>
      <w:kern w:val="0"/>
      <w:sz w:val="27"/>
      <w:szCs w:val="27"/>
      <w:lang w:val="en-US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51416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0A5"/>
    <w:rPr>
      <w:rFonts w:ascii="Segoe UI" w:hAnsi="Segoe UI" w:cs="Segoe UI"/>
      <w:sz w:val="18"/>
      <w:szCs w:val="18"/>
    </w:rPr>
  </w:style>
  <w:style w:type="character" w:customStyle="1" w:styleId="in-toolbar">
    <w:name w:val="in-toolbar"/>
    <w:basedOn w:val="DefaultParagraphFont"/>
    <w:rsid w:val="00EA63CD"/>
  </w:style>
  <w:style w:type="paragraph" w:styleId="NormalWeb">
    <w:name w:val="Normal (Web)"/>
    <w:basedOn w:val="Normal"/>
    <w:uiPriority w:val="99"/>
    <w:unhideWhenUsed/>
    <w:rsid w:val="00BB2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overflow-hidden">
    <w:name w:val="overflow-hidden"/>
    <w:basedOn w:val="DefaultParagraphFont"/>
    <w:rsid w:val="00591FD6"/>
  </w:style>
  <w:style w:type="character" w:styleId="Strong">
    <w:name w:val="Strong"/>
    <w:basedOn w:val="DefaultParagraphFont"/>
    <w:uiPriority w:val="22"/>
    <w:qFormat/>
    <w:rsid w:val="00D271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3437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9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0334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2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17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7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1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0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23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73381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7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17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144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9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5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1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7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9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3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72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1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43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6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4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1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198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3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7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278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2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7529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1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5759247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5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4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858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3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745540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57540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4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37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57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7261225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99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5648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8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13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24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40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600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94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3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284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5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3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96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2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1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8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2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908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1670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1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Jesia Ramandha</cp:lastModifiedBy>
  <cp:revision>2</cp:revision>
  <dcterms:created xsi:type="dcterms:W3CDTF">2024-08-05T09:40:00Z</dcterms:created>
  <dcterms:modified xsi:type="dcterms:W3CDTF">2024-08-05T09:40:00Z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06dccef9-4022-469e-a4d0-51df66778930</vt:lpwstr>
  </property>
</Properties>
</file>