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AA4B48" w14:textId="77777777" w:rsidR="00A012D3" w:rsidRDefault="00A012D3" w:rsidP="00027B54">
      <w:pPr>
        <w:pStyle w:val="NoSpacing"/>
      </w:pPr>
    </w:p>
    <w:p w14:paraId="69F92867" w14:textId="48401A1B" w:rsidR="00A012D3" w:rsidRPr="00441C56" w:rsidRDefault="0064670F">
      <w:pPr>
        <w:pBdr>
          <w:top w:val="nil"/>
          <w:left w:val="nil"/>
          <w:bottom w:val="nil"/>
          <w:right w:val="nil"/>
          <w:between w:val="nil"/>
        </w:pBdr>
        <w:ind w:left="851"/>
        <w:jc w:val="both"/>
        <w:rPr>
          <w:b/>
          <w:sz w:val="28"/>
          <w:szCs w:val="28"/>
        </w:rPr>
      </w:pPr>
      <w:r w:rsidRPr="00441C56">
        <w:rPr>
          <w:b/>
          <w:i/>
          <w:sz w:val="32"/>
          <w:szCs w:val="32"/>
        </w:rPr>
        <w:t xml:space="preserve">The Influence of Spiritual Intelligence and School Well-Being on Work Stress of UMSIDA Students Working in Sidoarjo </w:t>
      </w:r>
      <w:r w:rsidR="00AF79E1" w:rsidRPr="00441C56">
        <w:rPr>
          <w:b/>
          <w:sz w:val="32"/>
          <w:szCs w:val="32"/>
        </w:rPr>
        <w:t xml:space="preserve">[Pengaruh Kecerdasan Spiritual Dan </w:t>
      </w:r>
      <w:r w:rsidR="00AF79E1" w:rsidRPr="00441C56">
        <w:rPr>
          <w:b/>
          <w:i/>
          <w:sz w:val="32"/>
          <w:szCs w:val="32"/>
        </w:rPr>
        <w:t>School Well-Being</w:t>
      </w:r>
      <w:r w:rsidR="00AF79E1" w:rsidRPr="00441C56">
        <w:rPr>
          <w:b/>
          <w:sz w:val="32"/>
          <w:szCs w:val="32"/>
        </w:rPr>
        <w:t xml:space="preserve"> Terhadap Stres Kerja Mahasiswa </w:t>
      </w:r>
      <w:r w:rsidRPr="00441C56">
        <w:rPr>
          <w:b/>
          <w:sz w:val="32"/>
          <w:szCs w:val="32"/>
          <w:lang w:val="en-US"/>
        </w:rPr>
        <w:t xml:space="preserve">UMSIDA </w:t>
      </w:r>
      <w:r w:rsidR="00AF79E1" w:rsidRPr="00441C56">
        <w:rPr>
          <w:b/>
          <w:sz w:val="32"/>
          <w:szCs w:val="32"/>
        </w:rPr>
        <w:t>Yang Bekerja Di Sidoarjo]</w:t>
      </w:r>
    </w:p>
    <w:p w14:paraId="168FD95A" w14:textId="77777777" w:rsidR="00A012D3" w:rsidRPr="00441C56" w:rsidRDefault="00A012D3">
      <w:pPr>
        <w:rPr>
          <w:sz w:val="20"/>
          <w:szCs w:val="20"/>
        </w:rPr>
      </w:pPr>
    </w:p>
    <w:p w14:paraId="279214AF" w14:textId="77777777" w:rsidR="00A012D3" w:rsidRPr="00441C56" w:rsidRDefault="00AF79E1">
      <w:pPr>
        <w:pBdr>
          <w:top w:val="nil"/>
          <w:left w:val="nil"/>
          <w:bottom w:val="nil"/>
          <w:right w:val="nil"/>
          <w:between w:val="nil"/>
        </w:pBdr>
        <w:spacing w:after="115"/>
        <w:ind w:left="851"/>
        <w:rPr>
          <w:b/>
          <w:color w:val="000000"/>
        </w:rPr>
      </w:pPr>
      <w:bookmarkStart w:id="0" w:name="_gjdgxs" w:colFirst="0" w:colLast="0"/>
      <w:bookmarkEnd w:id="0"/>
      <w:r w:rsidRPr="00441C56">
        <w:rPr>
          <w:color w:val="000000"/>
          <w:sz w:val="20"/>
          <w:szCs w:val="20"/>
        </w:rPr>
        <w:t xml:space="preserve">Isrofi Sukmania </w:t>
      </w:r>
      <w:r w:rsidRPr="00441C56">
        <w:rPr>
          <w:color w:val="000000"/>
          <w:sz w:val="20"/>
          <w:szCs w:val="20"/>
          <w:vertAlign w:val="superscript"/>
        </w:rPr>
        <w:t xml:space="preserve">1) </w:t>
      </w:r>
      <w:r w:rsidRPr="00441C56">
        <w:rPr>
          <w:color w:val="000000"/>
          <w:sz w:val="20"/>
          <w:szCs w:val="20"/>
        </w:rPr>
        <w:t xml:space="preserve">Eko Hardi Ansyah </w:t>
      </w:r>
      <w:r w:rsidRPr="00441C56">
        <w:rPr>
          <w:color w:val="000000"/>
          <w:sz w:val="20"/>
          <w:szCs w:val="20"/>
          <w:vertAlign w:val="superscript"/>
        </w:rPr>
        <w:t>2)</w:t>
      </w:r>
    </w:p>
    <w:p w14:paraId="2A303FE3" w14:textId="77777777" w:rsidR="00A012D3" w:rsidRPr="00441C56" w:rsidRDefault="00AF79E1">
      <w:pPr>
        <w:ind w:left="851"/>
      </w:pPr>
      <w:bookmarkStart w:id="1" w:name="_30j0zll" w:colFirst="0" w:colLast="0"/>
      <w:bookmarkEnd w:id="1"/>
      <w:r w:rsidRPr="00441C56">
        <w:rPr>
          <w:sz w:val="20"/>
          <w:szCs w:val="20"/>
          <w:vertAlign w:val="superscript"/>
        </w:rPr>
        <w:t>1)</w:t>
      </w:r>
      <w:r w:rsidRPr="00441C56">
        <w:t xml:space="preserve"> </w:t>
      </w:r>
      <w:r w:rsidRPr="00441C56">
        <w:rPr>
          <w:sz w:val="20"/>
          <w:szCs w:val="20"/>
        </w:rPr>
        <w:t>Program Studi Psikologi, Universitas Muhammadiyah Sidoarjo, Indonesia</w:t>
      </w:r>
    </w:p>
    <w:bookmarkStart w:id="2" w:name="_1fob9te" w:colFirst="0" w:colLast="0"/>
    <w:bookmarkEnd w:id="2"/>
    <w:p w14:paraId="180FB7CA" w14:textId="77777777" w:rsidR="00A012D3" w:rsidRPr="00441C56" w:rsidRDefault="00AF79E1">
      <w:pPr>
        <w:ind w:left="851"/>
        <w:rPr>
          <w:sz w:val="20"/>
          <w:szCs w:val="20"/>
        </w:rPr>
      </w:pPr>
      <w:r w:rsidRPr="00441C56">
        <w:fldChar w:fldCharType="begin"/>
      </w:r>
      <w:r w:rsidRPr="00441C56">
        <w:instrText xml:space="preserve"> HYPERLINK "mailto:isrofi.sukmania@umsida.ac.id" \h </w:instrText>
      </w:r>
      <w:r w:rsidRPr="00441C56">
        <w:fldChar w:fldCharType="separate"/>
      </w:r>
      <w:r w:rsidRPr="00441C56">
        <w:rPr>
          <w:color w:val="0000FF"/>
          <w:sz w:val="20"/>
          <w:szCs w:val="20"/>
          <w:u w:val="single"/>
        </w:rPr>
        <w:t>isrofi.sukmania@umsida.ac.id</w:t>
      </w:r>
      <w:r w:rsidRPr="00441C56">
        <w:rPr>
          <w:color w:val="0000FF"/>
          <w:sz w:val="20"/>
          <w:szCs w:val="20"/>
          <w:u w:val="single"/>
        </w:rPr>
        <w:fldChar w:fldCharType="end"/>
      </w:r>
      <w:r w:rsidRPr="00441C56">
        <w:rPr>
          <w:sz w:val="20"/>
          <w:szCs w:val="20"/>
        </w:rPr>
        <w:t xml:space="preserve">. </w:t>
      </w:r>
      <w:hyperlink r:id="rId8">
        <w:r w:rsidRPr="00441C56">
          <w:rPr>
            <w:color w:val="0000FF"/>
            <w:sz w:val="20"/>
            <w:szCs w:val="20"/>
            <w:u w:val="single"/>
          </w:rPr>
          <w:t>ekohardiansyah@umsida.ac.id</w:t>
        </w:r>
      </w:hyperlink>
      <w:r w:rsidRPr="00441C56">
        <w:rPr>
          <w:sz w:val="20"/>
          <w:szCs w:val="20"/>
        </w:rPr>
        <w:t xml:space="preserve">. </w:t>
      </w:r>
    </w:p>
    <w:p w14:paraId="2E0A8F6F" w14:textId="77777777" w:rsidR="00A012D3" w:rsidRPr="00441C56" w:rsidRDefault="00A012D3">
      <w:pPr>
        <w:rPr>
          <w:i/>
          <w:sz w:val="20"/>
          <w:szCs w:val="20"/>
        </w:rPr>
        <w:sectPr w:rsidR="00A012D3" w:rsidRPr="00441C56">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662D6100" w14:textId="77777777" w:rsidR="00A012D3" w:rsidRPr="00441C56" w:rsidRDefault="00AF79E1">
      <w:pPr>
        <w:keepNext/>
        <w:pBdr>
          <w:top w:val="nil"/>
          <w:left w:val="nil"/>
          <w:bottom w:val="nil"/>
          <w:right w:val="nil"/>
          <w:between w:val="nil"/>
        </w:pBdr>
        <w:ind w:right="4" w:hanging="567"/>
        <w:jc w:val="both"/>
        <w:rPr>
          <w:i/>
          <w:smallCaps/>
          <w:color w:val="000000"/>
          <w:sz w:val="20"/>
          <w:szCs w:val="20"/>
        </w:rPr>
      </w:pPr>
      <w:bookmarkStart w:id="3" w:name="_3znysh7" w:colFirst="0" w:colLast="0"/>
      <w:bookmarkEnd w:id="3"/>
      <w:r w:rsidRPr="00441C56">
        <w:rPr>
          <w:b/>
          <w:i/>
          <w:color w:val="000000"/>
          <w:sz w:val="20"/>
          <w:szCs w:val="20"/>
        </w:rPr>
        <w:t>Abstract</w:t>
      </w:r>
      <w:r w:rsidRPr="00441C56">
        <w:rPr>
          <w:i/>
          <w:color w:val="000000"/>
          <w:sz w:val="20"/>
          <w:szCs w:val="20"/>
        </w:rPr>
        <w:t xml:space="preserve">. </w:t>
      </w:r>
      <w:r w:rsidRPr="00441C56">
        <w:rPr>
          <w:i/>
          <w:sz w:val="20"/>
          <w:szCs w:val="20"/>
        </w:rPr>
        <w:t>Many students who work experience work stress that can affect daily life and unsatisfactory final semester grades, making them often have to repeat courses and delay graduation. This study aims to describe the impact of spiritual intelligence and school well-being on the work stress of a student working in Sidoarjo. This research is a correlational quantitative research. This study used a purposive sampling technique to determine the population with the criteria of active students working from 13 study programs at UMSIDA, and domiciled in Sidoarjo, with a total population of 1291 students. Determining the number of research samples using the Slovin formula, with an error rate of 5%, then a total sample of 297 students was obtained. There are 3 scales used in this study, namely The Job Stress Scale for work stress, The Spiritual Intelligence Self-Report Inventory (SISRI-24) scale for spiritual intelligence, and the school well-being scale, with adaptations from previous research. The analytical method used is the product of Karl Pearson moment correlation using the JASP 16  for windows program. The research results show</w:t>
      </w:r>
      <w:r w:rsidRPr="00441C56">
        <w:rPr>
          <w:i/>
          <w:color w:val="000000"/>
          <w:sz w:val="20"/>
          <w:szCs w:val="20"/>
        </w:rPr>
        <w:t xml:space="preserve"> that there is an influence of spiritual intelligence and school well-being on the work stress of working students. The relationship is negative, meaning that the higher the level of spiritual intelligence and school well-being, the student's work stress will decrease, and vice versa.</w:t>
      </w:r>
    </w:p>
    <w:p w14:paraId="75EF285F" w14:textId="77777777" w:rsidR="00A012D3" w:rsidRPr="00441C56" w:rsidRDefault="00AF79E1">
      <w:pPr>
        <w:keepNext/>
        <w:pBdr>
          <w:top w:val="nil"/>
          <w:left w:val="nil"/>
          <w:bottom w:val="nil"/>
          <w:right w:val="nil"/>
          <w:between w:val="nil"/>
        </w:pBdr>
        <w:spacing w:before="58"/>
        <w:ind w:right="4" w:hanging="567"/>
        <w:jc w:val="both"/>
        <w:rPr>
          <w:i/>
          <w:smallCaps/>
          <w:color w:val="000000"/>
          <w:sz w:val="20"/>
          <w:szCs w:val="20"/>
        </w:rPr>
      </w:pPr>
      <w:r w:rsidRPr="00441C56">
        <w:rPr>
          <w:b/>
          <w:i/>
          <w:color w:val="000000"/>
          <w:sz w:val="20"/>
          <w:szCs w:val="20"/>
        </w:rPr>
        <w:t xml:space="preserve">Keywords - </w:t>
      </w:r>
      <w:r w:rsidRPr="00441C56">
        <w:rPr>
          <w:i/>
          <w:color w:val="000000"/>
          <w:sz w:val="20"/>
          <w:szCs w:val="20"/>
        </w:rPr>
        <w:t>Spiritual Intelligence, Students , School Well-Being, Work Stress</w:t>
      </w:r>
    </w:p>
    <w:p w14:paraId="72ECA983" w14:textId="77777777" w:rsidR="00A012D3" w:rsidRPr="00441C56" w:rsidRDefault="00A012D3">
      <w:pPr>
        <w:tabs>
          <w:tab w:val="left" w:pos="0"/>
        </w:tabs>
        <w:ind w:right="4"/>
        <w:rPr>
          <w:b/>
          <w:i/>
        </w:rPr>
      </w:pPr>
    </w:p>
    <w:p w14:paraId="7C300118" w14:textId="77777777" w:rsidR="00A012D3" w:rsidRPr="00441C56" w:rsidRDefault="00AF79E1">
      <w:pPr>
        <w:keepNext/>
        <w:pBdr>
          <w:top w:val="nil"/>
          <w:left w:val="nil"/>
          <w:bottom w:val="nil"/>
          <w:right w:val="nil"/>
          <w:between w:val="nil"/>
        </w:pBdr>
        <w:ind w:right="4" w:hanging="567"/>
        <w:jc w:val="both"/>
        <w:rPr>
          <w:i/>
          <w:smallCaps/>
          <w:color w:val="000000"/>
          <w:sz w:val="20"/>
          <w:szCs w:val="20"/>
        </w:rPr>
      </w:pPr>
      <w:r w:rsidRPr="00441C56">
        <w:rPr>
          <w:b/>
          <w:i/>
          <w:color w:val="000000"/>
          <w:sz w:val="20"/>
          <w:szCs w:val="20"/>
        </w:rPr>
        <w:t>Abstrak</w:t>
      </w:r>
      <w:r w:rsidRPr="00441C56">
        <w:rPr>
          <w:i/>
          <w:color w:val="000000"/>
          <w:sz w:val="20"/>
          <w:szCs w:val="20"/>
        </w:rPr>
        <w:t xml:space="preserve">. </w:t>
      </w:r>
      <w:r w:rsidRPr="00441C56">
        <w:rPr>
          <w:i/>
          <w:sz w:val="20"/>
          <w:szCs w:val="20"/>
        </w:rPr>
        <w:t xml:space="preserve">Banyaknya mahasiswa yang bekerja  mengalami stress kerja yang dapat mempengaruhi kehidupan sehari- hari dan nilai akhir semester yang kurang memuaskan, membuat mereka seringkali harus mengulang mata kuliah dan dapat menunda kelulusan. Penelitian ini bertujuan untuk mendeskripsikan dampak kecerdasan spiritual dan school well - being  terhadap  stress kerja seorang mahasiswa yang bekerja di Sidoarjo. Penelitian ini merupakan penelitian kuantitatif korelasional. Penelitian ini dalam penentukan populasi menggunakan dengan teknik purposive sampling dengan kriteria mahasiswa aktif yang bekerja dari 13 program studi di UMSIDA, dan  berdomisili di Sidoarjo,  populasi keseluruhan berjumlah 1291mahasiswa. Penentuan jumlah sampel penelitian menggunakan rumus Slovin, dengan tingkat kesalahan 5%, maka didapatkan jumlah sampel sebanyak 297 mahasiswa. Skala yang digunakan penelitian ini ada 3 skala, yaitu  The Job Stress Scale untuk stress kerja, </w:t>
      </w:r>
      <w:r w:rsidRPr="00441C56">
        <w:rPr>
          <w:i/>
          <w:color w:val="000000"/>
          <w:sz w:val="20"/>
          <w:szCs w:val="20"/>
        </w:rPr>
        <w:t>The Spiritual Intelligence Self - Report Inventori (SISRI-24) skala untuk kecerdasan spiritual, dan skala school well-being,dengan adaptasi dari penilitian terdahulu</w:t>
      </w:r>
      <w:r w:rsidRPr="00441C56">
        <w:rPr>
          <w:color w:val="000000"/>
          <w:sz w:val="20"/>
          <w:szCs w:val="20"/>
        </w:rPr>
        <w:t>.</w:t>
      </w:r>
      <w:r w:rsidRPr="00441C56">
        <w:rPr>
          <w:i/>
          <w:sz w:val="20"/>
          <w:szCs w:val="20"/>
        </w:rPr>
        <w:t xml:space="preserve"> Metode analisis yang digunakan adalah produk korelasi momen Karl Pearson dengan menggunakan program SPSS 25 for windows. Hasil penelitian menunjukan</w:t>
      </w:r>
      <w:r w:rsidRPr="00441C56">
        <w:rPr>
          <w:i/>
          <w:color w:val="000000"/>
          <w:sz w:val="20"/>
          <w:szCs w:val="20"/>
        </w:rPr>
        <w:t xml:space="preserve"> bahwa terdapat pengaruh kecerdasan spiritual dan school well-being terhadap stress kerja mahasiswa yang bekerja . Hubungan bersifat negatif, artinya semakin tinggi tingkat kecerdasan spiritual dan school well-being maka stres kerja mahasiswa akan menurun, begitu juga sebaliknya</w:t>
      </w:r>
    </w:p>
    <w:p w14:paraId="58A6F552" w14:textId="77777777" w:rsidR="00A012D3" w:rsidRPr="00441C56" w:rsidRDefault="00AF79E1">
      <w:pPr>
        <w:keepNext/>
        <w:pBdr>
          <w:top w:val="nil"/>
          <w:left w:val="nil"/>
          <w:bottom w:val="nil"/>
          <w:right w:val="nil"/>
          <w:between w:val="nil"/>
        </w:pBdr>
        <w:tabs>
          <w:tab w:val="left" w:pos="0"/>
        </w:tabs>
        <w:spacing w:before="58"/>
        <w:ind w:right="4" w:hanging="567"/>
        <w:jc w:val="both"/>
        <w:rPr>
          <w:i/>
          <w:color w:val="000000"/>
          <w:sz w:val="20"/>
          <w:szCs w:val="20"/>
        </w:rPr>
      </w:pPr>
      <w:r w:rsidRPr="00441C56">
        <w:rPr>
          <w:b/>
          <w:i/>
          <w:color w:val="000000"/>
          <w:sz w:val="20"/>
          <w:szCs w:val="20"/>
        </w:rPr>
        <w:t xml:space="preserve">Kata Kunci - </w:t>
      </w:r>
      <w:r w:rsidRPr="00441C56">
        <w:rPr>
          <w:i/>
          <w:color w:val="000000"/>
          <w:sz w:val="20"/>
          <w:szCs w:val="20"/>
        </w:rPr>
        <w:t>kecerdasan spiritual ,mahasiswa, school well-being, stress kerja</w:t>
      </w:r>
    </w:p>
    <w:p w14:paraId="181E3185" w14:textId="77777777" w:rsidR="00372F41" w:rsidRPr="00441C56" w:rsidRDefault="00372F41">
      <w:pPr>
        <w:keepNext/>
        <w:pBdr>
          <w:top w:val="nil"/>
          <w:left w:val="nil"/>
          <w:bottom w:val="nil"/>
          <w:right w:val="nil"/>
          <w:between w:val="nil"/>
        </w:pBdr>
        <w:tabs>
          <w:tab w:val="left" w:pos="0"/>
        </w:tabs>
        <w:spacing w:before="58"/>
        <w:ind w:right="4" w:hanging="567"/>
        <w:jc w:val="both"/>
        <w:rPr>
          <w:i/>
          <w:color w:val="000000"/>
          <w:sz w:val="20"/>
          <w:szCs w:val="20"/>
        </w:rPr>
        <w:sectPr w:rsidR="00372F41" w:rsidRPr="00441C56">
          <w:type w:val="continuous"/>
          <w:pgSz w:w="11906" w:h="16838"/>
          <w:pgMar w:top="1701" w:right="1134" w:bottom="1701" w:left="1412" w:header="1134" w:footer="720" w:gutter="0"/>
          <w:cols w:space="720"/>
        </w:sectPr>
      </w:pPr>
    </w:p>
    <w:p w14:paraId="595E6FEA" w14:textId="77777777" w:rsidR="00A012D3" w:rsidRPr="00441C56" w:rsidRDefault="00AF79E1">
      <w:pPr>
        <w:pStyle w:val="Heading1"/>
        <w:numPr>
          <w:ilvl w:val="0"/>
          <w:numId w:val="3"/>
        </w:numPr>
        <w:rPr>
          <w:sz w:val="24"/>
          <w:szCs w:val="24"/>
        </w:rPr>
      </w:pPr>
      <w:r w:rsidRPr="00441C56">
        <w:rPr>
          <w:sz w:val="24"/>
          <w:szCs w:val="24"/>
        </w:rPr>
        <w:t xml:space="preserve">I. Pendahuluan </w:t>
      </w:r>
    </w:p>
    <w:p w14:paraId="16F8517B" w14:textId="2040A56B" w:rsidR="00A012D3" w:rsidRPr="00441C56" w:rsidRDefault="00AF79E1">
      <w:pPr>
        <w:pBdr>
          <w:top w:val="nil"/>
          <w:left w:val="nil"/>
          <w:bottom w:val="nil"/>
          <w:right w:val="nil"/>
          <w:between w:val="nil"/>
        </w:pBdr>
        <w:ind w:firstLine="288"/>
        <w:jc w:val="both"/>
        <w:rPr>
          <w:color w:val="0D0D0D"/>
          <w:sz w:val="20"/>
          <w:szCs w:val="20"/>
        </w:rPr>
      </w:pPr>
      <w:r w:rsidRPr="00441C56">
        <w:rPr>
          <w:color w:val="0D0D0D"/>
          <w:sz w:val="20"/>
          <w:szCs w:val="20"/>
        </w:rPr>
        <w:t>Pendidikan merupakan kebutuhan krusial bagi manusia, karena memiliki peran penting dalam menyiapkan Sumber Daya Manusia (SDM) yang berkualitas untuk pembangunan bangsa dan negara. Untuk mahasiswa, kelancaran dalam melaksanakan pendidikan memerlukan pemenuhan berbagai kebutuhan yang beragam. Mulai dari biaya SPP, pembelian alat tulis, buku teks, biaya fotokopi, hingga biaya riset, praktek, dan akses internet. Selain itu, terdapat pula kebutuhan hidup sehari-hari seperti makanan, kos, bensin, dan servis motor. Semua kebutuhan ini harus terpenuhi agar mahasiswa dapat fokus dan tidak terganggu dalam mengejar pe</w:t>
      </w:r>
      <w:r w:rsidR="00ED3A82" w:rsidRPr="00441C56">
        <w:rPr>
          <w:color w:val="0D0D0D"/>
          <w:sz w:val="20"/>
          <w:szCs w:val="20"/>
        </w:rPr>
        <w:t>ndidikannya di perguruan tinggi</w:t>
      </w:r>
      <w:r w:rsidR="00522759" w:rsidRPr="00441C56">
        <w:rPr>
          <w:color w:val="0D0D0D"/>
          <w:sz w:val="20"/>
          <w:szCs w:val="20"/>
        </w:rPr>
        <w:fldChar w:fldCharType="begin" w:fldLock="1"/>
      </w:r>
      <w:r w:rsidR="00522759" w:rsidRPr="00441C56">
        <w:rPr>
          <w:color w:val="0D0D0D"/>
          <w:sz w:val="20"/>
          <w:szCs w:val="20"/>
        </w:rPr>
        <w:instrText>ADDIN CSL_CITATION {"citationItems":[{"id":"ITEM-1","itemData":{"DOI":"10.21831/economia.v13i2.13239","ISSN":"1858-2648","abstract":"Abstrak: Mahasiswa Bekerja dan Dampaknya Terhadap Aktivitas Belajar dan Prestasi Akademik. Penelitian bertujuan mengetahui dampak kerja part-time terhadap aktivitas belajar dan prestasi akademik mahasiswa. Populasi penelitian adalah mahasiswa S1 angkatan 2013 Fakultas Ekonomi Universitas Negeri Yogyakarta. Penelitian ini mengambil sampel sebanyak 205 responden dengan teknik propotional random sampling. Teknik pengumpulan data menggunakan kuesioner dan dokumentasi. Analisis data menggunakan metode MANOVA. Hasil penelitian menunjukkan bahwa kerja part-time memiliki pengaruh yang signifikan terhadap aktivitas belajar dan prestasi akademik. Mahasiswa yang bekerja part-time cenderung memiliki waktu yang lebih sedikit dalam aktivitas belajar dibandingkan dengan mahasiswa yang tidak bekerja. Prestasi akademik mahasiswa yang bekerja part-time juga cenderung lebih rendah dibandingkan dengan mahasiswa yang tidak bekerja. Kata Kunci : Prestasi Akademik, Aktivitas Belajar, Mahasiswa Bekerja Abstract: Working Student and Its Impact on Learning Activities and Academic Achievements. This study is aimed to find out the impact of part-time jobs to the learning activities and academic achievements. The population of this study is students Faculty of Economics year 2013, Yogyakarta State University. The 205 samples selected using proportional random sampling approach. Questionnaire and documentation are used to collect data. This research uses MANOVA to analyze the data. The results show that there is a significant effect of part-time jobs on the learning activities and academic achievements. The working students have a lower time for learning than the non-working students. The working students’ academic achievement is lower than the non-working students. Keywords: Academic Achievements, Learning Activities, Working Student.","author":[{"dropping-particle":"","family":"Mardelina","given":"Elma","non-dropping-particle":"","parse-names":false,"suffix":""},{"dropping-particle":"","family":"Muhson","given":"Ali","non-dropping-particle":"","parse-names":false,"suffix":""}],"container-title":"Jurnal Economia","id":"ITEM-1","issue":"2","issued":{"date-parts":[["2017"]]},"page":"201","title":"Mahasiswa Bekerja Dan Dampaknya Pada Aktivitas Belajar Dan Prestasi Akademik","type":"article-journal","volume":"13"},"uris":["http://www.mendeley.com/documents/?uuid=d4f4b7e7-d4a3-49ca-b6d8-00d8943883d3"]}],"mendeley":{"formattedCitation":"[1]","plainTextFormattedCitation":"[1]","previouslyFormattedCitation":"[1]"},"properties":{"noteIndex":0},"schema":"https://github.com/citation-style-language/schema/raw/master/csl-citation.json"}</w:instrText>
      </w:r>
      <w:r w:rsidR="00522759" w:rsidRPr="00441C56">
        <w:rPr>
          <w:color w:val="0D0D0D"/>
          <w:sz w:val="20"/>
          <w:szCs w:val="20"/>
        </w:rPr>
        <w:fldChar w:fldCharType="separate"/>
      </w:r>
      <w:r w:rsidR="00522759" w:rsidRPr="00441C56">
        <w:rPr>
          <w:noProof/>
          <w:color w:val="0D0D0D"/>
          <w:sz w:val="20"/>
          <w:szCs w:val="20"/>
        </w:rPr>
        <w:t>[1]</w:t>
      </w:r>
      <w:r w:rsidR="00522759" w:rsidRPr="00441C56">
        <w:rPr>
          <w:color w:val="0D0D0D"/>
          <w:sz w:val="20"/>
          <w:szCs w:val="20"/>
        </w:rPr>
        <w:fldChar w:fldCharType="end"/>
      </w:r>
      <w:r w:rsidR="002355FF" w:rsidRPr="00441C56">
        <w:rPr>
          <w:color w:val="0D0D0D"/>
          <w:sz w:val="20"/>
          <w:szCs w:val="20"/>
        </w:rPr>
        <w:fldChar w:fldCharType="begin" w:fldLock="1"/>
      </w:r>
      <w:r w:rsidR="00065671" w:rsidRPr="00441C56">
        <w:rPr>
          <w:color w:val="0D0D0D"/>
          <w:sz w:val="20"/>
          <w:szCs w:val="20"/>
        </w:rPr>
        <w:instrText>ADDIN CSL_CITATION {"citationItems":[{"id":"ITEM-1","itemData":{"author":[{"dropping-particle":"","family":"Anggraeni","given":"Zuhrotul Eka Yulis","non-dropping-particle":"","parse-names":false,"suffix":""},{"dropping-particle":"","family":"Kurniawan","given":"Hendra","non-dropping-particle":"","parse-names":false,"suffix":""},{"dropping-particle":"","family":"Yasin","given":"Mohammad","non-dropping-particle":"","parse-names":false,"suffix":""},{"dropping-particle":"","family":"Aisyah","given":"Anis Dwi","non-dropping-particle":"","parse-names":false,"suffix":""}],"container-title":"The Indonesian Journal of Health Science","id":"ITEM-1","issue":"2","issued":{"date-parts":[["2020"]]},"page":"158-168","title":"Pengaruh Status Kerja terhadap Tingkat Stress Belajar Mahasiswa Semester VIII","type":"article-journal","volume":"12"},"uris":["http://www.mendeley.com/documents/?uuid=5ff86fd9-66a5-4778-b421-b4b0c94a974c"]}],"mendeley":{"formattedCitation":"[2]","plainTextFormattedCitation":"[2]","previouslyFormattedCitation":"[2]"},"properties":{"noteIndex":0},"schema":"https://github.com/citation-style-language/schema/raw/master/csl-citation.json"}</w:instrText>
      </w:r>
      <w:r w:rsidR="002355FF" w:rsidRPr="00441C56">
        <w:rPr>
          <w:color w:val="0D0D0D"/>
          <w:sz w:val="20"/>
          <w:szCs w:val="20"/>
        </w:rPr>
        <w:fldChar w:fldCharType="separate"/>
      </w:r>
      <w:r w:rsidR="002355FF" w:rsidRPr="00441C56">
        <w:rPr>
          <w:noProof/>
          <w:color w:val="0D0D0D"/>
          <w:sz w:val="20"/>
          <w:szCs w:val="20"/>
        </w:rPr>
        <w:t>[2]</w:t>
      </w:r>
      <w:r w:rsidR="002355FF" w:rsidRPr="00441C56">
        <w:rPr>
          <w:color w:val="0D0D0D"/>
          <w:sz w:val="20"/>
          <w:szCs w:val="20"/>
        </w:rPr>
        <w:fldChar w:fldCharType="end"/>
      </w:r>
      <w:r w:rsidRPr="00441C56">
        <w:rPr>
          <w:color w:val="0D0D0D"/>
          <w:sz w:val="20"/>
          <w:szCs w:val="20"/>
        </w:rPr>
        <w:t>.</w:t>
      </w:r>
    </w:p>
    <w:p w14:paraId="4F5A9D9F" w14:textId="4EDF7371" w:rsidR="00A012D3" w:rsidRPr="00441C56" w:rsidRDefault="006F0825">
      <w:pPr>
        <w:pBdr>
          <w:top w:val="nil"/>
          <w:left w:val="nil"/>
          <w:bottom w:val="nil"/>
          <w:right w:val="nil"/>
          <w:between w:val="nil"/>
        </w:pBdr>
        <w:ind w:firstLine="288"/>
        <w:jc w:val="both"/>
        <w:rPr>
          <w:color w:val="000000"/>
          <w:sz w:val="20"/>
          <w:szCs w:val="20"/>
          <w:lang w:val="en-US"/>
        </w:rPr>
      </w:pPr>
      <w:r w:rsidRPr="00441C56">
        <w:rPr>
          <w:sz w:val="20"/>
          <w:szCs w:val="20"/>
        </w:rPr>
        <w:t xml:space="preserve">Siswa dapat mengambil kuliah sambil bekerja untuk berbagai alasan. Alasan utamanya adalah uang, yaitu mendapatkan uang untuk membayar sekolah dan kebutuhan sehari-hari sekaligus meringankan beban keluarga. Alasan lain adalah memiliki waktu luang karena jadwal perkuliahan yang fleksibel, ingin hidup sendiri sehingga </w:t>
      </w:r>
      <w:r w:rsidRPr="00441C56">
        <w:rPr>
          <w:sz w:val="20"/>
          <w:szCs w:val="20"/>
        </w:rPr>
        <w:lastRenderedPageBreak/>
        <w:t>tidak tergantung pada orang tua, dan mencari pengalaman di luar sekolah. Namun demikian, konflik peran antara kuliah dan bekerja dapat menjadi sumber stres kerja bagi mahasiswa</w:t>
      </w:r>
      <w:r w:rsidR="00522759" w:rsidRPr="00441C56">
        <w:rPr>
          <w:sz w:val="20"/>
          <w:szCs w:val="20"/>
        </w:rPr>
        <w:fldChar w:fldCharType="begin" w:fldLock="1"/>
      </w:r>
      <w:r w:rsidR="00065671" w:rsidRPr="00441C56">
        <w:rPr>
          <w:sz w:val="20"/>
          <w:szCs w:val="20"/>
        </w:rPr>
        <w:instrText>ADDIN CSL_CITATION {"citationItems":[{"id":"ITEM-1","itemData":{"author":[{"dropping-particle":"","family":"Lenaghan","given":"Janet A.","non-dropping-particle":"","parse-names":false,"suffix":""},{"dropping-particle":"","family":"Sengupta","given":"Kaushik","non-dropping-particle":"","parse-names":false,"suffix":""}],"container-title":"Journal of Behavioral and Applied Management","id":"ITEM-1","issue":"1998","issued":{"date-parts":[["2007"]]},"page":"88-109","title":"Role Conflict, Role Balance and Affect: A Model of Well-being of the Working Student Janet A. Lenaghan and Kaushik Sengupta Hofstra University","type":"article-journal"},"uris":["http://www.mendeley.com/documents/?uuid=be31c86e-db48-469f-b733-a02b27ef3d8c"]}],"mendeley":{"formattedCitation":"[3]","plainTextFormattedCitation":"[3]","previouslyFormattedCitation":"[3]"},"properties":{"noteIndex":0},"schema":"https://github.com/citation-style-language/schema/raw/master/csl-citation.json"}</w:instrText>
      </w:r>
      <w:r w:rsidR="00522759" w:rsidRPr="00441C56">
        <w:rPr>
          <w:sz w:val="20"/>
          <w:szCs w:val="20"/>
        </w:rPr>
        <w:fldChar w:fldCharType="separate"/>
      </w:r>
      <w:r w:rsidR="002355FF" w:rsidRPr="00441C56">
        <w:rPr>
          <w:noProof/>
          <w:sz w:val="20"/>
          <w:szCs w:val="20"/>
        </w:rPr>
        <w:t>[3]</w:t>
      </w:r>
      <w:r w:rsidR="00522759" w:rsidRPr="00441C56">
        <w:rPr>
          <w:sz w:val="20"/>
          <w:szCs w:val="20"/>
        </w:rPr>
        <w:fldChar w:fldCharType="end"/>
      </w:r>
      <w:r w:rsidRPr="00441C56">
        <w:rPr>
          <w:color w:val="000000"/>
          <w:sz w:val="20"/>
          <w:szCs w:val="20"/>
          <w:lang w:val="en-US"/>
        </w:rPr>
        <w:t>.</w:t>
      </w:r>
    </w:p>
    <w:p w14:paraId="397E2622" w14:textId="0170F3D7" w:rsidR="009C376F" w:rsidRPr="00441C56" w:rsidRDefault="002355FF" w:rsidP="002355FF">
      <w:pPr>
        <w:pBdr>
          <w:top w:val="nil"/>
          <w:left w:val="nil"/>
          <w:bottom w:val="nil"/>
          <w:right w:val="nil"/>
          <w:between w:val="nil"/>
        </w:pBdr>
        <w:tabs>
          <w:tab w:val="num" w:pos="720"/>
        </w:tabs>
        <w:ind w:firstLine="288"/>
        <w:jc w:val="both"/>
        <w:rPr>
          <w:sz w:val="20"/>
          <w:szCs w:val="20"/>
          <w:lang w:val="en-ID"/>
        </w:rPr>
      </w:pPr>
      <w:r w:rsidRPr="00441C56">
        <w:rPr>
          <w:sz w:val="20"/>
          <w:szCs w:val="20"/>
        </w:rPr>
        <w:t>Stres kerja didefinisikan sebagai ketegangan atau tekanan yang dialami ketika tuntutan yang dihadapkan melebihi kekuatan kita. Ini adalah hasil dari setiap tindakan dan situasi lingkungan yang menimbulkan tekanan fisik dan psikologis yang berlebihan pada seseorang</w:t>
      </w:r>
      <w:r w:rsidRPr="00441C56">
        <w:rPr>
          <w:color w:val="000000"/>
          <w:sz w:val="20"/>
          <w:szCs w:val="20"/>
        </w:rPr>
        <w:fldChar w:fldCharType="begin" w:fldLock="1"/>
      </w:r>
      <w:r w:rsidR="00065671" w:rsidRPr="00441C56">
        <w:rPr>
          <w:color w:val="000000"/>
          <w:sz w:val="20"/>
          <w:szCs w:val="20"/>
        </w:rPr>
        <w:instrText>ADDIN CSL_CITATION {"citationItems":[{"id":"ITEM-1","itemData":{"abstract":"Penelitian ini bertujuan untuk mengetahui hubungan antara kecerdasan spiritual dengan stres kerja. Subjek penelitian yang digunakan dalam penelitian ini adalah perawat RSU Royal Prima di Medan sebanyak 110 orang yang dipilih dengan menggunakan purposive sampling. Analisis data yang digunakan adalah menggunakan Analisa Product Moment melalui bantuan SPSS 17 for Windows. Hasil analisis data menunjukkan r = -0.329 dan p = 0.000 (p &lt; 0.05) yang menunjukkan bahwa terdapat hubungan negatif antara kecerdasan spiritual dengan stres kerja. Hasil penelitian ini menunjukkan bahwa sumbangan (R2) yang diberikan variabel kecerdasan spiritual terhadap stres kerja sebesar 10.9 persen, selebihnya 89.1 persen dipengaruhi oleh faktor lain yang tidak diteliti. Hasil penelitian ini dapat ditarik kesimpulan bahwa ada hubungan negatif antara kecerdasan spiritual dengan stres kerja, dengan asumsi semakin tinggi kecerdasan spiritual maka semakin rendah stres kerja, dan sebaliknya semakin rendah kecerdasan spiritual maka semakin tinggi stres kerja. Kata kunci: Kecerdasan Spiritual; Stres Kerja; Perawat. PENDAHULUAN","author":[{"dropping-particle":"","family":"Caniago","given":"Iga","non-dropping-particle":"","parse-names":false,"suffix":""},{"dropping-particle":"","family":"Marpaung","given":"Winida","non-dropping-particle":"","parse-names":false,"suffix":""},{"dropping-particle":"","family":"Mirza","given":"Rina","non-dropping-particle":"","parse-names":false,"suffix":""}],"container-title":"PSYCHO IDEA","id":"ITEM-1","issue":"1","issued":{"date-parts":[["2020"]]},"page":"82-90","title":"Stres kerja ditinjau dari kecerdasan spiritual pada perawat work stress viewed from spiritual intelligence in nurses","type":"article-journal"},"uris":["http://www.mendeley.com/documents/?uuid=d16d23a7-9cac-4ab6-8d1d-bd62a784b1db"]}],"mendeley":{"formattedCitation":"[4]","plainTextFormattedCitation":"[4]","previouslyFormattedCitation":"[4]"},"properties":{"noteIndex":0},"schema":"https://github.com/citation-style-language/schema/raw/master/csl-citation.json"}</w:instrText>
      </w:r>
      <w:r w:rsidRPr="00441C56">
        <w:rPr>
          <w:color w:val="000000"/>
          <w:sz w:val="20"/>
          <w:szCs w:val="20"/>
        </w:rPr>
        <w:fldChar w:fldCharType="separate"/>
      </w:r>
      <w:r w:rsidRPr="00441C56">
        <w:rPr>
          <w:noProof/>
          <w:color w:val="000000"/>
          <w:sz w:val="20"/>
          <w:szCs w:val="20"/>
        </w:rPr>
        <w:t>[4]</w:t>
      </w:r>
      <w:r w:rsidRPr="00441C56">
        <w:rPr>
          <w:color w:val="000000"/>
          <w:sz w:val="20"/>
          <w:szCs w:val="20"/>
        </w:rPr>
        <w:fldChar w:fldCharType="end"/>
      </w:r>
      <w:r w:rsidRPr="00441C56">
        <w:rPr>
          <w:color w:val="000000"/>
          <w:sz w:val="20"/>
          <w:szCs w:val="20"/>
        </w:rPr>
        <w:fldChar w:fldCharType="begin" w:fldLock="1"/>
      </w:r>
      <w:r w:rsidR="00BA30A7" w:rsidRPr="00441C56">
        <w:rPr>
          <w:color w:val="000000"/>
          <w:sz w:val="20"/>
          <w:szCs w:val="20"/>
        </w:rPr>
        <w:instrText>ADDIN CSL_CITATION {"citationItems":[{"id":"ITEM-1","itemData":{"ISBN":"9781626239777","author":[{"dropping-particle":"","family":"Hoffman","given":"D. W.","non-dropping-particle":"","parse-names":false,"suffix":""}],"id":"ITEM-1","issued":{"date-parts":[["2020"]]},"number-of-pages":"108-113","title":"Manajemen Sumber Daya Manusia Knsep, Pengembangan, dan Aplikasi","type":"book"},"uris":["http://www.mendeley.com/documents/?uuid=7f502356-ec40-4855-a911-8317441e1a26"]}],"mendeley":{"formattedCitation":"[5]","plainTextFormattedCitation":"[5]","previouslyFormattedCitation":"[5]"},"properties":{"noteIndex":0},"schema":"https://github.com/citation-style-language/schema/raw/master/csl-citation.json"}</w:instrText>
      </w:r>
      <w:r w:rsidRPr="00441C56">
        <w:rPr>
          <w:color w:val="000000"/>
          <w:sz w:val="20"/>
          <w:szCs w:val="20"/>
        </w:rPr>
        <w:fldChar w:fldCharType="separate"/>
      </w:r>
      <w:r w:rsidRPr="00441C56">
        <w:rPr>
          <w:noProof/>
          <w:color w:val="000000"/>
          <w:sz w:val="20"/>
          <w:szCs w:val="20"/>
        </w:rPr>
        <w:t>[5]</w:t>
      </w:r>
      <w:r w:rsidRPr="00441C56">
        <w:rPr>
          <w:color w:val="000000"/>
          <w:sz w:val="20"/>
          <w:szCs w:val="20"/>
        </w:rPr>
        <w:fldChar w:fldCharType="end"/>
      </w:r>
      <w:r w:rsidRPr="00441C56">
        <w:rPr>
          <w:color w:val="000000"/>
          <w:sz w:val="20"/>
          <w:szCs w:val="20"/>
        </w:rPr>
        <w:t xml:space="preserve">. Stres merupakan kondisi ketegangan yang berpengaruh terhadap emosi, jalan pikiran, dan kondisi fisik seseorang. </w:t>
      </w:r>
      <w:r w:rsidR="00C2067A" w:rsidRPr="00441C56">
        <w:rPr>
          <w:color w:val="000000"/>
          <w:sz w:val="20"/>
          <w:szCs w:val="20"/>
          <w:lang w:val="en-US"/>
        </w:rPr>
        <w:t>Menurut Waluyo s</w:t>
      </w:r>
      <w:r w:rsidR="00C2067A" w:rsidRPr="00441C56">
        <w:rPr>
          <w:color w:val="000000"/>
          <w:sz w:val="20"/>
          <w:szCs w:val="20"/>
        </w:rPr>
        <w:t>tres kerja juga bisa diartikan sebagai sumber atau stressor kerja yang menyebabkan reaksi individu berupa reaksi fisiologis, psikologis, dan perilaku. Lingkungan pekerjaan berpotensi sebagai stressor kerja. Stresor kerja merupakan segala kondisi pekerjaan yang dipersepsikan karyawan sebagai suatu tuntutan dan dapat menimbulkan stress kerja</w:t>
      </w:r>
      <w:r w:rsidR="00C2067A" w:rsidRPr="00441C56">
        <w:rPr>
          <w:color w:val="000000"/>
          <w:sz w:val="20"/>
          <w:szCs w:val="20"/>
        </w:rPr>
        <w:fldChar w:fldCharType="begin" w:fldLock="1"/>
      </w:r>
      <w:r w:rsidR="00801C8F" w:rsidRPr="00441C56">
        <w:rPr>
          <w:color w:val="000000"/>
          <w:sz w:val="20"/>
          <w:szCs w:val="20"/>
        </w:rPr>
        <w:instrText>ADDIN CSL_CITATION {"citationItems":[{"id":"ITEM-1","itemData":{"ISBN":"9786029019551","author":[{"dropping-particle":"","family":"Gusti Yuli Asih, S.Psi","given":"M.Si.","non-dropping-particle":"","parse-names":false,"suffix":""},{"dropping-particle":"","family":"Prof. Hardani Widhiastuti, MM, Psikolog Rusmalia Dewi, S.Psi, M.Si","given":"Psikolog","non-dropping-particle":"","parse-names":false,"suffix":""}],"id":"ITEM-1","issued":{"date-parts":[["2018"]]},"number-of-pages":"1- 106","publisher":"Semarang University Press","title":"STRES KERJA","type":"book"},"uris":["http://www.mendeley.com/documents/?uuid=80c9959f-1dba-4599-8127-59a62c49e2a9"]}],"mendeley":{"formattedCitation":"[6]","plainTextFormattedCitation":"[6]","previouslyFormattedCitation":"[6]"},"properties":{"noteIndex":0},"schema":"https://github.com/citation-style-language/schema/raw/master/csl-citation.json"}</w:instrText>
      </w:r>
      <w:r w:rsidR="00C2067A" w:rsidRPr="00441C56">
        <w:rPr>
          <w:color w:val="000000"/>
          <w:sz w:val="20"/>
          <w:szCs w:val="20"/>
        </w:rPr>
        <w:fldChar w:fldCharType="separate"/>
      </w:r>
      <w:r w:rsidR="00C2067A" w:rsidRPr="00441C56">
        <w:rPr>
          <w:noProof/>
          <w:color w:val="000000"/>
          <w:sz w:val="20"/>
          <w:szCs w:val="20"/>
        </w:rPr>
        <w:t>[6]</w:t>
      </w:r>
      <w:r w:rsidR="00C2067A" w:rsidRPr="00441C56">
        <w:rPr>
          <w:color w:val="000000"/>
          <w:sz w:val="20"/>
          <w:szCs w:val="20"/>
        </w:rPr>
        <w:fldChar w:fldCharType="end"/>
      </w:r>
      <w:r w:rsidR="00C2067A" w:rsidRPr="00441C56">
        <w:rPr>
          <w:color w:val="000000"/>
          <w:sz w:val="20"/>
          <w:szCs w:val="20"/>
          <w:lang w:val="en-US"/>
        </w:rPr>
        <w:t xml:space="preserve">. </w:t>
      </w:r>
      <w:r w:rsidRPr="00441C56">
        <w:rPr>
          <w:color w:val="000000"/>
          <w:sz w:val="20"/>
          <w:szCs w:val="20"/>
        </w:rPr>
        <w:t xml:space="preserve">Menurut </w:t>
      </w:r>
      <w:r w:rsidRPr="00441C56">
        <w:rPr>
          <w:i/>
          <w:color w:val="000000"/>
          <w:sz w:val="20"/>
          <w:szCs w:val="20"/>
        </w:rPr>
        <w:t>Robbins,</w:t>
      </w:r>
      <w:r w:rsidRPr="00441C56">
        <w:rPr>
          <w:color w:val="000000"/>
          <w:sz w:val="20"/>
          <w:szCs w:val="20"/>
        </w:rPr>
        <w:t xml:space="preserve"> indikator stres kerja terdiri dari dateline tugas, dateline peran, dateline pribadi, struktur organisasi, kepemimpinan organisasi</w:t>
      </w:r>
      <w:r w:rsidRPr="00441C56">
        <w:rPr>
          <w:color w:val="000000"/>
          <w:sz w:val="20"/>
          <w:szCs w:val="20"/>
        </w:rPr>
        <w:fldChar w:fldCharType="begin" w:fldLock="1"/>
      </w:r>
      <w:r w:rsidR="00801C8F" w:rsidRPr="00441C56">
        <w:rPr>
          <w:color w:val="000000"/>
          <w:sz w:val="20"/>
          <w:szCs w:val="20"/>
        </w:rPr>
        <w:instrText>ADDIN CSL_CITATION {"citationItems":[{"id":"ITEM-1","itemData":{"DOI":"10.24176/perseptual.v5i1.5002","ISSN":"2528-1895","abstract":"This study aims to determine whether or not there is a relationship between work stress and Work productivity in the production department in PT Politama Pakindo Ungaran. This research was conducted at PT Politama Pakindo Ungaran on Finishing employees with a total population of 148 employees. The sample in this study amounted to 54 the employee in the finishing section with a purposive sampling technique in taking the sample, namely by determining its characteristics in advance to determine the subject in accordance with the phenomenon found in the field. The stress of alone work is measured using psychological measurement tools, the \"Work Stress Scale\" owned by Robbins (1996) \"Job Stress Scale\" measurement tool which was developed by the author with a total of 54 items and for work productivity itself uses company data. From the results of data analysis using analytical techniques Pearson who obtained results r = 0.375; p&lt;0.05. The results showed that there was a positive and significant relationship between work stress and employee work productivity at PT Politama Pakindo Ungaran, which indicates that work stress plays a major role in employee productivity.","author":[{"dropping-particle":"","family":"Wulansari","given":"Eka Gerhana","non-dropping-particle":"","parse-names":false,"suffix":""}],"container-title":"Jurnal Psikologi Perseptual","id":"ITEM-1","issue":"1","issued":{"date-parts":[["2020"]]},"page":"1","title":"Stres Kerja dengan Produktivitas Kerja Karyawan di PT Politama Pakindo Ungaran","type":"article-journal","volume":"5"},"uris":["http://www.mendeley.com/documents/?uuid=b96b3bf7-e249-45a1-9367-56941af45065"]}],"mendeley":{"formattedCitation":"[7]","plainTextFormattedCitation":"[7]","previouslyFormattedCitation":"[7]"},"properties":{"noteIndex":0},"schema":"https://github.com/citation-style-language/schema/raw/master/csl-citation.json"}</w:instrText>
      </w:r>
      <w:r w:rsidRPr="00441C56">
        <w:rPr>
          <w:color w:val="000000"/>
          <w:sz w:val="20"/>
          <w:szCs w:val="20"/>
        </w:rPr>
        <w:fldChar w:fldCharType="separate"/>
      </w:r>
      <w:r w:rsidR="00C2067A" w:rsidRPr="00441C56">
        <w:rPr>
          <w:noProof/>
          <w:color w:val="000000"/>
          <w:sz w:val="20"/>
          <w:szCs w:val="20"/>
        </w:rPr>
        <w:t>[7]</w:t>
      </w:r>
      <w:r w:rsidRPr="00441C56">
        <w:rPr>
          <w:color w:val="000000"/>
          <w:sz w:val="20"/>
          <w:szCs w:val="20"/>
        </w:rPr>
        <w:fldChar w:fldCharType="end"/>
      </w:r>
      <w:r w:rsidRPr="00441C56">
        <w:rPr>
          <w:color w:val="000000"/>
          <w:sz w:val="20"/>
          <w:szCs w:val="20"/>
        </w:rPr>
        <w:fldChar w:fldCharType="begin" w:fldLock="1"/>
      </w:r>
      <w:r w:rsidR="00801C8F" w:rsidRPr="00441C56">
        <w:rPr>
          <w:color w:val="000000"/>
          <w:sz w:val="20"/>
          <w:szCs w:val="20"/>
        </w:rPr>
        <w:instrText>ADDIN CSL_CITATION {"citationItems":[{"id":"ITEM-1","itemData":{"abstract":"Tujuan penelitian ini untuk melihat bagaimana pengaruh Work-life balance terhadap kepuasan kerja wanita bekerja yang kuliah, bagaimana pengaruh stres kerja terhadap Kepuasan Kerja wanita bekerja sambil kuliah, bagaimana pengaruh konflik peran terhadap Kepuasan Kerja, dan bagaimana pengaruh Work-life balance, stres kerja dan konflik peran terhadap kepuasan kerja wanita bekerja yang kuliah. Jumlah sampel yang digunakan dalam penelitian ini sebanyak 100 responden. Responden penelitian ini adalah wanita pekerja yang kuliah di Universitas Swasta di wilayah Jakarta Barat. Metode analisis yang digunakan dalam penelitian ini adalah regresi linier berganda. Hasil penelitian menunjukan berpengaruh secara simultan variabel work-life balance, stres kerja dan konflik peran terhadap kepuasan kerja khususnya pada wanita pekerja yang kuliah di Universitas Swasta di wilayah Jakarta Barat serta variabel work-life balance, stres kerja dan konflik peran secara parsial mempengaruhi kepuasan kerja wanita pekerja yang kuliah pada Universitas Swasta di Jakarta Barat dan variabel work-life balance sebagai variabel dominan.","author":[{"dropping-particle":"","family":"Cahyadi","given":"L.","non-dropping-particle":"","parse-names":false,"suffix":""},{"dropping-particle":"","family":"Prastyani","given":"D.","non-dropping-particle":"","parse-names":false,"suffix":""}],"container-title":"Mengukur Work LIife Balance, Stres Kerja dan Konflik Peran Terhadap Kepuasan Kerja pada Wanita Pekerja","id":"ITEM-1","issued":{"date-parts":[["2020"]]},"page":"172-177","title":"Mengukur Work Life Balance , Stres Kerja Dan Konflik","type":"article-journal","volume":"Vol.11, No"},"uris":["http://www.mendeley.com/documents/?uuid=b12258a1-682a-4938-b0b2-b0f1ce4ac760"]}],"mendeley":{"formattedCitation":"[8]","plainTextFormattedCitation":"[8]","previouslyFormattedCitation":"[8]"},"properties":{"noteIndex":0},"schema":"https://github.com/citation-style-language/schema/raw/master/csl-citation.json"}</w:instrText>
      </w:r>
      <w:r w:rsidRPr="00441C56">
        <w:rPr>
          <w:color w:val="000000"/>
          <w:sz w:val="20"/>
          <w:szCs w:val="20"/>
        </w:rPr>
        <w:fldChar w:fldCharType="separate"/>
      </w:r>
      <w:r w:rsidR="00C2067A" w:rsidRPr="00441C56">
        <w:rPr>
          <w:noProof/>
          <w:color w:val="000000"/>
          <w:sz w:val="20"/>
          <w:szCs w:val="20"/>
        </w:rPr>
        <w:t>[8]</w:t>
      </w:r>
      <w:r w:rsidRPr="00441C56">
        <w:rPr>
          <w:color w:val="000000"/>
          <w:sz w:val="20"/>
          <w:szCs w:val="20"/>
        </w:rPr>
        <w:fldChar w:fldCharType="end"/>
      </w:r>
      <w:r w:rsidRPr="00441C56">
        <w:rPr>
          <w:color w:val="000000"/>
          <w:sz w:val="20"/>
          <w:szCs w:val="20"/>
        </w:rPr>
        <w:fldChar w:fldCharType="begin" w:fldLock="1"/>
      </w:r>
      <w:r w:rsidR="00801C8F" w:rsidRPr="00441C56">
        <w:rPr>
          <w:color w:val="000000"/>
          <w:sz w:val="20"/>
          <w:szCs w:val="20"/>
        </w:rPr>
        <w:instrText>ADDIN CSL_CITATION {"citationItems":[{"id":"ITEM-1","itemData":{"abstract":"Jim passed away peacefully at home,\\nwith family by his bedside, on September\\n13, 2009. Jim was born in Revelstoke\\nwhere his family worked a farm\\nin the Big Eddy area. In winters\\nhe helped run the family trapline up the Columbia River. It\\nwas during those years the seeds were planted for his two\\nlifetime sporting passions, bird hunting and fishing.\\nAfter schooling, Jim worked on the CPR trains until\\nCanada's involvement in WW II. He enlisted, took pilot training\\nand was commissioned as a Pilot Officer in late 1943.\\nHe was awarded the Distinguished Flying Cross for piloting\\nhis heavily damaged bomber back to safety in England\\nafter being attacked by a German fighter. A few months\\nlater his plane was shot down over Berlin. Jim was captured\\nand spent the remaining months of the war as a POW.\\nAfter the war Jim enrolled in forestry at UBC, lived in Fort\\nCamp on the UBC site, married and graduated with the class of\\n’50. He worked in logging camps on Vancouver Island and the\\nInterior, before moving to a job in Alberta. In 1956, he returned\\nto Vancouver to work for the federal Western Forest Products Lab\\n(now Forintek), received his RPF in 1964 and retired in 1984.\\nAfter retirement, he volunteered at the Seymour\\nDemonstration Forest and he made a scholarship endowment\\nto UBC Forestry. Forestry was in Jim's blood, often a subject of conversation\\nor debate, and he took great pride knowing\\nhe was to be part of a three generation RPF family.","author":[{"dropping-particle":"","family":"Kurniawati","given":"Putri","non-dropping-particle":"","parse-names":false,"suffix":""}],"container-title":"Universitas Nusantara PGRI Kediri","id":"ITEM-1","issued":{"date-parts":[["2017"]]},"page":"1-7","title":"Perilaku Organisasi","type":"article-journal","volume":"01"},"uris":["http://www.mendeley.com/documents/?uuid=c276b8af-f981-4aa0-9857-eb3eaf6a72c5"]}],"mendeley":{"formattedCitation":"[9]","plainTextFormattedCitation":"[9]","previouslyFormattedCitation":"[9]"},"properties":{"noteIndex":0},"schema":"https://github.com/citation-style-language/schema/raw/master/csl-citation.json"}</w:instrText>
      </w:r>
      <w:r w:rsidRPr="00441C56">
        <w:rPr>
          <w:color w:val="000000"/>
          <w:sz w:val="20"/>
          <w:szCs w:val="20"/>
        </w:rPr>
        <w:fldChar w:fldCharType="separate"/>
      </w:r>
      <w:r w:rsidR="00C2067A" w:rsidRPr="00441C56">
        <w:rPr>
          <w:noProof/>
          <w:color w:val="000000"/>
          <w:sz w:val="20"/>
          <w:szCs w:val="20"/>
        </w:rPr>
        <w:t>[9]</w:t>
      </w:r>
      <w:r w:rsidRPr="00441C56">
        <w:rPr>
          <w:color w:val="000000"/>
          <w:sz w:val="20"/>
          <w:szCs w:val="20"/>
        </w:rPr>
        <w:fldChar w:fldCharType="end"/>
      </w:r>
      <w:r w:rsidR="00C2067A" w:rsidRPr="00441C56">
        <w:rPr>
          <w:color w:val="000000"/>
          <w:sz w:val="20"/>
          <w:szCs w:val="20"/>
        </w:rPr>
        <w:fldChar w:fldCharType="begin" w:fldLock="1"/>
      </w:r>
      <w:r w:rsidR="00801C8F" w:rsidRPr="00441C56">
        <w:rPr>
          <w:color w:val="000000"/>
          <w:sz w:val="20"/>
          <w:szCs w:val="20"/>
        </w:rPr>
        <w:instrText>ADDIN CSL_CITATION {"citationItems":[{"id":"ITEM-1","itemData":{"DOI":"10.30736/jpim.v4i2.254","ISSN":"2502-3780","abstract":"Kondisi perusahaan yang nyaman akan menunjang keberhasilan suatu perusahaan,hal ini ditunjukan oleh hasil penelitian yang ada bahwasanya kondisi lingkungan perusahaan yang ideal akan mengahsilkan output yang maksimal.Pada penelitian ini bertujuan untuk mengidentisifikasi pengaruh Stres kerja dan lingkungan kerja terhadap kinerja karyawan pada PT.industri kemasan semen gresik (IKSG) Jenu Tuban.apakah memiliki pengaruh secara parsial,simultan dan variabel mana yang lebih dominan. Jenis penelitian yang dilakukan kuantitatif dengan Metode penelitian uji Validitas, Reabilitas, Regresi linier berganda, korelasi berganda, koefisien determinasi, uji t dan uji F.Hasil pengujian validitas diperoleh X1.1= 0,692,X1.2 = 0,758,X1.3 = 0,790,. rhitumg X2.1 = 0,744, X2.2 =0,759,X2.3 = 0,622. rhitungY1.1 =0,730, Y1.2 =0,615 Y1.3 = 0,508. dengan t tabel 0,2579.sedangkan uji reabilitas X1.= 0,770. rhitumg X2.= 0,752 rhitungY = 0,585 lebih besar dari standart reliabilitas x1= 0,758 x2= 0,720 y= 0,582 dengan tingkat signifikasi = 5% untuk uji regresi Y = 6.249 + 0,225X1 + 0,305X2. Uji korleasi dipeoleh 0,429 x1 dan x2 0,529.uji determinasi diperoleh 0,668 (66,8 %).uji t tHitung (X1) = 3,621 dan tHitung (X2) = 4,771 dengan tTabel = 2,011.dan uji F diperoleh FHitung = 19,347 &gt; FTabel = 3,16. Dari hasil diatas dapat disimpulkan data tersebut valid,reabel ,dan terdapat hubungan secara parsial dan simultan,dan variabel yang dominan adalah kompensasi. sebagai masukan perusahaan hendaklah memperhatikan kondisi lingkungan agar tetap ideal dan juga kondisi psikologi karyawan agar tetap dapat bekerja secara optimal.","author":[{"dropping-particle":"","family":"Santoso","given":"Moh.Heru Budi","non-dropping-particle":"","parse-names":false,"suffix":""}],"container-title":"Jurnal Manajemen","id":"ITEM-1","issue":"2","issued":{"date-parts":[["2019"]]},"page":"975","title":"Pengaruh Stres Kerja Dan Lingkungan Kerja Terhadap Kinerja Karyawan Pada Pt.Industri Kemasan Semen Gresik (Iksg) Jenu Tuban","type":"article-journal","volume":"4"},"uris":["http://www.mendeley.com/documents/?uuid=969630f2-51a3-4515-9c00-da790cd9834a"]}],"mendeley":{"formattedCitation":"[10]","plainTextFormattedCitation":"[10]","previouslyFormattedCitation":"[10]"},"properties":{"noteIndex":0},"schema":"https://github.com/citation-style-language/schema/raw/master/csl-citation.json"}</w:instrText>
      </w:r>
      <w:r w:rsidR="00C2067A" w:rsidRPr="00441C56">
        <w:rPr>
          <w:color w:val="000000"/>
          <w:sz w:val="20"/>
          <w:szCs w:val="20"/>
        </w:rPr>
        <w:fldChar w:fldCharType="separate"/>
      </w:r>
      <w:r w:rsidR="00C2067A" w:rsidRPr="00441C56">
        <w:rPr>
          <w:noProof/>
          <w:color w:val="000000"/>
          <w:sz w:val="20"/>
          <w:szCs w:val="20"/>
        </w:rPr>
        <w:t>[10]</w:t>
      </w:r>
      <w:r w:rsidR="00C2067A" w:rsidRPr="00441C56">
        <w:rPr>
          <w:color w:val="000000"/>
          <w:sz w:val="20"/>
          <w:szCs w:val="20"/>
        </w:rPr>
        <w:fldChar w:fldCharType="end"/>
      </w:r>
      <w:r w:rsidRPr="00441C56">
        <w:rPr>
          <w:color w:val="000000"/>
          <w:sz w:val="20"/>
          <w:szCs w:val="20"/>
        </w:rPr>
        <w:t xml:space="preserve">. </w:t>
      </w:r>
      <w:r w:rsidRPr="00441C56">
        <w:rPr>
          <w:sz w:val="20"/>
          <w:szCs w:val="20"/>
        </w:rPr>
        <w:t xml:space="preserve">Stress kerja disebabkan oleh dua faktor, yaitu faktor internal yang mencakup kondisi psikologis dan fisik </w:t>
      </w:r>
      <w:r w:rsidRPr="00441C56">
        <w:rPr>
          <w:sz w:val="20"/>
          <w:szCs w:val="20"/>
        </w:rPr>
        <w:fldChar w:fldCharType="begin" w:fldLock="1"/>
      </w:r>
      <w:r w:rsidR="00801C8F" w:rsidRPr="00441C56">
        <w:rPr>
          <w:sz w:val="20"/>
          <w:szCs w:val="20"/>
        </w:rPr>
        <w:instrText>ADDIN CSL_CITATION {"citationItems":[{"id":"ITEM-1","itemData":{"abstract":"Kehadiran Covid-19 di Indonesia memberikan dampak yang signifikan terhadap berbagai aspek, terutama Sumber Daya Manusia. Munculnya stress kerja akibat perubahan pola kerja dapat berakibat pada kinerja karyawan yang menurun. Oleh karena itu, tujuan penelitian ini untuk mengetahui pengaruh faktor internal dan eksternal karyawan terhadap stres kerja sebagai variabel intervening, serta dampaknya terhadap kinerja secara langsung dan tidak langsung. Subjek penelitian ini adalah karyawan swasta yang ada di Kota Samarinda. Metode pengumpulan data penelitian adalah metode survei dengan kuesioner, sedangkan alat analisis yang digunakan adalah analisis jalur. Hasil dari penelitian adalah secara parsial, beban kerja, Job Insecurity dan kepuasan kerja memiliki pengaruh yang signifikan terhadap stress kerja, namun, lingkungan kerja dan karakteristik individu tidak berpengaruh secara signifikan terhadap stress kerja, namun secara simultan signifikan. Sedangkan faktor eksternal, internal dan stress kerja memiliki pengaruh signifikan secara parsial dan simultan terhadap kinerja karyawan. Pengaruh langsung merupakan model pengaruh terbaik untuk penelitian ini","author":[{"dropping-particle":"","family":"Rahmah","given":"Asmadhini H","non-dropping-particle":"","parse-names":false,"suffix":""},{"dropping-particle":"","family":"Wardiani","given":"Fitri","non-dropping-particle":"","parse-names":false,"suffix":""}],"container-title":"Esensi: Jurnal Bisnis dan Manajemen","id":"ITEM-1","issue":"2","issued":{"date-parts":[["2021"]]},"page":"225-236","title":"Analisis Faktor Penyebab Stres Kerja dan Dampaknya Pada Kinerja Karyawan Swasta Kota Samarinda di Masa Pandemi","type":"article-journal","volume":"11"},"uris":["http://www.mendeley.com/documents/?uuid=8b6bf927-e768-4652-bb1f-e0f7dbcccecb"]}],"mendeley":{"formattedCitation":"[11]","plainTextFormattedCitation":"[11]","previouslyFormattedCitation":"[11]"},"properties":{"noteIndex":0},"schema":"https://github.com/citation-style-language/schema/raw/master/csl-citation.json"}</w:instrText>
      </w:r>
      <w:r w:rsidRPr="00441C56">
        <w:rPr>
          <w:sz w:val="20"/>
          <w:szCs w:val="20"/>
        </w:rPr>
        <w:fldChar w:fldCharType="separate"/>
      </w:r>
      <w:r w:rsidR="00C2067A" w:rsidRPr="00441C56">
        <w:rPr>
          <w:noProof/>
          <w:sz w:val="20"/>
          <w:szCs w:val="20"/>
        </w:rPr>
        <w:t>[11]</w:t>
      </w:r>
      <w:r w:rsidRPr="00441C56">
        <w:rPr>
          <w:sz w:val="20"/>
          <w:szCs w:val="20"/>
        </w:rPr>
        <w:fldChar w:fldCharType="end"/>
      </w:r>
      <w:r w:rsidRPr="00441C56">
        <w:rPr>
          <w:sz w:val="20"/>
          <w:szCs w:val="20"/>
        </w:rPr>
        <w:t xml:space="preserve">. </w:t>
      </w:r>
      <w:r w:rsidR="009C376F" w:rsidRPr="00441C56">
        <w:rPr>
          <w:sz w:val="20"/>
          <w:szCs w:val="20"/>
          <w:lang w:val="en-ID"/>
        </w:rPr>
        <w:t xml:space="preserve"> Tingkat kepuasan seseorang terhadap pekerjaannya sangat berpengaruh pada tingkat stres. Jika seseorang merasa tidak puas dengan pekerjaannya, baik karena beban kerja yang terlalu berat, kurangnya penghargaan, atau ketidaksesuaian antara harapan dan kenyataan, maka kemungkinan besar ia akan mengalami stres. Kecerdasan spiritual berkaitan dengan kemampuan seseorang untuk menemukan makna dalam hidup dan berhubungan dengan sesuatu yang lebih besar dari dirinya. </w:t>
      </w:r>
    </w:p>
    <w:p w14:paraId="75E544CE" w14:textId="77777777" w:rsidR="00A06E20" w:rsidRPr="00441C56" w:rsidRDefault="009C376F" w:rsidP="00A06E20">
      <w:pPr>
        <w:pBdr>
          <w:top w:val="nil"/>
          <w:left w:val="nil"/>
          <w:bottom w:val="nil"/>
          <w:right w:val="nil"/>
          <w:between w:val="nil"/>
        </w:pBdr>
        <w:tabs>
          <w:tab w:val="num" w:pos="720"/>
        </w:tabs>
        <w:ind w:firstLine="288"/>
        <w:jc w:val="both"/>
        <w:rPr>
          <w:sz w:val="20"/>
          <w:szCs w:val="20"/>
          <w:lang w:val="en-US"/>
        </w:rPr>
      </w:pPr>
      <w:r w:rsidRPr="00441C56">
        <w:rPr>
          <w:sz w:val="20"/>
          <w:szCs w:val="20"/>
          <w:lang w:val="en-ID"/>
        </w:rPr>
        <w:t>Orang dengan kecerdasan spiritual yang tinggi cenderung lebih mampu mengatasi stres karena memiliki sumber kekuatan batin yang lebih besar. Karakter individu, seperti tingkat optimisme, pengendalian diri, dan kemampuan beradaptasi, juga berperan dalam menghadapi stres. Orang yang optimis dan memiliki kemampuan beradaptasi yang baik cenderung lebih tahan terhadap stres. Penelitian menunjukkan bahwa perempuan dan laki-laki memiliki respons yang berbeda terhadap stres kerja. Perempuan cenderung lebih sering melaporkan mengalami stres kerja dibandingkan laki-laki, meskipun faktor ini masih terus diteliti. Umur juga dapat menjadi faktor penentu tingkat stres kerja. Misalnya, karyawan muda mungkin lebih rentan terhadap stres karena tekanan untuk membuktikan diri, sedangkan karyawan yang lebih tua mungkin merasa tertekan karena khawatir akan masa depan. Lama bekerja juga dapat mempengaruhi tingkat stres. Karyawan baru mungkin merasa stres karena harus beradaptasi dengan lingkungan kerja yang baru, sedangkan karyawan yang sudah lama bekerja mungkin merasa bosan atau jenuh</w:t>
      </w:r>
      <w:r w:rsidRPr="00441C56">
        <w:rPr>
          <w:sz w:val="20"/>
          <w:szCs w:val="20"/>
        </w:rPr>
        <w:fldChar w:fldCharType="begin" w:fldLock="1"/>
      </w:r>
      <w:r w:rsidR="00A06E20" w:rsidRPr="00441C56">
        <w:rPr>
          <w:sz w:val="20"/>
          <w:szCs w:val="20"/>
        </w:rPr>
        <w:instrText>ADDIN CSL_CITATION {"citationItems":[{"id":"ITEM-1","itemData":{"abstract":"Kehadiran Covid-19 di Indonesia memberikan dampak yang signifikan terhadap berbagai aspek, terutama Sumber Daya Manusia. Munculnya stress kerja akibat perubahan pola kerja dapat berakibat pada kinerja karyawan yang menurun. Oleh karena itu, tujuan penelitian ini untuk mengetahui pengaruh faktor internal dan eksternal karyawan terhadap stres kerja sebagai variabel intervening, serta dampaknya terhadap kinerja secara langsung dan tidak langsung. Subjek penelitian ini adalah karyawan swasta yang ada di Kota Samarinda. Metode pengumpulan data penelitian adalah metode survei dengan kuesioner, sedangkan alat analisis yang digunakan adalah analisis jalur. Hasil dari penelitian adalah secara parsial, beban kerja, Job Insecurity dan kepuasan kerja memiliki pengaruh yang signifikan terhadap stress kerja, namun, lingkungan kerja dan karakteristik individu tidak berpengaruh secara signifikan terhadap stress kerja, namun secara simultan signifikan. Sedangkan faktor eksternal, internal dan stress kerja memiliki pengaruh signifikan secara parsial dan simultan terhadap kinerja karyawan. Pengaruh langsung merupakan model pengaruh terbaik untuk penelitian ini","author":[{"dropping-particle":"","family":"Rahmah","given":"Asmadhini H","non-dropping-particle":"","parse-names":false,"suffix":""},{"dropping-particle":"","family":"Wardiani","given":"Fitri","non-dropping-particle":"","parse-names":false,"suffix":""}],"container-title":"Esensi: Jurnal Bisnis dan Manajemen","id":"ITEM-1","issue":"2","issued":{"date-parts":[["2021"]]},"page":"225-236","title":"Analisis Faktor Penyebab Stres Kerja dan Dampaknya Pada Kinerja Karyawan Swasta Kota Samarinda di Masa Pandemi","type":"article-journal","volume":"11"},"uris":["http://www.mendeley.com/documents/?uuid=8b6bf927-e768-4652-bb1f-e0f7dbcccecb"]}],"mendeley":{"formattedCitation":"[11]","plainTextFormattedCitation":"[11]","previouslyFormattedCitation":"[11]"},"properties":{"noteIndex":0},"schema":"https://github.com/citation-style-language/schema/raw/master/csl-citation.json"}</w:instrText>
      </w:r>
      <w:r w:rsidRPr="00441C56">
        <w:rPr>
          <w:sz w:val="20"/>
          <w:szCs w:val="20"/>
        </w:rPr>
        <w:fldChar w:fldCharType="separate"/>
      </w:r>
      <w:r w:rsidRPr="00441C56">
        <w:rPr>
          <w:noProof/>
          <w:sz w:val="20"/>
          <w:szCs w:val="20"/>
        </w:rPr>
        <w:t>[11]</w:t>
      </w:r>
      <w:r w:rsidRPr="00441C56">
        <w:rPr>
          <w:sz w:val="20"/>
          <w:szCs w:val="20"/>
        </w:rPr>
        <w:fldChar w:fldCharType="end"/>
      </w:r>
      <w:r w:rsidRPr="00441C56">
        <w:rPr>
          <w:sz w:val="20"/>
          <w:szCs w:val="20"/>
        </w:rPr>
        <w:t>.</w:t>
      </w:r>
      <w:r w:rsidR="00A06E20" w:rsidRPr="00441C56">
        <w:t xml:space="preserve"> </w:t>
      </w:r>
      <w:r w:rsidR="00A06E20" w:rsidRPr="00441C56">
        <w:rPr>
          <w:sz w:val="20"/>
          <w:szCs w:val="20"/>
        </w:rPr>
        <w:t>Seiring dengan tuntutan tugas, ekspektasi posisi, masalah keluarga, kesulitan ekonomi, dan</w:t>
      </w:r>
      <w:r w:rsidR="00A06E20" w:rsidRPr="00441C56">
        <w:rPr>
          <w:sz w:val="20"/>
          <w:szCs w:val="20"/>
          <w:lang w:val="en-US"/>
        </w:rPr>
        <w:t xml:space="preserve"> </w:t>
      </w:r>
      <w:r w:rsidR="00A06E20" w:rsidRPr="00441C56">
        <w:rPr>
          <w:sz w:val="20"/>
          <w:szCs w:val="20"/>
        </w:rPr>
        <w:t>bahkan sifat-sifat kepribadian bawaan, kemajuan teknis yang meningkat juga dapat menyebabkan situasi dilematis bagi karyawan</w:t>
      </w:r>
      <w:r w:rsidR="00A06E20" w:rsidRPr="00441C56">
        <w:rPr>
          <w:sz w:val="20"/>
          <w:szCs w:val="20"/>
        </w:rPr>
        <w:fldChar w:fldCharType="begin" w:fldLock="1"/>
      </w:r>
      <w:r w:rsidR="00A06E20" w:rsidRPr="00441C56">
        <w:rPr>
          <w:sz w:val="20"/>
          <w:szCs w:val="20"/>
        </w:rPr>
        <w:instrText>ADDIN CSL_CITATION {"citationItems":[{"id":"ITEM-1","itemData":{"DOI":"10.22441/jdm.v6i2.22307","ISSN":"2622-5352","abstract":"Stres kerja merupakan faktor penting bagi bisnis, terutama karena hubungannya dengan kinerja pekerja. Sebuah perusahaan harus berkinerja baik untuk menghasilkan keuntungan. Tingkat kinerja yang tinggi adalah ideal. Sebaliknya, kinerja yang menurun dapat merugikan bisnis. Tidak diragukan lagi, setiap karyawan akan mengalami stres yang berhubungan dengan pekerjaan.Data kuantitatif dikumpulkan melalui kuesioner, wawancara, dan dokumentasi untuk penelitian ini. Uji validitas, reliabilitas, dan uji Asumi tradisional digunakan dalam pengujian variabel. Sebanyak 83 responden menjadi sampel penelitian, dan SPSS 20 for Windows digunakan untuk menganalisis data menggunakan regresi linier berganda.Hasil penelitian menunjukkan bahwa faktor lingkungan, faktor organisasi, dan faktor individu memiliki pengaruh yang positif dan signifikan terhadap stres kerja yang dikategorikan sangat kuat. PT Bank Rakyat Indonesia (PERSERO) Tbk. berupaya untuk menurunkan stres kerja karyawan agar tingkat stres yang dialami berada pada titik ideal yang dapat memaksimalkan kinerja karyawan dengan cara meningkatkan kesejahteraan karyawan, baik kesejahteraan finansial maupun non finansial.","author":[{"dropping-particle":"","family":"Maghfirah","given":"Nurul","non-dropping-particle":"","parse-names":false,"suffix":""}],"container-title":"Jurnal Doktor Manajemen (JDM)","id":"ITEM-1","issue":"2","issued":{"date-parts":[["2023"]]},"page":"127","title":"Faktor-Faktor Yang Mempengaruhi Stres Kerja Karyawan","type":"article-journal","volume":"6"},"uris":["http://www.mendeley.com/documents/?uuid=8d1bb911-01a2-4ec6-b303-09dd2d681fe2"]}],"mendeley":{"formattedCitation":"[12]","plainTextFormattedCitation":"[12]","previouslyFormattedCitation":"[12]"},"properties":{"noteIndex":0},"schema":"https://github.com/citation-style-language/schema/raw/master/csl-citation.json"}</w:instrText>
      </w:r>
      <w:r w:rsidR="00A06E20" w:rsidRPr="00441C56">
        <w:rPr>
          <w:sz w:val="20"/>
          <w:szCs w:val="20"/>
        </w:rPr>
        <w:fldChar w:fldCharType="separate"/>
      </w:r>
      <w:r w:rsidR="00A06E20" w:rsidRPr="00441C56">
        <w:rPr>
          <w:noProof/>
          <w:sz w:val="20"/>
          <w:szCs w:val="20"/>
        </w:rPr>
        <w:t>[12]</w:t>
      </w:r>
      <w:r w:rsidR="00A06E20" w:rsidRPr="00441C56">
        <w:rPr>
          <w:sz w:val="20"/>
          <w:szCs w:val="20"/>
        </w:rPr>
        <w:fldChar w:fldCharType="end"/>
      </w:r>
      <w:r w:rsidR="00A06E20" w:rsidRPr="00441C56">
        <w:rPr>
          <w:sz w:val="20"/>
          <w:szCs w:val="20"/>
          <w:lang w:val="en-US"/>
        </w:rPr>
        <w:t xml:space="preserve">. </w:t>
      </w:r>
    </w:p>
    <w:p w14:paraId="5C4B8E46" w14:textId="2D48D3BE" w:rsidR="00801C8F" w:rsidRPr="00441C56" w:rsidRDefault="00A06E20" w:rsidP="00A06E20">
      <w:pPr>
        <w:pBdr>
          <w:top w:val="nil"/>
          <w:left w:val="nil"/>
          <w:bottom w:val="nil"/>
          <w:right w:val="nil"/>
          <w:between w:val="nil"/>
        </w:pBdr>
        <w:tabs>
          <w:tab w:val="num" w:pos="720"/>
        </w:tabs>
        <w:ind w:firstLine="288"/>
        <w:jc w:val="both"/>
        <w:rPr>
          <w:sz w:val="20"/>
          <w:szCs w:val="20"/>
          <w:lang w:val="en-US"/>
        </w:rPr>
      </w:pPr>
      <w:r w:rsidRPr="00441C56">
        <w:rPr>
          <w:sz w:val="20"/>
          <w:szCs w:val="20"/>
          <w:lang w:val="en-US"/>
        </w:rPr>
        <w:t xml:space="preserve">Ambiguitas peran dan konflik peran adalah dua elemen organisasi yang secara signifikan berkontribusi atau berdampak pada stres. Ambiguitas peran adalah ketidakjelasan antara pengetahuan yang dimiliki seseorang dengan pengetahuan yang dibutuhkan untuk menjalankan fungsinya secara efektif. Setiap karyawan rentan terhadap stres. Karena stres adalah perasaan subjektif, tingkat stres seorang karyawan mungkin berbeda dengan karyawan lainnya. Karyawan yang mengalami stres dapat menjadi lelah secara emosional, fisik, dan mental di tempat kerja. Karyawan dapat mengalami stres kerja sebagai akibat dari keadaan internal dan eksternal. Pengalaman individu terhadap stres kerja merupakan hasil dari hubungan dua arah antara faktor internal dan eksternal </w:t>
      </w:r>
      <w:r w:rsidRPr="00441C56">
        <w:rPr>
          <w:sz w:val="20"/>
          <w:szCs w:val="20"/>
          <w:lang w:val="en-US"/>
        </w:rPr>
        <w:fldChar w:fldCharType="begin" w:fldLock="1"/>
      </w:r>
      <w:r w:rsidR="00BA30A7" w:rsidRPr="00441C56">
        <w:rPr>
          <w:sz w:val="20"/>
          <w:szCs w:val="20"/>
          <w:lang w:val="en-US"/>
        </w:rPr>
        <w:instrText>ADDIN CSL_CITATION {"citationItems":[{"id":"ITEM-1","itemData":{"DOI":"10.22441/jdm.v6i2.22307","ISSN":"2622-5352","abstract":"Stres kerja merupakan faktor penting bagi bisnis, terutama karena hubungannya dengan kinerja pekerja. Sebuah perusahaan harus berkinerja baik untuk menghasilkan keuntungan. Tingkat kinerja yang tinggi adalah ideal. Sebaliknya, kinerja yang menurun dapat merugikan bisnis. Tidak diragukan lagi, setiap karyawan akan mengalami stres yang berhubungan dengan pekerjaan.Data kuantitatif dikumpulkan melalui kuesioner, wawancara, dan dokumentasi untuk penelitian ini. Uji validitas, reliabilitas, dan uji Asumi tradisional digunakan dalam pengujian variabel. Sebanyak 83 responden menjadi sampel penelitian, dan SPSS 20 for Windows digunakan untuk menganalisis data menggunakan regresi linier berganda.Hasil penelitian menunjukkan bahwa faktor lingkungan, faktor organisasi, dan faktor individu memiliki pengaruh yang positif dan signifikan terhadap stres kerja yang dikategorikan sangat kuat. PT Bank Rakyat Indonesia (PERSERO) Tbk. berupaya untuk menurunkan stres kerja karyawan agar tingkat stres yang dialami berada pada titik ideal yang dapat memaksimalkan kinerja karyawan dengan cara meningkatkan kesejahteraan karyawan, baik kesejahteraan finansial maupun non finansial.","author":[{"dropping-particle":"","family":"Maghfirah","given":"Nurul","non-dropping-particle":"","parse-names":false,"suffix":""}],"container-title":"Jurnal Doktor Manajemen (JDM)","id":"ITEM-1","issue":"2","issued":{"date-parts":[["2023"]]},"page":"127","title":"Faktor-Faktor Yang Mempengaruhi Stres Kerja Karyawan","type":"article-journal","volume":"6"},"uris":["http://www.mendeley.com/documents/?uuid=8d1bb911-01a2-4ec6-b303-09dd2d681fe2"]}],"mendeley":{"formattedCitation":"[12]","plainTextFormattedCitation":"[12]","previouslyFormattedCitation":"[12]"},"properties":{"noteIndex":0},"schema":"https://github.com/citation-style-language/schema/raw/master/csl-citation.json"}</w:instrText>
      </w:r>
      <w:r w:rsidRPr="00441C56">
        <w:rPr>
          <w:sz w:val="20"/>
          <w:szCs w:val="20"/>
          <w:lang w:val="en-US"/>
        </w:rPr>
        <w:fldChar w:fldCharType="separate"/>
      </w:r>
      <w:r w:rsidRPr="00441C56">
        <w:rPr>
          <w:noProof/>
          <w:sz w:val="20"/>
          <w:szCs w:val="20"/>
          <w:lang w:val="en-US"/>
        </w:rPr>
        <w:t>[12]</w:t>
      </w:r>
      <w:r w:rsidRPr="00441C56">
        <w:rPr>
          <w:sz w:val="20"/>
          <w:szCs w:val="20"/>
          <w:lang w:val="en-US"/>
        </w:rPr>
        <w:fldChar w:fldCharType="end"/>
      </w:r>
      <w:r w:rsidRPr="00441C56">
        <w:rPr>
          <w:sz w:val="20"/>
          <w:szCs w:val="20"/>
          <w:lang w:val="en-US"/>
        </w:rPr>
        <w:t>.</w:t>
      </w:r>
      <w:r w:rsidR="002355FF" w:rsidRPr="00441C56">
        <w:rPr>
          <w:sz w:val="20"/>
          <w:szCs w:val="20"/>
        </w:rPr>
        <w:t xml:space="preserve">Sedangkan faktor eksternal mencakup kondisi lingkungan kerja dan organisasional dan </w:t>
      </w:r>
      <w:r w:rsidR="002355FF" w:rsidRPr="00441C56">
        <w:rPr>
          <w:i/>
          <w:sz w:val="20"/>
          <w:szCs w:val="20"/>
        </w:rPr>
        <w:t>school well-being</w:t>
      </w:r>
      <w:r w:rsidR="002355FF" w:rsidRPr="00441C56">
        <w:rPr>
          <w:i/>
          <w:sz w:val="20"/>
          <w:szCs w:val="20"/>
        </w:rPr>
        <w:fldChar w:fldCharType="begin" w:fldLock="1"/>
      </w:r>
      <w:r w:rsidRPr="00441C56">
        <w:rPr>
          <w:i/>
          <w:sz w:val="20"/>
          <w:szCs w:val="20"/>
        </w:rPr>
        <w:instrText>ADDIN CSL_CITATION {"citationItems":[{"id":"ITEM-1","itemData":{"DOI":"10.35134/jpsy165.v13i2.84","ISSN":"2088-5326","abstract":"Academic stress is an individual condition that arises because of the amount of pressure or academic demands that exceed their capacity so that individuals feel burdened. The purpose of this study is to identify the factors that influence academic stress. Literature searches were carried out in the electronic database Researchgate, Scopus, Springer, and Google Schoolar using the keywords \"academic stress and academic stress\". The research strategy of this research includes the type of systematic research reviewing the literature using qualitative methods (meta-synthesis). Suggestions used in this research are meta-ethnograph. The search results show that showing that academic stress is influenced by internal and external factors. Internal factors consist of self-efficacy, hardiness, optimism, achievement motivation and procrastination, while external factors consist of social support.","author":[{"dropping-particle":"","family":"Yusuf","given":"Nur Mawakhira","non-dropping-particle":"","parse-names":false,"suffix":""},{"dropping-particle":"","family":"Yusuf","given":"Jannatul Ma’wa","non-dropping-particle":"","parse-names":false,"suffix":""}],"container-title":"Psyche 165 Journal","id":"ITEM-1","issue":"02","issued":{"date-parts":[["2020"]]},"page":"235-239","title":"Faktor-Faktor yang Mempengaruhi Stres Akademik","type":"article-journal","volume":"13"},"uris":["http://www.mendeley.com/documents/?uuid=f09ae8d4-ed40-4ce0-8be1-aef5db95b1f8"]}],"mendeley":{"formattedCitation":"[13]","plainTextFormattedCitation":"[13]","previouslyFormattedCitation":"[13]"},"properties":{"noteIndex":0},"schema":"https://github.com/citation-style-language/schema/raw/master/csl-citation.json"}</w:instrText>
      </w:r>
      <w:r w:rsidR="002355FF" w:rsidRPr="00441C56">
        <w:rPr>
          <w:i/>
          <w:sz w:val="20"/>
          <w:szCs w:val="20"/>
        </w:rPr>
        <w:fldChar w:fldCharType="separate"/>
      </w:r>
      <w:r w:rsidRPr="00441C56">
        <w:rPr>
          <w:noProof/>
          <w:sz w:val="20"/>
          <w:szCs w:val="20"/>
        </w:rPr>
        <w:t>[13]</w:t>
      </w:r>
      <w:r w:rsidR="002355FF" w:rsidRPr="00441C56">
        <w:rPr>
          <w:i/>
          <w:sz w:val="20"/>
          <w:szCs w:val="20"/>
        </w:rPr>
        <w:fldChar w:fldCharType="end"/>
      </w:r>
      <w:r w:rsidR="002355FF" w:rsidRPr="00441C56">
        <w:rPr>
          <w:sz w:val="20"/>
          <w:szCs w:val="20"/>
        </w:rPr>
        <w:t>.</w:t>
      </w:r>
      <w:r w:rsidR="002355FF" w:rsidRPr="00441C56">
        <w:rPr>
          <w:sz w:val="20"/>
          <w:szCs w:val="20"/>
          <w:lang w:val="en-US"/>
        </w:rPr>
        <w:t xml:space="preserve"> </w:t>
      </w:r>
      <w:r w:rsidR="002355FF" w:rsidRPr="00441C56">
        <w:rPr>
          <w:sz w:val="20"/>
          <w:szCs w:val="20"/>
        </w:rPr>
        <w:t xml:space="preserve">Sedangkan faktor eksternal mencakup kondisi lingkungan kerja dan organisasional dan </w:t>
      </w:r>
      <w:r w:rsidR="002355FF" w:rsidRPr="00441C56">
        <w:rPr>
          <w:i/>
          <w:sz w:val="20"/>
          <w:szCs w:val="20"/>
        </w:rPr>
        <w:t>school well-being</w:t>
      </w:r>
      <w:r w:rsidR="002355FF" w:rsidRPr="00441C56">
        <w:rPr>
          <w:sz w:val="20"/>
          <w:szCs w:val="20"/>
        </w:rPr>
        <w:t xml:space="preserve">. </w:t>
      </w:r>
    </w:p>
    <w:p w14:paraId="2761C76B" w14:textId="7E7426D9" w:rsidR="008220E5" w:rsidRPr="00441C56" w:rsidRDefault="006D52EF" w:rsidP="008220E5">
      <w:pPr>
        <w:pBdr>
          <w:top w:val="nil"/>
          <w:left w:val="nil"/>
          <w:bottom w:val="nil"/>
          <w:right w:val="nil"/>
          <w:between w:val="nil"/>
        </w:pBdr>
        <w:tabs>
          <w:tab w:val="num" w:pos="720"/>
        </w:tabs>
        <w:ind w:firstLine="288"/>
        <w:jc w:val="both"/>
        <w:rPr>
          <w:sz w:val="20"/>
          <w:szCs w:val="20"/>
          <w:lang w:val="en-US"/>
        </w:rPr>
      </w:pPr>
      <w:r w:rsidRPr="00441C56">
        <w:rPr>
          <w:sz w:val="20"/>
          <w:szCs w:val="20"/>
          <w:lang w:val="en-US"/>
        </w:rPr>
        <w:t xml:space="preserve">Hal ini sesuai dengan  teori dari </w:t>
      </w:r>
      <w:r w:rsidRPr="00441C56">
        <w:rPr>
          <w:i/>
          <w:sz w:val="20"/>
          <w:szCs w:val="20"/>
          <w:lang w:val="en-US"/>
        </w:rPr>
        <w:t>Uri Bronfenbrenner</w:t>
      </w:r>
      <w:r w:rsidRPr="00441C56">
        <w:rPr>
          <w:sz w:val="20"/>
          <w:szCs w:val="20"/>
          <w:lang w:val="en-US"/>
        </w:rPr>
        <w:t xml:space="preserve">, seorang ahli psikologi dari </w:t>
      </w:r>
      <w:r w:rsidRPr="00441C56">
        <w:rPr>
          <w:i/>
          <w:sz w:val="20"/>
          <w:szCs w:val="20"/>
          <w:lang w:val="en-US"/>
        </w:rPr>
        <w:t>Cornell University</w:t>
      </w:r>
      <w:r w:rsidRPr="00441C56">
        <w:rPr>
          <w:sz w:val="20"/>
          <w:szCs w:val="20"/>
          <w:lang w:val="en-US"/>
        </w:rPr>
        <w:t xml:space="preserve"> di Amerika Serikat</w:t>
      </w:r>
      <w:r w:rsidR="00E50D20" w:rsidRPr="00441C56">
        <w:rPr>
          <w:sz w:val="20"/>
          <w:szCs w:val="20"/>
          <w:lang w:val="en-US"/>
        </w:rPr>
        <w:t xml:space="preserve"> yang </w:t>
      </w:r>
      <w:r w:rsidRPr="00441C56">
        <w:rPr>
          <w:sz w:val="20"/>
          <w:szCs w:val="20"/>
          <w:lang w:val="en-US"/>
        </w:rPr>
        <w:t>berpendapat bahwa lingkungan memengaruhi perkembangan manusia. Tingkah laku seseorang dipengaruhi oleh hubungan timbal balik mereka dengan lingkungan mereka</w:t>
      </w:r>
      <w:r w:rsidR="00E50D20" w:rsidRPr="00441C56">
        <w:rPr>
          <w:sz w:val="20"/>
          <w:szCs w:val="20"/>
          <w:lang w:val="en-US"/>
        </w:rPr>
        <w:fldChar w:fldCharType="begin" w:fldLock="1"/>
      </w:r>
      <w:r w:rsidR="00521E22" w:rsidRPr="00441C56">
        <w:rPr>
          <w:sz w:val="20"/>
          <w:szCs w:val="20"/>
          <w:lang w:val="en-US"/>
        </w:rPr>
        <w:instrText>ADDIN CSL_CITATION {"citationItems":[{"id":"ITEM-1","itemData":{"abstract":"Menciptakan suasana pendidikan Islam yang nyaman dan mendukung terselenggaranya suatu pendidikan sehingga dapat berpengaruh terhadap pencapaian tujuan pendidikan yang diinginkan maka dalam merumuskan kondisi lingkungan pendidikan Islam perlu mempertimbangkan aspek yang berkaitan dengan ilmu atau teori yang berbicara tentang lingkungan, sosial dan psikologi dalam pendidikan, teori dimaksud adalah teori ekologi, sosiologi dan psikologi. Teori ekologi diperkenalkan oleh Uri Bronfenbrenner, seseorang ahli psikologi dari Cornell University Amerika Serikat. Bronfenbrenner menyebutkan adanya lima sistem lingkungan berlapis yang saling berkaitan, yaitu mikrosistem, mesosistem, ekosistem, makrosistem, dan kronosistem. Di antara teori-teori psikologi tentang lingkungan pendidikan Islam ialah teori empirisme dan konvergensi. Adapun teori-teori sosiologi tentang lingkungan pendidikan Islam di antaranya adalah teori sosiologi pendidikan yang digagas oleh A.W. Small, E.A. Kirkpatrick, C.A.Ellwood, Alvin Good, dan S.T. Dutton, teori ―solidaritas sosial‖ yang dikemukakan oleh Emile Durkheim, teori ―evolusi sosial‖ yang dikemukakan oleh Lester Frank Word, teori pragmatisme pendidikan yang dikemukakan oleh John Dewey ,teori sosiologi pengetahuan yang dikemukakan oleh Karl Mannheim","author":[{"dropping-particle":"","family":"Muh. Haris Zubaidillah","given":"","non-dropping-particle":"","parse-names":false,"suffix":""}],"id":"ITEM-1","issue":"2","issued":{"date-parts":[["2018"]]},"page":"1-25","title":"Teori-Teori Ekologi, Psikologi, Dan Sosiologi Untuk Menciptakan Lingkungan Pendidikan Islam","type":"article-journal","volume":"7"},"uris":["http://www.mendeley.com/documents/?uuid=841d3ab5-8fb0-4ddd-9b8c-841bfcd04228"]}],"mendeley":{"formattedCitation":"[14]","plainTextFormattedCitation":"[14]","previouslyFormattedCitation":"[14]"},"properties":{"noteIndex":0},"schema":"https://github.com/citation-style-language/schema/raw/master/csl-citation.json"}</w:instrText>
      </w:r>
      <w:r w:rsidR="00E50D20" w:rsidRPr="00441C56">
        <w:rPr>
          <w:sz w:val="20"/>
          <w:szCs w:val="20"/>
          <w:lang w:val="en-US"/>
        </w:rPr>
        <w:fldChar w:fldCharType="separate"/>
      </w:r>
      <w:r w:rsidR="00A06E20" w:rsidRPr="00441C56">
        <w:rPr>
          <w:noProof/>
          <w:sz w:val="20"/>
          <w:szCs w:val="20"/>
          <w:lang w:val="en-US"/>
        </w:rPr>
        <w:t>[14]</w:t>
      </w:r>
      <w:r w:rsidR="00E50D20" w:rsidRPr="00441C56">
        <w:rPr>
          <w:sz w:val="20"/>
          <w:szCs w:val="20"/>
          <w:lang w:val="en-US"/>
        </w:rPr>
        <w:fldChar w:fldCharType="end"/>
      </w:r>
      <w:r w:rsidRPr="00441C56">
        <w:rPr>
          <w:sz w:val="20"/>
          <w:szCs w:val="20"/>
          <w:lang w:val="en-US"/>
        </w:rPr>
        <w:t>.</w:t>
      </w:r>
      <w:r w:rsidR="005C6676" w:rsidRPr="00441C56">
        <w:rPr>
          <w:sz w:val="20"/>
          <w:szCs w:val="20"/>
          <w:lang w:val="en-US"/>
        </w:rPr>
        <w:t xml:space="preserve"> </w:t>
      </w:r>
      <w:r w:rsidR="00B46E6D" w:rsidRPr="00441C56">
        <w:rPr>
          <w:sz w:val="20"/>
          <w:szCs w:val="20"/>
          <w:lang w:val="en-US"/>
        </w:rPr>
        <w:t xml:space="preserve">Menurut teori ekologi </w:t>
      </w:r>
      <w:r w:rsidR="00B46E6D" w:rsidRPr="00441C56">
        <w:rPr>
          <w:i/>
          <w:sz w:val="20"/>
          <w:szCs w:val="20"/>
          <w:lang w:val="en-US"/>
        </w:rPr>
        <w:t>Bronfenbrenner</w:t>
      </w:r>
      <w:r w:rsidR="00B46E6D" w:rsidRPr="00441C56">
        <w:rPr>
          <w:sz w:val="20"/>
          <w:szCs w:val="20"/>
          <w:lang w:val="en-US"/>
        </w:rPr>
        <w:t xml:space="preserve">, lima sistem terdiri dari mikrosistem, mesosistem, eksosistem, makrosistem, dan kronosistem [14][15]. Pandangan sosiokultural ini terdiri dari lima sistematika area yang mencakup interaksi langsung dengan agen sosial (sosial agents). Salah satunya yaitu mikrosistem, teori ini membahas lingkungan seseorang (lingkungan sekolah, teman dan sahabat sebaya, keluarga, dan diri sendiri). Mikrosistem ini akan memungkinkan interaksi langsung dengan agen sosial. Contohnya ketika mahasiswa memiliki school well-being yang rendah akan mempengaruhi tekanan psikologis yang dapat memicu stress akademik, hal ini juga akan berpengaruh pada lingkungan kerja yang  </w:t>
      </w:r>
      <w:r w:rsidR="008220E5" w:rsidRPr="00441C56">
        <w:rPr>
          <w:sz w:val="20"/>
          <w:szCs w:val="20"/>
          <w:lang w:val="en-US"/>
        </w:rPr>
        <w:t xml:space="preserve">memperkuat </w:t>
      </w:r>
      <w:r w:rsidR="00B46E6D" w:rsidRPr="00441C56">
        <w:rPr>
          <w:sz w:val="20"/>
          <w:szCs w:val="20"/>
          <w:lang w:val="en-US"/>
        </w:rPr>
        <w:t>stress kerja.</w:t>
      </w:r>
      <w:r w:rsidR="005C6676" w:rsidRPr="00441C56">
        <w:rPr>
          <w:sz w:val="20"/>
          <w:szCs w:val="20"/>
          <w:lang w:val="en-US"/>
        </w:rPr>
        <w:fldChar w:fldCharType="begin" w:fldLock="1"/>
      </w:r>
      <w:r w:rsidR="005C6676" w:rsidRPr="00441C56">
        <w:rPr>
          <w:sz w:val="20"/>
          <w:szCs w:val="20"/>
          <w:lang w:val="en-US"/>
        </w:rPr>
        <w:instrText>ADDIN CSL_CITATION {"citationItems":[{"id":"ITEM-1","itemData":{"abstract":"Menciptakan suasana pendidikan Islam yang nyaman dan mendukung terselenggaranya suatu pendidikan sehingga dapat berpengaruh terhadap pencapaian tujuan pendidikan yang diinginkan maka dalam merumuskan kondisi lingkungan pendidikan Islam perlu mempertimbangkan aspek yang berkaitan dengan ilmu atau teori yang berbicara tentang lingkungan, sosial dan psikologi dalam pendidikan, teori dimaksud adalah teori ekologi, sosiologi dan psikologi. Teori ekologi diperkenalkan oleh Uri Bronfenbrenner, seseorang ahli psikologi dari Cornell University Amerika Serikat. Bronfenbrenner menyebutkan adanya lima sistem lingkungan berlapis yang saling berkaitan, yaitu mikrosistem, mesosistem, ekosistem, makrosistem, dan kronosistem. Di antara teori-teori psikologi tentang lingkungan pendidikan Islam ialah teori empirisme dan konvergensi. Adapun teori-teori sosiologi tentang lingkungan pendidikan Islam di antaranya adalah teori sosiologi pendidikan yang digagas oleh A.W. Small, E.A. Kirkpatrick, C.A.Ellwood, Alvin Good, dan S.T. Dutton, teori ―solidaritas sosial‖ yang dikemukakan oleh Emile Durkheim, teori ―evolusi sosial‖ yang dikemukakan oleh Lester Frank Word, teori pragmatisme pendidikan yang dikemukakan oleh John Dewey ,teori sosiologi pengetahuan yang dikemukakan oleh Karl Mannheim","author":[{"dropping-particle":"","family":"Muh. Haris Zubaidillah","given":"","non-dropping-particle":"","parse-names":false,"suffix":""}],"id":"ITEM-1","issue":"2","issued":{"date-parts":[["2018"]]},"page":"1-25","title":"Teori-Teori Ekologi, Psikologi, Dan Sosiologi Untuk Menciptakan Lingkungan Pendidikan Islam","type":"article-journal","volume":"7"},"uris":["http://www.mendeley.com/documents/?uuid=841d3ab5-8fb0-4ddd-9b8c-841bfcd04228"]}],"mendeley":{"formattedCitation":"[14]","plainTextFormattedCitation":"[14]"},"properties":{"noteIndex":0},"schema":"https://github.com/citation-style-language/schema/raw/master/csl-citation.json"}</w:instrText>
      </w:r>
      <w:r w:rsidR="005C6676" w:rsidRPr="00441C56">
        <w:rPr>
          <w:sz w:val="20"/>
          <w:szCs w:val="20"/>
          <w:lang w:val="en-US"/>
        </w:rPr>
        <w:fldChar w:fldCharType="separate"/>
      </w:r>
      <w:r w:rsidR="005C6676" w:rsidRPr="00441C56">
        <w:rPr>
          <w:noProof/>
          <w:sz w:val="20"/>
          <w:szCs w:val="20"/>
          <w:lang w:val="en-US"/>
        </w:rPr>
        <w:t>[14]</w:t>
      </w:r>
      <w:r w:rsidR="005C6676" w:rsidRPr="00441C56">
        <w:rPr>
          <w:sz w:val="20"/>
          <w:szCs w:val="20"/>
          <w:lang w:val="en-US"/>
        </w:rPr>
        <w:fldChar w:fldCharType="end"/>
      </w:r>
      <w:r w:rsidR="007B759C" w:rsidRPr="00441C56">
        <w:rPr>
          <w:sz w:val="20"/>
          <w:szCs w:val="20"/>
          <w:lang w:val="en-US"/>
        </w:rPr>
        <w:t xml:space="preserve"> </w:t>
      </w:r>
    </w:p>
    <w:p w14:paraId="16316E15" w14:textId="30ABEF60" w:rsidR="002355FF" w:rsidRPr="00441C56" w:rsidRDefault="009C376F" w:rsidP="008220E5">
      <w:pPr>
        <w:pBdr>
          <w:top w:val="nil"/>
          <w:left w:val="nil"/>
          <w:bottom w:val="nil"/>
          <w:right w:val="nil"/>
          <w:between w:val="nil"/>
        </w:pBdr>
        <w:tabs>
          <w:tab w:val="num" w:pos="720"/>
        </w:tabs>
        <w:ind w:firstLine="288"/>
        <w:jc w:val="both"/>
        <w:rPr>
          <w:color w:val="000000"/>
          <w:sz w:val="20"/>
          <w:szCs w:val="20"/>
          <w:lang w:val="en-US"/>
        </w:rPr>
      </w:pPr>
      <w:r w:rsidRPr="00441C56">
        <w:rPr>
          <w:sz w:val="20"/>
          <w:szCs w:val="20"/>
        </w:rPr>
        <w:t>Tingkat kesulitan tugas, Kualitas hubungan dengan mahasiswa lain, dan dosen, dapat mempengaruhi suasana kerja dan tingkat stres. Hubungan yang positif dan suportif dapat menjadi penyangga stres, sedangkan hubungan yang negatif dapat memperparahnya. Kemudian Ketersediaan sumber daya seperti peralatan, teknologi, dan dukungan administratif yang memadai dapat mengurangi tingkat stres</w:t>
      </w:r>
      <w:r w:rsidRPr="00441C56">
        <w:rPr>
          <w:sz w:val="20"/>
          <w:szCs w:val="20"/>
        </w:rPr>
        <w:fldChar w:fldCharType="begin" w:fldLock="1"/>
      </w:r>
      <w:r w:rsidR="00A06E20" w:rsidRPr="00441C56">
        <w:rPr>
          <w:sz w:val="20"/>
          <w:szCs w:val="20"/>
        </w:rPr>
        <w:instrText>ADDIN CSL_CITATION {"citationItems":[{"id":"ITEM-1","itemData":{"DOI":"10.21831/economia.v13i2.13239","ISSN":"1858-2648","abstract":"Abstrak: Mahasiswa Bekerja dan Dampaknya Terhadap Aktivitas Belajar dan Prestasi Akademik. Penelitian bertujuan mengetahui dampak kerja part-time terhadap aktivitas belajar dan prestasi akademik mahasiswa. Populasi penelitian adalah mahasiswa S1 angkatan 2013 Fakultas Ekonomi Universitas Negeri Yogyakarta. Penelitian ini mengambil sampel sebanyak 205 responden dengan teknik propotional random sampling. Teknik pengumpulan data menggunakan kuesioner dan dokumentasi. Analisis data menggunakan metode MANOVA. Hasil penelitian menunjukkan bahwa kerja part-time memiliki pengaruh yang signifikan terhadap aktivitas belajar dan prestasi akademik. Mahasiswa yang bekerja part-time cenderung memiliki waktu yang lebih sedikit dalam aktivitas belajar dibandingkan dengan mahasiswa yang tidak bekerja. Prestasi akademik mahasiswa yang bekerja part-time juga cenderung lebih rendah dibandingkan dengan mahasiswa yang tidak bekerja. Kata Kunci : Prestasi Akademik, Aktivitas Belajar, Mahasiswa Bekerja Abstract: Working Student and Its Impact on Learning Activities and Academic Achievements. This study is aimed to find out the impact of part-time jobs to the learning activities and academic achievements. The population of this study is students Faculty of Economics year 2013, Yogyakarta State University. The 205 samples selected using proportional random sampling approach. Questionnaire and documentation are used to collect data. This research uses MANOVA to analyze the data. The results show that there is a significant effect of part-time jobs on the learning activities and academic achievements. The working students have a lower time for learning than the non-working students. The working students’ academic achievement is lower than the non-working students. Keywords: Academic Achievements, Learning Activities, Working Student.","author":[{"dropping-particle":"","family":"Mardelina","given":"Elma","non-dropping-particle":"","parse-names":false,"suffix":""},{"dropping-particle":"","family":"Muhson","given":"Ali","non-dropping-particle":"","parse-names":false,"suffix":""}],"container-title":"Jurnal Economia","id":"ITEM-1","issue":"2","issued":{"date-parts":[["2017"]]},"page":"201","title":"Mahasiswa Bekerja Dan Dampaknya Pada Aktivitas Belajar Dan Prestasi Akademik","type":"article-journal","volume":"13"},"uris":["http://www.mendeley.com/documents/?uuid=d4f4b7e7-d4a3-49ca-b6d8-00d8943883d3"]}],"mendeley":{"formattedCitation":"[1]","plainTextFormattedCitation":"[1]","previouslyFormattedCitation":"[1]"},"properties":{"noteIndex":0},"schema":"https://github.com/citation-style-language/schema/raw/master/csl-citation.json"}</w:instrText>
      </w:r>
      <w:r w:rsidRPr="00441C56">
        <w:rPr>
          <w:sz w:val="20"/>
          <w:szCs w:val="20"/>
        </w:rPr>
        <w:fldChar w:fldCharType="separate"/>
      </w:r>
      <w:r w:rsidRPr="00441C56">
        <w:rPr>
          <w:noProof/>
          <w:sz w:val="20"/>
          <w:szCs w:val="20"/>
        </w:rPr>
        <w:t>[1]</w:t>
      </w:r>
      <w:r w:rsidRPr="00441C56">
        <w:rPr>
          <w:sz w:val="20"/>
          <w:szCs w:val="20"/>
        </w:rPr>
        <w:fldChar w:fldCharType="end"/>
      </w:r>
      <w:r w:rsidRPr="00441C56">
        <w:rPr>
          <w:sz w:val="20"/>
          <w:szCs w:val="20"/>
        </w:rPr>
        <w:t>.</w:t>
      </w:r>
      <w:r w:rsidRPr="00441C56">
        <w:rPr>
          <w:sz w:val="20"/>
          <w:szCs w:val="20"/>
          <w:lang w:val="en-US"/>
        </w:rPr>
        <w:t xml:space="preserve"> </w:t>
      </w:r>
      <w:r w:rsidR="002355FF" w:rsidRPr="00441C56">
        <w:rPr>
          <w:color w:val="000000"/>
          <w:sz w:val="20"/>
          <w:szCs w:val="20"/>
        </w:rPr>
        <w:t xml:space="preserve">Contoh perilaku atau akibatnya stres yang dialami oleh mahasiswa yang bekerja antara lain penurunan nilai akademik, </w:t>
      </w:r>
      <w:r w:rsidR="002355FF" w:rsidRPr="00441C56">
        <w:rPr>
          <w:color w:val="000000"/>
          <w:sz w:val="20"/>
          <w:szCs w:val="20"/>
          <w:lang w:val="en-ID"/>
        </w:rPr>
        <w:t>sering terlambat atau absen dari kelas dan kesulitan berkonsentrasi saat belajar</w:t>
      </w:r>
      <w:r w:rsidR="005F42DE" w:rsidRPr="00441C56">
        <w:rPr>
          <w:color w:val="000000"/>
          <w:sz w:val="20"/>
          <w:szCs w:val="20"/>
          <w:lang w:val="en-ID"/>
        </w:rPr>
        <w:fldChar w:fldCharType="begin" w:fldLock="1"/>
      </w:r>
      <w:r w:rsidR="005F42DE" w:rsidRPr="00441C56">
        <w:rPr>
          <w:color w:val="000000"/>
          <w:sz w:val="20"/>
          <w:szCs w:val="20"/>
          <w:lang w:val="en-ID"/>
        </w:rPr>
        <w:instrText>ADDIN CSL_CITATION {"citationItems":[{"id":"ITEM-1","itemData":{"author":[{"dropping-particle":"","family":"Anggraeni","given":"Zuhrotul Eka Yulis","non-dropping-particle":"","parse-names":false,"suffix":""},{"dropping-particle":"","family":"Kurniawan","given":"Hendra","non-dropping-particle":"","parse-names":false,"suffix":""},{"dropping-particle":"","family":"Yasin","given":"Mohammad","non-dropping-particle":"","parse-names":false,"suffix":""},{"dropping-particle":"","family":"Aisyah","given":"Anis Dwi","non-dropping-particle":"","parse-names":false,"suffix":""}],"container-title":"The Indonesian Journal of Health Science","id":"ITEM-1","issue":"2","issued":{"date-parts":[["2020"]]},"page":"158-168","title":"Pengaruh Status Kerja terhadap Tingkat Stress Belajar Mahasiswa Semester VIII","type":"article-journal","volume":"12"},"uris":["http://www.mendeley.com/documents/?uuid=5ff86fd9-66a5-4778-b421-b4b0c94a974c"]}],"mendeley":{"formattedCitation":"[2]","plainTextFormattedCitation":"[2]","previouslyFormattedCitation":"[2]"},"properties":{"noteIndex":0},"schema":"https://github.com/citation-style-language/schema/raw/master/csl-citation.json"}</w:instrText>
      </w:r>
      <w:r w:rsidR="005F42DE" w:rsidRPr="00441C56">
        <w:rPr>
          <w:color w:val="000000"/>
          <w:sz w:val="20"/>
          <w:szCs w:val="20"/>
          <w:lang w:val="en-ID"/>
        </w:rPr>
        <w:fldChar w:fldCharType="separate"/>
      </w:r>
      <w:r w:rsidR="005F42DE" w:rsidRPr="00441C56">
        <w:rPr>
          <w:noProof/>
          <w:color w:val="000000"/>
          <w:sz w:val="20"/>
          <w:szCs w:val="20"/>
          <w:lang w:val="en-ID"/>
        </w:rPr>
        <w:t>[2]</w:t>
      </w:r>
      <w:r w:rsidR="005F42DE" w:rsidRPr="00441C56">
        <w:rPr>
          <w:color w:val="000000"/>
          <w:sz w:val="20"/>
          <w:szCs w:val="20"/>
          <w:lang w:val="en-ID"/>
        </w:rPr>
        <w:fldChar w:fldCharType="end"/>
      </w:r>
      <w:r w:rsidR="005F42DE" w:rsidRPr="00441C56">
        <w:rPr>
          <w:color w:val="000000"/>
          <w:sz w:val="20"/>
          <w:szCs w:val="20"/>
          <w:lang w:val="en-ID"/>
        </w:rPr>
        <w:fldChar w:fldCharType="begin" w:fldLock="1"/>
      </w:r>
      <w:r w:rsidR="005C6676" w:rsidRPr="00441C56">
        <w:rPr>
          <w:color w:val="000000"/>
          <w:sz w:val="20"/>
          <w:szCs w:val="20"/>
          <w:lang w:val="en-ID"/>
        </w:rPr>
        <w:instrText>ADDIN CSL_CITATION {"citationItems":[{"id":"ITEM-1","itemData":{"author":[{"dropping-particle":"","family":"Rahmah","given":"Hamidah Anzalna","non-dropping-particle":"","parse-names":false,"suffix":""}],"id":"ITEM-1","issue":"01","issued":{"date-parts":[["2023"]]},"page":"18-28","title":"Coping Stress Pada Mahasiswa yang Kuliah Sambil Bekerja Coping Stress for Students Who Studying While Working Abstrak","type":"article-journal","volume":"10"},"uris":["http://www.mendeley.com/documents/?uuid=acb9637e-883d-4d56-a00c-fe79e1fa4d19"]}],"mendeley":{"formattedCitation":"[15]","plainTextFormattedCitation":"[15]","previouslyFormattedCitation":"[17]"},"properties":{"noteIndex":0},"schema":"https://github.com/citation-style-language/schema/raw/master/csl-citation.json"}</w:instrText>
      </w:r>
      <w:r w:rsidR="005F42DE" w:rsidRPr="00441C56">
        <w:rPr>
          <w:color w:val="000000"/>
          <w:sz w:val="20"/>
          <w:szCs w:val="20"/>
          <w:lang w:val="en-ID"/>
        </w:rPr>
        <w:fldChar w:fldCharType="separate"/>
      </w:r>
      <w:r w:rsidR="005C6676" w:rsidRPr="00441C56">
        <w:rPr>
          <w:noProof/>
          <w:color w:val="000000"/>
          <w:sz w:val="20"/>
          <w:szCs w:val="20"/>
          <w:lang w:val="en-ID"/>
        </w:rPr>
        <w:t>[15]</w:t>
      </w:r>
      <w:r w:rsidR="005F42DE" w:rsidRPr="00441C56">
        <w:rPr>
          <w:color w:val="000000"/>
          <w:sz w:val="20"/>
          <w:szCs w:val="20"/>
          <w:lang w:val="en-ID"/>
        </w:rPr>
        <w:fldChar w:fldCharType="end"/>
      </w:r>
      <w:r w:rsidR="002355FF" w:rsidRPr="00441C56">
        <w:rPr>
          <w:color w:val="000000"/>
          <w:sz w:val="20"/>
          <w:szCs w:val="20"/>
          <w:lang w:val="en-ID"/>
        </w:rPr>
        <w:t xml:space="preserve">. Kemudian gangguan kesehatan fisik yang meliputi, sakit kepala atau migrain yang sering, gangguan tidur (insomnia atau tidur berlebihan), masalah pencernaan dan penurunan atau kenaikan berat badan yang signifikan, akibat stress kerja yang lain yaitu masalah kesehatan mental, seperti kecemasan berlebihan, gejala depresi dan </w:t>
      </w:r>
      <w:r w:rsidR="002355FF" w:rsidRPr="00441C56">
        <w:rPr>
          <w:i/>
          <w:iCs/>
          <w:color w:val="000000"/>
          <w:sz w:val="20"/>
          <w:szCs w:val="20"/>
          <w:lang w:val="en-ID"/>
        </w:rPr>
        <w:t>burnout</w:t>
      </w:r>
      <w:r w:rsidR="002355FF" w:rsidRPr="00441C56">
        <w:rPr>
          <w:color w:val="000000"/>
          <w:sz w:val="20"/>
          <w:szCs w:val="20"/>
          <w:lang w:val="en-ID"/>
        </w:rPr>
        <w:t xml:space="preserve"> atau kelelahan mental</w:t>
      </w:r>
      <w:r w:rsidR="00065671" w:rsidRPr="00441C56">
        <w:rPr>
          <w:color w:val="000000"/>
          <w:sz w:val="20"/>
          <w:szCs w:val="20"/>
          <w:lang w:val="en-ID"/>
        </w:rPr>
        <w:fldChar w:fldCharType="begin" w:fldLock="1"/>
      </w:r>
      <w:r w:rsidR="005C62FE" w:rsidRPr="00441C56">
        <w:rPr>
          <w:color w:val="000000"/>
          <w:sz w:val="20"/>
          <w:szCs w:val="20"/>
          <w:lang w:val="en-ID"/>
        </w:rPr>
        <w:instrText>ADDIN CSL_CITATION {"citationItems":[{"id":"ITEM-1","itemData":{"author":[{"dropping-particle":"","family":"Anggraeni","given":"Zuhrotul Eka Yulis","non-dropping-particle":"","parse-names":false,"suffix":""},{"dropping-particle":"","family":"Kurniawan","given":"Hendra","non-dropping-particle":"","parse-names":false,"suffix":""},{"dropping-particle":"","family":"Yasin","given":"Mohammad","non-dropping-particle":"","parse-names":false,"suffix":""},{"dropping-particle":"","family":"Aisyah","given":"Anis Dwi","non-dropping-particle":"","parse-names":false,"suffix":""}],"container-title":"The Indonesian Journal of Health Science","id":"ITEM-1","issue":"2","issued":{"date-parts":[["2020"]]},"page":"158-168","title":"Pengaruh Status Kerja terhadap Tingkat Stress Belajar Mahasiswa Semester VIII","type":"article-journal","volume":"12"},"uris":["http://www.mendeley.com/documents/?uuid=5ff86fd9-66a5-4778-b421-b4b0c94a974c"]}],"mendeley":{"formattedCitation":"[2]","plainTextFormattedCitation":"[2]","previouslyFormattedCitation":"[2]"},"properties":{"noteIndex":0},"schema":"https://github.com/citation-style-language/schema/raw/master/csl-citation.json"}</w:instrText>
      </w:r>
      <w:r w:rsidR="00065671" w:rsidRPr="00441C56">
        <w:rPr>
          <w:color w:val="000000"/>
          <w:sz w:val="20"/>
          <w:szCs w:val="20"/>
          <w:lang w:val="en-ID"/>
        </w:rPr>
        <w:fldChar w:fldCharType="separate"/>
      </w:r>
      <w:r w:rsidR="00065671" w:rsidRPr="00441C56">
        <w:rPr>
          <w:noProof/>
          <w:color w:val="000000"/>
          <w:sz w:val="20"/>
          <w:szCs w:val="20"/>
          <w:lang w:val="en-ID"/>
        </w:rPr>
        <w:t>[2]</w:t>
      </w:r>
      <w:r w:rsidR="00065671" w:rsidRPr="00441C56">
        <w:rPr>
          <w:color w:val="000000"/>
          <w:sz w:val="20"/>
          <w:szCs w:val="20"/>
          <w:lang w:val="en-ID"/>
        </w:rPr>
        <w:fldChar w:fldCharType="end"/>
      </w:r>
      <w:r w:rsidR="00065671" w:rsidRPr="00441C56">
        <w:rPr>
          <w:color w:val="000000"/>
          <w:sz w:val="20"/>
          <w:szCs w:val="20"/>
          <w:lang w:val="en-ID"/>
        </w:rPr>
        <w:fldChar w:fldCharType="begin" w:fldLock="1"/>
      </w:r>
      <w:r w:rsidR="005C6676" w:rsidRPr="00441C56">
        <w:rPr>
          <w:color w:val="000000"/>
          <w:sz w:val="20"/>
          <w:szCs w:val="20"/>
          <w:lang w:val="en-ID"/>
        </w:rPr>
        <w:instrText>ADDIN CSL_CITATION {"citationItems":[{"id":"ITEM-1","itemData":{"author":[{"dropping-particle":"","family":"Rahmah","given":"Hamidah Anzalna","non-dropping-particle":"","parse-names":false,"suffix":""}],"id":"ITEM-1","issue":"01","issued":{"date-parts":[["2023"]]},"page":"18-28","title":"Coping Stress Pada Mahasiswa yang Kuliah Sambil Bekerja Coping Stress for Students Who Studying While Working Abstrak","type":"article-journal","volume":"10"},"uris":["http://www.mendeley.com/documents/?uuid=acb9637e-883d-4d56-a00c-fe79e1fa4d19"]}],"mendeley":{"formattedCitation":"[15]","plainTextFormattedCitation":"[15]","previouslyFormattedCitation":"[17]"},"properties":{"noteIndex":0},"schema":"https://github.com/citation-style-language/schema/raw/master/csl-citation.json"}</w:instrText>
      </w:r>
      <w:r w:rsidR="00065671" w:rsidRPr="00441C56">
        <w:rPr>
          <w:color w:val="000000"/>
          <w:sz w:val="20"/>
          <w:szCs w:val="20"/>
          <w:lang w:val="en-ID"/>
        </w:rPr>
        <w:fldChar w:fldCharType="separate"/>
      </w:r>
      <w:r w:rsidR="005C6676" w:rsidRPr="00441C56">
        <w:rPr>
          <w:noProof/>
          <w:color w:val="000000"/>
          <w:sz w:val="20"/>
          <w:szCs w:val="20"/>
          <w:lang w:val="en-ID"/>
        </w:rPr>
        <w:t>[15]</w:t>
      </w:r>
      <w:r w:rsidR="00065671" w:rsidRPr="00441C56">
        <w:rPr>
          <w:color w:val="000000"/>
          <w:sz w:val="20"/>
          <w:szCs w:val="20"/>
          <w:lang w:val="en-ID"/>
        </w:rPr>
        <w:fldChar w:fldCharType="end"/>
      </w:r>
      <w:r w:rsidR="002355FF" w:rsidRPr="00441C56">
        <w:rPr>
          <w:color w:val="000000"/>
          <w:sz w:val="20"/>
          <w:szCs w:val="20"/>
          <w:lang w:val="en-ID"/>
        </w:rPr>
        <w:t>.</w:t>
      </w:r>
    </w:p>
    <w:p w14:paraId="3F4D0DF7" w14:textId="77A80BE3" w:rsidR="00A012D3" w:rsidRPr="00441C56" w:rsidRDefault="00AF79E1" w:rsidP="00D06115">
      <w:pPr>
        <w:ind w:firstLine="288"/>
        <w:jc w:val="both"/>
        <w:rPr>
          <w:lang w:val="en-US"/>
        </w:rPr>
      </w:pPr>
      <w:r w:rsidRPr="00441C56">
        <w:rPr>
          <w:color w:val="000000"/>
          <w:sz w:val="20"/>
          <w:szCs w:val="20"/>
        </w:rPr>
        <w:t xml:space="preserve">Salah satu faktor internal dari timbulnya stres kerja yaitu </w:t>
      </w:r>
      <w:r w:rsidRPr="00441C56">
        <w:rPr>
          <w:sz w:val="20"/>
          <w:szCs w:val="20"/>
        </w:rPr>
        <w:t xml:space="preserve">kecerdasan spiritual. Kecerdasan spiritual adalah pikiran yang mendapat inspirasi, dorongan, efektivitas yang terinspirasi, dan penghayatan atas ketuhanan </w:t>
      </w:r>
      <w:r w:rsidR="00D94A6C" w:rsidRPr="00441C56">
        <w:rPr>
          <w:sz w:val="20"/>
          <w:szCs w:val="20"/>
        </w:rPr>
        <w:lastRenderedPageBreak/>
        <w:fldChar w:fldCharType="begin" w:fldLock="1"/>
      </w:r>
      <w:r w:rsidR="005C6676" w:rsidRPr="00441C56">
        <w:rPr>
          <w:sz w:val="20"/>
          <w:szCs w:val="20"/>
        </w:rPr>
        <w:instrText>ADDIN CSL_CITATION {"citationItems":[{"id":"ITEM-1","itemData":{"DOI":"https://doi.org/10.5281/zenodo.7212588","abstract":"The purpose of this study is to find out the direct and indirect influence between family social support on student anxiety, self-efficacy of student anxiety, family social support for spiritual intelligence, self-efficacy of spiritual intelligence, spiritual intelligence on student anxiety, family social support for student anxiety through intelligence spiritual, self- efficacy against anxiety through spiritual intelligence at the Manado State Christian Institute. To achieve the research objectives, the researchers used a quantitative. Based on the results of the study, the researcher concluded that (1) Family Social Support has a direct effect on student anxiety (2) Self-efficacy has a direct effect on student anxiety (3) Family social support has no direct effect on spiritual intelligence (4) Self-efficacy of spiritual intelligence has a direct influence (5) spiritual intelligence against anxiety has a direct influence on student anxiety (6) Family social support has no influence on student anxiety through spiritual intelligence (7) self-efficacy has an influence on student anxiety through spiritual intelligence","author":[{"dropping-particle":"","family":"Lahimade","given":"Sri","non-dropping-particle":"","parse-names":false,"suffix":""},{"dropping-particle":"","family":"Benilang","given":"Benny","non-dropping-particle":"","parse-names":false,"suffix":""},{"dropping-particle":"","family":"Wuwung","given":"Olivia","non-dropping-particle":"","parse-names":false,"suffix":""}],"container-title":"Jurnal Ilmiah Wahana Pendidikan","id":"ITEM-1","issue":"18","issued":{"date-parts":[["2022"]]},"page":"491-497","title":"Pengaruh Dukungan Sosial Keluarga, Efikasi Diri dan Kecerdasan Spiritual terhadap Kecemasan Mahasiswa Semester VIII IAKN Manado","type":"article-journal","volume":"8"},"uris":["http://www.mendeley.com/documents/?uuid=1ef8faf4-1c04-4af0-a77a-09d766b0944d"]}],"mendeley":{"formattedCitation":"[16]","plainTextFormattedCitation":"[16]","previouslyFormattedCitation":"[18]"},"properties":{"noteIndex":0},"schema":"https://github.com/citation-style-language/schema/raw/master/csl-citation.json"}</w:instrText>
      </w:r>
      <w:r w:rsidR="00D94A6C" w:rsidRPr="00441C56">
        <w:rPr>
          <w:sz w:val="20"/>
          <w:szCs w:val="20"/>
        </w:rPr>
        <w:fldChar w:fldCharType="separate"/>
      </w:r>
      <w:r w:rsidR="005C6676" w:rsidRPr="00441C56">
        <w:rPr>
          <w:noProof/>
          <w:sz w:val="20"/>
          <w:szCs w:val="20"/>
        </w:rPr>
        <w:t>[16]</w:t>
      </w:r>
      <w:r w:rsidR="00D94A6C" w:rsidRPr="00441C56">
        <w:rPr>
          <w:sz w:val="20"/>
          <w:szCs w:val="20"/>
        </w:rPr>
        <w:fldChar w:fldCharType="end"/>
      </w:r>
      <w:r w:rsidR="00D94A6C" w:rsidRPr="00441C56">
        <w:rPr>
          <w:sz w:val="20"/>
          <w:szCs w:val="20"/>
        </w:rPr>
        <w:fldChar w:fldCharType="begin" w:fldLock="1"/>
      </w:r>
      <w:r w:rsidR="005C6676" w:rsidRPr="00441C56">
        <w:rPr>
          <w:sz w:val="20"/>
          <w:szCs w:val="20"/>
        </w:rPr>
        <w:instrText>ADDIN CSL_CITATION {"citationItems":[{"id":"ITEM-1","itemData":{"DOI":"10.18592/jsi.v7i1.2647","ISSN":"2355-1011","abstract":"This study aims to determine whether there are differences in the level of spiritual intelligence of someone who actively participates in religious extracurricular activities LPPQ with those who are not active. This study uses indicators of spiritual intelligence that are not affiliated with Islam, namely the Spiritual Intelligence Self-Report Inventory (SISRI-24), which was initiated by David King. Hypothesis analysis of this study uses the Mann-Whitney U-test. The results showed that there were significant differences between the spiritual intelligence of LPPQ students member and spiritual intelligence of non-LPPQ members with a value of α = 0,000. Based on the dimensions, there are also significant differences in spiritual intelligence from the critical dimensions of existential thinking, personal meaning production, transcendental consciousness, and consciousness state expansion. The value of α for each category of spiritual intelligence dimensions is 0.001, 0,000, 0.003 and 0,005 respectively. Abstrak Penelitian ini bertujuan untuk mengetahui apakah terdapat perbedaan tingkat kecerdasan spiritual seseorang yang aktif mengikuti kegiatan ekstrakurikuler keagamaan LPPQ dengan yang tidak aktif. Penelitian ini menggunakan indikator kecerdasan spiritual yang tidak diafiliasikan kepada agama Islam yaitu Spiritual I?ntelligence Self-Report Inventory (SISRI-24) yang dicetuskan oleh David King. Analisis hipotesis penelitian ini menggunakan Mann-Whitney U-test. Hasil penelitian menunjukkan terdapat perbedaan signifikan antar kecerdasan spiritual mahasiswa anggota LPPQ dengan kecerdasan spiritual mahasiswa non anggota LPPQ dengan nilai α = 0,000. Berdasarkan dimensinya juga terdapat perbedaan signifikan kecerdasan spiritual dari dimensi critical existential thinking, personal meaning production, transcendental consciousness serta consciousness state expansion. Nilai α untuk masing-masing kategori dimensi kecerdasan spiritualnya adalah 0,001, 0,000, 0,003 serta 0,005 secara bertutut-turut.","author":[{"dropping-particle":"","family":"Khaliq","given":"Restu","non-dropping-particle":"","parse-names":false,"suffix":""},{"dropping-particle":"","family":"Fatimah","given":"Siti","non-dropping-particle":"","parse-names":false,"suffix":""},{"dropping-particle":"","family":"Melati","given":"Melati","non-dropping-particle":"","parse-names":false,"suffix":""}],"container-title":"Jurnal Studia Insania","id":"ITEM-1","issue":"1","issued":{"date-parts":[["2019"]]},"page":"35","title":"Tingkat Kecerdasan Spiritual Mahasiswa Ditinjau Dari Keaktifan dalam Ekstrakurikuler Keagamaan","type":"article-journal","volume":"7"},"uris":["http://www.mendeley.com/documents/?uuid=950ea175-a319-4832-bc34-411e3fd1b416"]}],"mendeley":{"formattedCitation":"[17]","plainTextFormattedCitation":"[17]","previouslyFormattedCitation":"[19]"},"properties":{"noteIndex":0},"schema":"https://github.com/citation-style-language/schema/raw/master/csl-citation.json"}</w:instrText>
      </w:r>
      <w:r w:rsidR="00D94A6C" w:rsidRPr="00441C56">
        <w:rPr>
          <w:sz w:val="20"/>
          <w:szCs w:val="20"/>
        </w:rPr>
        <w:fldChar w:fldCharType="separate"/>
      </w:r>
      <w:r w:rsidR="005C6676" w:rsidRPr="00441C56">
        <w:rPr>
          <w:noProof/>
          <w:sz w:val="20"/>
          <w:szCs w:val="20"/>
        </w:rPr>
        <w:t>[17]</w:t>
      </w:r>
      <w:r w:rsidR="00D94A6C" w:rsidRPr="00441C56">
        <w:rPr>
          <w:sz w:val="20"/>
          <w:szCs w:val="20"/>
        </w:rPr>
        <w:fldChar w:fldCharType="end"/>
      </w:r>
      <w:r w:rsidR="0064670F" w:rsidRPr="00441C56">
        <w:rPr>
          <w:sz w:val="20"/>
          <w:szCs w:val="20"/>
        </w:rPr>
        <w:fldChar w:fldCharType="begin" w:fldLock="1"/>
      </w:r>
      <w:r w:rsidR="005C6676" w:rsidRPr="00441C56">
        <w:rPr>
          <w:sz w:val="20"/>
          <w:szCs w:val="20"/>
        </w:rPr>
        <w:instrText>ADDIN CSL_CITATION {"citationItems":[{"id":"ITEM-1","itemData":{"abstract":"Spiritual intelligence is the soul’s intelligence. Is the intelligence with which we heal ourselves and with which we make ourselves whole.so many of us today live lives of wounded fragmentation. SQ is the intelligence that rests in that deep part of the self that is connected to wisdom from beyond to ego, or conscious mind, it is the intelligence with which we not only recognize existing values, but with which we creatively discover new values. The aim of this research is to observe the concept of Danah Zohar &amp; Ian Marshall and Ary Ginanjar Agustian about Spiritual Quotient (SQ) become a new and unique thing when it is implicated with affective domain in Islamic education frame. The writer collected the data of this research through library research both primary and secondary sources. The primary sources are taken from the research work of Danah Zohar&amp; Ian Marshall Ary Ginanjar Agustian. The SQ concept according to Danah Zohar and Ian Marshal consist of Jalan Tugas (Duty), Jalan Pengasuhan (education), Jalan Pengetahuan ( Knowledge), Jalan perubahan pribadi ( Personality), Jalan persaudaraan (relationship), dan Jalan Kepemimpinan yang penuh pengabdian (Loyal leadership). The SQ concept according to Ary Ginanjar Agustian consist of Penjernihan Emosi (Zero mind process), Mental building, Personal strength, Social Strength. The Spiritual Quotient (SQ) by Danah Zohar &amp; Ian Marshall and Ary Ginanjar Agustian With its implication to the Affective Domain in Islamic Education, put Spiritual quotient (God Spot) as the basic of SQ development. The implication of affective domain in curriculum of 2013 also put spiritual quotient (SQ) as the first point of main competency and social characteristic development. The SQ concept according to Danah Zohar &amp; Ian Marshal and Ary Ginanjar Agustian implicate spiritual competency and social competency in curriculum 2013, the learning process at school develop the spiritual competency and social characteristics more than the intellectual competency.","author":[{"dropping-particle":"","family":"Dahlan","given":"Jaeni","non-dropping-particle":"","parse-names":false,"suffix":""}],"container-title":"Tesis","id":"ITEM-1","issued":{"date-parts":[["2019"]]},"page":"1-148","title":"Spiritual Quotient (SQ) Menurut Danah Zohar &amp; Ian Marshall dan Ary Ginanjar Agustian Serta Implikasinya Terhadap Domain Afektif Dalam Pendidikan Islam","type":"article-journal"},"uris":["http://www.mendeley.com/documents/?uuid=dee7f8e2-6d3b-4625-b602-fb7df561a29a"]}],"mendeley":{"formattedCitation":"[18]","plainTextFormattedCitation":"[18]","previouslyFormattedCitation":"[20]"},"properties":{"noteIndex":0},"schema":"https://github.com/citation-style-language/schema/raw/master/csl-citation.json"}</w:instrText>
      </w:r>
      <w:r w:rsidR="0064670F" w:rsidRPr="00441C56">
        <w:rPr>
          <w:sz w:val="20"/>
          <w:szCs w:val="20"/>
        </w:rPr>
        <w:fldChar w:fldCharType="separate"/>
      </w:r>
      <w:r w:rsidR="005C6676" w:rsidRPr="00441C56">
        <w:rPr>
          <w:noProof/>
          <w:sz w:val="20"/>
          <w:szCs w:val="20"/>
        </w:rPr>
        <w:t>[18]</w:t>
      </w:r>
      <w:r w:rsidR="0064670F" w:rsidRPr="00441C56">
        <w:rPr>
          <w:sz w:val="20"/>
          <w:szCs w:val="20"/>
        </w:rPr>
        <w:fldChar w:fldCharType="end"/>
      </w:r>
      <w:r w:rsidRPr="00441C56">
        <w:rPr>
          <w:sz w:val="20"/>
          <w:szCs w:val="20"/>
        </w:rPr>
        <w:t xml:space="preserve">. Kecerdasan spiritual berfokus pada aspek nonmateri dari kehidupan manusia dan hubungannya dengan agama </w:t>
      </w:r>
      <w:r w:rsidR="00D94A6C" w:rsidRPr="00441C56">
        <w:rPr>
          <w:sz w:val="20"/>
          <w:szCs w:val="20"/>
        </w:rPr>
        <w:fldChar w:fldCharType="begin" w:fldLock="1"/>
      </w:r>
      <w:r w:rsidR="00065671" w:rsidRPr="00441C56">
        <w:rPr>
          <w:sz w:val="20"/>
          <w:szCs w:val="20"/>
        </w:rPr>
        <w:instrText>ADDIN CSL_CITATION {"citationItems":[{"id":"ITEM-1","itemData":{"abstract":"Penelitian ini bertujuan untuk mengetahui hubungan antara kecerdasan spiritual dengan stres kerja. Subjek penelitian yang digunakan dalam penelitian ini adalah perawat RSU Royal Prima di Medan sebanyak 110 orang yang dipilih dengan menggunakan purposive sampling. Analisis data yang digunakan adalah menggunakan Analisa Product Moment melalui bantuan SPSS 17 for Windows. Hasil analisis data menunjukkan r = -0.329 dan p = 0.000 (p &lt; 0.05) yang menunjukkan bahwa terdapat hubungan negatif antara kecerdasan spiritual dengan stres kerja. Hasil penelitian ini menunjukkan bahwa sumbangan (R2) yang diberikan variabel kecerdasan spiritual terhadap stres kerja sebesar 10.9 persen, selebihnya 89.1 persen dipengaruhi oleh faktor lain yang tidak diteliti. Hasil penelitian ini dapat ditarik kesimpulan bahwa ada hubungan negatif antara kecerdasan spiritual dengan stres kerja, dengan asumsi semakin tinggi kecerdasan spiritual maka semakin rendah stres kerja, dan sebaliknya semakin rendah kecerdasan spiritual maka semakin tinggi stres kerja. Kata kunci: Kecerdasan Spiritual; Stres Kerja; Perawat. PENDAHULUAN","author":[{"dropping-particle":"","family":"Caniago","given":"Iga","non-dropping-particle":"","parse-names":false,"suffix":""},{"dropping-particle":"","family":"Marpaung","given":"Winida","non-dropping-particle":"","parse-names":false,"suffix":""},{"dropping-particle":"","family":"Mirza","given":"Rina","non-dropping-particle":"","parse-names":false,"suffix":""}],"container-title":"PSYCHO IDEA","id":"ITEM-1","issue":"1","issued":{"date-parts":[["2020"]]},"page":"82-90","title":"Stres kerja ditinjau dari kecerdasan spiritual pada perawat work stress viewed from spiritual intelligence in nurses","type":"article-journal"},"uris":["http://www.mendeley.com/documents/?uuid=d16d23a7-9cac-4ab6-8d1d-bd62a784b1db"]}],"mendeley":{"formattedCitation":"[4]","plainTextFormattedCitation":"[4]","previouslyFormattedCitation":"[4]"},"properties":{"noteIndex":0},"schema":"https://github.com/citation-style-language/schema/raw/master/csl-citation.json"}</w:instrText>
      </w:r>
      <w:r w:rsidR="00D94A6C" w:rsidRPr="00441C56">
        <w:rPr>
          <w:sz w:val="20"/>
          <w:szCs w:val="20"/>
        </w:rPr>
        <w:fldChar w:fldCharType="separate"/>
      </w:r>
      <w:r w:rsidR="002355FF" w:rsidRPr="00441C56">
        <w:rPr>
          <w:noProof/>
          <w:sz w:val="20"/>
          <w:szCs w:val="20"/>
        </w:rPr>
        <w:t>[4]</w:t>
      </w:r>
      <w:r w:rsidR="00D94A6C" w:rsidRPr="00441C56">
        <w:rPr>
          <w:sz w:val="20"/>
          <w:szCs w:val="20"/>
        </w:rPr>
        <w:fldChar w:fldCharType="end"/>
      </w:r>
      <w:r w:rsidR="00A11B55" w:rsidRPr="00441C56">
        <w:rPr>
          <w:sz w:val="20"/>
          <w:szCs w:val="20"/>
        </w:rPr>
        <w:fldChar w:fldCharType="begin" w:fldLock="1"/>
      </w:r>
      <w:r w:rsidR="005C6676" w:rsidRPr="00441C56">
        <w:rPr>
          <w:sz w:val="20"/>
          <w:szCs w:val="20"/>
        </w:rPr>
        <w:instrText>ADDIN CSL_CITATION {"citationItems":[{"id":"ITEM-1","itemData":{"DOI":"10.18592/jsi.v7i1.2647","ISSN":"2355-1011","abstract":"This study aims to determine whether there are differences in the level of spiritual intelligence of someone who actively participates in religious extracurricular activities LPPQ with those who are not active. This study uses indicators of spiritual intelligence that are not affiliated with Islam, namely the Spiritual Intelligence Self-Report Inventory (SISRI-24), which was initiated by David King. Hypothesis analysis of this study uses the Mann-Whitney U-test. The results showed that there were significant differences between the spiritual intelligence of LPPQ students member and spiritual intelligence of non-LPPQ members with a value of α = 0,000. Based on the dimensions, there are also significant differences in spiritual intelligence from the critical dimensions of existential thinking, personal meaning production, transcendental consciousness, and consciousness state expansion. The value of α for each category of spiritual intelligence dimensions is 0.001, 0,000, 0.003 and 0,005 respectively. Abstrak Penelitian ini bertujuan untuk mengetahui apakah terdapat perbedaan tingkat kecerdasan spiritual seseorang yang aktif mengikuti kegiatan ekstrakurikuler keagamaan LPPQ dengan yang tidak aktif. Penelitian ini menggunakan indikator kecerdasan spiritual yang tidak diafiliasikan kepada agama Islam yaitu Spiritual I?ntelligence Self-Report Inventory (SISRI-24) yang dicetuskan oleh David King. Analisis hipotesis penelitian ini menggunakan Mann-Whitney U-test. Hasil penelitian menunjukkan terdapat perbedaan signifikan antar kecerdasan spiritual mahasiswa anggota LPPQ dengan kecerdasan spiritual mahasiswa non anggota LPPQ dengan nilai α = 0,000. Berdasarkan dimensinya juga terdapat perbedaan signifikan kecerdasan spiritual dari dimensi critical existential thinking, personal meaning production, transcendental consciousness serta consciousness state expansion. Nilai α untuk masing-masing kategori dimensi kecerdasan spiritualnya adalah 0,001, 0,000, 0,003 serta 0,005 secara bertutut-turut.","author":[{"dropping-particle":"","family":"Khaliq","given":"Restu","non-dropping-particle":"","parse-names":false,"suffix":""},{"dropping-particle":"","family":"Fatimah","given":"Siti","non-dropping-particle":"","parse-names":false,"suffix":""},{"dropping-particle":"","family":"Melati","given":"Melati","non-dropping-particle":"","parse-names":false,"suffix":""}],"container-title":"Jurnal Studia Insania","id":"ITEM-1","issue":"1","issued":{"date-parts":[["2019"]]},"page":"35","title":"Tingkat Kecerdasan Spiritual Mahasiswa Ditinjau Dari Keaktifan dalam Ekstrakurikuler Keagamaan","type":"article-journal","volume":"7"},"uris":["http://www.mendeley.com/documents/?uuid=36ea8ff3-20bf-495d-8e10-05c7d944fa2a"]}],"mendeley":{"formattedCitation":"[17]","plainTextFormattedCitation":"[17]","previouslyFormattedCitation":"[19]"},"properties":{"noteIndex":0},"schema":"https://github.com/citation-style-language/schema/raw/master/csl-citation.json"}</w:instrText>
      </w:r>
      <w:r w:rsidR="00A11B55" w:rsidRPr="00441C56">
        <w:rPr>
          <w:sz w:val="20"/>
          <w:szCs w:val="20"/>
        </w:rPr>
        <w:fldChar w:fldCharType="separate"/>
      </w:r>
      <w:r w:rsidR="005C6676" w:rsidRPr="00441C56">
        <w:rPr>
          <w:noProof/>
          <w:sz w:val="20"/>
          <w:szCs w:val="20"/>
        </w:rPr>
        <w:t>[17]</w:t>
      </w:r>
      <w:r w:rsidR="00A11B55" w:rsidRPr="00441C56">
        <w:rPr>
          <w:sz w:val="20"/>
          <w:szCs w:val="20"/>
        </w:rPr>
        <w:fldChar w:fldCharType="end"/>
      </w:r>
      <w:r w:rsidRPr="00441C56">
        <w:rPr>
          <w:sz w:val="16"/>
          <w:szCs w:val="16"/>
        </w:rPr>
        <w:t xml:space="preserve">. </w:t>
      </w:r>
      <w:r w:rsidR="00D06115" w:rsidRPr="00441C56">
        <w:rPr>
          <w:sz w:val="20"/>
          <w:szCs w:val="20"/>
        </w:rPr>
        <w:t>Kecerdasan spiritual dapat membantu mengurangi stres dengan meningkatkan koping, dukungan sosial, optimisme, dan harapan, serta meningkatkan perasaan relaksasi</w:t>
      </w:r>
      <w:r w:rsidR="00D94A6C" w:rsidRPr="00441C56">
        <w:rPr>
          <w:color w:val="000000"/>
          <w:sz w:val="20"/>
          <w:szCs w:val="20"/>
        </w:rPr>
        <w:fldChar w:fldCharType="begin" w:fldLock="1"/>
      </w:r>
      <w:r w:rsidR="005C6676" w:rsidRPr="00441C56">
        <w:rPr>
          <w:color w:val="000000"/>
          <w:sz w:val="20"/>
          <w:szCs w:val="20"/>
        </w:rPr>
        <w:instrText>ADDIN CSL_CITATION {"citationItems":[{"id":"ITEM-1","itemData":{"ISBN":"1993031820","abstract":"Kecemasan adalah manifestasi dari berbagai proses emosi yang bercampur baur, yang terjadi ketika orang sedang mengalami tekanan perasaan (frustasi) dan pertentangan batin (konflik). Dukungan sosial merupakan hal yang sangat mungkin dilakukan untuk bisa mengurangi dampak kecemasan dalam menghadapi masa pensiun sedangkan Peranan kecerdasan spiritual dapat dilihat ketika manusia berhadapan dengan masalah eksitensial yaitu saat manusia secara pribadi merasa terpuruk, terjebak oleh kebiasaan, kekhawatiran atau rasa cemas, masalah masa lalu, akibat penyakit dan kesedihan. Penelitian ini bertujuan untuk mengetahui hubungan antara Dukungan Sosial dan Kecerdasan Spiritual dengan Kecemasan Menjelang Pensiun. Hipotesis yang diajukanan dalam peneliti ialah ada hubungan antara Dukungan Sosial dan Kecerdasan Spiritual dengan Kecemasan Menjelang Pensiun. Subjek dalam penelitian ini ialah karyawan yang menjelang masa pensiun di BKD Bandar Lampung yang berjumlah 115 orang yang dijadikan subjek penelitian dengan menggunakan Teknik sampling Simple Random Sampling. penelitian ini menggunakan 3 metode pengumpulan data yaitu pertama skala Kecemasan 30 aitem ( α= 0,875), kedua skala Dukungan Sosial 33 aitem (α= 0,805) dan, ketiga skala Kecerdasan Spiritual 34 aitem (α= 0,882). Data yang sudah terkumpul dianalisis dengan menggunakan teknik analisis regresi berganda dengan bantuan SPSS 24.0 for windows. Data yang dianalisis menunjukan hasil: 1. Berdasarkan hasil perhitungan nilai rx1-y = -0 ,151 koefisien determinasi (R2) = 0, 023 dengan p = 0,013 (p &gt; 0,05) yang menunjukan ada hubungan yang negatif antara dukungan sosial dengan kecemasan pada pegawai menjelang pensiun. Hasil tersebut memberikan sumbangan efektif sebesar 1,90%. 2. Berdasarkan perhitungan diperolah nili rx2-y = -0,617 koefisien determinasi (R2) = 0,380 dengan p = 0,000 (p &lt; 0, 001) yang menunjukan Ada hubungan negatif signifikan antara kecerdasan spiritual dengan kecemasan menjelang pensiun. Hasil tersebut memberikan sumbangan efektif sebesar 37,70%. 3. Hasil penelitian menujukan nilai Rx1.2-y= 0.692, nilai F= 36.721 dengan signifikansi P=0.000 bahwa (P&lt;0.001). yaitu Ada hubungan yang signifikan antara dukungan sosial dan kecerdasan spiritual dengan kecemasan pada pegawai menjelang pensiun dengan R2= 0,396 yang berarti variabel dukungan sosial dan kecerdasan spiritual memberikan sumbangan efektif sebesar 39,6% terhadap variabel kecemasan, sedangkan 60,4% dipengaruhi oleh faktor lain dari luar penelitian.","author":[{"dropping-particle":"","family":"Asmarani","given":"Nandang","non-dropping-particle":"","parse-names":false,"suffix":""}],"editor":[{"dropping-particle":"","family":"Ruslan","given":"Idrus","non-dropping-particle":"","parse-names":false,"suffix":""},{"dropping-particle":"","family":"Islamia","given":"Intan","non-dropping-particle":"","parse-names":false,"suffix":""}],"id":"ITEM-1","issued":{"date-parts":[["2020"]]},"publisher":"radenintan.ac.id","title":"Hubungan Dukungan Sosial Dan Kecerdasan Spiritual Dengan Kecemasan Menjelang Pensiun Pada Karyawan","type":"book"},"uris":["http://www.mendeley.com/documents/?uuid=053025ce-a19a-46a3-bc88-920251cec224"]}],"mendeley":{"formattedCitation":"[19]","plainTextFormattedCitation":"[19]","previouslyFormattedCitation":"[21]"},"properties":{"noteIndex":0},"schema":"https://github.com/citation-style-language/schema/raw/master/csl-citation.json"}</w:instrText>
      </w:r>
      <w:r w:rsidR="00D94A6C" w:rsidRPr="00441C56">
        <w:rPr>
          <w:color w:val="000000"/>
          <w:sz w:val="20"/>
          <w:szCs w:val="20"/>
        </w:rPr>
        <w:fldChar w:fldCharType="separate"/>
      </w:r>
      <w:r w:rsidR="005C6676" w:rsidRPr="00441C56">
        <w:rPr>
          <w:noProof/>
          <w:color w:val="000000"/>
          <w:sz w:val="20"/>
          <w:szCs w:val="20"/>
        </w:rPr>
        <w:t>[19]</w:t>
      </w:r>
      <w:r w:rsidR="00D94A6C" w:rsidRPr="00441C56">
        <w:rPr>
          <w:color w:val="000000"/>
          <w:sz w:val="20"/>
          <w:szCs w:val="20"/>
        </w:rPr>
        <w:fldChar w:fldCharType="end"/>
      </w:r>
      <w:r w:rsidR="006F0825" w:rsidRPr="00441C56">
        <w:rPr>
          <w:sz w:val="20"/>
          <w:szCs w:val="20"/>
        </w:rPr>
        <w:t xml:space="preserve">. </w:t>
      </w:r>
      <w:r w:rsidR="00D06115" w:rsidRPr="00441C56">
        <w:rPr>
          <w:sz w:val="20"/>
          <w:szCs w:val="20"/>
        </w:rPr>
        <w:t>Dengan demikian, kecerdasan spiritual menunjukkan kemampuan untuk mengatasi kecemasan, optimisme, dan harapan, yang dapat membuat orang lebih toleran terhadap stres</w:t>
      </w:r>
      <w:r w:rsidR="00D94A6C" w:rsidRPr="00441C56">
        <w:rPr>
          <w:color w:val="000000"/>
          <w:sz w:val="20"/>
          <w:szCs w:val="20"/>
        </w:rPr>
        <w:fldChar w:fldCharType="begin" w:fldLock="1"/>
      </w:r>
      <w:r w:rsidR="005C6676" w:rsidRPr="00441C56">
        <w:rPr>
          <w:color w:val="000000"/>
          <w:sz w:val="20"/>
          <w:szCs w:val="20"/>
        </w:rPr>
        <w:instrText>ADDIN CSL_CITATION {"citationItems":[{"id":"ITEM-1","itemData":{"DOI":"10.15294/intuisi.v12i3.15958","ISSN":"2086-0803","abstract":"Proses penyesuaian diri, manajemen waktu, dan beban akademik merupakan stressor bagi mahasiswa Pendidikan Dokter di tahun pertama. Beberapa penelitian sebelumnya juga menyebutkan tingkat stres pada mahasiswa kedokteran tergolong tinggi dibanding dengan program studi lainnya di sektor non-medis. Hal tersebut tentunya akan meningkatkan stres/permasalahan besar bagi mereka apabila tidak berusaha untuk meningkatkan kemampuan individu dalam menghadapi stres (stress tolerance). Usaha individu dalam meningkatkan stress tolerance dapat dilakukan melalui kecerdasan spiritual. Penelitian ini bertujuan untuk mengetahui pengaruh kecerdasan spiritual terhadap stress tolerance mahasiswa tahun pertama Pendidikan Dokter. Penelitian ini menggunakan metode kuantitatif korelasional dan subjek dalam penelitian ini adalah 167 mahasiswa tahun pertama Pendidikan Dokter di Semarang. Data diambil dengan menggunakan skala stress tolerance dan skala kecerdasan spiritual. Data diolah menggunakan analisis regresi sederhana. Hasil analisis data menunjukkan taraf signifikansi 0.000 (p 0.05). Hipotesis penelitian ini diterima yaitu kecerdasan spiritual memberikan pengaruh terhadap stress tolerance mahasiswa Pendidikan dokter di Semarang. Selanjutnya, hasil perhitungan R Square menunjukkan kontribusi kecerdasan spiritual adalah sebesar 31,3% terhadap toleransi stres.Problem in adaptation, time management, and academic load are stressors that are experienced by many medical students in their first year. Several previous studies also stated that stress on medical students was high compared to other study programs in the non-medical sector. This certainly will increase stress/ problem for them if they didn't try to improve their individual's ability to deal with stress (stress tolerance). Individual efforts to increase stress tolerance can be done through spiritual intelligence. This study aims to determine the effect of spiritual quotient on stress tolerance in first year students of the Medical Education. This research employs correlational quantitative methodology and the subjects in this study are 167 first-year students of medical education in Semarang. Data were collected using a stress tolerance scale and a spiritual quotient scale. The data were processed using simple regression analysis. The results of data analysis showed significance level of 0.000 (p 0.05), meaning that the hypothesis is accepted, that spiritual quotient has an effect on stress tolerance of first year students…","author":[{"dropping-particle":"","family":"Sari","given":"Andina Felyana","non-dropping-particle":"","parse-names":false,"suffix":""},{"dropping-particle":"","family":"Rizki","given":"Binta Mu'tiya","non-dropping-particle":"","parse-names":false,"suffix":""},{"dropping-particle":"","family":"Haris","given":"Ajeng Octaviani Insani","non-dropping-particle":"","parse-names":false,"suffix":""}],"container-title":"Intuisi : Jurnal Psikologi Ilmiah","id":"ITEM-1","issue":"3","issued":{"date-parts":[["2021"]]},"page":"236-246","title":"Apakah Kecerdasan Spiritual Memberi Pengaruh Terhadap Stress Tolerance? Studi Pada Mahasiswa Pendidikan Dokter","type":"article-journal","volume":"12"},"uris":["http://www.mendeley.com/documents/?uuid=3acb7b9f-d865-43e6-af1c-e99a44f9a678"]}],"mendeley":{"formattedCitation":"[20]","plainTextFormattedCitation":"[20]","previouslyFormattedCitation":"[22]"},"properties":{"noteIndex":0},"schema":"https://github.com/citation-style-language/schema/raw/master/csl-citation.json"}</w:instrText>
      </w:r>
      <w:r w:rsidR="00D94A6C" w:rsidRPr="00441C56">
        <w:rPr>
          <w:color w:val="000000"/>
          <w:sz w:val="20"/>
          <w:szCs w:val="20"/>
        </w:rPr>
        <w:fldChar w:fldCharType="separate"/>
      </w:r>
      <w:r w:rsidR="005C6676" w:rsidRPr="00441C56">
        <w:rPr>
          <w:noProof/>
          <w:color w:val="000000"/>
          <w:sz w:val="20"/>
          <w:szCs w:val="20"/>
        </w:rPr>
        <w:t>[20]</w:t>
      </w:r>
      <w:r w:rsidR="00D94A6C" w:rsidRPr="00441C56">
        <w:rPr>
          <w:color w:val="000000"/>
          <w:sz w:val="20"/>
          <w:szCs w:val="20"/>
        </w:rPr>
        <w:fldChar w:fldCharType="end"/>
      </w:r>
      <w:r w:rsidRPr="00441C56">
        <w:rPr>
          <w:color w:val="000000"/>
          <w:sz w:val="20"/>
          <w:szCs w:val="20"/>
        </w:rPr>
        <w:t>.</w:t>
      </w:r>
      <w:r w:rsidR="00D06115" w:rsidRPr="00441C56">
        <w:rPr>
          <w:color w:val="000000"/>
          <w:sz w:val="20"/>
          <w:szCs w:val="20"/>
          <w:lang w:val="en-US"/>
        </w:rPr>
        <w:t xml:space="preserve"> </w:t>
      </w:r>
      <w:r w:rsidRPr="00441C56">
        <w:rPr>
          <w:sz w:val="20"/>
          <w:szCs w:val="20"/>
        </w:rPr>
        <w:t>Indikator Kecerdasan spiritual dapat diukur antara lain yaitu</w:t>
      </w:r>
      <w:r w:rsidRPr="00441C56">
        <w:rPr>
          <w:i/>
          <w:sz w:val="20"/>
          <w:szCs w:val="20"/>
        </w:rPr>
        <w:t xml:space="preserve"> </w:t>
      </w:r>
      <w:r w:rsidRPr="00441C56">
        <w:rPr>
          <w:sz w:val="20"/>
          <w:szCs w:val="20"/>
        </w:rPr>
        <w:t>adanya visi, merasakan kehadiran Allah SWT, berzikir dan berdoa, kesabaran yang tinggi, adanya empat</w:t>
      </w:r>
      <w:r w:rsidR="00ED3A82" w:rsidRPr="00441C56">
        <w:rPr>
          <w:sz w:val="20"/>
          <w:szCs w:val="20"/>
        </w:rPr>
        <w:t>i, berjiwa besar, suka membantu</w:t>
      </w:r>
      <w:r w:rsidR="00D94A6C" w:rsidRPr="00441C56">
        <w:rPr>
          <w:color w:val="000000"/>
          <w:sz w:val="20"/>
          <w:szCs w:val="20"/>
        </w:rPr>
        <w:fldChar w:fldCharType="begin" w:fldLock="1"/>
      </w:r>
      <w:r w:rsidR="005C6676" w:rsidRPr="00441C56">
        <w:rPr>
          <w:color w:val="000000"/>
          <w:sz w:val="20"/>
          <w:szCs w:val="20"/>
        </w:rPr>
        <w:instrText>ADDIN CSL_CITATION {"citationItems":[{"id":"ITEM-1","itemData":{"abstract":"Berdasarkan pra-survei melalui wawancara dan observasi, sebagian besar siswa SMA di Kalimantan Timur mengalami stres akibat tuntutan pembelajaran, kondisi lingkungan, dan masalah keluarga. Penelitian ini bertujuan untuk mengetahui hubungan antara kecerdasan spiritual dengan manajemen stres pada siswa SMAN di Kalimantan Timur. Hipotesis pada penelitian ini adalah terdapat hubungan positif yang signifikan antara kecerdasan spiritual dengan manajemen stres pada siswa SMAN di Kalimantan Timur. Penelitian dilaksanakan dengan pendekatan kuantitatif dan teknik simple random sampling digunakan subjek 202 siswa dari SMA Negeri 1 Berau. Instrumen yang digunakan skala kecerdasan spiritual dengan Cronbach’s Alpha sebesar 0,938 dan kuesioner skala manajemen stres dengan Cronbach’s Alpha sebesar 0,864. Data dianalisis dengan bantuan SPSS. Hasil penelitian menunjukkan bahwa hipotesis kerja (Ha) diterima. Nilai r sebesar 0,833 yang menunjukkan hubungan positif signifikan antara kecerdasan spiritual dengan manajemen stres pada siswa. Artinya kemampuan positif dari kecerdasan spiritual dan dimensi manajemen stres didorong oleh kemampuan kecerdasan spiritual. Makna hubungan ini adalah semakin tinggi kecerdasan spiritual, manajemen stres pada siswa semakin baik. Sebaliknya, semakin rendah kecerdasan spiritual, manajemen stres pada siswa semakin buruk INTRODUCTION","author":[{"dropping-particle":"","family":"Suparmi","given":"","non-dropping-particle":"","parse-names":false,"suffix":""},{"dropping-particle":"","family":"Theojaya","given":"Michael","non-dropping-particle":"","parse-names":false,"suffix":""},{"dropping-particle":"","family":"Winata","given":"Ferry","non-dropping-particle":"","parse-names":false,"suffix":""}],"container-title":"Journal of Educational and Language Research","id":"ITEM-1","issue":"7","issued":{"date-parts":[["2023"]]},"page":"1055-1066","title":"Hubungan Antara Kecerdasan Spiritual (Sq) Dengan Manajemen Stres Pada Pada Siswa Sman Di Kalimantan Timur","type":"article-journal","volume":"2"},"uris":["http://www.mendeley.com/documents/?uuid=d3307779-16a8-4bf1-803a-7fb1742103ea"]}],"mendeley":{"formattedCitation":"[21]","plainTextFormattedCitation":"[21]","previouslyFormattedCitation":"[23]"},"properties":{"noteIndex":0},"schema":"https://github.com/citation-style-language/schema/raw/master/csl-citation.json"}</w:instrText>
      </w:r>
      <w:r w:rsidR="00D94A6C" w:rsidRPr="00441C56">
        <w:rPr>
          <w:color w:val="000000"/>
          <w:sz w:val="20"/>
          <w:szCs w:val="20"/>
        </w:rPr>
        <w:fldChar w:fldCharType="separate"/>
      </w:r>
      <w:r w:rsidR="005C6676" w:rsidRPr="00441C56">
        <w:rPr>
          <w:noProof/>
          <w:color w:val="000000"/>
          <w:sz w:val="20"/>
          <w:szCs w:val="20"/>
        </w:rPr>
        <w:t>[21]</w:t>
      </w:r>
      <w:r w:rsidR="00D94A6C" w:rsidRPr="00441C56">
        <w:rPr>
          <w:color w:val="000000"/>
          <w:sz w:val="20"/>
          <w:szCs w:val="20"/>
        </w:rPr>
        <w:fldChar w:fldCharType="end"/>
      </w:r>
      <w:r w:rsidR="00D94A6C" w:rsidRPr="00441C56">
        <w:rPr>
          <w:color w:val="000000"/>
          <w:sz w:val="20"/>
          <w:szCs w:val="20"/>
        </w:rPr>
        <w:fldChar w:fldCharType="begin" w:fldLock="1"/>
      </w:r>
      <w:r w:rsidR="005C6676" w:rsidRPr="00441C56">
        <w:rPr>
          <w:color w:val="000000"/>
          <w:sz w:val="20"/>
          <w:szCs w:val="20"/>
        </w:rPr>
        <w:instrText>ADDIN CSL_CITATION {"citationItems":[{"id":"ITEM-1","itemData":{"abstract":"Covid - 19 menjadi masalah serius di dunia yang jumlah kasusnya mengalami peningkatan setiap hari. Selain dampak fisik , adapun dampak serius akibat Covid- 19 yaitu kesehatan mental masyarakat yang bahkan dapat menyebabkan gangguan psikologis seperti stres. Pengelolaan suatu penyakit dapat menggunakan praktik serta keyakinan spiritualitas untuk menghilangkan stres , baik stres fisiologis maupun stres psikologis. Tujuan Penelitian. Untuk mengetahui hubungan antara kecerdasan spiritual dengan tingkat stres masyarakat pada masa pandemi Covid-19 di Kota Denpasar. Metode. Desain penelitian yang digunakan adalah study cross sectional. Sampel yang digunakan adalah 212 responden dengan menggunakan teknik non-probability sampling yaitu consecutive sampling. Instrumen yang digunakan adalah kuesioner yang disebarkan secara online dalam bentuk google formulir. Analisa data yang digunakan yaitu analitik korelatif, analisis bivariate yang digunakan yaitu spearman-rho. Hasil. Hasil penelitian menunjukkan bahwa kecerdasan spiritual berhubungan dengan tingkat stres (p Value = 0.000, r = -0.827). Kesimpulan. Terdapat hubungan yang signifikan antara kecerdasan spiritual dengan tingkat stres masyarakat pada masa pandemi Covid-19 di Kota Denpasar. Sehingga semakin tinggi kecerdasan spiritual masyarakat maka semakin rendah tingkat stres","author":[{"dropping-particle":"","family":"Dewi","given":"Gusti","non-dropping-particle":"","parse-names":false,"suffix":""}],"container-title":"repository.itekes-bali","id":"ITEM-1","issued":{"date-parts":[["2022"]]},"page":"1-45","title":"Hubungan Antara Kecerdasan Spiritual Dengan Tingkat Stres Masyarakat Pada Masa Pandemi Covid-19 Di Kota Denpasar","type":"article-journal"},"uris":["http://www.mendeley.com/documents/?uuid=b58d4c1b-8d3f-471c-91f1-d84637d7f210"]}],"mendeley":{"formattedCitation":"[22]","plainTextFormattedCitation":"[22]","previouslyFormattedCitation":"[24]"},"properties":{"noteIndex":0},"schema":"https://github.com/citation-style-language/schema/raw/master/csl-citation.json"}</w:instrText>
      </w:r>
      <w:r w:rsidR="00D94A6C" w:rsidRPr="00441C56">
        <w:rPr>
          <w:color w:val="000000"/>
          <w:sz w:val="20"/>
          <w:szCs w:val="20"/>
        </w:rPr>
        <w:fldChar w:fldCharType="separate"/>
      </w:r>
      <w:r w:rsidR="005C6676" w:rsidRPr="00441C56">
        <w:rPr>
          <w:noProof/>
          <w:color w:val="000000"/>
          <w:sz w:val="20"/>
          <w:szCs w:val="20"/>
        </w:rPr>
        <w:t>[22]</w:t>
      </w:r>
      <w:r w:rsidR="00D94A6C" w:rsidRPr="00441C56">
        <w:rPr>
          <w:color w:val="000000"/>
          <w:sz w:val="20"/>
          <w:szCs w:val="20"/>
        </w:rPr>
        <w:fldChar w:fldCharType="end"/>
      </w:r>
      <w:r w:rsidR="006B5E97" w:rsidRPr="00441C56">
        <w:rPr>
          <w:color w:val="000000"/>
          <w:sz w:val="20"/>
          <w:szCs w:val="20"/>
        </w:rPr>
        <w:fldChar w:fldCharType="begin" w:fldLock="1"/>
      </w:r>
      <w:r w:rsidR="005C6676" w:rsidRPr="00441C56">
        <w:rPr>
          <w:color w:val="000000"/>
          <w:sz w:val="20"/>
          <w:szCs w:val="20"/>
        </w:rPr>
        <w:instrText>ADDIN CSL_CITATION {"citationItems":[{"id":"ITEM-1","itemData":{"DOI":"10.5281/zenodo.3269388","abstract":"This analysis reseach is about the effect intelectual quation, emosional quation and spiritual quation on work performance of Pelni Hospital Jakarta. The study attempted to examine a phenomena and to gain empirical evident, as well as to get a brief data on the influence of intelectual quation, emosional quation and spiritual quation on work performance. The study applied descriptive and inductive of multivariat regresion method it\"s include 91 respondents as the samples. The samples were selected through proporsionate stratified sampling. The statistical tool were used is SPSS 17 software as the means to examine the data. The findings could be concluded as follows: (1) There was positive effect from all independent variables toward work performance within value influence 33,6%. (2) The results of this research indicated that spiritual quation was the greatest affecting to the employee performance was as much as 26,2%. (3) Meanwhile there are positive influence of intelectual quation was equal to 25,8%. (4) Then there are positive affecting of emosional quation was equal to 23,4%. The result suggested, to reach employees better work behavior should be encouraged constantly in order to be stable and to gain a constant synergy from all sides involved in management level of ogranization, whether it is from internal or external.","author":[{"dropping-particle":"","family":"Hanah","given":"Siti","non-dropping-particle":"","parse-names":false,"suffix":""}],"container-title":"SCIENTIFIC JOURNAL OF REFLECTION: Economic, Accounting, Management and Business","id":"ITEM-1","issue":"3","issued":{"date-parts":[["2019"]]},"page":"321-330","title":"Analisis Kecerdasan Intelektual, Kecerdasan Emosional Dan Kecerdasan Spiritual Terhadap Kinerja Karyawan RS. Pelni Jakarta","type":"article-journal","volume":"2"},"uris":["http://www.mendeley.com/documents/?uuid=5cfecdf7-ffb8-443a-8906-342f00dade67"]}],"mendeley":{"formattedCitation":"[23]","plainTextFormattedCitation":"[23]","previouslyFormattedCitation":"[25]"},"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[23]</w:t>
      </w:r>
      <w:r w:rsidR="006B5E97" w:rsidRPr="00441C56">
        <w:rPr>
          <w:color w:val="000000"/>
          <w:sz w:val="20"/>
          <w:szCs w:val="20"/>
        </w:rPr>
        <w:fldChar w:fldCharType="end"/>
      </w:r>
      <w:r w:rsidRPr="00441C56">
        <w:rPr>
          <w:color w:val="000000"/>
          <w:sz w:val="20"/>
          <w:szCs w:val="20"/>
        </w:rPr>
        <w:t xml:space="preserve">. Selain kecerdasan spiritual, stres juga dapat dipengaruhi oleh faktor eksternal, salah satunya adalah </w:t>
      </w:r>
      <w:r w:rsidRPr="00441C56">
        <w:rPr>
          <w:i/>
          <w:sz w:val="20"/>
          <w:szCs w:val="20"/>
        </w:rPr>
        <w:t>school well-being</w:t>
      </w:r>
      <w:r w:rsidR="00D06115" w:rsidRPr="00441C56">
        <w:rPr>
          <w:i/>
          <w:sz w:val="20"/>
          <w:szCs w:val="20"/>
          <w:lang w:val="en-US"/>
        </w:rPr>
        <w:t>.</w:t>
      </w:r>
    </w:p>
    <w:p w14:paraId="0A1D868A" w14:textId="17EDC48D" w:rsidR="00A012D3" w:rsidRPr="00441C56" w:rsidRDefault="00AF79E1">
      <w:pPr>
        <w:pBdr>
          <w:top w:val="nil"/>
          <w:left w:val="nil"/>
          <w:bottom w:val="nil"/>
          <w:right w:val="nil"/>
          <w:between w:val="nil"/>
        </w:pBdr>
        <w:ind w:firstLine="288"/>
        <w:jc w:val="both"/>
        <w:rPr>
          <w:sz w:val="20"/>
          <w:szCs w:val="20"/>
          <w:lang w:val="en-US"/>
        </w:rPr>
      </w:pPr>
      <w:r w:rsidRPr="00441C56">
        <w:rPr>
          <w:i/>
          <w:sz w:val="20"/>
          <w:szCs w:val="20"/>
        </w:rPr>
        <w:t>School well-being</w:t>
      </w:r>
      <w:r w:rsidRPr="00441C56">
        <w:rPr>
          <w:sz w:val="20"/>
          <w:szCs w:val="20"/>
        </w:rPr>
        <w:t xml:space="preserve"> merujuk kepada model konseptual </w:t>
      </w:r>
      <w:r w:rsidRPr="00441C56">
        <w:rPr>
          <w:i/>
          <w:sz w:val="20"/>
          <w:szCs w:val="20"/>
        </w:rPr>
        <w:t>well-being</w:t>
      </w:r>
      <w:r w:rsidRPr="00441C56">
        <w:rPr>
          <w:sz w:val="20"/>
          <w:szCs w:val="20"/>
        </w:rPr>
        <w:t xml:space="preserve"> yang dikemukakan oleh </w:t>
      </w:r>
      <w:r w:rsidRPr="00441C56">
        <w:rPr>
          <w:i/>
          <w:sz w:val="20"/>
          <w:szCs w:val="20"/>
        </w:rPr>
        <w:t>Alldart</w:t>
      </w:r>
      <w:r w:rsidRPr="00441C56">
        <w:rPr>
          <w:sz w:val="20"/>
          <w:szCs w:val="20"/>
        </w:rPr>
        <w:t xml:space="preserve"> </w:t>
      </w:r>
      <w:r w:rsidR="00D94A6C" w:rsidRPr="00441C56">
        <w:rPr>
          <w:color w:val="000000"/>
          <w:sz w:val="20"/>
          <w:szCs w:val="20"/>
        </w:rPr>
        <w:fldChar w:fldCharType="begin" w:fldLock="1"/>
      </w:r>
      <w:r w:rsidR="005C6676" w:rsidRPr="00441C56">
        <w:rPr>
          <w:color w:val="000000"/>
          <w:sz w:val="20"/>
          <w:szCs w:val="20"/>
        </w:rPr>
        <w:instrText>ADDIN CSL_CITATION {"citationItems":[{"id":"ITEM-1","itemData":{"abstract":"The aim of this research is to determine the effect of academic stress on school well being. This research is quantitative research with a correlational approach (looking at the relationship between variables). The data collection method used to obtain data from the three variables (Academic Stress Level, School Well Being and Group Counseling). The subjects of this research were 87 grade 3 students at XYZ Middle School in Jakarta. The results of this research are that there is a negative relationship between the level of academic stress and school well being. Group counseling is a moderator variable that can weaken the relationship between academic stress and school well being.","author":[{"dropping-particle":"","family":"Kartasasmita","given":"Anna Mariani","non-dropping-particle":"","parse-names":false,"suffix":""}],"container-title":"Jurnal Kesehatan Mental Indonesia","id":"ITEM-1","issue":"1","issued":{"date-parts":[["2022"]]},"page":"46-54","title":"Hubungan Tingkat Stres Akademik dan School Well-Being yang di Moderasi oleh Konseling Kelompok pada Siswa SMP Kelas 3 The Relationship between Academic Stress Levels and School Well-Being which is Moderated by Group Counseling for Grade 3 Junior High Scho","type":"article-journal","volume":"2022"},"uris":["http://www.mendeley.com/documents/?uuid=ce864afb-fae6-497f-aaf5-a4254e04648c"]}],"mendeley":{"formattedCitation":"[24]","plainTextFormattedCitation":"[24]","previouslyFormattedCitation":"[26]"},"properties":{"noteIndex":0},"schema":"https://github.com/citation-style-language/schema/raw/master/csl-citation.json"}</w:instrText>
      </w:r>
      <w:r w:rsidR="00D94A6C" w:rsidRPr="00441C56">
        <w:rPr>
          <w:color w:val="000000"/>
          <w:sz w:val="20"/>
          <w:szCs w:val="20"/>
        </w:rPr>
        <w:fldChar w:fldCharType="separate"/>
      </w:r>
      <w:r w:rsidR="005C6676" w:rsidRPr="00441C56">
        <w:rPr>
          <w:noProof/>
          <w:color w:val="000000"/>
          <w:sz w:val="20"/>
          <w:szCs w:val="20"/>
        </w:rPr>
        <w:t>[24]</w:t>
      </w:r>
      <w:r w:rsidR="00D94A6C" w:rsidRPr="00441C56">
        <w:rPr>
          <w:color w:val="000000"/>
          <w:sz w:val="20"/>
          <w:szCs w:val="20"/>
        </w:rPr>
        <w:fldChar w:fldCharType="end"/>
      </w:r>
      <w:r w:rsidRPr="00441C56">
        <w:rPr>
          <w:color w:val="000000"/>
          <w:sz w:val="20"/>
          <w:szCs w:val="20"/>
        </w:rPr>
        <w:t xml:space="preserve"> </w:t>
      </w:r>
      <w:r w:rsidRPr="00441C56">
        <w:rPr>
          <w:sz w:val="20"/>
          <w:szCs w:val="20"/>
        </w:rPr>
        <w:t xml:space="preserve">yang berarti </w:t>
      </w:r>
      <w:r w:rsidR="00DE5E15" w:rsidRPr="00441C56">
        <w:rPr>
          <w:sz w:val="20"/>
          <w:szCs w:val="20"/>
        </w:rPr>
        <w:t>situasi dimana siswa dapat memenuhi kebutuhan mereka yang paling penting di sekolah</w:t>
      </w:r>
      <w:r w:rsidR="006B5E97" w:rsidRPr="00441C56">
        <w:rPr>
          <w:color w:val="000000"/>
          <w:sz w:val="20"/>
          <w:szCs w:val="20"/>
        </w:rPr>
        <w:fldChar w:fldCharType="begin" w:fldLock="1"/>
      </w:r>
      <w:r w:rsidR="005C6676" w:rsidRPr="00441C56">
        <w:rPr>
          <w:color w:val="000000"/>
          <w:sz w:val="20"/>
          <w:szCs w:val="20"/>
        </w:rPr>
        <w:instrText>ADDIN CSL_CITATION {"citationItems":[{"id":"ITEM-1","itemData":{"author":[{"dropping-particle":"","family":"Chasanah","given":"Uswatun","non-dropping-particle":"","parse-names":false,"suffix":""}],"id":"ITEM-1","issued":{"date-parts":[["2023"]]},"title":"Pengaruh School Well-being terhadap Prestasi Akademik Dimoderasi Self Efficacy","type":"article-journal"},"uris":["http://www.mendeley.com/documents/?uuid=9de67a81-0ab7-4f81-a061-70e18258daa5"]}],"mendeley":{"formattedCitation":"[25]","plainTextFormattedCitation":"[25]","previouslyFormattedCitation":"[27]"},"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[25]</w:t>
      </w:r>
      <w:r w:rsidR="006B5E97" w:rsidRPr="00441C56">
        <w:rPr>
          <w:color w:val="000000"/>
          <w:sz w:val="20"/>
          <w:szCs w:val="20"/>
        </w:rPr>
        <w:fldChar w:fldCharType="end"/>
      </w:r>
      <w:r w:rsidRPr="00441C56">
        <w:rPr>
          <w:sz w:val="20"/>
          <w:szCs w:val="20"/>
        </w:rPr>
        <w:t>. Pemenuhan kebutuhan mahasiswa di kampus meliputi empat aspek yaitu kondisi sekolah (</w:t>
      </w:r>
      <w:r w:rsidRPr="00441C56">
        <w:rPr>
          <w:i/>
          <w:sz w:val="20"/>
          <w:szCs w:val="20"/>
        </w:rPr>
        <w:t>having</w:t>
      </w:r>
      <w:r w:rsidRPr="00441C56">
        <w:rPr>
          <w:sz w:val="20"/>
          <w:szCs w:val="20"/>
        </w:rPr>
        <w:t>), hubungan sosial (</w:t>
      </w:r>
      <w:r w:rsidRPr="00441C56">
        <w:rPr>
          <w:i/>
          <w:sz w:val="20"/>
          <w:szCs w:val="20"/>
        </w:rPr>
        <w:t>loving</w:t>
      </w:r>
      <w:r w:rsidRPr="00441C56">
        <w:rPr>
          <w:sz w:val="20"/>
          <w:szCs w:val="20"/>
        </w:rPr>
        <w:t>), pemenuhan diri di kampus, serta status kesehatan (</w:t>
      </w:r>
      <w:r w:rsidRPr="00441C56">
        <w:rPr>
          <w:i/>
          <w:sz w:val="20"/>
          <w:szCs w:val="20"/>
        </w:rPr>
        <w:t>health</w:t>
      </w:r>
      <w:r w:rsidRPr="00441C56">
        <w:rPr>
          <w:sz w:val="20"/>
          <w:szCs w:val="20"/>
        </w:rPr>
        <w:t>)</w:t>
      </w:r>
      <w:r w:rsidR="00ED3A82" w:rsidRPr="00441C56">
        <w:rPr>
          <w:sz w:val="20"/>
          <w:szCs w:val="20"/>
        </w:rPr>
        <w:fldChar w:fldCharType="begin" w:fldLock="1"/>
      </w:r>
      <w:r w:rsidR="005C6676" w:rsidRPr="00441C56">
        <w:rPr>
          <w:sz w:val="20"/>
          <w:szCs w:val="20"/>
        </w:rPr>
        <w:instrText>ADDIN CSL_CITATION {"citationItems":[{"id":"ITEM-1","itemData":{"DOI":"10.35134/jpsy165.v16i2.231","ISSN":"2088-5326","abstract":"The existence of a representative school will indirectly provide learning comfort for students, neat environmental management, clean classrooms, and a conducive atmosphere are one of the supporting factors for the success of the teaching and learning process. When students feel comfortable, motivation to learn will arise from within them. This study aims to determine the relationship between school well-being and learning motivation in class XI students of the Office Administration Program at SMKN 3 Padang. The research variables are School Well-Being (X), Learning Motivation (Y). The data collection method is distributing questionnaires with a sample of 95 students. The subject of this study used the Saturated Sample technique. Measuring tools used in this study are the School Well-Being scale, and the Learning Motivation Scale.The data analysis method used to test the hypothesis in this study is to use the Pearson product moment statistical test with the help of IBM SPSS 21.0, which shows that r = 0.575 with a significance level of p = 0.000 &lt;0.01, meaning that the hypothesis is acceptable and there is there is a very significant relationship between school well-being and learning motivation in class XI students majoring in Office Administration at SMKN 3 Padang, meaning that if school well-being is high, the learning motivation for class XI students majoring in Office Administration at SMKN 3 Padang is high. Conversely, if school well-being is low, the learning motivation of class XI students majoring in Office Administration at SMKN 3 Padang is also low, meaning that the research hypothesis is accepted. The effective contribution of the School Well-Being variable with learning motivation is 33%.","author":[{"dropping-particle":"","family":"Ikhwani","given":"Miftahul Ilmi","non-dropping-particle":"","parse-names":false,"suffix":""},{"dropping-particle":"","family":"Ade","given":"Frihapma Semita","non-dropping-particle":"","parse-names":false,"suffix":""},{"dropping-particle":"","family":"Okfrima","given":"Ria","non-dropping-particle":"","parse-names":false,"suffix":""}],"container-title":"Psyche 165 Journal","id":"ITEM-1","issue":"2","issued":{"date-parts":[["2023"]]},"page":"72-78","title":"School Well-Being dengan Motivasi Belajar Siswa Administrasi Perkantoran Kelas XI SMKN 3 Padang","type":"article-journal","volume":"16"},"uris":["http://www.mendeley.com/documents/?uuid=d95552b1-af30-4641-95b3-c7eb52d64a5c"]}],"mendeley":{"formattedCitation":"[26]","plainTextFormattedCitation":"[26]","previouslyFormattedCitation":"[28]"},"properties":{"noteIndex":0},"schema":"https://github.com/citation-style-language/schema/raw/master/csl-citation.json"}</w:instrText>
      </w:r>
      <w:r w:rsidR="00ED3A82" w:rsidRPr="00441C56">
        <w:rPr>
          <w:sz w:val="20"/>
          <w:szCs w:val="20"/>
        </w:rPr>
        <w:fldChar w:fldCharType="separate"/>
      </w:r>
      <w:r w:rsidR="005C6676" w:rsidRPr="00441C56">
        <w:rPr>
          <w:noProof/>
          <w:sz w:val="20"/>
          <w:szCs w:val="20"/>
        </w:rPr>
        <w:t>[26]</w:t>
      </w:r>
      <w:r w:rsidR="00ED3A82" w:rsidRPr="00441C56">
        <w:rPr>
          <w:sz w:val="20"/>
          <w:szCs w:val="20"/>
        </w:rPr>
        <w:fldChar w:fldCharType="end"/>
      </w:r>
      <w:r w:rsidR="00ED3A82" w:rsidRPr="00441C56">
        <w:rPr>
          <w:sz w:val="20"/>
          <w:szCs w:val="20"/>
        </w:rPr>
        <w:fldChar w:fldCharType="begin" w:fldLock="1"/>
      </w:r>
      <w:r w:rsidR="005C6676" w:rsidRPr="00441C56">
        <w:rPr>
          <w:sz w:val="20"/>
          <w:szCs w:val="20"/>
        </w:rPr>
        <w:instrText>ADDIN CSL_CITATION {"citationItems":[{"id":"ITEM-1","itemData":{"DOI":"10.29103/jpt.v3i1.3637","ISSN":"2597-663X","abstract":"This study aims to illustrate how the well-being of schools among high school students by taking a sample of students at SMPN 1 Nisam, North Aceh District, Aceh Province. This study uses data collection techniques in the form of semi-structured interviews. The results showed that the description of school welfare experienced by students at SMAN 1 Nisam, North Aceh district was very high. A very prominent dimension in the well-being of schools at focus study is social relations (loving). The results of the study are recommended as input to consideration for schools in creating a more conducive learning climate that leads to better school conditions.","author":[{"dropping-particle":"","family":"Amalia","given":"Ika","non-dropping-particle":"","parse-names":false,"suffix":""}],"container-title":"Jurnal Psikologi Terapan (JPT)","id":"ITEM-1","issue":"1","issued":{"date-parts":[["2021"]]},"page":"12","title":"Gambaran School Well Being Pada Siswa SMA","type":"article-journal","volume":"3"},"uris":["http://www.mendeley.com/documents/?uuid=48c8cdb0-f8b9-48c8-9664-d965a360f811"]}],"mendeley":{"formattedCitation":"[27]","plainTextFormattedCitation":"[27]","previouslyFormattedCitation":"[29]"},"properties":{"noteIndex":0},"schema":"https://github.com/citation-style-language/schema/raw/master/csl-citation.json"}</w:instrText>
      </w:r>
      <w:r w:rsidR="00ED3A82" w:rsidRPr="00441C56">
        <w:rPr>
          <w:sz w:val="20"/>
          <w:szCs w:val="20"/>
        </w:rPr>
        <w:fldChar w:fldCharType="separate"/>
      </w:r>
      <w:r w:rsidR="005C6676" w:rsidRPr="00441C56">
        <w:rPr>
          <w:noProof/>
          <w:sz w:val="20"/>
          <w:szCs w:val="20"/>
        </w:rPr>
        <w:t>[27]</w:t>
      </w:r>
      <w:r w:rsidR="00ED3A82" w:rsidRPr="00441C56">
        <w:rPr>
          <w:sz w:val="20"/>
          <w:szCs w:val="20"/>
        </w:rPr>
        <w:fldChar w:fldCharType="end"/>
      </w:r>
      <w:r w:rsidRPr="00441C56">
        <w:rPr>
          <w:sz w:val="20"/>
          <w:szCs w:val="20"/>
        </w:rPr>
        <w:t>.</w:t>
      </w:r>
      <w:r w:rsidR="004617DC" w:rsidRPr="00441C56">
        <w:rPr>
          <w:sz w:val="20"/>
          <w:szCs w:val="20"/>
          <w:lang w:val="en-US"/>
        </w:rPr>
        <w:t xml:space="preserve"> </w:t>
      </w:r>
      <w:r w:rsidRPr="00441C56">
        <w:rPr>
          <w:sz w:val="20"/>
          <w:szCs w:val="20"/>
        </w:rPr>
        <w:t xml:space="preserve">Sehingga dalam </w:t>
      </w:r>
      <w:r w:rsidRPr="00441C56">
        <w:rPr>
          <w:i/>
          <w:sz w:val="20"/>
          <w:szCs w:val="20"/>
        </w:rPr>
        <w:t>school well-being</w:t>
      </w:r>
      <w:r w:rsidRPr="00441C56">
        <w:rPr>
          <w:sz w:val="20"/>
          <w:szCs w:val="20"/>
        </w:rPr>
        <w:t xml:space="preserve"> terdapat empat aspek yaitu </w:t>
      </w:r>
      <w:r w:rsidRPr="00441C56">
        <w:rPr>
          <w:i/>
          <w:sz w:val="20"/>
          <w:szCs w:val="20"/>
        </w:rPr>
        <w:t xml:space="preserve">having, loving, being, </w:t>
      </w:r>
      <w:r w:rsidRPr="00441C56">
        <w:rPr>
          <w:sz w:val="20"/>
          <w:szCs w:val="20"/>
        </w:rPr>
        <w:t xml:space="preserve">dan </w:t>
      </w:r>
      <w:r w:rsidRPr="00441C56">
        <w:rPr>
          <w:i/>
          <w:sz w:val="20"/>
          <w:szCs w:val="20"/>
        </w:rPr>
        <w:t>health</w:t>
      </w:r>
      <w:r w:rsidRPr="00441C56">
        <w:rPr>
          <w:sz w:val="20"/>
          <w:szCs w:val="20"/>
        </w:rPr>
        <w:t xml:space="preserve"> </w:t>
      </w:r>
      <w:r w:rsidR="006B5E97" w:rsidRPr="00441C56">
        <w:rPr>
          <w:color w:val="000000"/>
          <w:sz w:val="20"/>
          <w:szCs w:val="20"/>
        </w:rPr>
        <w:fldChar w:fldCharType="begin" w:fldLock="1"/>
      </w:r>
      <w:r w:rsidR="005C6676" w:rsidRPr="00441C56">
        <w:rPr>
          <w:color w:val="000000"/>
          <w:sz w:val="20"/>
          <w:szCs w:val="20"/>
        </w:rPr>
        <w:instrText>ADDIN CSL_CITATION {"citationItems":[{"id":"ITEM-1","itemData":{"abstract":"The aim of this research is to determine the effect of academic stress on school well being. This research is quantitative research with a correlational approach (looking at the relationship between variables). The data collection method used to obtain data from the three variables (Academic Stress Level, School Well Being and Group Counseling). The subjects of this research were 87 grade 3 students at XYZ Middle School in Jakarta. The results of this research are that there is a negative relationship between the level of academic stress and school well being. Group counseling is a moderator variable that can weaken the relationship between academic stress and school well being.","author":[{"dropping-particle":"","family":"Kartasasmita","given":"Anna Mariani","non-dropping-particle":"","parse-names":false,"suffix":""}],"container-title":"Jurnal Kesehatan Mental Indonesia","id":"ITEM-1","issue":"1","issued":{"date-parts":[["2022"]]},"page":"46-54","title":"Hubungan Tingkat Stres Akademik dan School Well-Being yang di Moderasi oleh Konseling Kelompok pada Siswa SMP Kelas 3 The Relationship between Academic Stress Levels and School Well-Being which is Moderated by Group Counseling for Grade 3 Junior High Scho","type":"article-journal","volume":"2022"},"uris":["http://www.mendeley.com/documents/?uuid=ce864afb-fae6-497f-aaf5-a4254e04648c"]}],"mendeley":{"formattedCitation":"[24]","plainTextFormattedCitation":"[24]","previouslyFormattedCitation":"[26]"},"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[24]</w:t>
      </w:r>
      <w:r w:rsidR="006B5E97" w:rsidRPr="00441C56">
        <w:rPr>
          <w:color w:val="000000"/>
          <w:sz w:val="20"/>
          <w:szCs w:val="20"/>
        </w:rPr>
        <w:fldChar w:fldCharType="end"/>
      </w:r>
      <w:r w:rsidR="006B5E97" w:rsidRPr="00441C56">
        <w:rPr>
          <w:color w:val="000000"/>
          <w:sz w:val="20"/>
          <w:szCs w:val="20"/>
        </w:rPr>
        <w:fldChar w:fldCharType="begin" w:fldLock="1"/>
      </w:r>
      <w:r w:rsidR="005C6676" w:rsidRPr="00441C56">
        <w:rPr>
          <w:color w:val="000000"/>
          <w:sz w:val="20"/>
          <w:szCs w:val="20"/>
        </w:rPr>
        <w:instrText>ADDIN CSL_CITATION {"citationItems":[{"id":"ITEM-1","itemData":{"author":[{"dropping-particle":"","family":"Chasanah","given":"Uswatun","non-dropping-particle":"","parse-names":false,"suffix":""}],"id":"ITEM-1","issued":{"date-parts":[["2023"]]},"title":"Pengaruh School Well-being terhadap Prestasi Akademik Dimoderasi Self Efficacy","type":"article-journal"},"uris":["http://www.mendeley.com/documents/?uuid=9de67a81-0ab7-4f81-a061-70e18258daa5"]}],"mendeley":{"formattedCitation":"[25]","plainTextFormattedCitation":"[25]","previouslyFormattedCitation":"[27]"},"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[25]</w:t>
      </w:r>
      <w:r w:rsidR="006B5E97" w:rsidRPr="00441C56">
        <w:rPr>
          <w:color w:val="000000"/>
          <w:sz w:val="20"/>
          <w:szCs w:val="20"/>
        </w:rPr>
        <w:fldChar w:fldCharType="end"/>
      </w:r>
      <w:r w:rsidR="006B5E97" w:rsidRPr="00441C56">
        <w:rPr>
          <w:color w:val="000000"/>
          <w:sz w:val="20"/>
          <w:szCs w:val="20"/>
        </w:rPr>
        <w:fldChar w:fldCharType="begin" w:fldLock="1"/>
      </w:r>
      <w:r w:rsidR="005C6676" w:rsidRPr="00441C56">
        <w:rPr>
          <w:color w:val="000000"/>
          <w:sz w:val="20"/>
          <w:szCs w:val="20"/>
        </w:rPr>
        <w:instrText>ADDIN CSL_CITATION {"citationItems":[{"id":"ITEM-1","itemData":{"ISBN":"9781119130536","abstract":"Penetitian ini bertujuan untuk mengetahui pengaruh School well being terhadap motivasi belajar siswa kelas VII - IX SMP PGRI 47 Surabaya.Sistem pendidikan yang baik mampu membuat siswannya sejahtera.Kesejahteraan siswa merupakan urusan terpenting bagi sekolah karena terkait dengan derajat keefektifan fungsi siswa pada komunitas sekolah.School well being atau kesejahteraan siswa di sekolah dalam konteks pendidikan di Indonesia belum dapat dijelaskan secara eksplisit dan terinci seperti yang tertuang dalam kebijakan pendidikan. Kesejahteraan anak didik adalah suatu tata kehidupan dan penghidupan anak didik yang dapat menjamin pertumbuhan dan perkembangan anak didik secara wajar, baik secara rohani, jasmani, maupun sosial. Pada hakikatnya motivasi belajar adalah dorongan internal dan eksternal pada Siswa yang sedang belajar untuk mengadakan perubahan tingkah laku. Diharapkan school well being yang baik dapat memberikan pengaruh terhadap motivasi belajar siswa. Hasil analisis : School well being memiliki pengaruh yang signifikan terhadap motivasi belajar.","author":[{"dropping-particle":"","family":"Maria Dimova","given":"Cookson","non-dropping-particle":"","parse-names":false,"suffix":""},{"dropping-particle":"","family":"Stirk","given":"Peter M.R.","non-dropping-particle":"","parse-names":false,"suffix":""}],"container-title":"Jurnal Psikologi Humanistik 45","id":"ITEM-1","issue":"2","issued":{"date-parts":[["2019"]]},"page":"1-8","title":"Pengaruh School Well-Being Terhadap Motivasi Belajar Siswa","type":"article-journal","volume":"4"},"uris":["http://www.mendeley.com/documents/?uuid=74c4b4b2-5f68-49e1-be9b-7bd1c66117cf"]}],"mendeley":{"formattedCitation":"[28]","plainTextFormattedCitation":"[28]","previouslyFormattedCitation":"[30]"},"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[28]</w:t>
      </w:r>
      <w:r w:rsidR="006B5E97" w:rsidRPr="00441C56">
        <w:rPr>
          <w:color w:val="000000"/>
          <w:sz w:val="20"/>
          <w:szCs w:val="20"/>
        </w:rPr>
        <w:fldChar w:fldCharType="end"/>
      </w:r>
      <w:r w:rsidR="00716D72" w:rsidRPr="00441C56">
        <w:rPr>
          <w:color w:val="000000"/>
          <w:sz w:val="20"/>
          <w:szCs w:val="20"/>
        </w:rPr>
        <w:fldChar w:fldCharType="begin" w:fldLock="1"/>
      </w:r>
      <w:r w:rsidR="005C6676" w:rsidRPr="00441C56">
        <w:rPr>
          <w:color w:val="000000"/>
          <w:sz w:val="20"/>
          <w:szCs w:val="20"/>
        </w:rPr>
        <w:instrText>ADDIN CSL_CITATION {"citationItems":[{"id":"ITEM-1","itemData":{"DOI":"10.55426/jksi.v13i1.189","ISSN":"2827-8216","abstract":"ABSTRAK\r Latar Belakang: Kesejahteraan sekolah atau school well being sangatlah penting untuk dipenuhi untuk memperoleh hasil yang baik. Kesejahteraan sekolah yang meliputi having, loving, being dan health. Well-being menjadi penting di pakai di lingkungan sekolah, karena siswa yang sehat, merasa bahagia dan sejahtera dalam mengikuti pelajaran di kelas, dapat belajar secara efektif dan memberi kontribusi positif pada sekolah dan lebih luas lagi pada komunitas. Hubungan Interpersonal hubungan dari dua orang atau lebih yang saling tergantung satu sama lain dan menggunakan pola interaksi yang konsisten. Pemenuhan kebutuhan dapat dipengaruhi oleh suasana sekolah dan hubungan interpersonal tempat pendidikan itu berlangsung. Tidak tercapainya kesejahteraan sekolah dapat menyebabkan anak didik menjadi stres yang berakibat pada menurunan prestasi sekolah.\r Tujuan: Penelitian ini bertujuan untuk mengetahui pengaruh interpersonal relationships terhadap school well-being pada mahasiswa ilmu keperawatan.\r Metode: Metode yang digunakan adalah diskriptip kuantitatif dengan analisis regresi. Sampel mahasiswa yang menempuh pendidikan ilmu keperawatan. Dari total populasi sampel diambil dengan teknik cluster random sampling dan didapatkan hasil sebanyak 231 mahasiswa.\r Hasil: Hasil Analisis regresi diperoleh dimensi interpersonal relationships terhadap school well being dengan signifikansi sebesar 0,000 (p&lt;0,01). Penelitian ini dapat diartikan ada pengaruh yang positif dan signifikan dimensi interpersonal relationships terhadap school well-being pada mahasiswa keperawatan.\r Kesimpilan: Ada pengaruh yang positif dan signifikan dimensi interpersonal relationships terhadap school well-being pada mahasiswa keperawatan, faktor yang dapat meningkatkan kesejahteraan mahasiswa di kampus yaitu hubungan sosial yang baik, saling menghargai antar mahasiswa dan antara mahasiswa dan staf kampus, kepuasan mahasiswa terhadap fasilitas yang disediakan kampus dan kegiatan untuk mengembangkan karakter dan ketrampilan.\r  \r Kata Kunci: Interpersonal relationships, Ilmu Keperawatan, School well-being","author":[{"dropping-particle":"","family":"RIYANTO","given":"SLAMET","non-dropping-particle":"","parse-names":false,"suffix":""}],"container-title":"Jurnal Kesehatan Samodra Ilmu","id":"ITEM-1","issue":"1","issued":{"date-parts":[["2022"]]},"page":"11-16","title":"Pengaruh interpersonal relationships terhadap school well-being pada mahasiswa Ilmu Keperawatan","type":"article-journal","volume":"13"},"uris":["http://www.mendeley.com/documents/?uuid=84e27bbf-0015-4c51-9dd8-66cbc4993361"]}],"mendeley":{"formattedCitation":"[29]","plainTextFormattedCitation":"[29]","previouslyFormattedCitation":"[31]"},"properties":{"noteIndex":0},"schema":"https://github.com/citation-style-language/schema/raw/master/csl-citation.json"}</w:instrText>
      </w:r>
      <w:r w:rsidR="00716D72" w:rsidRPr="00441C56">
        <w:rPr>
          <w:color w:val="000000"/>
          <w:sz w:val="20"/>
          <w:szCs w:val="20"/>
        </w:rPr>
        <w:fldChar w:fldCharType="separate"/>
      </w:r>
      <w:r w:rsidR="005C6676" w:rsidRPr="00441C56">
        <w:rPr>
          <w:noProof/>
          <w:color w:val="000000"/>
          <w:sz w:val="20"/>
          <w:szCs w:val="20"/>
        </w:rPr>
        <w:t>[29]</w:t>
      </w:r>
      <w:r w:rsidR="00716D72" w:rsidRPr="00441C56">
        <w:rPr>
          <w:color w:val="000000"/>
          <w:sz w:val="20"/>
          <w:szCs w:val="20"/>
        </w:rPr>
        <w:fldChar w:fldCharType="end"/>
      </w:r>
      <w:r w:rsidRPr="00441C56">
        <w:rPr>
          <w:sz w:val="20"/>
          <w:szCs w:val="20"/>
        </w:rPr>
        <w:t>. Kondisi sekolah dalam hal ini adalah kampus tempat belajar bagi mahasiswa dapat mempengaruhi stres pada mahasiswa, tuntu</w:t>
      </w:r>
      <w:r w:rsidR="00345AAA" w:rsidRPr="00441C56">
        <w:rPr>
          <w:sz w:val="20"/>
          <w:szCs w:val="20"/>
          <w:lang w:val="en-US"/>
        </w:rPr>
        <w:t>t</w:t>
      </w:r>
      <w:r w:rsidRPr="00441C56">
        <w:rPr>
          <w:sz w:val="20"/>
          <w:szCs w:val="20"/>
        </w:rPr>
        <w:t>an tugas dari kampus, orang tua, ataupun dari tempat kerja bagi mahasiswa yang bekerja serta tuntutan yang berasal dari lingkungan sosial dalam proses belajar mengajar menjadikan munculnya pikiran negatif sehin</w:t>
      </w:r>
      <w:r w:rsidR="00ED3A82" w:rsidRPr="00441C56">
        <w:rPr>
          <w:sz w:val="20"/>
          <w:szCs w:val="20"/>
        </w:rPr>
        <w:t>gga memicu stres pada mahasiswa</w:t>
      </w:r>
      <w:r w:rsidR="00D1269B" w:rsidRPr="00441C56">
        <w:rPr>
          <w:sz w:val="20"/>
          <w:szCs w:val="20"/>
        </w:rPr>
        <w:fldChar w:fldCharType="begin" w:fldLock="1"/>
      </w:r>
      <w:r w:rsidR="00065671" w:rsidRPr="00441C56">
        <w:rPr>
          <w:sz w:val="20"/>
          <w:szCs w:val="20"/>
        </w:rPr>
        <w:instrText>ADDIN CSL_CITATION {"citationItems":[{"id":"ITEM-1","itemData":{"author":[{"dropping-particle":"","family":"Anggraeni","given":"Zuhrotul Eka Yulis","non-dropping-particle":"","parse-names":false,"suffix":""},{"dropping-particle":"","family":"Kurniawan","given":"Hendra","non-dropping-particle":"","parse-names":false,"suffix":""},{"dropping-particle":"","family":"Yasin","given":"Mohammad","non-dropping-particle":"","parse-names":false,"suffix":""},{"dropping-particle":"","family":"Aisyah","given":"Anis Dwi","non-dropping-particle":"","parse-names":false,"suffix":""}],"container-title":"The Indonesian Journal of Health Science","id":"ITEM-1","issue":"2","issued":{"date-parts":[["2020"]]},"page":"158-168","title":"Pengaruh Status Kerja terhadap Tingkat Stress Belajar Mahasiswa Semester VIII","type":"article-journal","volume":"12"},"uris":["http://www.mendeley.com/documents/?uuid=5ff86fd9-66a5-4778-b421-b4b0c94a974c"]}],"mendeley":{"formattedCitation":"[2]","plainTextFormattedCitation":"[2]","previouslyFormattedCitation":"[2]"},"properties":{"noteIndex":0},"schema":"https://github.com/citation-style-language/schema/raw/master/csl-citation.json"}</w:instrText>
      </w:r>
      <w:r w:rsidR="00D1269B" w:rsidRPr="00441C56">
        <w:rPr>
          <w:sz w:val="20"/>
          <w:szCs w:val="20"/>
        </w:rPr>
        <w:fldChar w:fldCharType="separate"/>
      </w:r>
      <w:r w:rsidR="002355FF" w:rsidRPr="00441C56">
        <w:rPr>
          <w:noProof/>
          <w:sz w:val="20"/>
          <w:szCs w:val="20"/>
        </w:rPr>
        <w:t>[2]</w:t>
      </w:r>
      <w:r w:rsidR="00D1269B" w:rsidRPr="00441C56">
        <w:rPr>
          <w:sz w:val="20"/>
          <w:szCs w:val="20"/>
        </w:rPr>
        <w:fldChar w:fldCharType="end"/>
      </w:r>
      <w:r w:rsidRPr="00441C56">
        <w:rPr>
          <w:sz w:val="20"/>
          <w:szCs w:val="20"/>
        </w:rPr>
        <w:t>.</w:t>
      </w:r>
      <w:r w:rsidR="005C62FE" w:rsidRPr="00441C56">
        <w:rPr>
          <w:sz w:val="20"/>
          <w:szCs w:val="20"/>
          <w:lang w:val="en-US"/>
        </w:rPr>
        <w:t xml:space="preserve"> </w:t>
      </w:r>
      <w:r w:rsidR="005C62FE" w:rsidRPr="00441C56">
        <w:rPr>
          <w:sz w:val="20"/>
          <w:szCs w:val="20"/>
        </w:rPr>
        <w:t>Menurut data dari Pusat Informasi Kriminal Nasional (Pusiknas) Kepolisian RI, angka kasus bunuh diri di Indonesia pada periode Januari hingga 18 Oktober 2023 mencapai 971 kasus. Banyak kasus ditemukan di kalangan mahasiswa disebabkan ekonomi yang rendah, sehingga Kemendikbudristek menghimbau seluruh kampus di Indonesia untuk menciptakan lingkungan kampus yang sehat, aman, dan nyaman</w:t>
      </w:r>
      <w:r w:rsidR="005C62FE" w:rsidRPr="00441C56">
        <w:rPr>
          <w:sz w:val="20"/>
          <w:szCs w:val="20"/>
        </w:rPr>
        <w:fldChar w:fldCharType="begin" w:fldLock="1"/>
      </w:r>
      <w:r w:rsidR="005C6676" w:rsidRPr="00441C56">
        <w:rPr>
          <w:sz w:val="20"/>
          <w:szCs w:val="20"/>
        </w:rPr>
        <w:instrText>ADDIN CSL_CITATION {"citationItems":[{"id":"ITEM-1","itemData":{"abstract":"Abstrak Mahasiswa yang mengalami hopelessness akan merasa bahwa dirinya terperangkap dalam situasi tidak adanya harapan untuk masa depan yang lebih baik. Apabila hal tersebut tidak segera diatasi, maka dapat mengarah pada keyakinan bahwa satu-satunya cara untuk melarikan diri dari penderitaan adalah dengan bunuh diri. Penelitian ini bertujuan untuk memberikan gambaran secara mendalam terkait hopelessnes yang terjadi pada mahasiswa yang memiliki ide bunuh diri. Metode penelitian yang digunakan dalam penelitian ini adalah penelitian kualitatif dengan pendekatan fenomenologi. Pengambilan data yang digunakan adalah dengan wawancara dan dianalisis menggunakan teknik Interpretative Phenomenological Analysis (IPA). Penelitian ini menemukan bahwa dimensi-dimensi hopelessness seperti feeling about the future, loss of motivation, dan future expectation memberikan gambaran bagaimana perasaan putus asa dapat mempengaruhi pandangan individu. Dimensi hopelessness yang paling banyak muncul dalam penelitian ini adalah dimensi loss of motivation yang menggambarkan bahwa kelima subjek merasa putus asa, hilang harapan, hilang minat, dan kurang bersemangat dalam menjalani hari sehingga memunculkan pemikiran untuk mengakhiri hidupnya. Dimensi loss of motivation memiliki pengaruh yang lebih kuat dalam munculnya ide bunuh diri pada subjek, sehingga perlu untuk meningkatkan motivasi dengan memperkuat dukungan sosial.","author":[{"dropping-particle":"","family":"Utomo","given":"Annisa Azzahra","non-dropping-particle":"","parse-names":false,"suffix":""},{"dropping-particle":"","family":"Rahmasari","given":"Diana","non-dropping-particle":"","parse-names":false,"suffix":""}],"container-title":"Character Jurnal Penelitian Psikologi","id":"ITEM-1","issue":"02","issued":{"date-parts":[["2024"]]},"page":"865-879","title":"Gambaran Hopelessness pada Mahasiswa yang Memiliki Ide Bunuh Diri Description of Hopelessness in College Students Who Have a Suicidal Ideation Abstrak","type":"article-journal","volume":"11"},"uris":["http://www.mendeley.com/documents/?uuid=74495a3b-0f81-4c22-906d-455a9b0eb888"]}],"mendeley":{"formattedCitation":"[30]","plainTextFormattedCitation":"[30]","previouslyFormattedCitation":"[32]"},"properties":{"noteIndex":0},"schema":"https://github.com/citation-style-language/schema/raw/master/csl-citation.json"}</w:instrText>
      </w:r>
      <w:r w:rsidR="005C62FE" w:rsidRPr="00441C56">
        <w:rPr>
          <w:sz w:val="20"/>
          <w:szCs w:val="20"/>
        </w:rPr>
        <w:fldChar w:fldCharType="separate"/>
      </w:r>
      <w:r w:rsidR="005C6676" w:rsidRPr="00441C56">
        <w:rPr>
          <w:noProof/>
          <w:sz w:val="20"/>
          <w:szCs w:val="20"/>
        </w:rPr>
        <w:t>[30]</w:t>
      </w:r>
      <w:r w:rsidR="005C62FE" w:rsidRPr="00441C56">
        <w:rPr>
          <w:sz w:val="20"/>
          <w:szCs w:val="20"/>
        </w:rPr>
        <w:fldChar w:fldCharType="end"/>
      </w:r>
      <w:r w:rsidR="005C62FE" w:rsidRPr="00441C56">
        <w:rPr>
          <w:sz w:val="20"/>
          <w:szCs w:val="20"/>
        </w:rPr>
        <w:t>.</w:t>
      </w:r>
    </w:p>
    <w:p w14:paraId="36013AC3" w14:textId="77777777" w:rsidR="001A0FF2" w:rsidRDefault="00AF79E1" w:rsidP="001A0FF2">
      <w:pPr>
        <w:pBdr>
          <w:top w:val="nil"/>
          <w:left w:val="nil"/>
          <w:bottom w:val="nil"/>
          <w:right w:val="nil"/>
          <w:between w:val="nil"/>
        </w:pBdr>
        <w:ind w:firstLine="288"/>
        <w:jc w:val="both"/>
        <w:rPr>
          <w:sz w:val="20"/>
          <w:szCs w:val="20"/>
        </w:rPr>
      </w:pPr>
      <w:r w:rsidRPr="00441C56">
        <w:rPr>
          <w:sz w:val="20"/>
          <w:szCs w:val="20"/>
        </w:rPr>
        <w:t xml:space="preserve">Objek penelitian ini adalah Mahasiswa yang bekerja ini mengikuti program kuliah kerja atau sistem perkuliahan yang diiringi dengan bekerja. Banyak sekali alasan mereka untuk mencoba sistem ini. Seperti pekerja yang ingin meneruskan menuntut ilmu untuk mendapatkan gelar agar lebih layak dalam pekerjaan mereka. Sistem ini tergolong tidak mudah karena harus mengatur waktu dengan baik. Hal ini sering kali membuat mereka mengalami stress kerja. Jadwal kerja dan kuliah bentrok ataupun saat waktu kuliah dengan waktu pulang kerja yang terlalu pendek selisihnya, dan masih banyak keluhan yang lain. Hal ini harus didukung oleh </w:t>
      </w:r>
      <w:r w:rsidRPr="00441C56">
        <w:rPr>
          <w:i/>
          <w:sz w:val="20"/>
          <w:szCs w:val="20"/>
        </w:rPr>
        <w:t>school well-being</w:t>
      </w:r>
      <w:r w:rsidRPr="00441C56">
        <w:rPr>
          <w:sz w:val="20"/>
          <w:szCs w:val="20"/>
        </w:rPr>
        <w:t xml:space="preserve"> yang tinggi dari tempat perkuliahan mereka, dari sistem perkuliahan, prasarana, dan warga kampus yang mendukung</w:t>
      </w:r>
      <w:r w:rsidR="00625C15" w:rsidRPr="00441C56">
        <w:rPr>
          <w:sz w:val="20"/>
          <w:szCs w:val="20"/>
        </w:rPr>
        <w:fldChar w:fldCharType="begin" w:fldLock="1"/>
      </w:r>
      <w:r w:rsidR="00FE628C" w:rsidRPr="00441C56">
        <w:rPr>
          <w:sz w:val="20"/>
          <w:szCs w:val="20"/>
        </w:rPr>
        <w:instrText>ADDIN CSL_CITATION {"citationItems":[{"id":"ITEM-1","itemData":{"DOI":"10.21831/economia.v13i2.13239","ISSN":"1858-2648","abstract":"Abstrak: Mahasiswa Bekerja dan Dampaknya Terhadap Aktivitas Belajar dan Prestasi Akademik. Penelitian bertujuan mengetahui dampak kerja part-time terhadap aktivitas belajar dan prestasi akademik mahasiswa. Populasi penelitian adalah mahasiswa S1 angkatan 2013 Fakultas Ekonomi Universitas Negeri Yogyakarta. Penelitian ini mengambil sampel sebanyak 205 responden dengan teknik propotional random sampling. Teknik pengumpulan data menggunakan kuesioner dan dokumentasi. Analisis data menggunakan metode MANOVA. Hasil penelitian menunjukkan bahwa kerja part-time memiliki pengaruh yang signifikan terhadap aktivitas belajar dan prestasi akademik. Mahasiswa yang bekerja part-time cenderung memiliki waktu yang lebih sedikit dalam aktivitas belajar dibandingkan dengan mahasiswa yang tidak bekerja. Prestasi akademik mahasiswa yang bekerja part-time juga cenderung lebih rendah dibandingkan dengan mahasiswa yang tidak bekerja. Kata Kunci : Prestasi Akademik, Aktivitas Belajar, Mahasiswa Bekerja Abstract: Working Student and Its Impact on Learning Activities and Academic Achievements. This study is aimed to find out the impact of part-time jobs to the learning activities and academic achievements. The population of this study is students Faculty of Economics year 2013, Yogyakarta State University. The 205 samples selected using proportional random sampling approach. Questionnaire and documentation are used to collect data. This research uses MANOVA to analyze the data. The results show that there is a significant effect of part-time jobs on the learning activities and academic achievements. The working students have a lower time for learning than the non-working students. The working students’ academic achievement is lower than the non-working students. Keywords: Academic Achievements, Learning Activities, Working Student.","author":[{"dropping-particle":"","family":"Mardelina","given":"Elma","non-dropping-particle":"","parse-names":false,"suffix":""},{"dropping-particle":"","family":"Muhson","given":"Ali","non-dropping-particle":"","parse-names":false,"suffix":""}],"container-title":"Jurnal Economia","id":"ITEM-1","issue":"2","issued":{"date-parts":[["2017"]]},"page":"201","title":"Mahasiswa Bekerja Dan Dampaknya Pada Aktivitas Belajar Dan Prestasi Akademik","type":"article-journal","volume":"13"},"uris":["http://www.mendeley.com/documents/?uuid=d4f4b7e7-d4a3-49ca-b6d8-00d8943883d3"]}],"mendeley":{"formattedCitation":"[1]","plainTextFormattedCitation":"[1]","previouslyFormattedCitation":"[1]"},"properties":{"noteIndex":0},"schema":"https://github.com/citation-style-language/schema/raw/master/csl-citation.json"}</w:instrText>
      </w:r>
      <w:r w:rsidR="00625C15" w:rsidRPr="00441C56">
        <w:rPr>
          <w:sz w:val="20"/>
          <w:szCs w:val="20"/>
        </w:rPr>
        <w:fldChar w:fldCharType="separate"/>
      </w:r>
      <w:r w:rsidR="00625C15" w:rsidRPr="00441C56">
        <w:rPr>
          <w:noProof/>
          <w:sz w:val="20"/>
          <w:szCs w:val="20"/>
        </w:rPr>
        <w:t>[1]</w:t>
      </w:r>
      <w:r w:rsidR="00625C15" w:rsidRPr="00441C56">
        <w:rPr>
          <w:sz w:val="20"/>
          <w:szCs w:val="20"/>
        </w:rPr>
        <w:fldChar w:fldCharType="end"/>
      </w:r>
      <w:r w:rsidR="00625C15" w:rsidRPr="00441C56">
        <w:rPr>
          <w:sz w:val="20"/>
          <w:szCs w:val="20"/>
        </w:rPr>
        <w:fldChar w:fldCharType="begin" w:fldLock="1"/>
      </w:r>
      <w:r w:rsidR="005C6676" w:rsidRPr="00441C56">
        <w:rPr>
          <w:sz w:val="20"/>
          <w:szCs w:val="20"/>
        </w:rPr>
        <w:instrText>ADDIN CSL_CITATION {"citationItems":[{"id":"ITEM-1","itemData":{"author":[{"dropping-particle":"","family":"Rahmah","given":"Hamidah Anzalna","non-dropping-particle":"","parse-names":false,"suffix":""}],"id":"ITEM-1","issue":"01","issued":{"date-parts":[["2023"]]},"page":"18-28","title":"Coping Stress Pada Mahasiswa yang Kuliah Sambil Bekerja Coping Stress for Students Who Studying While Working Abstrak","type":"article-journal","volume":"10"},"uris":["http://www.mendeley.com/documents/?uuid=acb9637e-883d-4d56-a00c-fe79e1fa4d19"]}],"mendeley":{"formattedCitation":"[15]","plainTextFormattedCitation":"[15]","previouslyFormattedCitation":"[17]"},"properties":{"noteIndex":0},"schema":"https://github.com/citation-style-language/schema/raw/master/csl-citation.json"}</w:instrText>
      </w:r>
      <w:r w:rsidR="00625C15" w:rsidRPr="00441C56">
        <w:rPr>
          <w:sz w:val="20"/>
          <w:szCs w:val="20"/>
        </w:rPr>
        <w:fldChar w:fldCharType="separate"/>
      </w:r>
      <w:r w:rsidR="005C6676" w:rsidRPr="00441C56">
        <w:rPr>
          <w:noProof/>
          <w:sz w:val="20"/>
          <w:szCs w:val="20"/>
        </w:rPr>
        <w:t>[15]</w:t>
      </w:r>
      <w:r w:rsidR="00625C15" w:rsidRPr="00441C56">
        <w:rPr>
          <w:sz w:val="20"/>
          <w:szCs w:val="20"/>
        </w:rPr>
        <w:fldChar w:fldCharType="end"/>
      </w:r>
      <w:r w:rsidRPr="00441C56">
        <w:rPr>
          <w:sz w:val="20"/>
          <w:szCs w:val="20"/>
        </w:rPr>
        <w:t xml:space="preserve">. Hal tersebut juga dibuktikan dari hasil wawancara dari perwakilan mahasiswa di 13 program studi UMSIDA. Dengan adanya kecerdasan spiritual dan </w:t>
      </w:r>
      <w:r w:rsidRPr="00441C56">
        <w:rPr>
          <w:i/>
          <w:sz w:val="20"/>
          <w:szCs w:val="20"/>
        </w:rPr>
        <w:t>school well-being</w:t>
      </w:r>
      <w:r w:rsidRPr="00441C56">
        <w:rPr>
          <w:sz w:val="20"/>
          <w:szCs w:val="20"/>
        </w:rPr>
        <w:t xml:space="preserve"> yang cukup tinggi akan dapat mengurangi stress kerja terhadap mahasiswa yang bekerja</w:t>
      </w:r>
    </w:p>
    <w:p w14:paraId="00F1A804" w14:textId="77777777" w:rsidR="001A0FF2" w:rsidRDefault="00AF79E1" w:rsidP="001A0FF2">
      <w:pPr>
        <w:pBdr>
          <w:top w:val="nil"/>
          <w:left w:val="nil"/>
          <w:bottom w:val="nil"/>
          <w:right w:val="nil"/>
          <w:between w:val="nil"/>
        </w:pBdr>
        <w:ind w:firstLine="288"/>
        <w:jc w:val="both"/>
        <w:rPr>
          <w:sz w:val="20"/>
          <w:szCs w:val="20"/>
        </w:rPr>
      </w:pPr>
      <w:r w:rsidRPr="00441C56">
        <w:rPr>
          <w:sz w:val="20"/>
          <w:szCs w:val="20"/>
        </w:rPr>
        <w:t>Pada surv</w:t>
      </w:r>
      <w:r w:rsidR="00ED3A82" w:rsidRPr="00441C56">
        <w:rPr>
          <w:sz w:val="20"/>
          <w:szCs w:val="20"/>
        </w:rPr>
        <w:t xml:space="preserve">ei awal yang dilakukan melalui </w:t>
      </w:r>
      <w:r w:rsidR="00ED3A82" w:rsidRPr="00441C56">
        <w:rPr>
          <w:i/>
          <w:sz w:val="20"/>
          <w:szCs w:val="20"/>
          <w:lang w:val="en-US"/>
        </w:rPr>
        <w:t>g</w:t>
      </w:r>
      <w:r w:rsidRPr="00441C56">
        <w:rPr>
          <w:i/>
          <w:sz w:val="20"/>
          <w:szCs w:val="20"/>
        </w:rPr>
        <w:t>oogle</w:t>
      </w:r>
      <w:r w:rsidR="00ED3A82" w:rsidRPr="00441C56">
        <w:rPr>
          <w:i/>
          <w:sz w:val="20"/>
          <w:szCs w:val="20"/>
          <w:lang w:val="en-US"/>
        </w:rPr>
        <w:t xml:space="preserve"> </w:t>
      </w:r>
      <w:r w:rsidRPr="00441C56">
        <w:rPr>
          <w:i/>
          <w:sz w:val="20"/>
          <w:szCs w:val="20"/>
        </w:rPr>
        <w:t>form</w:t>
      </w:r>
      <w:r w:rsidRPr="00441C56">
        <w:rPr>
          <w:sz w:val="20"/>
          <w:szCs w:val="20"/>
        </w:rPr>
        <w:t xml:space="preserve"> yang diisi oleh 16 mahasiswa Universitas Muhammadiyah Sidoarjo yang bekerja dari tempat kerja yang berbeda. Dari 16 siswa, 38% mengalami stress kerja yang sangat tinggi, 25% mengalami stress tinggi, 19% mengalami stress sedang, dan 19% dinyatakan stress rendah. Mereka mengatakan sering merasa tertekan, merasa cemas, waktu makan terabaikan, dan mudah marah. Dapat disimpulkan mahasiswa yang bekerja yang mengalami stress kerja cukup banyak.</w:t>
      </w:r>
    </w:p>
    <w:p w14:paraId="56EE310F" w14:textId="4923E414" w:rsidR="00A012D3" w:rsidRPr="001A0FF2" w:rsidRDefault="00AF79E1" w:rsidP="001A0FF2">
      <w:pPr>
        <w:pBdr>
          <w:top w:val="nil"/>
          <w:left w:val="nil"/>
          <w:bottom w:val="nil"/>
          <w:right w:val="nil"/>
          <w:between w:val="nil"/>
        </w:pBdr>
        <w:ind w:firstLine="288"/>
        <w:jc w:val="both"/>
        <w:rPr>
          <w:sz w:val="20"/>
          <w:szCs w:val="20"/>
        </w:rPr>
      </w:pPr>
      <w:r w:rsidRPr="00441C56">
        <w:rPr>
          <w:sz w:val="20"/>
          <w:szCs w:val="20"/>
        </w:rPr>
        <w:t>Berdasarkan hal tersebut rumusan masalah penelitian ini yaitu bagaimana kecerdasan spiritual dan school well-being sebagai mediator</w:t>
      </w:r>
      <w:r w:rsidR="00625C15" w:rsidRPr="00441C56">
        <w:rPr>
          <w:sz w:val="20"/>
          <w:szCs w:val="20"/>
        </w:rPr>
        <w:t xml:space="preserve"> stress kerja pada mahasiswa . </w:t>
      </w:r>
      <w:r w:rsidR="00625C15" w:rsidRPr="00441C56">
        <w:rPr>
          <w:sz w:val="20"/>
          <w:szCs w:val="20"/>
          <w:lang w:val="en-US"/>
        </w:rPr>
        <w:t>S</w:t>
      </w:r>
      <w:r w:rsidRPr="00441C56">
        <w:rPr>
          <w:sz w:val="20"/>
          <w:szCs w:val="20"/>
        </w:rPr>
        <w:t xml:space="preserve">ehingga tujuan peneliti ialah ingin meneliti lebih lanjut terkait pengaruh kecerdasan spiritual dan </w:t>
      </w:r>
      <w:r w:rsidRPr="00441C56">
        <w:rPr>
          <w:i/>
          <w:sz w:val="20"/>
          <w:szCs w:val="20"/>
        </w:rPr>
        <w:t>school well-being</w:t>
      </w:r>
      <w:r w:rsidRPr="00441C56">
        <w:rPr>
          <w:sz w:val="20"/>
          <w:szCs w:val="20"/>
        </w:rPr>
        <w:t xml:space="preserve"> terhadap stress kerja mahasiswa yang bekerja, agar mahasiswa tidak lagi mengalami stress kerja yang berlebih, tidak mengulang mata kuliah sehingga dapat lulus tepat waktu. Karena penelitian mengenai variable tersebut masih jarang diangkat sebagai sebuah topik penelitian. Hipotesis utama dari penelitian ini yaitu adanya pengaruh kecerdasan spiritual dan </w:t>
      </w:r>
      <w:r w:rsidRPr="00441C56">
        <w:rPr>
          <w:i/>
          <w:sz w:val="20"/>
          <w:szCs w:val="20"/>
        </w:rPr>
        <w:t xml:space="preserve">school well-being </w:t>
      </w:r>
      <w:r w:rsidRPr="00441C56">
        <w:rPr>
          <w:sz w:val="20"/>
          <w:szCs w:val="20"/>
        </w:rPr>
        <w:t xml:space="preserve">yang signifikan terhadap stress kerja mahasiswa yang bekerja. </w:t>
      </w:r>
    </w:p>
    <w:p w14:paraId="0ADCF0EE" w14:textId="77777777" w:rsidR="00A012D3" w:rsidRPr="00441C56" w:rsidRDefault="00AF79E1">
      <w:pPr>
        <w:pStyle w:val="Heading1"/>
        <w:numPr>
          <w:ilvl w:val="0"/>
          <w:numId w:val="3"/>
        </w:numPr>
        <w:tabs>
          <w:tab w:val="left" w:pos="0"/>
        </w:tabs>
        <w:rPr>
          <w:sz w:val="24"/>
          <w:szCs w:val="24"/>
        </w:rPr>
      </w:pPr>
      <w:r w:rsidRPr="00441C56">
        <w:rPr>
          <w:sz w:val="24"/>
          <w:szCs w:val="24"/>
        </w:rPr>
        <w:t>II. Metode</w:t>
      </w:r>
    </w:p>
    <w:p w14:paraId="5913A430" w14:textId="35494D0D" w:rsidR="00A012D3" w:rsidRPr="00441C56" w:rsidRDefault="00AF79E1" w:rsidP="001A0FF2">
      <w:pPr>
        <w:pBdr>
          <w:top w:val="nil"/>
          <w:left w:val="nil"/>
          <w:bottom w:val="nil"/>
          <w:right w:val="nil"/>
          <w:between w:val="nil"/>
        </w:pBdr>
        <w:ind w:firstLine="284"/>
        <w:jc w:val="both"/>
        <w:rPr>
          <w:sz w:val="20"/>
          <w:szCs w:val="20"/>
        </w:rPr>
      </w:pPr>
      <w:r w:rsidRPr="00441C56">
        <w:rPr>
          <w:sz w:val="20"/>
          <w:szCs w:val="20"/>
        </w:rPr>
        <w:t>Penelitian ini memakai metode kuantitatif korelasional, karena untuk mengetahui seberapa besar pengaruh antar variabel dan seberapa kuat hubungan antar variabel tanpa adanya manipulasi d</w:t>
      </w:r>
      <w:r w:rsidR="00ED3A82" w:rsidRPr="00441C56">
        <w:rPr>
          <w:sz w:val="20"/>
          <w:szCs w:val="20"/>
        </w:rPr>
        <w:t>ari tiap variabel tersebut</w:t>
      </w:r>
      <w:r w:rsidRPr="00441C56">
        <w:rPr>
          <w:sz w:val="20"/>
          <w:szCs w:val="20"/>
        </w:rPr>
        <w:t xml:space="preserve">, yaitu memaparkan pengaruh kecerdasan spiritual (X1) dan </w:t>
      </w:r>
      <w:r w:rsidRPr="00441C56">
        <w:rPr>
          <w:i/>
          <w:sz w:val="20"/>
          <w:szCs w:val="20"/>
        </w:rPr>
        <w:t>school well-being</w:t>
      </w:r>
      <w:r w:rsidRPr="00441C56">
        <w:rPr>
          <w:sz w:val="20"/>
          <w:szCs w:val="20"/>
        </w:rPr>
        <w:t xml:space="preserve"> (</w:t>
      </w:r>
      <w:r w:rsidR="004617DC" w:rsidRPr="00441C56">
        <w:rPr>
          <w:sz w:val="20"/>
          <w:szCs w:val="20"/>
        </w:rPr>
        <w:t xml:space="preserve">X2) terhadap stress kerja (Y). </w:t>
      </w:r>
      <w:r w:rsidR="004617DC" w:rsidRPr="00441C56">
        <w:rPr>
          <w:sz w:val="20"/>
          <w:szCs w:val="20"/>
          <w:lang w:val="en-US"/>
        </w:rPr>
        <w:t>P</w:t>
      </w:r>
      <w:r w:rsidRPr="00441C56">
        <w:rPr>
          <w:sz w:val="20"/>
          <w:szCs w:val="20"/>
        </w:rPr>
        <w:t>opulasi pada penelitian ini adalah seluruh mahasiswa UM</w:t>
      </w:r>
      <w:r w:rsidR="004617DC" w:rsidRPr="00441C56">
        <w:rPr>
          <w:sz w:val="20"/>
          <w:szCs w:val="20"/>
        </w:rPr>
        <w:t xml:space="preserve">SIDA berjumlah 1291 mahasiswa, </w:t>
      </w:r>
      <w:r w:rsidR="004617DC" w:rsidRPr="00441C56">
        <w:rPr>
          <w:sz w:val="20"/>
          <w:szCs w:val="20"/>
          <w:lang w:val="en-US"/>
        </w:rPr>
        <w:t>t</w:t>
      </w:r>
      <w:r w:rsidRPr="00441C56">
        <w:rPr>
          <w:sz w:val="20"/>
          <w:szCs w:val="20"/>
        </w:rPr>
        <w:t xml:space="preserve">eknik pengambilan sampling </w:t>
      </w:r>
      <w:r w:rsidR="00DE5E15" w:rsidRPr="00441C56">
        <w:rPr>
          <w:sz w:val="20"/>
          <w:szCs w:val="20"/>
        </w:rPr>
        <w:t xml:space="preserve">menggunakan metode </w:t>
      </w:r>
      <w:r w:rsidR="00DE5E15" w:rsidRPr="00441C56">
        <w:rPr>
          <w:i/>
          <w:sz w:val="20"/>
          <w:szCs w:val="20"/>
        </w:rPr>
        <w:t>sampling purposive</w:t>
      </w:r>
      <w:r w:rsidR="00DE5E15" w:rsidRPr="00441C56">
        <w:rPr>
          <w:sz w:val="20"/>
          <w:szCs w:val="20"/>
        </w:rPr>
        <w:t>, yang digunakan oleh peneliti jika mereka memiliki persyaratan khusus untuk memilih atau mengumpulkan sampel untuk tujuan tertentu</w:t>
      </w:r>
      <w:r w:rsidR="00ED3A82" w:rsidRPr="00441C56">
        <w:rPr>
          <w:color w:val="000000"/>
          <w:sz w:val="20"/>
          <w:szCs w:val="20"/>
        </w:rPr>
        <w:fldChar w:fldCharType="begin" w:fldLock="1"/>
      </w:r>
      <w:r w:rsidR="00065671" w:rsidRPr="00441C56">
        <w:rPr>
          <w:color w:val="000000"/>
          <w:sz w:val="20"/>
          <w:szCs w:val="20"/>
        </w:rPr>
        <w:instrText>ADDIN CSL_CITATION {"citationItems":[{"id":"ITEM-1","itemData":{"abstract":"Penelitian ini bertujuan untuk mengetahui hubungan antara kecerdasan spiritual dengan stres kerja. Subjek penelitian yang digunakan dalam penelitian ini adalah perawat RSU Royal Prima di Medan sebanyak 110 orang yang dipilih dengan menggunakan purposive sampling. Analisis data yang digunakan adalah menggunakan Analisa Product Moment melalui bantuan SPSS 17 for Windows. Hasil analisis data menunjukkan r = -0.329 dan p = 0.000 (p &lt; 0.05) yang menunjukkan bahwa terdapat hubungan negatif antara kecerdasan spiritual dengan stres kerja. Hasil penelitian ini menunjukkan bahwa sumbangan (R2) yang diberikan variabel kecerdasan spiritual terhadap stres kerja sebesar 10.9 persen, selebihnya 89.1 persen dipengaruhi oleh faktor lain yang tidak diteliti. Hasil penelitian ini dapat ditarik kesimpulan bahwa ada hubungan negatif antara kecerdasan spiritual dengan stres kerja, dengan asumsi semakin tinggi kecerdasan spiritual maka semakin rendah stres kerja, dan sebaliknya semakin rendah kecerdasan spiritual maka semakin tinggi stres kerja. Kata kunci: Kecerdasan Spiritual; Stres Kerja; Perawat. PENDAHULUAN","author":[{"dropping-particle":"","family":"Caniago","given":"Iga","non-dropping-particle":"","parse-names":false,"suffix":""},{"dropping-particle":"","family":"Marpaung","given":"Winida","non-dropping-particle":"","parse-names":false,"suffix":""},{"dropping-particle":"","family":"Mirza","given":"Rina","non-dropping-particle":"","parse-names":false,"suffix":""}],"container-title":"PSYCHO IDEA","id":"ITEM-1","issue":"1","issued":{"date-parts":[["2020"]]},"page":"82-90","title":"Stres kerja ditinjau dari kecerdasan spiritual pada perawat work stress viewed from spiritual intelligence in nurses","type":"article-journal"},"uris":["http://www.mendeley.com/documents/?uuid=d16d23a7-9cac-4ab6-8d1d-bd62a784b1db"]}],"mendeley":{"formattedCitation":"[4]","plainTextFormattedCitation":"[4]","previouslyFormattedCitation":"[4]"},"properties":{"noteIndex":0},"schema":"https://github.com/citation-style-language/schema/raw/master/csl-citation.json"}</w:instrText>
      </w:r>
      <w:r w:rsidR="00ED3A82" w:rsidRPr="00441C56">
        <w:rPr>
          <w:color w:val="000000"/>
          <w:sz w:val="20"/>
          <w:szCs w:val="20"/>
        </w:rPr>
        <w:fldChar w:fldCharType="separate"/>
      </w:r>
      <w:r w:rsidR="002355FF" w:rsidRPr="00441C56">
        <w:rPr>
          <w:noProof/>
          <w:color w:val="000000"/>
          <w:sz w:val="20"/>
          <w:szCs w:val="20"/>
        </w:rPr>
        <w:t>[4]</w:t>
      </w:r>
      <w:r w:rsidR="00ED3A82" w:rsidRPr="00441C56">
        <w:rPr>
          <w:color w:val="000000"/>
          <w:sz w:val="20"/>
          <w:szCs w:val="20"/>
        </w:rPr>
        <w:fldChar w:fldCharType="end"/>
      </w:r>
      <w:r w:rsidR="004226DA" w:rsidRPr="00441C56">
        <w:rPr>
          <w:color w:val="000000"/>
          <w:sz w:val="20"/>
          <w:szCs w:val="20"/>
        </w:rPr>
        <w:fldChar w:fldCharType="begin" w:fldLock="1"/>
      </w:r>
      <w:r w:rsidR="005C6676" w:rsidRPr="00441C56">
        <w:rPr>
          <w:color w:val="000000"/>
          <w:sz w:val="20"/>
          <w:szCs w:val="20"/>
        </w:rPr>
        <w:instrText>ADDIN CSL_CITATION {"citationItems":[{"id":"ITEM-1","itemData":{"abstract":"Penelitian ini bertujuan untuk meningkatkan kemampuan membaca puisi pada peserta didik di kelas V Sekolah Dasar Negeri 18 Matan Hilr Selatan Kabupaten Ketapang. Peserta didik belum menguasai kemampuan membaca puisi dengan lafal, intonasi, dan ekspresi kurang baik. Masalah yang diangkat ialah apakah penerapan pemodelan dapat meningkatkan kemampuan membaca puisi di kelas V sekolah dasar negeri 18 Matan Hilir Selatan Kabupaten Ketapang.Metode yang dipergunakan dalam penelitian ini ialah teknik pemodelan. Pada dasarnya penelitian ini di rancang dalam suatu tindakan yang disebut siklus. Sedangkan sifat penelitian ini yaitu Penelitian Tindakan Kelas (PTK). Tehnik dan instrumen pengumpulan data dalam penelitian ini ialah menggunakan tehnik observasi lansung dan sebagai instrumen pengumpulan data adalah menggunakan lembar observasi untuk menunjukan adanya peningkatan kemampuan membaca puisi pada aspek lafal, intonasi, dan ekspresi dalam proses pembelajaran Bahasa Indonesia yaitu: Aspek lafal mengalami peningkatan dari pra siklus rata-rata 20,00, siklus I rata-rata 21,92 terjadi peningkatan rata-rata sebesar 1,92, pada siklus II rata-rata 23,86 terjadi peningkatan rata-rata sebesar 1,94. Aspek intonasi mengalami peningkatan dari pra siklus rata-rata 20,00, siklus I rata-rata 20,77 terjadi peningkatan rata-rata sebesar 0,77, pada siklus II rata-rata 23,08 terjadi peningkatan rata-rata sebasar 2,31%. Aspek ekspresi mengalami peningkatan dari pra siklus rata-rata 16,92, siklus I rata-rata 23,85 terjadi peningkatan rata-rata sebesar 6,93, pada siklus II rata-rata 30,00terjadi peningkatan rata-rata sebesar 6,15. Secara umum disimpulkan bahwa penggunaan teknik pemodelan dapat meningkatkan kemampuan membaca puisi dalam pembelajaran Bahasa Indonesia dari aspek lafal, intonasi, dan ekspresi di kelas V.","author":[{"dropping-particle":"","family":"Marchelia","given":"Venny","non-dropping-particle":"","parse-names":false,"suffix":""}],"container-title":"Jurnal Ilmiah Psikologi Terapan","id":"ITEM-1","issue":"01","issued":{"date-parts":[["2014"]]},"page":"130 - 143","title":"Stres Kerja Ditinjau Dari Shift Kerja Pada Karyawan","type":"article-journal","volume":"02"},"uris":["http://www.mendeley.com/documents/?uuid=340f136c-36d6-40b1-a9c1-c20d27e05199"]}],"mendeley":{"formattedCitation":"[31]","plainTextFormattedCitation":"[31]","previouslyFormattedCitation":"[33]"},"properties":{"noteIndex":0},"schema":"https://github.com/citation-style-language/schema/raw/master/csl-citation.json"}</w:instrText>
      </w:r>
      <w:r w:rsidR="004226DA" w:rsidRPr="00441C56">
        <w:rPr>
          <w:color w:val="000000"/>
          <w:sz w:val="20"/>
          <w:szCs w:val="20"/>
        </w:rPr>
        <w:fldChar w:fldCharType="separate"/>
      </w:r>
      <w:r w:rsidR="005C6676" w:rsidRPr="00441C56">
        <w:rPr>
          <w:noProof/>
          <w:color w:val="000000"/>
          <w:sz w:val="20"/>
          <w:szCs w:val="20"/>
        </w:rPr>
        <w:t>[31]</w:t>
      </w:r>
      <w:r w:rsidR="004226DA" w:rsidRPr="00441C56">
        <w:rPr>
          <w:color w:val="000000"/>
          <w:sz w:val="20"/>
          <w:szCs w:val="20"/>
        </w:rPr>
        <w:fldChar w:fldCharType="end"/>
      </w:r>
      <w:r w:rsidRPr="00441C56">
        <w:rPr>
          <w:sz w:val="20"/>
          <w:szCs w:val="20"/>
        </w:rPr>
        <w:t xml:space="preserve">. Pengambilan sampel ini memiliki kriteria yaitu mahasiswa aktif yang bekerja dari </w:t>
      </w:r>
      <w:r w:rsidR="004617DC" w:rsidRPr="00441C56">
        <w:rPr>
          <w:sz w:val="20"/>
          <w:szCs w:val="20"/>
        </w:rPr>
        <w:t>13 program studi di UMSIDA, dan</w:t>
      </w:r>
      <w:r w:rsidRPr="00441C56">
        <w:rPr>
          <w:sz w:val="20"/>
          <w:szCs w:val="20"/>
        </w:rPr>
        <w:t xml:space="preserve"> berdomisili di Sidoarjo. Penentuan jumlah sampel penelitian menggunakan rumus Slovin, dengan tingkat kesalahan 5%, maka didapatkan jumlah sampel sebanyak 297 mahasiswa. Lokasi penelitian di UMSIDA. </w:t>
      </w:r>
    </w:p>
    <w:p w14:paraId="618EBB73" w14:textId="053C08E9" w:rsidR="00A012D3" w:rsidRPr="00441C56" w:rsidRDefault="00AF79E1">
      <w:pPr>
        <w:pBdr>
          <w:top w:val="nil"/>
          <w:left w:val="nil"/>
          <w:bottom w:val="nil"/>
          <w:right w:val="nil"/>
          <w:between w:val="nil"/>
        </w:pBdr>
        <w:ind w:firstLine="288"/>
        <w:jc w:val="both"/>
        <w:rPr>
          <w:color w:val="000000"/>
          <w:sz w:val="20"/>
          <w:szCs w:val="20"/>
          <w:lang w:val="en-US"/>
        </w:rPr>
      </w:pPr>
      <w:r w:rsidRPr="00441C56">
        <w:rPr>
          <w:sz w:val="20"/>
          <w:szCs w:val="20"/>
        </w:rPr>
        <w:t>Teknik analisis data menggunakan uji kualitas data yang terdiri dari Uji validitas dan uji reliabilitas. Hal ini dikarenakan peneliti mendeskripsikan skala yang dilakukan dengan menggunakan semua variabel skala yang ada. Metode analisis yang digunakan adalah</w:t>
      </w:r>
      <w:r w:rsidRPr="00441C56">
        <w:rPr>
          <w:color w:val="000000"/>
          <w:sz w:val="20"/>
          <w:szCs w:val="20"/>
        </w:rPr>
        <w:t xml:space="preserve"> teknik regresi linear berganda, dengan tujuan mengetahui adanya pengaruh kecerdasan spiritual dan school well-being terhadap stress kerja mahasiswa</w:t>
      </w:r>
      <w:r w:rsidR="006B5E97" w:rsidRPr="00441C56">
        <w:rPr>
          <w:color w:val="000000"/>
          <w:sz w:val="20"/>
          <w:szCs w:val="20"/>
        </w:rPr>
        <w:fldChar w:fldCharType="begin" w:fldLock="1"/>
      </w:r>
      <w:r w:rsidR="005C6676" w:rsidRPr="00441C56">
        <w:rPr>
          <w:color w:val="000000"/>
          <w:sz w:val="20"/>
          <w:szCs w:val="20"/>
        </w:rPr>
        <w:instrText>ADDIN CSL_CITATION {"citationItems":[{"id":"ITEM-1","itemData":{"DOI":"10.29210/020221833","ISSN":"2477-8524","abstract":"Kecerdasan spiritual merupakan kecerdasan yang digunakan untuk menemukan solusi terhadap suatu permasalahan yang diukur berdasarkan komponen memiliki kesadaran diri, memiliki visi, bersikap fleksibel, berpandangan holistik, melakukan perubahan, sumber inspirasi, dan refleksi diri. Resiliensi adalah kemampuan individu untuk menunjukkan respon positif terhadap situasi yang tidak menguntungkan yang mencakup karakteristik pemahaman diri, kemandirian, hubungan, inisiatif, kreativitas, humor, dan moralitas. Penelitian ini bertujuan untuk mengetahui tingkat kecerdasan spiritual dan resiliensi mahasiswa seminaris. Penelitian ini juga dilakukan untuk mengetahui hubungan antara kecerdasan spiritual dan resiliensi. Temuan penelitian ini menunjukkan bahwa sebagian besar mahasiswa seminaris memiliki tingkat kecerdasan spiritual pada kategori sedang (73%) dan resiliensi juga pada kategori sedang (64%). Selain itu, hasil analisis data menunjukkan adanya korelasi antara kecerdasan spiritual dan resiliensi karena memiliki tingkat signifikansi 0.000&amp;lt;0.05 dengan koefisien determinasi sebesar 0.667. Berdasarkan temuan tersebut, direkomendasikan bahwa fokus pembinaan seminaris hendaknya ditujukan pada pengembangan kecerdasan spiritual dan resiliensi untuk menjadi pribadi yang tangguh, utuh, dan menyeluruh","author":[{"dropping-particle":"","family":"Pedhu","given":"Yoseph","non-dropping-particle":"","parse-names":false,"suffix":""}],"container-title":"JPPI (Jurnal Penelitian Pendidikan Indonesia)","id":"ITEM-1","issue":"3","issued":{"date-parts":[["2022"]]},"page":"597","title":"Analisis korelasional antara kecerdasan spiritual dan resiliensi psikologis mahasiswa seminaris","type":"article-journal","volume":"8"},"uris":["http://www.mendeley.com/documents/?uuid=25aed254-0f91-493a-b732-051c2c944f19"]}],"mendeley":{"formattedCitation":"[32]","plainTextFormattedCitation":"[32]","previouslyFormattedCitation":"[34]"},"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[32]</w:t>
      </w:r>
      <w:r w:rsidR="006B5E97" w:rsidRPr="00441C56">
        <w:rPr>
          <w:color w:val="000000"/>
          <w:sz w:val="20"/>
          <w:szCs w:val="20"/>
        </w:rPr>
        <w:fldChar w:fldCharType="end"/>
      </w:r>
      <w:r w:rsidR="006B5E97" w:rsidRPr="00441C56">
        <w:rPr>
          <w:color w:val="000000"/>
          <w:sz w:val="20"/>
          <w:szCs w:val="20"/>
          <w:lang w:val="en-US"/>
        </w:rPr>
        <w:t>.</w:t>
      </w:r>
    </w:p>
    <w:p w14:paraId="3BBA07D7" w14:textId="067ED602" w:rsidR="00A012D3" w:rsidRPr="00441C56" w:rsidRDefault="00AF79E1">
      <w:pPr>
        <w:pBdr>
          <w:top w:val="nil"/>
          <w:left w:val="nil"/>
          <w:bottom w:val="nil"/>
          <w:right w:val="nil"/>
          <w:between w:val="nil"/>
        </w:pBdr>
        <w:ind w:firstLine="288"/>
        <w:jc w:val="both"/>
        <w:rPr>
          <w:color w:val="000000"/>
          <w:sz w:val="20"/>
          <w:szCs w:val="20"/>
        </w:rPr>
      </w:pPr>
      <w:r w:rsidRPr="00441C56">
        <w:rPr>
          <w:sz w:val="20"/>
          <w:szCs w:val="20"/>
        </w:rPr>
        <w:lastRenderedPageBreak/>
        <w:t xml:space="preserve">Penelitan ini menggunakan 3 skala. Skala Y </w:t>
      </w:r>
      <w:r w:rsidRPr="00441C56">
        <w:rPr>
          <w:i/>
          <w:sz w:val="20"/>
          <w:szCs w:val="20"/>
        </w:rPr>
        <w:t xml:space="preserve">The Job Stress Scale </w:t>
      </w:r>
      <w:r w:rsidRPr="00441C56">
        <w:rPr>
          <w:sz w:val="20"/>
          <w:szCs w:val="20"/>
        </w:rPr>
        <w:t xml:space="preserve">dengan mengadaptasi indikator aitem yang disusun oleh </w:t>
      </w:r>
      <w:r w:rsidRPr="00441C56">
        <w:rPr>
          <w:i/>
          <w:sz w:val="20"/>
          <w:szCs w:val="20"/>
        </w:rPr>
        <w:t>Robbins</w:t>
      </w:r>
      <w:r w:rsidRPr="00441C56">
        <w:rPr>
          <w:sz w:val="20"/>
          <w:szCs w:val="20"/>
        </w:rPr>
        <w:t xml:space="preserve">. </w:t>
      </w:r>
      <w:r w:rsidRPr="00441C56">
        <w:rPr>
          <w:i/>
          <w:sz w:val="20"/>
          <w:szCs w:val="20"/>
        </w:rPr>
        <w:t xml:space="preserve">The Job Stress Scale </w:t>
      </w:r>
      <w:r w:rsidRPr="00441C56">
        <w:rPr>
          <w:sz w:val="20"/>
          <w:szCs w:val="20"/>
        </w:rPr>
        <w:t xml:space="preserve">yang diadaptasi dari peneliti sebelumnya yang berjumlah 54 aitem dengan daya gerak dari 0,305 – 0,748 dengan estimasi reliabilitas </w:t>
      </w:r>
      <w:r w:rsidRPr="00441C56">
        <w:rPr>
          <w:i/>
          <w:sz w:val="20"/>
          <w:szCs w:val="20"/>
        </w:rPr>
        <w:t>alpha cronbarch</w:t>
      </w:r>
      <w:r w:rsidRPr="00441C56">
        <w:rPr>
          <w:sz w:val="20"/>
          <w:szCs w:val="20"/>
        </w:rPr>
        <w:t xml:space="preserve"> sebesar 0,927</w:t>
      </w:r>
      <w:r w:rsidR="00BB3D7F" w:rsidRPr="00441C56">
        <w:rPr>
          <w:sz w:val="20"/>
          <w:szCs w:val="20"/>
        </w:rPr>
        <w:fldChar w:fldCharType="begin" w:fldLock="1"/>
      </w:r>
      <w:r w:rsidR="00801C8F" w:rsidRPr="00441C56">
        <w:rPr>
          <w:sz w:val="20"/>
          <w:szCs w:val="20"/>
        </w:rPr>
        <w:instrText>ADDIN CSL_CITATION {"citationItems":[{"id":"ITEM-1","itemData":{"DOI":"10.24176/perseptual.v5i1.5002","ISSN":"2528-1895","abstract":"This study aims to determine whether or not there is a relationship between work stress and Work productivity in the production department in PT Politama Pakindo Ungaran. This research was conducted at PT Politama Pakindo Ungaran on Finishing employees with a total population of 148 employees. The sample in this study amounted to 54 the employee in the finishing section with a purposive sampling technique in taking the sample, namely by determining its characteristics in advance to determine the subject in accordance with the phenomenon found in the field. The stress of alone work is measured using psychological measurement tools, the \"Work Stress Scale\" owned by Robbins (1996) \"Job Stress Scale\" measurement tool which was developed by the author with a total of 54 items and for work productivity itself uses company data. From the results of data analysis using analytical techniques Pearson who obtained results r = 0.375; p&lt;0.05. The results showed that there was a positive and significant relationship between work stress and employee work productivity at PT Politama Pakindo Ungaran, which indicates that work stress plays a major role in employee productivity.","author":[{"dropping-particle":"","family":"Wulansari","given":"Eka Gerhana","non-dropping-particle":"","parse-names":false,"suffix":""}],"container-title":"Jurnal Psikologi Perseptual","id":"ITEM-1","issue":"1","issued":{"date-parts":[["2020"]]},"page":"1","title":"Stres Kerja dengan Produktivitas Kerja Karyawan di PT Politama Pakindo Ungaran","type":"article-journal","volume":"5"},"uris":["http://www.mendeley.com/documents/?uuid=b96b3bf7-e249-45a1-9367-56941af45065"]}],"mendeley":{"formattedCitation":"[7]","plainTextFormattedCitation":"[7]","previouslyFormattedCitation":"[7]"},"properties":{"noteIndex":0},"schema":"https://github.com/citation-style-language/schema/raw/master/csl-citation.json"}</w:instrText>
      </w:r>
      <w:r w:rsidR="00BB3D7F" w:rsidRPr="00441C56">
        <w:rPr>
          <w:sz w:val="20"/>
          <w:szCs w:val="20"/>
        </w:rPr>
        <w:fldChar w:fldCharType="separate"/>
      </w:r>
      <w:r w:rsidR="00C2067A" w:rsidRPr="00441C56">
        <w:rPr>
          <w:noProof/>
          <w:sz w:val="20"/>
          <w:szCs w:val="20"/>
        </w:rPr>
        <w:t>[7]</w:t>
      </w:r>
      <w:r w:rsidR="00BB3D7F" w:rsidRPr="00441C56">
        <w:rPr>
          <w:sz w:val="20"/>
          <w:szCs w:val="20"/>
        </w:rPr>
        <w:fldChar w:fldCharType="end"/>
      </w:r>
      <w:r w:rsidRPr="00441C56">
        <w:rPr>
          <w:sz w:val="20"/>
          <w:szCs w:val="20"/>
        </w:rPr>
        <w:t>. Dengan aspek yang digunakan oleh</w:t>
      </w:r>
      <w:r w:rsidRPr="00441C56">
        <w:rPr>
          <w:i/>
          <w:sz w:val="20"/>
          <w:szCs w:val="20"/>
        </w:rPr>
        <w:t>, Beehr dan Newman</w:t>
      </w:r>
      <w:r w:rsidRPr="00441C56">
        <w:rPr>
          <w:sz w:val="20"/>
          <w:szCs w:val="20"/>
        </w:rPr>
        <w:t xml:space="preserve"> yaitu transisi fisik (gejala seperti lelah, kurang bersemangat, migrain, gangguan pencernaan), transisi mental (dengan ciri </w:t>
      </w:r>
      <w:r w:rsidRPr="00441C56">
        <w:rPr>
          <w:i/>
          <w:sz w:val="20"/>
          <w:szCs w:val="20"/>
        </w:rPr>
        <w:t>anxiety</w:t>
      </w:r>
      <w:r w:rsidRPr="00441C56">
        <w:rPr>
          <w:sz w:val="20"/>
          <w:szCs w:val="20"/>
        </w:rPr>
        <w:t xml:space="preserve"> terus-menerus, susah tidur, dan sesak napas), transisi sikap (contohnya egois, kemarahan langsung, ketida</w:t>
      </w:r>
      <w:r w:rsidR="00ED3A82" w:rsidRPr="00441C56">
        <w:rPr>
          <w:sz w:val="20"/>
          <w:szCs w:val="20"/>
        </w:rPr>
        <w:t>kpuasan terhadap prestasi, dll)</w:t>
      </w:r>
      <w:r w:rsidR="006B5E97" w:rsidRPr="00441C56">
        <w:rPr>
          <w:color w:val="000000"/>
          <w:sz w:val="20"/>
          <w:szCs w:val="20"/>
        </w:rPr>
        <w:fldChar w:fldCharType="begin" w:fldLock="1"/>
      </w:r>
      <w:r w:rsidR="005C6676" w:rsidRPr="00441C56">
        <w:rPr>
          <w:color w:val="000000"/>
          <w:sz w:val="20"/>
          <w:szCs w:val="20"/>
        </w:rPr>
        <w:instrText>ADDIN CSL_CITATION {"citationItems":[{"id":"ITEM-1","itemData":{"DOI":"10.29210/020221833","ISSN":"2477-8524","abstract":"Kecerdasan spiritual merupakan kecerdasan yang digunakan untuk menemukan solusi terhadap suatu permasalahan yang diukur berdasarkan komponen memiliki kesadaran diri, memiliki visi, bersikap fleksibel, berpandangan holistik, melakukan perubahan, sumber inspirasi, dan refleksi diri. Resiliensi adalah kemampuan individu untuk menunjukkan respon positif terhadap situasi yang tidak menguntungkan yang mencakup karakteristik pemahaman diri, kemandirian, hubungan, inisiatif, kreativitas, humor, dan moralitas. Penelitian ini bertujuan untuk mengetahui tingkat kecerdasan spiritual dan resiliensi mahasiswa seminaris. Penelitian ini juga dilakukan untuk mengetahui hubungan antara kecerdasan spiritual dan resiliensi. Temuan penelitian ini menunjukkan bahwa sebagian besar mahasiswa seminaris memiliki tingkat kecerdasan spiritual pada kategori sedang (73%) dan resiliensi juga pada kategori sedang (64%). Selain itu, hasil analisis data menunjukkan adanya korelasi antara kecerdasan spiritual dan resiliensi karena memiliki tingkat signifikansi 0.000&amp;lt;0.05 dengan koefisien determinasi sebesar 0.667. Berdasarkan temuan tersebut, direkomendasikan bahwa fokus pembinaan seminaris hendaknya ditujukan pada pengembangan kecerdasan spiritual dan resiliensi untuk menjadi pribadi yang tangguh, utuh, dan menyeluruh","author":[{"dropping-particle":"","family":"Pedhu","given":"Yoseph","non-dropping-particle":"","parse-names":false,"suffix":""}],"container-title":"JPPI (Jurnal Penelitian Pendidikan Indonesia)","id":"ITEM-1","issue":"3","issued":{"date-parts":[["2022"]]},"page":"597","title":"Analisis korelasional antara kecerdasan spiritual dan resiliensi psikologis mahasiswa seminaris","type":"article-journal","volume":"8"},"uris":["http://www.mendeley.com/documents/?uuid=25aed254-0f91-493a-b732-051c2c944f19"]}],"mendeley":{"formattedCitation":"[32]","plainTextFormattedCitation":"[32]","previouslyFormattedCitation":"[34]"},"properties":{"noteIndex":0},"schema":"https://github.com/citation-style-language/schema/raw/master/csl-citation.json"}</w:instrText>
      </w:r>
      <w:r w:rsidR="006B5E97" w:rsidRPr="00441C56">
        <w:rPr>
          <w:color w:val="000000"/>
          <w:sz w:val="20"/>
          <w:szCs w:val="20"/>
        </w:rPr>
        <w:fldChar w:fldCharType="separate"/>
      </w:r>
      <w:r w:rsidR="005C6676" w:rsidRPr="00441C56">
        <w:rPr>
          <w:noProof/>
          <w:color w:val="000000"/>
          <w:sz w:val="20"/>
          <w:szCs w:val="20"/>
        </w:rPr>
        <w:t>[32]</w:t>
      </w:r>
      <w:r w:rsidR="006B5E97" w:rsidRPr="00441C56">
        <w:rPr>
          <w:color w:val="000000"/>
          <w:sz w:val="20"/>
          <w:szCs w:val="20"/>
        </w:rPr>
        <w:fldChar w:fldCharType="end"/>
      </w:r>
      <w:r w:rsidRPr="00441C56">
        <w:rPr>
          <w:sz w:val="20"/>
          <w:szCs w:val="20"/>
        </w:rPr>
        <w:t xml:space="preserve">. </w:t>
      </w:r>
      <w:r w:rsidRPr="00441C56">
        <w:rPr>
          <w:color w:val="000000"/>
          <w:sz w:val="20"/>
          <w:szCs w:val="20"/>
        </w:rPr>
        <w:t xml:space="preserve">Skala X1 </w:t>
      </w:r>
      <w:r w:rsidRPr="00441C56">
        <w:rPr>
          <w:i/>
          <w:color w:val="000000"/>
          <w:sz w:val="20"/>
          <w:szCs w:val="20"/>
        </w:rPr>
        <w:t>The Spiritual Intelligence Self - Report Inventori (SISRI-24)</w:t>
      </w:r>
      <w:r w:rsidRPr="00441C56">
        <w:rPr>
          <w:color w:val="000000"/>
          <w:sz w:val="20"/>
          <w:szCs w:val="20"/>
        </w:rPr>
        <w:t xml:space="preserve"> yang dipopulerkan </w:t>
      </w:r>
      <w:r w:rsidRPr="00441C56">
        <w:rPr>
          <w:i/>
          <w:color w:val="000000"/>
          <w:sz w:val="20"/>
          <w:szCs w:val="20"/>
        </w:rPr>
        <w:t>David King</w:t>
      </w:r>
      <w:r w:rsidRPr="00441C56">
        <w:rPr>
          <w:color w:val="000000"/>
          <w:sz w:val="20"/>
          <w:szCs w:val="20"/>
        </w:rPr>
        <w:t xml:space="preserve"> ini adalah skala kecerdasan spiritual yang memiliki indikator kontruksi yang sesuai</w:t>
      </w:r>
      <w:r w:rsidR="004226DA" w:rsidRPr="00441C56">
        <w:rPr>
          <w:color w:val="000000"/>
          <w:sz w:val="20"/>
          <w:szCs w:val="20"/>
        </w:rPr>
        <w:t xml:space="preserve"> </w:t>
      </w:r>
      <w:r w:rsidR="004226DA" w:rsidRPr="00441C56">
        <w:rPr>
          <w:color w:val="000000"/>
          <w:sz w:val="20"/>
          <w:szCs w:val="20"/>
        </w:rPr>
        <w:fldChar w:fldCharType="begin" w:fldLock="1"/>
      </w:r>
      <w:r w:rsidR="005C6676" w:rsidRPr="00441C56">
        <w:rPr>
          <w:color w:val="000000"/>
          <w:sz w:val="20"/>
          <w:szCs w:val="20"/>
        </w:rPr>
        <w:instrText>ADDIN CSL_CITATION {"citationItems":[{"id":"ITEM-1","itemData":{"DOI":"10.30872/j.kes.pasmi.kal.v6i2.11549","ISSN":"2654-5241","abstract":"Background : English Arial italic 9 terdiri dari Introduction, Method, result and Conclusion Fulfillment of spiritual nursing care is a form of holistic nursing care that is influenced by spiritual intelligence, in providing nursing care, nurses will not only focus on physical nursing care, but also approach holistic care, namely bio-psycho-social-spiritual because nurses are professional workforce in providing nursing care such as playing a role in helping healing and providing care among human beings. Objective : The purpose of this research is to determine the correlation spiritual intelligence of nurse’s toward fulfillment of spiritual nursing care at Bali Mandara Regional General Hospital. The type of quantitative research, is correlative analysis with a cross-sectional study approach involving 209 respondents selected by probability sampling technique namely random sampling, conducted in March-April 2023. The analysis used the Spearman rho test. The research instrument used a questionnaire. Based on the results of the study, it was found that the spiritual intelligence of nurse’s was in the high category (61.2%) and the fulfillment of spiritual nursing care was mostly in the high category (55%). Results:  the results of analysis by test Spearman rho’ shows that the spiritual intelligence of nurses is related to the fulfillment of spiritual nursing care with a moderate correlation (p-value 0.001 &lt;0.05, r = 0.408). Conclusion : It can be concluded that there is a significant correlation the spiritual intelligence of nurse’s toward fulfillment of spiritual nursing care at the Bali Mandara Regional General Hospital with a positive correlation direction.","author":[{"dropping-particle":"","family":"Nova Dwigita Andini","given":"Dewa Ayu Made","non-dropping-particle":"","parse-names":false,"suffix":""},{"dropping-particle":"","family":"Susanti","given":"Ni Luh Putu Dina","non-dropping-particle":"","parse-names":false,"suffix":""},{"dropping-particle":"","family":"Bhandesa","given":"Asthadi Mahendra","non-dropping-particle":"","parse-names":false,"suffix":""}],"container-title":"Jurnal Kesehatan Pasak Bumi Kalimantan","id":"ITEM-1","issue":"2","issued":{"date-parts":[["2024"]]},"page":"274","title":"The Correlation Spiritual Intelligence of Nurse’s Toward Fulfillment of Spiritual Nursing Care at Bali Mandara Regional General Hospital","type":"article-journal","volume":"6"},"uris":["http://www.mendeley.com/documents/?uuid=04acbe0b-78ef-4463-abc3-96099b16502d"]}],"mendeley":{"formattedCitation":"[33]","plainTextFormattedCitation":"[33]","previouslyFormattedCitation":"[35]"},"properties":{"noteIndex":0},"schema":"https://github.com/citation-style-language/schema/raw/master/csl-citation.json"}</w:instrText>
      </w:r>
      <w:r w:rsidR="004226DA" w:rsidRPr="00441C56">
        <w:rPr>
          <w:color w:val="000000"/>
          <w:sz w:val="20"/>
          <w:szCs w:val="20"/>
        </w:rPr>
        <w:fldChar w:fldCharType="separate"/>
      </w:r>
      <w:r w:rsidR="005C6676" w:rsidRPr="00441C56">
        <w:rPr>
          <w:noProof/>
          <w:color w:val="000000"/>
          <w:sz w:val="20"/>
          <w:szCs w:val="20"/>
        </w:rPr>
        <w:t>[33]</w:t>
      </w:r>
      <w:r w:rsidR="004226DA" w:rsidRPr="00441C56">
        <w:rPr>
          <w:color w:val="000000"/>
          <w:sz w:val="20"/>
          <w:szCs w:val="20"/>
        </w:rPr>
        <w:fldChar w:fldCharType="end"/>
      </w:r>
      <w:r w:rsidRPr="00441C56">
        <w:rPr>
          <w:color w:val="000000"/>
          <w:sz w:val="20"/>
          <w:szCs w:val="20"/>
        </w:rPr>
        <w:t xml:space="preserve">. Skala akan diadaptasi dari peneliti sebelumnya yang berjumlah 24 aitem dengan hasil uji validitas didapatkan nilai p = 0,004 dengan estimasi reliabilitas alpha cronbarch sebesar 0,906. Dengan aspek yang dikemukakan oleh </w:t>
      </w:r>
      <w:r w:rsidRPr="00441C56">
        <w:rPr>
          <w:i/>
          <w:color w:val="000000"/>
          <w:sz w:val="20"/>
          <w:szCs w:val="20"/>
        </w:rPr>
        <w:t>Zohar serta Marshal</w:t>
      </w:r>
      <w:r w:rsidRPr="00441C56">
        <w:rPr>
          <w:color w:val="000000"/>
          <w:sz w:val="20"/>
          <w:szCs w:val="20"/>
        </w:rPr>
        <w:t xml:space="preserve"> terbagi menjadi 12 (dua belas) yaitu; </w:t>
      </w:r>
      <w:r w:rsidRPr="00441C56">
        <w:rPr>
          <w:i/>
          <w:color w:val="000000"/>
          <w:sz w:val="20"/>
          <w:szCs w:val="20"/>
        </w:rPr>
        <w:t>self-awareness, spontaneity, being vision- and value-led, holism</w:t>
      </w:r>
      <w:r w:rsidRPr="00441C56">
        <w:rPr>
          <w:i/>
        </w:rPr>
        <w:t xml:space="preserve">, </w:t>
      </w:r>
      <w:r w:rsidRPr="00441C56">
        <w:rPr>
          <w:i/>
          <w:color w:val="000000"/>
          <w:sz w:val="20"/>
          <w:szCs w:val="20"/>
        </w:rPr>
        <w:t>compassion, diversity celebration, independent spirit, humbleness, the tendency to always ask “why?”, ability to reframe, positive use of adversity, serta sense of vocation</w:t>
      </w:r>
      <w:r w:rsidRPr="00441C56">
        <w:rPr>
          <w:color w:val="000000"/>
          <w:sz w:val="20"/>
          <w:szCs w:val="20"/>
        </w:rPr>
        <w:t xml:space="preserve"> </w:t>
      </w:r>
      <w:r w:rsidR="0036702E" w:rsidRPr="00441C56">
        <w:rPr>
          <w:color w:val="000000"/>
          <w:sz w:val="20"/>
          <w:szCs w:val="20"/>
        </w:rPr>
        <w:fldChar w:fldCharType="begin" w:fldLock="1"/>
      </w:r>
      <w:r w:rsidR="005C6676" w:rsidRPr="00441C56">
        <w:rPr>
          <w:color w:val="000000"/>
          <w:sz w:val="20"/>
          <w:szCs w:val="20"/>
        </w:rPr>
        <w:instrText>ADDIN CSL_CITATION {"citationItems":[{"id":"ITEM-1","itemData":{"abstract":"Covid - 19 menjadi masalah serius di dunia yang jumlah kasusnya mengalami peningkatan setiap hari. Selain dampak fisik , adapun dampak serius akibat Covid- 19 yaitu kesehatan mental masyarakat yang bahkan dapat menyebabkan gangguan psikologis seperti stres. Pengelolaan suatu penyakit dapat menggunakan praktik serta keyakinan spiritualitas untuk menghilangkan stres , baik stres fisiologis maupun stres psikologis. Tujuan Penelitian. Untuk mengetahui hubungan antara kecerdasan spiritual dengan tingkat stres masyarakat pada masa pandemi Covid-19 di Kota Denpasar. Metode. Desain penelitian yang digunakan adalah study cross sectional. Sampel yang digunakan adalah 212 responden dengan menggunakan teknik non-probability sampling yaitu consecutive sampling. Instrumen yang digunakan adalah kuesioner yang disebarkan secara online dalam bentuk google formulir. Analisa data yang digunakan yaitu analitik korelatif, analisis bivariate yang digunakan yaitu spearman-rho. Hasil. Hasil penelitian menunjukkan bahwa kecerdasan spiritual berhubungan dengan tingkat stres (p Value = 0.000, r = -0.827). Kesimpulan. Terdapat hubungan yang signifikan antara kecerdasan spiritual dengan tingkat stres masyarakat pada masa pandemi Covid-19 di Kota Denpasar. Sehingga semakin tinggi kecerdasan spiritual masyarakat maka semakin rendah tingkat stres","author":[{"dropping-particle":"","family":"Dewi","given":"Gusti","non-dropping-particle":"","parse-names":false,"suffix":""}],"container-title":"repository.itekes-bali","id":"ITEM-1","issued":{"date-parts":[["2022"]]},"page":"1-45","title":"Hubungan Antara Kecerdasan Spiritual Dengan Tingkat Stres Masyarakat Pada Masa Pandemi Covid-19 Di Kota Denpasar","type":"article-journal"},"uris":["http://www.mendeley.com/documents/?uuid=b58d4c1b-8d3f-471c-91f1-d84637d7f210"]}],"mendeley":{"formattedCitation":"[22]","plainTextFormattedCitation":"[22]","previouslyFormattedCitation":"[24]"},"properties":{"noteIndex":0},"schema":"https://github.com/citation-style-language/schema/raw/master/csl-citation.json"}</w:instrText>
      </w:r>
      <w:r w:rsidR="0036702E" w:rsidRPr="00441C56">
        <w:rPr>
          <w:color w:val="000000"/>
          <w:sz w:val="20"/>
          <w:szCs w:val="20"/>
        </w:rPr>
        <w:fldChar w:fldCharType="separate"/>
      </w:r>
      <w:r w:rsidR="005C6676" w:rsidRPr="00441C56">
        <w:rPr>
          <w:noProof/>
          <w:color w:val="000000"/>
          <w:sz w:val="20"/>
          <w:szCs w:val="20"/>
        </w:rPr>
        <w:t>[22]</w:t>
      </w:r>
      <w:r w:rsidR="0036702E" w:rsidRPr="00441C56">
        <w:rPr>
          <w:color w:val="000000"/>
          <w:sz w:val="20"/>
          <w:szCs w:val="20"/>
        </w:rPr>
        <w:fldChar w:fldCharType="end"/>
      </w:r>
      <w:r w:rsidR="0036702E" w:rsidRPr="00441C56">
        <w:rPr>
          <w:color w:val="000000"/>
          <w:sz w:val="20"/>
          <w:szCs w:val="20"/>
        </w:rPr>
        <w:fldChar w:fldCharType="begin" w:fldLock="1"/>
      </w:r>
      <w:r w:rsidR="005C6676" w:rsidRPr="00441C56">
        <w:rPr>
          <w:color w:val="000000"/>
          <w:sz w:val="20"/>
          <w:szCs w:val="20"/>
        </w:rPr>
        <w:instrText>ADDIN CSL_CITATION {"citationItems":[{"id":"ITEM-1","itemData":{"DOI":"10.30872/j.kes.pasmi.kal.v6i2.11549","ISSN":"2654-5241","abstract":"Background : English Arial italic 9 terdiri dari Introduction, Method, result and Conclusion Fulfillment of spiritual nursing care is a form of holistic nursing care that is influenced by spiritual intelligence, in providing nursing care, nurses will not only focus on physical nursing care, but also approach holistic care, namely bio-psycho-social-spiritual because nurses are professional workforce in providing nursing care such as playing a role in helping healing and providing care among human beings. Objective : The purpose of this research is to determine the correlation spiritual intelligence of nurse’s toward fulfillment of spiritual nursing care at Bali Mandara Regional General Hospital. The type of quantitative research, is correlative analysis with a cross-sectional study approach involving 209 respondents selected by probability sampling technique namely random sampling, conducted in March-April 2023. The analysis used the Spearman rho test. The research instrument used a questionnaire. Based on the results of the study, it was found that the spiritual intelligence of nurse’s was in the high category (61.2%) and the fulfillment of spiritual nursing care was mostly in the high category (55%). Results:  the results of analysis by test Spearman rho’ shows that the spiritual intelligence of nurses is related to the fulfillment of spiritual nursing care with a moderate correlation (p-value 0.001 &lt;0.05, r = 0.408). Conclusion : It can be concluded that there is a significant correlation the spiritual intelligence of nurse’s toward fulfillment of spiritual nursing care at the Bali Mandara Regional General Hospital with a positive correlation direction.","author":[{"dropping-particle":"","family":"Nova Dwigita Andini","given":"Dewa Ayu Made","non-dropping-particle":"","parse-names":false,"suffix":""},{"dropping-particle":"","family":"Susanti","given":"Ni Luh Putu Dina","non-dropping-particle":"","parse-names":false,"suffix":""},{"dropping-particle":"","family":"Bhandesa","given":"Asthadi Mahendra","non-dropping-particle":"","parse-names":false,"suffix":""}],"container-title":"Jurnal Kesehatan Pasak Bumi Kalimantan","id":"ITEM-1","issue":"2","issued":{"date-parts":[["2024"]]},"page":"274","title":"The Correlation Spiritual Intelligence of Nurse’s Toward Fulfillment of Spiritual Nursing Care at Bali Mandara Regional General Hospital","type":"article-journal","volume":"6"},"uris":["http://www.mendeley.com/documents/?uuid=04acbe0b-78ef-4463-abc3-96099b16502d"]}],"mendeley":{"formattedCitation":"[33]","plainTextFormattedCitation":"[33]","previouslyFormattedCitation":"[35]"},"properties":{"noteIndex":0},"schema":"https://github.com/citation-style-language/schema/raw/master/csl-citation.json"}</w:instrText>
      </w:r>
      <w:r w:rsidR="0036702E" w:rsidRPr="00441C56">
        <w:rPr>
          <w:color w:val="000000"/>
          <w:sz w:val="20"/>
          <w:szCs w:val="20"/>
        </w:rPr>
        <w:fldChar w:fldCharType="separate"/>
      </w:r>
      <w:r w:rsidR="005C6676" w:rsidRPr="00441C56">
        <w:rPr>
          <w:noProof/>
          <w:color w:val="000000"/>
          <w:sz w:val="20"/>
          <w:szCs w:val="20"/>
        </w:rPr>
        <w:t>[33]</w:t>
      </w:r>
      <w:r w:rsidR="0036702E" w:rsidRPr="00441C56">
        <w:rPr>
          <w:color w:val="000000"/>
          <w:sz w:val="20"/>
          <w:szCs w:val="20"/>
        </w:rPr>
        <w:fldChar w:fldCharType="end"/>
      </w:r>
      <w:r w:rsidRPr="00441C56">
        <w:rPr>
          <w:color w:val="000000"/>
          <w:sz w:val="20"/>
          <w:szCs w:val="20"/>
        </w:rPr>
        <w:t xml:space="preserve">. Skala X2 yaitu the </w:t>
      </w:r>
      <w:r w:rsidRPr="00441C56">
        <w:rPr>
          <w:i/>
          <w:color w:val="000000"/>
          <w:sz w:val="20"/>
          <w:szCs w:val="20"/>
        </w:rPr>
        <w:t>school well-being scale</w:t>
      </w:r>
      <w:r w:rsidRPr="00441C56">
        <w:rPr>
          <w:color w:val="000000"/>
          <w:sz w:val="20"/>
          <w:szCs w:val="20"/>
        </w:rPr>
        <w:t xml:space="preserve"> menggunakan alat ukur yang dikembangkan oleh </w:t>
      </w:r>
      <w:r w:rsidRPr="00441C56">
        <w:rPr>
          <w:i/>
          <w:color w:val="000000"/>
          <w:sz w:val="20"/>
          <w:szCs w:val="20"/>
        </w:rPr>
        <w:t>Konu serta Rampela</w:t>
      </w:r>
      <w:r w:rsidRPr="00441C56">
        <w:rPr>
          <w:color w:val="000000"/>
          <w:sz w:val="20"/>
          <w:szCs w:val="20"/>
        </w:rPr>
        <w:t xml:space="preserve"> dengan aspek </w:t>
      </w:r>
      <w:r w:rsidRPr="00441C56">
        <w:rPr>
          <w:i/>
          <w:color w:val="000000"/>
          <w:sz w:val="20"/>
          <w:szCs w:val="20"/>
        </w:rPr>
        <w:t>having</w:t>
      </w:r>
      <w:r w:rsidRPr="00441C56">
        <w:rPr>
          <w:color w:val="000000"/>
          <w:sz w:val="20"/>
          <w:szCs w:val="20"/>
        </w:rPr>
        <w:t xml:space="preserve"> (kondisi sekolah), </w:t>
      </w:r>
      <w:r w:rsidRPr="00441C56">
        <w:rPr>
          <w:i/>
          <w:color w:val="000000"/>
          <w:sz w:val="20"/>
          <w:szCs w:val="20"/>
        </w:rPr>
        <w:t>loving</w:t>
      </w:r>
      <w:r w:rsidRPr="00441C56">
        <w:rPr>
          <w:color w:val="000000"/>
          <w:sz w:val="20"/>
          <w:szCs w:val="20"/>
        </w:rPr>
        <w:t xml:space="preserve"> (hubungan sosial), </w:t>
      </w:r>
      <w:r w:rsidRPr="00441C56">
        <w:rPr>
          <w:i/>
          <w:color w:val="000000"/>
          <w:sz w:val="20"/>
          <w:szCs w:val="20"/>
        </w:rPr>
        <w:t xml:space="preserve">being </w:t>
      </w:r>
      <w:r w:rsidRPr="00441C56">
        <w:rPr>
          <w:color w:val="000000"/>
          <w:sz w:val="20"/>
          <w:szCs w:val="20"/>
        </w:rPr>
        <w:t xml:space="preserve">(pemenuhan diri), dan </w:t>
      </w:r>
      <w:r w:rsidRPr="00441C56">
        <w:rPr>
          <w:i/>
          <w:color w:val="000000"/>
          <w:sz w:val="20"/>
          <w:szCs w:val="20"/>
        </w:rPr>
        <w:t xml:space="preserve">health </w:t>
      </w:r>
      <w:r w:rsidRPr="00441C56">
        <w:rPr>
          <w:color w:val="000000"/>
          <w:sz w:val="20"/>
          <w:szCs w:val="20"/>
        </w:rPr>
        <w:t xml:space="preserve">(status kesehatan). Skala ini akan di adaptasi oleh peneliti, skala ini memiliki reliabilitas </w:t>
      </w:r>
      <w:r w:rsidRPr="00441C56">
        <w:rPr>
          <w:i/>
          <w:color w:val="000000"/>
          <w:sz w:val="20"/>
          <w:szCs w:val="20"/>
        </w:rPr>
        <w:t>alpha cronbach</w:t>
      </w:r>
      <w:r w:rsidR="00BB3D7F" w:rsidRPr="00441C56">
        <w:rPr>
          <w:color w:val="000000"/>
          <w:sz w:val="20"/>
          <w:szCs w:val="20"/>
        </w:rPr>
        <w:t xml:space="preserve"> 0,928</w:t>
      </w:r>
      <w:r w:rsidR="0036702E" w:rsidRPr="00441C56">
        <w:rPr>
          <w:color w:val="000000"/>
          <w:sz w:val="20"/>
          <w:szCs w:val="20"/>
        </w:rPr>
        <w:fldChar w:fldCharType="begin" w:fldLock="1"/>
      </w:r>
      <w:r w:rsidR="005C6676" w:rsidRPr="00441C56">
        <w:rPr>
          <w:color w:val="000000"/>
          <w:sz w:val="20"/>
          <w:szCs w:val="20"/>
        </w:rPr>
        <w:instrText>ADDIN CSL_CITATION {"citationItems":[{"id":"ITEM-1","itemData":{"abstract":"Angka depresi terus meningkat setiap tahunnya, dan Indonesia menjadi salah satu negara yang mengalami peningkatan tersebut, terutama dikalangan remaja. Dalam beberapa penelitian sejumlah sifat terbukti memiliki hubungan dengan gejala depresi, untuk itu peneliti ingin mengetahui apakah ada hubungan sifat ujub dengan depresi pada remaja di Pekanbaru. Penelitian melibatkan 250 orang siswa-siswi SMA di pekanbaru, yang mana sampel ini diambil berdasarkan teknik pengambilan sampel yakni Cluster sampling.Alat ukur dalam penelitian ini adalah skala Ujub yang berjumlah 48 aitem dan Beck Depression Inventory-II yang berjumlah 21 aitem. Kemudian peneliti menguji hipotesis secara empirik dengan tenik kolerasi Pearson Product Moment. Adapun hasil uji hipotesis diperoleh nilai r = 0,635 dengan nilai sig. = 0,00(p&lt;0,05). Artinya, ada hubungan positif yang signifikan antara sifat ujub dengan kecenderungan depresi pada remaja di Pekanbaru. Semakin tinggi sifat ujub maka akan diikuti oleh semakin tingginya kecenderungan depresi yang dialami remaja.","author":[{"dropping-particle":"","family":"Triwiandra Palma","given":"","non-dropping-particle":"","parse-names":false,"suffix":""}],"container-title":"repository.uir.ac.id","id":"ITEM-1","issued":{"date-parts":[["2021"]]},"title":"Gambaran School Well-Being Pada Mahasiswa Fakultas Psikologi Universitas Islam Riau Di Pekanbaru","type":"article-journal"},"uris":["http://www.mendeley.com/documents/?uuid=a93ba59e-3328-4ae2-8186-41f5765d4ac5"]}],"mendeley":{"formattedCitation":"[34]","plainTextFormattedCitation":"[34]","previouslyFormattedCitation":"[36]"},"properties":{"noteIndex":0},"schema":"https://github.com/citation-style-language/schema/raw/master/csl-citation.json"}</w:instrText>
      </w:r>
      <w:r w:rsidR="0036702E" w:rsidRPr="00441C56">
        <w:rPr>
          <w:color w:val="000000"/>
          <w:sz w:val="20"/>
          <w:szCs w:val="20"/>
        </w:rPr>
        <w:fldChar w:fldCharType="separate"/>
      </w:r>
      <w:r w:rsidR="005C6676" w:rsidRPr="00441C56">
        <w:rPr>
          <w:noProof/>
          <w:color w:val="000000"/>
          <w:sz w:val="20"/>
          <w:szCs w:val="20"/>
        </w:rPr>
        <w:t>[34]</w:t>
      </w:r>
      <w:r w:rsidR="0036702E" w:rsidRPr="00441C56">
        <w:rPr>
          <w:color w:val="000000"/>
          <w:sz w:val="20"/>
          <w:szCs w:val="20"/>
        </w:rPr>
        <w:fldChar w:fldCharType="end"/>
      </w:r>
      <w:r w:rsidR="007E688C" w:rsidRPr="00441C56">
        <w:rPr>
          <w:color w:val="000000"/>
          <w:sz w:val="20"/>
          <w:szCs w:val="20"/>
          <w:lang w:val="en-US"/>
        </w:rPr>
        <w:t xml:space="preserve">. </w:t>
      </w:r>
      <w:r w:rsidRPr="00441C56">
        <w:rPr>
          <w:color w:val="000000"/>
          <w:sz w:val="20"/>
          <w:szCs w:val="20"/>
        </w:rPr>
        <w:t xml:space="preserve">Semua skala akan berbentuk skala </w:t>
      </w:r>
      <w:r w:rsidRPr="00441C56">
        <w:rPr>
          <w:i/>
          <w:color w:val="000000"/>
          <w:sz w:val="20"/>
          <w:szCs w:val="20"/>
        </w:rPr>
        <w:t>linkert</w:t>
      </w:r>
      <w:r w:rsidRPr="00441C56">
        <w:rPr>
          <w:color w:val="000000"/>
          <w:sz w:val="20"/>
          <w:szCs w:val="20"/>
        </w:rPr>
        <w:t xml:space="preserve"> yang di dalamnya akan ada pernyataan </w:t>
      </w:r>
      <w:r w:rsidRPr="00441C56">
        <w:rPr>
          <w:i/>
          <w:color w:val="000000"/>
          <w:sz w:val="20"/>
          <w:szCs w:val="20"/>
        </w:rPr>
        <w:t>favorable</w:t>
      </w:r>
      <w:r w:rsidRPr="00441C56">
        <w:rPr>
          <w:color w:val="000000"/>
          <w:sz w:val="20"/>
          <w:szCs w:val="20"/>
        </w:rPr>
        <w:t xml:space="preserve"> dan </w:t>
      </w:r>
      <w:r w:rsidRPr="00441C56">
        <w:rPr>
          <w:i/>
          <w:color w:val="000000"/>
          <w:sz w:val="20"/>
          <w:szCs w:val="20"/>
        </w:rPr>
        <w:t>unfavorable</w:t>
      </w:r>
      <w:r w:rsidRPr="00441C56">
        <w:rPr>
          <w:color w:val="000000"/>
          <w:sz w:val="20"/>
          <w:szCs w:val="20"/>
        </w:rPr>
        <w:t xml:space="preserve">. Untuk alternatif jawaban akan ada 4 kategori dengan menghilangkan jawaban netral guna menghindari jawaban ragu, yang terdiri dari sangat Setuju, setuju, tidak </w:t>
      </w:r>
      <w:r w:rsidR="00BB3D7F" w:rsidRPr="00441C56">
        <w:rPr>
          <w:color w:val="000000"/>
          <w:sz w:val="20"/>
          <w:szCs w:val="20"/>
        </w:rPr>
        <w:t>setuju, sangat tidak setuju</w:t>
      </w:r>
      <w:r w:rsidRPr="00441C56">
        <w:rPr>
          <w:color w:val="000000"/>
          <w:sz w:val="20"/>
          <w:szCs w:val="20"/>
        </w:rPr>
        <w:t xml:space="preserve">. </w:t>
      </w:r>
    </w:p>
    <w:p w14:paraId="6ACB8D82" w14:textId="59AC339D" w:rsidR="00A012D3" w:rsidRPr="00441C56" w:rsidRDefault="00AF79E1">
      <w:pPr>
        <w:pBdr>
          <w:top w:val="nil"/>
          <w:left w:val="nil"/>
          <w:bottom w:val="nil"/>
          <w:right w:val="nil"/>
          <w:between w:val="nil"/>
        </w:pBdr>
        <w:ind w:firstLine="288"/>
        <w:jc w:val="both"/>
        <w:rPr>
          <w:sz w:val="20"/>
          <w:szCs w:val="20"/>
          <w:lang w:val="en-US"/>
        </w:rPr>
      </w:pPr>
      <w:r w:rsidRPr="00441C56">
        <w:rPr>
          <w:sz w:val="20"/>
          <w:szCs w:val="20"/>
        </w:rPr>
        <w:t xml:space="preserve">Kuesioner kecerdasan spiritual menggunakan </w:t>
      </w:r>
      <w:r w:rsidRPr="00441C56">
        <w:rPr>
          <w:color w:val="000000"/>
          <w:sz w:val="20"/>
          <w:szCs w:val="20"/>
        </w:rPr>
        <w:t xml:space="preserve">Skala X1 </w:t>
      </w:r>
      <w:r w:rsidRPr="00441C56">
        <w:rPr>
          <w:i/>
          <w:color w:val="000000"/>
          <w:sz w:val="20"/>
          <w:szCs w:val="20"/>
        </w:rPr>
        <w:t>The Spiritual Intelligence Self - Report Inventori (SISRI-24)</w:t>
      </w:r>
      <w:r w:rsidRPr="00441C56">
        <w:rPr>
          <w:color w:val="000000"/>
          <w:sz w:val="20"/>
          <w:szCs w:val="20"/>
        </w:rPr>
        <w:t xml:space="preserve"> yang dipopulerkan </w:t>
      </w:r>
      <w:r w:rsidRPr="00441C56">
        <w:rPr>
          <w:i/>
          <w:color w:val="000000"/>
          <w:sz w:val="20"/>
          <w:szCs w:val="20"/>
        </w:rPr>
        <w:t>David King</w:t>
      </w:r>
      <w:r w:rsidRPr="00441C56">
        <w:rPr>
          <w:color w:val="000000"/>
          <w:sz w:val="20"/>
          <w:szCs w:val="20"/>
        </w:rPr>
        <w:t xml:space="preserve"> ini adalah skala kecerdasan spiritual yang memiliki indikator kontruksi yang sesuai. Skala akan diadaptasi dari peneliti sebelumnya yang berjumlah 24 aitem dengan hasil uji validitas didapatkan nilai p = 0,004 dan </w:t>
      </w:r>
      <w:r w:rsidRPr="00441C56">
        <w:rPr>
          <w:sz w:val="20"/>
          <w:szCs w:val="20"/>
        </w:rPr>
        <w:t xml:space="preserve">telah dilakukan uji validitas. Hasil uji validitas didapatkan nilai </w:t>
      </w:r>
      <w:r w:rsidRPr="00441C56">
        <w:rPr>
          <w:i/>
          <w:sz w:val="20"/>
          <w:szCs w:val="20"/>
        </w:rPr>
        <w:t xml:space="preserve">p </w:t>
      </w:r>
      <w:r w:rsidRPr="00441C56">
        <w:rPr>
          <w:sz w:val="20"/>
          <w:szCs w:val="20"/>
        </w:rPr>
        <w:t>= 0,004 yang artinya kuesioner kecerdasan spiritual ini valid karena r</w:t>
      </w:r>
      <w:r w:rsidR="00371B6D" w:rsidRPr="00441C56">
        <w:rPr>
          <w:sz w:val="20"/>
          <w:szCs w:val="20"/>
          <w:lang w:val="en-US"/>
        </w:rPr>
        <w:t xml:space="preserve"> </w:t>
      </w:r>
      <w:r w:rsidRPr="00441C56">
        <w:rPr>
          <w:sz w:val="20"/>
          <w:szCs w:val="20"/>
        </w:rPr>
        <w:t>hitung&gt;r</w:t>
      </w:r>
      <w:r w:rsidR="00371B6D" w:rsidRPr="00441C56">
        <w:rPr>
          <w:sz w:val="20"/>
          <w:szCs w:val="20"/>
          <w:lang w:val="en-US"/>
        </w:rPr>
        <w:t xml:space="preserve"> </w:t>
      </w:r>
      <w:r w:rsidRPr="00441C56">
        <w:rPr>
          <w:sz w:val="20"/>
          <w:szCs w:val="20"/>
        </w:rPr>
        <w:t>tabel kemudian diu</w:t>
      </w:r>
      <w:r w:rsidR="00B94E7A" w:rsidRPr="00441C56">
        <w:rPr>
          <w:sz w:val="20"/>
          <w:szCs w:val="20"/>
        </w:rPr>
        <w:t>ji reabilitas oleh Pradana</w:t>
      </w:r>
      <w:r w:rsidR="00B94E7A" w:rsidRPr="00441C56">
        <w:rPr>
          <w:sz w:val="20"/>
          <w:szCs w:val="20"/>
          <w:lang w:val="en-US"/>
        </w:rPr>
        <w:t xml:space="preserve"> (</w:t>
      </w:r>
      <w:r w:rsidRPr="00441C56">
        <w:rPr>
          <w:sz w:val="20"/>
          <w:szCs w:val="20"/>
        </w:rPr>
        <w:t xml:space="preserve">2019). dan </w:t>
      </w:r>
      <w:r w:rsidRPr="00441C56">
        <w:rPr>
          <w:color w:val="000000"/>
          <w:sz w:val="20"/>
          <w:szCs w:val="20"/>
        </w:rPr>
        <w:t xml:space="preserve">dengan estimasi reliabilitas </w:t>
      </w:r>
      <w:r w:rsidRPr="00441C56">
        <w:rPr>
          <w:i/>
          <w:color w:val="000000"/>
          <w:sz w:val="20"/>
          <w:szCs w:val="20"/>
        </w:rPr>
        <w:t>alpha cronbarch</w:t>
      </w:r>
      <w:r w:rsidRPr="00441C56">
        <w:rPr>
          <w:color w:val="000000"/>
          <w:sz w:val="20"/>
          <w:szCs w:val="20"/>
        </w:rPr>
        <w:t xml:space="preserve"> sebesar 0,906. Dengan aspek yang dikemukakan oleh </w:t>
      </w:r>
      <w:r w:rsidRPr="00441C56">
        <w:rPr>
          <w:i/>
          <w:color w:val="000000"/>
          <w:sz w:val="20"/>
          <w:szCs w:val="20"/>
        </w:rPr>
        <w:t>Zohar serta Marshal</w:t>
      </w:r>
      <w:r w:rsidRPr="00441C56">
        <w:rPr>
          <w:color w:val="000000"/>
          <w:sz w:val="20"/>
          <w:szCs w:val="20"/>
        </w:rPr>
        <w:t xml:space="preserve"> </w:t>
      </w:r>
      <w:r w:rsidR="00444092" w:rsidRPr="00441C56">
        <w:rPr>
          <w:color w:val="000000"/>
          <w:sz w:val="20"/>
          <w:szCs w:val="20"/>
        </w:rPr>
        <w:t xml:space="preserve">terbagi menjadi 12 (dua belas) komponen, yang mencakup </w:t>
      </w:r>
      <w:r w:rsidR="00444092" w:rsidRPr="00441C56">
        <w:rPr>
          <w:i/>
          <w:color w:val="000000"/>
          <w:sz w:val="20"/>
          <w:szCs w:val="20"/>
        </w:rPr>
        <w:t>self-awareness, spontanity, being led by vision and values, holism, compassion, diversity celebration, independent spirit, humbleness, tendency to always ask "why?", ability to reframe, positive use of adversity, dan sense of vocation</w:t>
      </w:r>
      <w:r w:rsidR="00444092" w:rsidRPr="00441C56">
        <w:rPr>
          <w:color w:val="000000"/>
          <w:sz w:val="20"/>
          <w:szCs w:val="20"/>
        </w:rPr>
        <w:t xml:space="preserve">, yang menghasilkan nilai </w:t>
      </w:r>
      <w:r w:rsidR="00444092" w:rsidRPr="00441C56">
        <w:rPr>
          <w:i/>
          <w:color w:val="000000"/>
          <w:sz w:val="20"/>
          <w:szCs w:val="20"/>
        </w:rPr>
        <w:t>Alpha Cronbach</w:t>
      </w:r>
      <w:r w:rsidR="00444092" w:rsidRPr="00441C56">
        <w:rPr>
          <w:color w:val="000000"/>
          <w:sz w:val="20"/>
          <w:szCs w:val="20"/>
        </w:rPr>
        <w:t xml:space="preserve"> (a) 0,906 untuk reliabilitas</w:t>
      </w:r>
      <w:r w:rsidR="00BB3D7F" w:rsidRPr="00441C56">
        <w:rPr>
          <w:color w:val="000000"/>
          <w:sz w:val="20"/>
          <w:szCs w:val="20"/>
        </w:rPr>
        <w:fldChar w:fldCharType="begin" w:fldLock="1"/>
      </w:r>
      <w:r w:rsidR="005C6676" w:rsidRPr="00441C56">
        <w:rPr>
          <w:color w:val="000000"/>
          <w:sz w:val="20"/>
          <w:szCs w:val="20"/>
        </w:rPr>
        <w:instrText>ADDIN CSL_CITATION {"citationItems":[{"id":"ITEM-1","itemData":{"abstract":"Covid - 19 menjadi masalah serius di dunia yang jumlah kasusnya mengalami peningkatan setiap hari. Selain dampak fisik , adapun dampak serius akibat Covid- 19 yaitu kesehatan mental masyarakat yang bahkan dapat menyebabkan gangguan psikologis seperti stres. Pengelolaan suatu penyakit dapat menggunakan praktik serta keyakinan spiritualitas untuk menghilangkan stres , baik stres fisiologis maupun stres psikologis. Tujuan Penelitian. Untuk mengetahui hubungan antara kecerdasan spiritual dengan tingkat stres masyarakat pada masa pandemi Covid-19 di Kota Denpasar. Metode. Desain penelitian yang digunakan adalah study cross sectional. Sampel yang digunakan adalah 212 responden dengan menggunakan teknik non-probability sampling yaitu consecutive sampling. Instrumen yang digunakan adalah kuesioner yang disebarkan secara online dalam bentuk google formulir. Analisa data yang digunakan yaitu analitik korelatif, analisis bivariate yang digunakan yaitu spearman-rho. Hasil. Hasil penelitian menunjukkan bahwa kecerdasan spiritual berhubungan dengan tingkat stres (p Value = 0.000, r = -0.827). Kesimpulan. Terdapat hubungan yang signifikan antara kecerdasan spiritual dengan tingkat stres masyarakat pada masa pandemi Covid-19 di Kota Denpasar. Sehingga semakin tinggi kecerdasan spiritual masyarakat maka semakin rendah tingkat stres","author":[{"dropping-particle":"","family":"Dewi","given":"Gusti","non-dropping-particle":"","parse-names":false,"suffix":""}],"container-title":"repository.itekes-bali","id":"ITEM-1","issued":{"date-parts":[["2022"]]},"page":"1-45","title":"Hubungan Antara Kecerdasan Spiritual Dengan Tingkat Stres Masyarakat Pada Masa Pandemi Covid-19 Di Kota Denpasar","type":"article-journal"},"uris":["http://www.mendeley.com/documents/?uuid=b58d4c1b-8d3f-471c-91f1-d84637d7f210"]}],"mendeley":{"formattedCitation":"[22]","plainTextFormattedCitation":"[22]","previouslyFormattedCitation":"[24]"},"properties":{"noteIndex":0},"schema":"https://github.com/citation-style-language/schema/raw/master/csl-citation.json"}</w:instrText>
      </w:r>
      <w:r w:rsidR="00BB3D7F" w:rsidRPr="00441C56">
        <w:rPr>
          <w:color w:val="000000"/>
          <w:sz w:val="20"/>
          <w:szCs w:val="20"/>
        </w:rPr>
        <w:fldChar w:fldCharType="separate"/>
      </w:r>
      <w:r w:rsidR="005C6676" w:rsidRPr="00441C56">
        <w:rPr>
          <w:noProof/>
          <w:color w:val="000000"/>
          <w:sz w:val="20"/>
          <w:szCs w:val="20"/>
        </w:rPr>
        <w:t>[22]</w:t>
      </w:r>
      <w:r w:rsidR="00BB3D7F" w:rsidRPr="00441C56">
        <w:rPr>
          <w:color w:val="000000"/>
          <w:sz w:val="20"/>
          <w:szCs w:val="20"/>
        </w:rPr>
        <w:fldChar w:fldCharType="end"/>
      </w:r>
      <w:r w:rsidR="00BB3D7F" w:rsidRPr="00441C56">
        <w:rPr>
          <w:color w:val="000000"/>
          <w:sz w:val="20"/>
          <w:szCs w:val="20"/>
        </w:rPr>
        <w:fldChar w:fldCharType="begin" w:fldLock="1"/>
      </w:r>
      <w:r w:rsidR="005C6676" w:rsidRPr="00441C56">
        <w:rPr>
          <w:color w:val="000000"/>
          <w:sz w:val="20"/>
          <w:szCs w:val="20"/>
        </w:rPr>
        <w:instrText>ADDIN CSL_CITATION {"citationItems":[{"id":"ITEM-1","itemData":{"abstract":"Penelitian ini bertujuan untuk menyusun alat ukur kecerdasan spiritual pada remaja. Kecerdasan spiritual diperlukan untuk memfungsikan kecerdasan intelektual dan kecerdasan emosi secara efektif, sehingga remaja dapat menilai tindakan atau jalan hidupnya secara lebih bermakna. Untuk menyusun alat ukur kecerdasan spiritual pada remaja ini, peneliti melakukan pengambilan data pada sampel penelitian yaitu remaja di Jakarta Barat berjumlah 123 orang. Teknik sampling yang digunakan pada penelitian ini adalah purposive sampling. Setelah dilakukan analisis diskriminasi aitem, dari 40 aitem yang disusun, aitem yang baik berjumlah 23 aitem dengan reliabilitas 0,867. Kata","author":[{"dropping-particle":"","family":"Andaritidya","given":"Amarilys","non-dropping-particle":"","parse-names":false,"suffix":""}],"id":"ITEM-1","issued":{"date-parts":[["0"]]},"page":"1-18","title":"Penyusunan Alat Ukur Kecerdasan Spiritual Pada Remaja","type":"article-journal"},"uris":["http://www.mendeley.com/documents/?uuid=3f74faa8-65ec-47f9-9548-dfdd55210fdc"]}],"mendeley":{"formattedCitation":"[35]","plainTextFormattedCitation":"[35]","previouslyFormattedCitation":"[37]"},"properties":{"noteIndex":0},"schema":"https://github.com/citation-style-language/schema/raw/master/csl-citation.json"}</w:instrText>
      </w:r>
      <w:r w:rsidR="00BB3D7F" w:rsidRPr="00441C56">
        <w:rPr>
          <w:color w:val="000000"/>
          <w:sz w:val="20"/>
          <w:szCs w:val="20"/>
        </w:rPr>
        <w:fldChar w:fldCharType="separate"/>
      </w:r>
      <w:r w:rsidR="005C6676" w:rsidRPr="00441C56">
        <w:rPr>
          <w:noProof/>
          <w:color w:val="000000"/>
          <w:sz w:val="20"/>
          <w:szCs w:val="20"/>
        </w:rPr>
        <w:t>[35]</w:t>
      </w:r>
      <w:r w:rsidR="00BB3D7F" w:rsidRPr="00441C56">
        <w:rPr>
          <w:color w:val="000000"/>
          <w:sz w:val="20"/>
          <w:szCs w:val="20"/>
        </w:rPr>
        <w:fldChar w:fldCharType="end"/>
      </w:r>
      <w:r w:rsidR="00444092" w:rsidRPr="00441C56">
        <w:rPr>
          <w:color w:val="000000"/>
          <w:sz w:val="20"/>
          <w:szCs w:val="20"/>
        </w:rPr>
        <w:t>.</w:t>
      </w:r>
    </w:p>
    <w:p w14:paraId="1E009C3B" w14:textId="42DE3DA2" w:rsidR="00A012D3" w:rsidRPr="00441C56" w:rsidRDefault="00AF79E1">
      <w:pPr>
        <w:pBdr>
          <w:top w:val="nil"/>
          <w:left w:val="nil"/>
          <w:bottom w:val="nil"/>
          <w:right w:val="nil"/>
          <w:between w:val="nil"/>
        </w:pBdr>
        <w:ind w:firstLine="288"/>
        <w:jc w:val="both"/>
        <w:rPr>
          <w:sz w:val="20"/>
          <w:szCs w:val="20"/>
        </w:rPr>
      </w:pPr>
      <w:r w:rsidRPr="00441C56">
        <w:rPr>
          <w:sz w:val="20"/>
          <w:szCs w:val="20"/>
        </w:rPr>
        <w:t xml:space="preserve">Kuesioner </w:t>
      </w:r>
      <w:r w:rsidRPr="00441C56">
        <w:rPr>
          <w:i/>
          <w:sz w:val="20"/>
          <w:szCs w:val="20"/>
        </w:rPr>
        <w:t>school well-being</w:t>
      </w:r>
      <w:r w:rsidRPr="00441C56">
        <w:rPr>
          <w:sz w:val="20"/>
          <w:szCs w:val="20"/>
        </w:rPr>
        <w:t xml:space="preserve"> telah dilakukan uji validitas. </w:t>
      </w:r>
      <w:r w:rsidRPr="00441C56">
        <w:rPr>
          <w:color w:val="000000"/>
          <w:sz w:val="20"/>
          <w:szCs w:val="20"/>
        </w:rPr>
        <w:t xml:space="preserve">Skala X2 yaitu the </w:t>
      </w:r>
      <w:r w:rsidRPr="00441C56">
        <w:rPr>
          <w:i/>
          <w:color w:val="000000"/>
          <w:sz w:val="20"/>
          <w:szCs w:val="20"/>
        </w:rPr>
        <w:t>school well-being scale</w:t>
      </w:r>
      <w:r w:rsidRPr="00441C56">
        <w:rPr>
          <w:color w:val="000000"/>
          <w:sz w:val="20"/>
          <w:szCs w:val="20"/>
        </w:rPr>
        <w:t xml:space="preserve"> menggunakan alat ukur yang dikembangkan oleh </w:t>
      </w:r>
      <w:r w:rsidRPr="00441C56">
        <w:rPr>
          <w:i/>
          <w:color w:val="000000"/>
          <w:sz w:val="20"/>
          <w:szCs w:val="20"/>
        </w:rPr>
        <w:t>Konu serta Rampela</w:t>
      </w:r>
      <w:r w:rsidRPr="00441C56">
        <w:rPr>
          <w:color w:val="000000"/>
          <w:sz w:val="20"/>
          <w:szCs w:val="20"/>
        </w:rPr>
        <w:t xml:space="preserve"> dengan aspek </w:t>
      </w:r>
      <w:r w:rsidRPr="00441C56">
        <w:rPr>
          <w:i/>
          <w:color w:val="000000"/>
          <w:sz w:val="20"/>
          <w:szCs w:val="20"/>
        </w:rPr>
        <w:t>having</w:t>
      </w:r>
      <w:r w:rsidRPr="00441C56">
        <w:rPr>
          <w:color w:val="000000"/>
          <w:sz w:val="20"/>
          <w:szCs w:val="20"/>
        </w:rPr>
        <w:t xml:space="preserve"> (kondisi sekolah), </w:t>
      </w:r>
      <w:r w:rsidRPr="00441C56">
        <w:rPr>
          <w:i/>
          <w:color w:val="000000"/>
          <w:sz w:val="20"/>
          <w:szCs w:val="20"/>
        </w:rPr>
        <w:t>loving</w:t>
      </w:r>
      <w:r w:rsidRPr="00441C56">
        <w:rPr>
          <w:color w:val="000000"/>
          <w:sz w:val="20"/>
          <w:szCs w:val="20"/>
        </w:rPr>
        <w:t xml:space="preserve"> (hubungan sosial), </w:t>
      </w:r>
      <w:r w:rsidRPr="00441C56">
        <w:rPr>
          <w:i/>
          <w:color w:val="000000"/>
          <w:sz w:val="20"/>
          <w:szCs w:val="20"/>
        </w:rPr>
        <w:t>being</w:t>
      </w:r>
      <w:r w:rsidRPr="00441C56">
        <w:rPr>
          <w:color w:val="000000"/>
          <w:sz w:val="20"/>
          <w:szCs w:val="20"/>
        </w:rPr>
        <w:t xml:space="preserve"> (pemenuhan diri), dan </w:t>
      </w:r>
      <w:r w:rsidRPr="00441C56">
        <w:rPr>
          <w:i/>
          <w:color w:val="000000"/>
          <w:sz w:val="20"/>
          <w:szCs w:val="20"/>
        </w:rPr>
        <w:t>health</w:t>
      </w:r>
      <w:r w:rsidRPr="00441C56">
        <w:rPr>
          <w:color w:val="000000"/>
          <w:sz w:val="20"/>
          <w:szCs w:val="20"/>
        </w:rPr>
        <w:t xml:space="preserve"> (status kesehatan). </w:t>
      </w:r>
      <w:r w:rsidRPr="00441C56">
        <w:rPr>
          <w:sz w:val="20"/>
          <w:szCs w:val="20"/>
        </w:rPr>
        <w:t xml:space="preserve">Hasil uji validitas didapatkan nilai </w:t>
      </w:r>
      <w:r w:rsidRPr="00441C56">
        <w:rPr>
          <w:i/>
          <w:sz w:val="20"/>
          <w:szCs w:val="20"/>
        </w:rPr>
        <w:t xml:space="preserve">p </w:t>
      </w:r>
      <w:r w:rsidRPr="00441C56">
        <w:rPr>
          <w:sz w:val="20"/>
          <w:szCs w:val="20"/>
        </w:rPr>
        <w:t>= 0,004 yang artinya kuesioner kecerdasan spiritual ini valid karena r</w:t>
      </w:r>
      <w:r w:rsidR="00A01868" w:rsidRPr="00441C56">
        <w:rPr>
          <w:sz w:val="20"/>
          <w:szCs w:val="20"/>
          <w:lang w:val="en-US"/>
        </w:rPr>
        <w:t>-</w:t>
      </w:r>
      <w:r w:rsidRPr="00441C56">
        <w:rPr>
          <w:sz w:val="20"/>
          <w:szCs w:val="20"/>
        </w:rPr>
        <w:t>hitung</w:t>
      </w:r>
      <w:r w:rsidR="00A01868" w:rsidRPr="00441C56">
        <w:rPr>
          <w:sz w:val="20"/>
          <w:szCs w:val="20"/>
          <w:lang w:val="en-US"/>
        </w:rPr>
        <w:t xml:space="preserve"> </w:t>
      </w:r>
      <w:r w:rsidRPr="00441C56">
        <w:rPr>
          <w:sz w:val="20"/>
          <w:szCs w:val="20"/>
        </w:rPr>
        <w:t>&gt;</w:t>
      </w:r>
      <w:r w:rsidR="00A01868" w:rsidRPr="00441C56">
        <w:rPr>
          <w:sz w:val="20"/>
          <w:szCs w:val="20"/>
          <w:lang w:val="en-US"/>
        </w:rPr>
        <w:t xml:space="preserve"> </w:t>
      </w:r>
      <w:r w:rsidRPr="00441C56">
        <w:rPr>
          <w:sz w:val="20"/>
          <w:szCs w:val="20"/>
        </w:rPr>
        <w:t>rtabel. Pada pengujian item independen tiap variabel seluruh item pada kuesioner memenuhi syarat untuk dilakukan uji validitas dan dinyatakan valid karena nilai r hitung</w:t>
      </w:r>
      <w:r w:rsidR="00742B1F" w:rsidRPr="00441C56">
        <w:rPr>
          <w:sz w:val="20"/>
          <w:szCs w:val="20"/>
        </w:rPr>
        <w:t xml:space="preserve"> lebih besar daripada r tabel. </w:t>
      </w:r>
      <w:r w:rsidR="00D06115" w:rsidRPr="00441C56">
        <w:rPr>
          <w:sz w:val="20"/>
          <w:szCs w:val="20"/>
          <w:lang w:val="en-US"/>
        </w:rPr>
        <w:t>Sebagai hasil dari perhitungan yang d</w:t>
      </w:r>
      <w:r w:rsidR="004617DC" w:rsidRPr="00441C56">
        <w:rPr>
          <w:sz w:val="20"/>
          <w:szCs w:val="20"/>
          <w:lang w:val="en-US"/>
        </w:rPr>
        <w:t>ihasilkan dari Cronbach's Alpha berdasarkan item s</w:t>
      </w:r>
      <w:r w:rsidR="00D06115" w:rsidRPr="00441C56">
        <w:rPr>
          <w:sz w:val="20"/>
          <w:szCs w:val="20"/>
          <w:lang w:val="en-US"/>
        </w:rPr>
        <w:t>tandar, diperoleh skor sebesar 0,923, yang berarti lebih besar daripada 0,600 atau 0,923 di atas 0,600, sehingga alat pengumpulan</w:t>
      </w:r>
      <w:r w:rsidR="00BB3D7F" w:rsidRPr="00441C56">
        <w:rPr>
          <w:sz w:val="20"/>
          <w:szCs w:val="20"/>
          <w:lang w:val="en-US"/>
        </w:rPr>
        <w:t xml:space="preserve"> data dianggap dapat diandalkan</w:t>
      </w:r>
      <w:r w:rsidR="004226DA" w:rsidRPr="00441C56">
        <w:rPr>
          <w:sz w:val="20"/>
          <w:szCs w:val="20"/>
          <w:lang w:val="en-US"/>
        </w:rPr>
        <w:fldChar w:fldCharType="begin" w:fldLock="1"/>
      </w:r>
      <w:r w:rsidR="005C6676" w:rsidRPr="00441C56">
        <w:rPr>
          <w:sz w:val="20"/>
          <w:szCs w:val="20"/>
          <w:lang w:val="en-US"/>
        </w:rPr>
        <w:instrText>ADDIN CSL_CITATION {"citationItems":[{"id":"ITEM-1","itemData":{"abstract":"Angka depresi terus meningkat setiap tahunnya, dan Indonesia menjadi salah satu negara yang mengalami peningkatan tersebut, terutama dikalangan remaja. Dalam beberapa penelitian sejumlah sifat terbukti memiliki hubungan dengan gejala depresi, untuk itu peneliti ingin mengetahui apakah ada hubungan sifat ujub dengan depresi pada remaja di Pekanbaru. Penelitian melibatkan 250 orang siswa-siswi SMA di pekanbaru, yang mana sampel ini diambil berdasarkan teknik pengambilan sampel yakni Cluster sampling.Alat ukur dalam penelitian ini adalah skala Ujub yang berjumlah 48 aitem dan Beck Depression Inventory-II yang berjumlah 21 aitem. Kemudian peneliti menguji hipotesis secara empirik dengan tenik kolerasi Pearson Product Moment. Adapun hasil uji hipotesis diperoleh nilai r = 0,635 dengan nilai sig. = 0,00(p&lt;0,05). Artinya, ada hubungan positif yang signifikan antara sifat ujub dengan kecenderungan depresi pada remaja di Pekanbaru. Semakin tinggi sifat ujub maka akan diikuti oleh semakin tingginya kecenderungan depresi yang dialami remaja.","author":[{"dropping-particle":"","family":"Triwiandra Palma","given":"","non-dropping-particle":"","parse-names":false,"suffix":""}],"container-title":"repository.uir.ac.id","id":"ITEM-1","issued":{"date-parts":[["2021"]]},"title":"Gambaran School Well-Being Pada Mahasiswa Fakultas Psikologi Universitas Islam Riau Di Pekanbaru","type":"article-journal"},"uris":["http://www.mendeley.com/documents/?uuid=a93ba59e-3328-4ae2-8186-41f5765d4ac5"]}],"mendeley":{"formattedCitation":"[34]","plainTextFormattedCitation":"[34]","previouslyFormattedCitation":"[36]"},"properties":{"noteIndex":0},"schema":"https://github.com/citation-style-language/schema/raw/master/csl-citation.json"}</w:instrText>
      </w:r>
      <w:r w:rsidR="004226DA" w:rsidRPr="00441C56">
        <w:rPr>
          <w:sz w:val="20"/>
          <w:szCs w:val="20"/>
          <w:lang w:val="en-US"/>
        </w:rPr>
        <w:fldChar w:fldCharType="separate"/>
      </w:r>
      <w:r w:rsidR="005C6676" w:rsidRPr="00441C56">
        <w:rPr>
          <w:noProof/>
          <w:sz w:val="20"/>
          <w:szCs w:val="20"/>
          <w:lang w:val="en-US"/>
        </w:rPr>
        <w:t>[34]</w:t>
      </w:r>
      <w:r w:rsidR="004226DA" w:rsidRPr="00441C56">
        <w:rPr>
          <w:sz w:val="20"/>
          <w:szCs w:val="20"/>
          <w:lang w:val="en-US"/>
        </w:rPr>
        <w:fldChar w:fldCharType="end"/>
      </w:r>
      <w:r w:rsidRPr="00441C56">
        <w:rPr>
          <w:sz w:val="20"/>
          <w:szCs w:val="20"/>
        </w:rPr>
        <w:t>.</w:t>
      </w:r>
    </w:p>
    <w:p w14:paraId="18763B68" w14:textId="77777777" w:rsidR="00A012D3" w:rsidRPr="00441C56" w:rsidRDefault="00AF79E1">
      <w:pPr>
        <w:pBdr>
          <w:top w:val="nil"/>
          <w:left w:val="nil"/>
          <w:bottom w:val="nil"/>
          <w:right w:val="nil"/>
          <w:between w:val="nil"/>
        </w:pBdr>
        <w:ind w:firstLine="288"/>
        <w:jc w:val="both"/>
        <w:rPr>
          <w:sz w:val="20"/>
          <w:szCs w:val="20"/>
        </w:rPr>
      </w:pPr>
      <w:r w:rsidRPr="00441C56">
        <w:rPr>
          <w:sz w:val="20"/>
          <w:szCs w:val="20"/>
        </w:rPr>
        <w:t xml:space="preserve">Sedangkan kuesioner tingkat stres telah diuji validitas menggunakan </w:t>
      </w:r>
      <w:r w:rsidRPr="00441C56">
        <w:rPr>
          <w:i/>
          <w:sz w:val="20"/>
          <w:szCs w:val="20"/>
        </w:rPr>
        <w:t xml:space="preserve">The Job Stress Scale </w:t>
      </w:r>
      <w:r w:rsidRPr="00441C56">
        <w:rPr>
          <w:sz w:val="20"/>
          <w:szCs w:val="20"/>
        </w:rPr>
        <w:t xml:space="preserve">dengan mengadaptasi indikator aitem yang disusun oleh Robbins. </w:t>
      </w:r>
      <w:r w:rsidRPr="00441C56">
        <w:rPr>
          <w:i/>
          <w:sz w:val="20"/>
          <w:szCs w:val="20"/>
        </w:rPr>
        <w:t xml:space="preserve">The Job Stress Scale </w:t>
      </w:r>
      <w:r w:rsidRPr="00441C56">
        <w:rPr>
          <w:sz w:val="20"/>
          <w:szCs w:val="20"/>
        </w:rPr>
        <w:t>yang diadaptasi dari peneliti sebelumnya yang berjumlah 54 aitem dengan daya gerak dari 0,305 – 0,748 Hasil uji validitasnya didapatkan nilai p = 0,002 yang artinya kuesioner tingkat stres</w:t>
      </w:r>
      <w:r w:rsidR="00B94E7A" w:rsidRPr="00441C56">
        <w:rPr>
          <w:sz w:val="20"/>
          <w:szCs w:val="20"/>
        </w:rPr>
        <w:t xml:space="preserve"> ini valid dan reabilitas oleh </w:t>
      </w:r>
      <w:r w:rsidRPr="00441C56">
        <w:rPr>
          <w:sz w:val="20"/>
          <w:szCs w:val="20"/>
        </w:rPr>
        <w:t xml:space="preserve">Iqmah et al., </w:t>
      </w:r>
      <w:r w:rsidR="00B94E7A" w:rsidRPr="00441C56">
        <w:rPr>
          <w:sz w:val="20"/>
          <w:szCs w:val="20"/>
          <w:lang w:val="en-US"/>
        </w:rPr>
        <w:t>(</w:t>
      </w:r>
      <w:r w:rsidRPr="00441C56">
        <w:rPr>
          <w:sz w:val="20"/>
          <w:szCs w:val="20"/>
        </w:rPr>
        <w:t xml:space="preserve">2019). dengan estimasi reliabilitas </w:t>
      </w:r>
      <w:r w:rsidRPr="00441C56">
        <w:rPr>
          <w:i/>
          <w:sz w:val="20"/>
          <w:szCs w:val="20"/>
        </w:rPr>
        <w:t>alpha cronbarch</w:t>
      </w:r>
      <w:r w:rsidRPr="00441C56">
        <w:rPr>
          <w:sz w:val="20"/>
          <w:szCs w:val="20"/>
        </w:rPr>
        <w:t xml:space="preserve"> sebesar 0,927 dan hasil uji reliabilitas didapatkan nilai </w:t>
      </w:r>
      <w:r w:rsidRPr="00441C56">
        <w:rPr>
          <w:i/>
          <w:sz w:val="20"/>
          <w:szCs w:val="20"/>
        </w:rPr>
        <w:t xml:space="preserve">Alpha Cronbach </w:t>
      </w:r>
      <w:r w:rsidRPr="00441C56">
        <w:rPr>
          <w:sz w:val="20"/>
          <w:szCs w:val="20"/>
        </w:rPr>
        <w:t>(</w:t>
      </w:r>
      <w:r w:rsidRPr="00441C56">
        <w:rPr>
          <w:i/>
          <w:sz w:val="20"/>
          <w:szCs w:val="20"/>
        </w:rPr>
        <w:t>a</w:t>
      </w:r>
      <w:r w:rsidRPr="00441C56">
        <w:rPr>
          <w:sz w:val="20"/>
          <w:szCs w:val="20"/>
        </w:rPr>
        <w:t>) 0,884.</w:t>
      </w:r>
    </w:p>
    <w:p w14:paraId="7CE1B1CD" w14:textId="77777777" w:rsidR="001A0FF2" w:rsidRDefault="001A0FF2">
      <w:pPr>
        <w:pBdr>
          <w:top w:val="nil"/>
          <w:left w:val="nil"/>
          <w:bottom w:val="nil"/>
          <w:right w:val="nil"/>
          <w:between w:val="nil"/>
        </w:pBdr>
        <w:ind w:firstLine="288"/>
        <w:jc w:val="center"/>
        <w:rPr>
          <w:b/>
          <w:sz w:val="20"/>
          <w:szCs w:val="20"/>
        </w:rPr>
      </w:pPr>
    </w:p>
    <w:p w14:paraId="0AD1D28F" w14:textId="2AEA62EC" w:rsidR="00A012D3" w:rsidRPr="00441C56" w:rsidRDefault="00AF79E1">
      <w:pPr>
        <w:pBdr>
          <w:top w:val="nil"/>
          <w:left w:val="nil"/>
          <w:bottom w:val="nil"/>
          <w:right w:val="nil"/>
          <w:between w:val="nil"/>
        </w:pBdr>
        <w:ind w:firstLine="288"/>
        <w:jc w:val="center"/>
        <w:rPr>
          <w:sz w:val="20"/>
          <w:szCs w:val="20"/>
        </w:rPr>
      </w:pPr>
      <w:r w:rsidRPr="00441C56">
        <w:rPr>
          <w:b/>
          <w:sz w:val="20"/>
          <w:szCs w:val="20"/>
        </w:rPr>
        <w:t>Tabel 1</w:t>
      </w:r>
      <w:r w:rsidRPr="00441C56">
        <w:rPr>
          <w:sz w:val="20"/>
          <w:szCs w:val="20"/>
        </w:rPr>
        <w:t>. Uji reliabilitas</w:t>
      </w:r>
    </w:p>
    <w:tbl>
      <w:tblPr>
        <w:tblStyle w:val="a"/>
        <w:tblW w:w="9092" w:type="dxa"/>
        <w:tblInd w:w="108" w:type="dxa"/>
        <w:tblLayout w:type="fixed"/>
        <w:tblLook w:val="0400" w:firstRow="0" w:lastRow="0" w:firstColumn="0" w:lastColumn="0" w:noHBand="0" w:noVBand="1"/>
      </w:tblPr>
      <w:tblGrid>
        <w:gridCol w:w="775"/>
        <w:gridCol w:w="3946"/>
        <w:gridCol w:w="2593"/>
        <w:gridCol w:w="1778"/>
      </w:tblGrid>
      <w:tr w:rsidR="00A012D3" w:rsidRPr="00441C56" w14:paraId="27E5BE45" w14:textId="77777777">
        <w:tc>
          <w:tcPr>
            <w:tcW w:w="775" w:type="dxa"/>
            <w:tcBorders>
              <w:top w:val="single" w:sz="4" w:space="0" w:color="000000"/>
              <w:bottom w:val="single" w:sz="4" w:space="0" w:color="000000"/>
            </w:tcBorders>
            <w:shd w:val="clear" w:color="auto" w:fill="auto"/>
          </w:tcPr>
          <w:p w14:paraId="2E878042" w14:textId="77777777" w:rsidR="00A012D3" w:rsidRPr="00441C56" w:rsidRDefault="00AF79E1">
            <w:pPr>
              <w:jc w:val="center"/>
              <w:rPr>
                <w:b/>
                <w:sz w:val="20"/>
                <w:szCs w:val="20"/>
              </w:rPr>
            </w:pPr>
            <w:r w:rsidRPr="00441C56">
              <w:rPr>
                <w:b/>
                <w:sz w:val="20"/>
                <w:szCs w:val="20"/>
              </w:rPr>
              <w:t>No</w:t>
            </w:r>
          </w:p>
        </w:tc>
        <w:tc>
          <w:tcPr>
            <w:tcW w:w="3946" w:type="dxa"/>
            <w:tcBorders>
              <w:top w:val="single" w:sz="4" w:space="0" w:color="000000"/>
              <w:bottom w:val="single" w:sz="4" w:space="0" w:color="000000"/>
            </w:tcBorders>
            <w:shd w:val="clear" w:color="auto" w:fill="auto"/>
          </w:tcPr>
          <w:p w14:paraId="1F502252" w14:textId="77777777" w:rsidR="00A012D3" w:rsidRPr="00441C56" w:rsidRDefault="00AF79E1">
            <w:pPr>
              <w:jc w:val="center"/>
              <w:rPr>
                <w:b/>
                <w:sz w:val="20"/>
                <w:szCs w:val="20"/>
              </w:rPr>
            </w:pPr>
            <w:r w:rsidRPr="00441C56">
              <w:rPr>
                <w:b/>
                <w:sz w:val="20"/>
                <w:szCs w:val="20"/>
              </w:rPr>
              <w:t>Variabel</w:t>
            </w:r>
          </w:p>
        </w:tc>
        <w:tc>
          <w:tcPr>
            <w:tcW w:w="2593" w:type="dxa"/>
            <w:tcBorders>
              <w:top w:val="single" w:sz="4" w:space="0" w:color="000000"/>
              <w:bottom w:val="single" w:sz="4" w:space="0" w:color="000000"/>
            </w:tcBorders>
            <w:shd w:val="clear" w:color="auto" w:fill="auto"/>
          </w:tcPr>
          <w:p w14:paraId="60415C0F" w14:textId="77777777" w:rsidR="00A012D3" w:rsidRPr="00441C56" w:rsidRDefault="00AF79E1">
            <w:pPr>
              <w:jc w:val="center"/>
              <w:rPr>
                <w:b/>
                <w:sz w:val="20"/>
                <w:szCs w:val="20"/>
              </w:rPr>
            </w:pPr>
            <w:r w:rsidRPr="00441C56">
              <w:rPr>
                <w:b/>
                <w:i/>
                <w:sz w:val="20"/>
                <w:szCs w:val="20"/>
              </w:rPr>
              <w:t>Cronbach’s Alpha</w:t>
            </w:r>
          </w:p>
        </w:tc>
        <w:tc>
          <w:tcPr>
            <w:tcW w:w="1778" w:type="dxa"/>
            <w:tcBorders>
              <w:top w:val="single" w:sz="4" w:space="0" w:color="000000"/>
              <w:bottom w:val="single" w:sz="4" w:space="0" w:color="000000"/>
            </w:tcBorders>
            <w:shd w:val="clear" w:color="auto" w:fill="auto"/>
          </w:tcPr>
          <w:p w14:paraId="46759519" w14:textId="77777777" w:rsidR="00A012D3" w:rsidRPr="00441C56" w:rsidRDefault="00AF79E1">
            <w:pPr>
              <w:jc w:val="both"/>
              <w:rPr>
                <w:b/>
                <w:sz w:val="20"/>
                <w:szCs w:val="20"/>
              </w:rPr>
            </w:pPr>
            <w:r w:rsidRPr="00441C56">
              <w:rPr>
                <w:b/>
                <w:sz w:val="20"/>
                <w:szCs w:val="20"/>
              </w:rPr>
              <w:t>Kesimpulan</w:t>
            </w:r>
          </w:p>
        </w:tc>
      </w:tr>
      <w:tr w:rsidR="00A012D3" w:rsidRPr="00441C56" w14:paraId="33258D10" w14:textId="77777777">
        <w:tc>
          <w:tcPr>
            <w:tcW w:w="775" w:type="dxa"/>
            <w:tcBorders>
              <w:top w:val="single" w:sz="4" w:space="0" w:color="000000"/>
            </w:tcBorders>
            <w:shd w:val="clear" w:color="auto" w:fill="auto"/>
          </w:tcPr>
          <w:p w14:paraId="33C11CE8" w14:textId="77777777" w:rsidR="00A012D3" w:rsidRPr="00441C56" w:rsidRDefault="00AF79E1">
            <w:pPr>
              <w:jc w:val="center"/>
              <w:rPr>
                <w:sz w:val="20"/>
                <w:szCs w:val="20"/>
              </w:rPr>
            </w:pPr>
            <w:r w:rsidRPr="00441C56">
              <w:rPr>
                <w:sz w:val="20"/>
                <w:szCs w:val="20"/>
              </w:rPr>
              <w:t>1</w:t>
            </w:r>
          </w:p>
        </w:tc>
        <w:tc>
          <w:tcPr>
            <w:tcW w:w="3946" w:type="dxa"/>
            <w:tcBorders>
              <w:top w:val="single" w:sz="4" w:space="0" w:color="000000"/>
            </w:tcBorders>
            <w:shd w:val="clear" w:color="auto" w:fill="auto"/>
            <w:vAlign w:val="center"/>
          </w:tcPr>
          <w:p w14:paraId="127EC0D5" w14:textId="77777777" w:rsidR="00A012D3" w:rsidRPr="00441C56" w:rsidRDefault="00AF79E1">
            <w:pPr>
              <w:jc w:val="both"/>
              <w:rPr>
                <w:sz w:val="20"/>
                <w:szCs w:val="20"/>
              </w:rPr>
            </w:pPr>
            <w:r w:rsidRPr="00441C56">
              <w:rPr>
                <w:sz w:val="20"/>
                <w:szCs w:val="20"/>
              </w:rPr>
              <w:t>Kecerdasan spiritual (</w:t>
            </w:r>
            <w:r w:rsidRPr="00441C56">
              <w:rPr>
                <w:color w:val="000000"/>
                <w:sz w:val="20"/>
                <w:szCs w:val="20"/>
              </w:rPr>
              <w:t>X</w:t>
            </w:r>
            <w:r w:rsidRPr="00441C56">
              <w:rPr>
                <w:color w:val="000000"/>
                <w:sz w:val="20"/>
                <w:szCs w:val="20"/>
                <w:vertAlign w:val="subscript"/>
              </w:rPr>
              <w:t>1</w:t>
            </w:r>
            <w:r w:rsidRPr="00441C56">
              <w:rPr>
                <w:sz w:val="20"/>
                <w:szCs w:val="20"/>
              </w:rPr>
              <w:t>)</w:t>
            </w:r>
          </w:p>
        </w:tc>
        <w:tc>
          <w:tcPr>
            <w:tcW w:w="2593" w:type="dxa"/>
            <w:tcBorders>
              <w:top w:val="single" w:sz="4" w:space="0" w:color="000000"/>
            </w:tcBorders>
            <w:shd w:val="clear" w:color="auto" w:fill="auto"/>
          </w:tcPr>
          <w:p w14:paraId="23B868F9" w14:textId="77777777" w:rsidR="00A012D3" w:rsidRPr="00441C56" w:rsidRDefault="00AF79E1">
            <w:pPr>
              <w:jc w:val="center"/>
              <w:rPr>
                <w:sz w:val="20"/>
                <w:szCs w:val="20"/>
              </w:rPr>
            </w:pPr>
            <w:r w:rsidRPr="00441C56">
              <w:rPr>
                <w:sz w:val="20"/>
                <w:szCs w:val="20"/>
              </w:rPr>
              <w:t>0,906</w:t>
            </w:r>
          </w:p>
        </w:tc>
        <w:tc>
          <w:tcPr>
            <w:tcW w:w="1778" w:type="dxa"/>
            <w:tcBorders>
              <w:top w:val="single" w:sz="4" w:space="0" w:color="000000"/>
            </w:tcBorders>
            <w:shd w:val="clear" w:color="auto" w:fill="auto"/>
          </w:tcPr>
          <w:p w14:paraId="749FD7C5" w14:textId="77777777" w:rsidR="00A012D3" w:rsidRPr="00441C56" w:rsidRDefault="00AF79E1">
            <w:pPr>
              <w:jc w:val="center"/>
              <w:rPr>
                <w:sz w:val="20"/>
                <w:szCs w:val="20"/>
              </w:rPr>
            </w:pPr>
            <w:r w:rsidRPr="00441C56">
              <w:rPr>
                <w:sz w:val="20"/>
                <w:szCs w:val="20"/>
              </w:rPr>
              <w:t>reliabel</w:t>
            </w:r>
          </w:p>
        </w:tc>
      </w:tr>
      <w:tr w:rsidR="00A012D3" w:rsidRPr="00441C56" w14:paraId="4319BAFD" w14:textId="77777777">
        <w:trPr>
          <w:trHeight w:val="143"/>
        </w:trPr>
        <w:tc>
          <w:tcPr>
            <w:tcW w:w="775" w:type="dxa"/>
            <w:shd w:val="clear" w:color="auto" w:fill="auto"/>
          </w:tcPr>
          <w:p w14:paraId="42A17940" w14:textId="77777777" w:rsidR="00A012D3" w:rsidRPr="00441C56" w:rsidRDefault="00AF79E1">
            <w:pPr>
              <w:jc w:val="center"/>
              <w:rPr>
                <w:sz w:val="20"/>
                <w:szCs w:val="20"/>
              </w:rPr>
            </w:pPr>
            <w:r w:rsidRPr="00441C56">
              <w:rPr>
                <w:sz w:val="20"/>
                <w:szCs w:val="20"/>
              </w:rPr>
              <w:t>2</w:t>
            </w:r>
          </w:p>
        </w:tc>
        <w:tc>
          <w:tcPr>
            <w:tcW w:w="3946" w:type="dxa"/>
            <w:shd w:val="clear" w:color="auto" w:fill="auto"/>
            <w:vAlign w:val="center"/>
          </w:tcPr>
          <w:p w14:paraId="47B56F4E" w14:textId="77777777" w:rsidR="00A012D3" w:rsidRPr="00441C56" w:rsidRDefault="00AF79E1">
            <w:pPr>
              <w:jc w:val="both"/>
              <w:rPr>
                <w:sz w:val="20"/>
                <w:szCs w:val="20"/>
              </w:rPr>
            </w:pPr>
            <w:r w:rsidRPr="00441C56">
              <w:rPr>
                <w:sz w:val="20"/>
                <w:szCs w:val="20"/>
              </w:rPr>
              <w:t>School well-being (</w:t>
            </w:r>
            <w:r w:rsidRPr="00441C56">
              <w:rPr>
                <w:color w:val="000000"/>
                <w:sz w:val="20"/>
                <w:szCs w:val="20"/>
              </w:rPr>
              <w:t>X</w:t>
            </w:r>
            <w:r w:rsidRPr="00441C56">
              <w:rPr>
                <w:color w:val="000000"/>
                <w:sz w:val="20"/>
                <w:szCs w:val="20"/>
                <w:vertAlign w:val="subscript"/>
              </w:rPr>
              <w:t>2</w:t>
            </w:r>
            <w:r w:rsidRPr="00441C56">
              <w:rPr>
                <w:sz w:val="20"/>
                <w:szCs w:val="20"/>
              </w:rPr>
              <w:t>)</w:t>
            </w:r>
          </w:p>
        </w:tc>
        <w:tc>
          <w:tcPr>
            <w:tcW w:w="2593" w:type="dxa"/>
            <w:shd w:val="clear" w:color="auto" w:fill="auto"/>
          </w:tcPr>
          <w:p w14:paraId="167BE220" w14:textId="77777777" w:rsidR="00A012D3" w:rsidRPr="00441C56" w:rsidRDefault="00AF79E1">
            <w:pPr>
              <w:jc w:val="center"/>
              <w:rPr>
                <w:sz w:val="20"/>
                <w:szCs w:val="20"/>
              </w:rPr>
            </w:pPr>
            <w:r w:rsidRPr="00441C56">
              <w:rPr>
                <w:sz w:val="20"/>
                <w:szCs w:val="20"/>
              </w:rPr>
              <w:t>0,923</w:t>
            </w:r>
          </w:p>
        </w:tc>
        <w:tc>
          <w:tcPr>
            <w:tcW w:w="1778" w:type="dxa"/>
            <w:shd w:val="clear" w:color="auto" w:fill="auto"/>
          </w:tcPr>
          <w:p w14:paraId="299E907C" w14:textId="77777777" w:rsidR="00A012D3" w:rsidRPr="00441C56" w:rsidRDefault="00AF79E1">
            <w:pPr>
              <w:jc w:val="center"/>
              <w:rPr>
                <w:sz w:val="20"/>
                <w:szCs w:val="20"/>
              </w:rPr>
            </w:pPr>
            <w:r w:rsidRPr="00441C56">
              <w:rPr>
                <w:sz w:val="20"/>
                <w:szCs w:val="20"/>
              </w:rPr>
              <w:t>reliabel</w:t>
            </w:r>
          </w:p>
        </w:tc>
      </w:tr>
      <w:tr w:rsidR="00A012D3" w:rsidRPr="00441C56" w14:paraId="10E4CA06" w14:textId="77777777">
        <w:trPr>
          <w:trHeight w:val="210"/>
        </w:trPr>
        <w:tc>
          <w:tcPr>
            <w:tcW w:w="775" w:type="dxa"/>
            <w:tcBorders>
              <w:bottom w:val="single" w:sz="4" w:space="0" w:color="000000"/>
            </w:tcBorders>
            <w:shd w:val="clear" w:color="auto" w:fill="auto"/>
          </w:tcPr>
          <w:p w14:paraId="4D2762DC" w14:textId="77777777" w:rsidR="00A012D3" w:rsidRPr="00441C56" w:rsidRDefault="00AF79E1">
            <w:pPr>
              <w:jc w:val="center"/>
              <w:rPr>
                <w:sz w:val="20"/>
                <w:szCs w:val="20"/>
              </w:rPr>
            </w:pPr>
            <w:r w:rsidRPr="00441C56">
              <w:rPr>
                <w:sz w:val="20"/>
                <w:szCs w:val="20"/>
              </w:rPr>
              <w:t>3</w:t>
            </w:r>
          </w:p>
        </w:tc>
        <w:tc>
          <w:tcPr>
            <w:tcW w:w="3946" w:type="dxa"/>
            <w:tcBorders>
              <w:bottom w:val="single" w:sz="4" w:space="0" w:color="000000"/>
            </w:tcBorders>
            <w:shd w:val="clear" w:color="auto" w:fill="auto"/>
            <w:vAlign w:val="center"/>
          </w:tcPr>
          <w:p w14:paraId="7B0881C9" w14:textId="77777777" w:rsidR="00A012D3" w:rsidRPr="00441C56" w:rsidRDefault="00AF79E1">
            <w:pPr>
              <w:jc w:val="both"/>
              <w:rPr>
                <w:sz w:val="20"/>
                <w:szCs w:val="20"/>
              </w:rPr>
            </w:pPr>
            <w:r w:rsidRPr="00441C56">
              <w:rPr>
                <w:sz w:val="20"/>
                <w:szCs w:val="20"/>
              </w:rPr>
              <w:t>Stres kerja (Y)</w:t>
            </w:r>
          </w:p>
        </w:tc>
        <w:tc>
          <w:tcPr>
            <w:tcW w:w="2593" w:type="dxa"/>
            <w:tcBorders>
              <w:bottom w:val="single" w:sz="4" w:space="0" w:color="000000"/>
            </w:tcBorders>
            <w:shd w:val="clear" w:color="auto" w:fill="auto"/>
          </w:tcPr>
          <w:p w14:paraId="1068037E" w14:textId="77777777" w:rsidR="00A012D3" w:rsidRPr="00441C56" w:rsidRDefault="00AF79E1">
            <w:pPr>
              <w:jc w:val="center"/>
              <w:rPr>
                <w:sz w:val="20"/>
                <w:szCs w:val="20"/>
              </w:rPr>
            </w:pPr>
            <w:r w:rsidRPr="00441C56">
              <w:rPr>
                <w:sz w:val="20"/>
                <w:szCs w:val="20"/>
              </w:rPr>
              <w:t>0,884</w:t>
            </w:r>
          </w:p>
        </w:tc>
        <w:tc>
          <w:tcPr>
            <w:tcW w:w="1778" w:type="dxa"/>
            <w:tcBorders>
              <w:bottom w:val="single" w:sz="4" w:space="0" w:color="000000"/>
            </w:tcBorders>
            <w:shd w:val="clear" w:color="auto" w:fill="auto"/>
          </w:tcPr>
          <w:p w14:paraId="015ABBD7" w14:textId="77777777" w:rsidR="00A012D3" w:rsidRPr="00441C56" w:rsidRDefault="00AF79E1">
            <w:pPr>
              <w:jc w:val="center"/>
              <w:rPr>
                <w:sz w:val="20"/>
                <w:szCs w:val="20"/>
              </w:rPr>
            </w:pPr>
            <w:r w:rsidRPr="00441C56">
              <w:rPr>
                <w:sz w:val="20"/>
                <w:szCs w:val="20"/>
              </w:rPr>
              <w:t>reliabel</w:t>
            </w:r>
          </w:p>
        </w:tc>
      </w:tr>
    </w:tbl>
    <w:p w14:paraId="7434DC0A" w14:textId="77777777" w:rsidR="001A0FF2" w:rsidRDefault="001A0FF2" w:rsidP="00B94E7A">
      <w:pPr>
        <w:ind w:firstLine="720"/>
        <w:jc w:val="both"/>
        <w:rPr>
          <w:i/>
          <w:sz w:val="20"/>
          <w:szCs w:val="20"/>
        </w:rPr>
      </w:pPr>
    </w:p>
    <w:p w14:paraId="5A45CE87" w14:textId="796EFCE8" w:rsidR="00A012D3" w:rsidRDefault="00AF79E1" w:rsidP="001A0FF2">
      <w:pPr>
        <w:ind w:firstLine="284"/>
        <w:jc w:val="both"/>
        <w:rPr>
          <w:sz w:val="20"/>
          <w:szCs w:val="20"/>
        </w:rPr>
      </w:pPr>
      <w:r w:rsidRPr="00441C56">
        <w:rPr>
          <w:sz w:val="20"/>
          <w:szCs w:val="20"/>
        </w:rPr>
        <w:t xml:space="preserve">Berdasarkan hasil uji reliabilitas pada tiap-tiap variabel dapat dilihat pada tabel diatas tampak bahwa nilai </w:t>
      </w:r>
      <w:r w:rsidRPr="00441C56">
        <w:rPr>
          <w:i/>
          <w:sz w:val="20"/>
          <w:szCs w:val="20"/>
        </w:rPr>
        <w:t xml:space="preserve">Cronbach’s Alpha </w:t>
      </w:r>
      <w:r w:rsidRPr="00441C56">
        <w:rPr>
          <w:sz w:val="20"/>
          <w:szCs w:val="20"/>
        </w:rPr>
        <w:t xml:space="preserve">adalah diatas 0,6, maka dapat disimpulkan </w:t>
      </w:r>
      <w:r w:rsidR="00B94E7A" w:rsidRPr="00441C56">
        <w:rPr>
          <w:sz w:val="20"/>
          <w:szCs w:val="20"/>
          <w:lang w:val="en-US"/>
        </w:rPr>
        <w:t>t</w:t>
      </w:r>
      <w:r w:rsidR="00B94E7A" w:rsidRPr="00441C56">
        <w:rPr>
          <w:sz w:val="20"/>
          <w:szCs w:val="20"/>
        </w:rPr>
        <w:t>ingkat reliabilitas data dikatakan baik dan dapat diterima, yang berarti bahwa semua item pada setiap variabel dianggap dapat dipercaya atau reliabel sebagai alat untuk mengumpulkan data dalam penelitian.</w:t>
      </w:r>
    </w:p>
    <w:p w14:paraId="31E93ECD" w14:textId="5C1B1550" w:rsidR="001A0FF2" w:rsidRDefault="001A0FF2" w:rsidP="00B94E7A">
      <w:pPr>
        <w:ind w:firstLine="720"/>
        <w:jc w:val="both"/>
        <w:rPr>
          <w:sz w:val="20"/>
          <w:szCs w:val="20"/>
        </w:rPr>
      </w:pPr>
    </w:p>
    <w:p w14:paraId="160D8BE9" w14:textId="20BD2810" w:rsidR="001A0FF2" w:rsidRDefault="001A0FF2" w:rsidP="00B94E7A">
      <w:pPr>
        <w:ind w:firstLine="720"/>
        <w:jc w:val="both"/>
        <w:rPr>
          <w:sz w:val="20"/>
          <w:szCs w:val="20"/>
        </w:rPr>
      </w:pPr>
    </w:p>
    <w:p w14:paraId="13B6AD0E" w14:textId="77777777" w:rsidR="001A0FF2" w:rsidRPr="00441C56" w:rsidRDefault="001A0FF2" w:rsidP="00B94E7A">
      <w:pPr>
        <w:ind w:firstLine="720"/>
        <w:jc w:val="both"/>
        <w:rPr>
          <w:color w:val="000000"/>
          <w:sz w:val="20"/>
          <w:szCs w:val="20"/>
        </w:rPr>
      </w:pPr>
    </w:p>
    <w:p w14:paraId="7A9B470C" w14:textId="77777777" w:rsidR="00A012D3" w:rsidRPr="00441C56" w:rsidRDefault="00AF79E1">
      <w:pPr>
        <w:pStyle w:val="Heading1"/>
        <w:numPr>
          <w:ilvl w:val="0"/>
          <w:numId w:val="3"/>
        </w:numPr>
        <w:tabs>
          <w:tab w:val="left" w:pos="0"/>
        </w:tabs>
        <w:rPr>
          <w:sz w:val="24"/>
          <w:szCs w:val="24"/>
        </w:rPr>
      </w:pPr>
      <w:r w:rsidRPr="00441C56">
        <w:rPr>
          <w:sz w:val="24"/>
          <w:szCs w:val="24"/>
        </w:rPr>
        <w:lastRenderedPageBreak/>
        <w:t>III. Hasil dan Pembahasan</w:t>
      </w:r>
    </w:p>
    <w:p w14:paraId="320181AF" w14:textId="547CB037" w:rsidR="00A012D3" w:rsidRPr="00CA70AC" w:rsidRDefault="00AF79E1">
      <w:pPr>
        <w:rPr>
          <w:b/>
          <w:sz w:val="20"/>
          <w:szCs w:val="20"/>
          <w:lang w:val="en-US"/>
        </w:rPr>
      </w:pPr>
      <w:r w:rsidRPr="00441C56">
        <w:rPr>
          <w:b/>
          <w:sz w:val="20"/>
          <w:szCs w:val="20"/>
        </w:rPr>
        <w:t xml:space="preserve">A. </w:t>
      </w:r>
      <w:r w:rsidR="00CA70AC">
        <w:rPr>
          <w:b/>
          <w:sz w:val="20"/>
          <w:szCs w:val="20"/>
          <w:lang w:val="en-US"/>
        </w:rPr>
        <w:t xml:space="preserve"> Hasil Penelitian</w:t>
      </w:r>
    </w:p>
    <w:p w14:paraId="7ED8E6D2" w14:textId="77777777" w:rsidR="00A012D3" w:rsidRPr="00441C56" w:rsidRDefault="00AF79E1" w:rsidP="001A0FF2">
      <w:pPr>
        <w:ind w:firstLine="284"/>
        <w:jc w:val="both"/>
        <w:rPr>
          <w:sz w:val="20"/>
          <w:szCs w:val="20"/>
        </w:rPr>
      </w:pPr>
      <w:r w:rsidRPr="00441C56">
        <w:rPr>
          <w:sz w:val="20"/>
          <w:szCs w:val="20"/>
        </w:rPr>
        <w:t xml:space="preserve">Penelitian ini menggunakan kuisioner sebagai alat pengumpul data , dibagikan kepada 297 mahasiswa yang bekerja di Universitas Muhammadiyah Sidoarjo, penyebaran kuisioner menggunakan </w:t>
      </w:r>
      <w:r w:rsidRPr="00441C56">
        <w:rPr>
          <w:i/>
          <w:sz w:val="20"/>
          <w:szCs w:val="20"/>
        </w:rPr>
        <w:t>google form</w:t>
      </w:r>
      <w:r w:rsidRPr="00441C56">
        <w:rPr>
          <w:sz w:val="20"/>
          <w:szCs w:val="20"/>
        </w:rPr>
        <w:t xml:space="preserve"> dan penyebaran secara </w:t>
      </w:r>
      <w:r w:rsidRPr="00441C56">
        <w:rPr>
          <w:i/>
          <w:sz w:val="20"/>
          <w:szCs w:val="20"/>
        </w:rPr>
        <w:t>offline</w:t>
      </w:r>
      <w:r w:rsidRPr="00441C56">
        <w:rPr>
          <w:sz w:val="20"/>
          <w:szCs w:val="20"/>
        </w:rPr>
        <w:t>. Adapun hasil karakteristik responden dapat dijelaskan pada tabel berikut :</w:t>
      </w:r>
    </w:p>
    <w:p w14:paraId="621BF4BB" w14:textId="77777777" w:rsidR="00A012D3" w:rsidRPr="00441C56" w:rsidRDefault="00AF79E1">
      <w:pPr>
        <w:jc w:val="center"/>
        <w:rPr>
          <w:sz w:val="20"/>
          <w:szCs w:val="20"/>
        </w:rPr>
      </w:pPr>
      <w:r w:rsidRPr="00441C56">
        <w:rPr>
          <w:b/>
          <w:sz w:val="20"/>
          <w:szCs w:val="20"/>
        </w:rPr>
        <w:t>Tabel 2</w:t>
      </w:r>
      <w:r w:rsidRPr="00441C56">
        <w:rPr>
          <w:sz w:val="20"/>
          <w:szCs w:val="20"/>
        </w:rPr>
        <w:t>. Karakteristik responden</w: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2"/>
        <w:gridCol w:w="895"/>
        <w:gridCol w:w="1345"/>
        <w:gridCol w:w="1227"/>
        <w:gridCol w:w="1147"/>
        <w:gridCol w:w="930"/>
      </w:tblGrid>
      <w:tr w:rsidR="001A2041" w:rsidRPr="00441C56" w14:paraId="18E0B945" w14:textId="408B6D73" w:rsidTr="001A0FF2">
        <w:tc>
          <w:tcPr>
            <w:tcW w:w="2212" w:type="dxa"/>
            <w:tcBorders>
              <w:top w:val="single" w:sz="4" w:space="0" w:color="auto"/>
              <w:bottom w:val="single" w:sz="4" w:space="0" w:color="auto"/>
            </w:tcBorders>
          </w:tcPr>
          <w:p w14:paraId="0D563EEC" w14:textId="3B2CDEC8" w:rsidR="001A2041" w:rsidRPr="00441C56" w:rsidRDefault="001A2041" w:rsidP="00372F41">
            <w:pPr>
              <w:rPr>
                <w:sz w:val="20"/>
                <w:szCs w:val="20"/>
              </w:rPr>
            </w:pPr>
            <w:r w:rsidRPr="00441C56">
              <w:rPr>
                <w:b/>
                <w:sz w:val="20"/>
                <w:szCs w:val="20"/>
              </w:rPr>
              <w:t>Kategori Karakteristik Responden</w:t>
            </w:r>
          </w:p>
        </w:tc>
        <w:tc>
          <w:tcPr>
            <w:tcW w:w="895" w:type="dxa"/>
            <w:tcBorders>
              <w:top w:val="single" w:sz="4" w:space="0" w:color="auto"/>
              <w:bottom w:val="single" w:sz="4" w:space="0" w:color="auto"/>
            </w:tcBorders>
          </w:tcPr>
          <w:p w14:paraId="40B888D3" w14:textId="436B6889" w:rsidR="001A2041" w:rsidRPr="00441C56" w:rsidRDefault="001A2041" w:rsidP="00372F41">
            <w:pPr>
              <w:jc w:val="center"/>
              <w:rPr>
                <w:b/>
                <w:sz w:val="20"/>
                <w:szCs w:val="20"/>
              </w:rPr>
            </w:pPr>
            <w:r w:rsidRPr="00441C56">
              <w:rPr>
                <w:b/>
                <w:sz w:val="20"/>
                <w:szCs w:val="20"/>
              </w:rPr>
              <w:t>Jumlah</w:t>
            </w:r>
          </w:p>
        </w:tc>
        <w:tc>
          <w:tcPr>
            <w:tcW w:w="1345" w:type="dxa"/>
            <w:tcBorders>
              <w:top w:val="single" w:sz="4" w:space="0" w:color="auto"/>
              <w:bottom w:val="single" w:sz="4" w:space="0" w:color="auto"/>
            </w:tcBorders>
          </w:tcPr>
          <w:p w14:paraId="0265DD20" w14:textId="0A962D5C" w:rsidR="001A2041" w:rsidRPr="00441C56" w:rsidRDefault="001A2041" w:rsidP="00372F41">
            <w:pPr>
              <w:jc w:val="center"/>
              <w:rPr>
                <w:b/>
                <w:sz w:val="20"/>
                <w:szCs w:val="20"/>
              </w:rPr>
            </w:pPr>
            <w:r w:rsidRPr="00441C56">
              <w:rPr>
                <w:b/>
                <w:sz w:val="20"/>
                <w:szCs w:val="20"/>
              </w:rPr>
              <w:t>Persentase (%)</w:t>
            </w:r>
          </w:p>
        </w:tc>
        <w:tc>
          <w:tcPr>
            <w:tcW w:w="1227" w:type="dxa"/>
            <w:tcBorders>
              <w:top w:val="single" w:sz="4" w:space="0" w:color="auto"/>
              <w:bottom w:val="single" w:sz="4" w:space="0" w:color="auto"/>
            </w:tcBorders>
          </w:tcPr>
          <w:p w14:paraId="1571DB1E" w14:textId="67C421B2" w:rsidR="001A2041" w:rsidRPr="00441C56" w:rsidRDefault="001A2041" w:rsidP="00372F41">
            <w:pPr>
              <w:jc w:val="center"/>
              <w:rPr>
                <w:b/>
                <w:bCs/>
                <w:sz w:val="20"/>
                <w:szCs w:val="20"/>
              </w:rPr>
            </w:pPr>
            <w:r w:rsidRPr="00441C56">
              <w:rPr>
                <w:b/>
                <w:bCs/>
                <w:sz w:val="20"/>
                <w:szCs w:val="20"/>
              </w:rPr>
              <w:t>Kecerdasan spiritual</w:t>
            </w:r>
          </w:p>
        </w:tc>
        <w:tc>
          <w:tcPr>
            <w:tcW w:w="1147" w:type="dxa"/>
            <w:tcBorders>
              <w:top w:val="single" w:sz="4" w:space="0" w:color="auto"/>
              <w:bottom w:val="single" w:sz="4" w:space="0" w:color="auto"/>
            </w:tcBorders>
          </w:tcPr>
          <w:p w14:paraId="6BDC69DB" w14:textId="0ED7180D" w:rsidR="001A2041" w:rsidRPr="00441C56" w:rsidRDefault="001A2041" w:rsidP="00372F41">
            <w:pPr>
              <w:jc w:val="center"/>
              <w:rPr>
                <w:b/>
                <w:bCs/>
                <w:sz w:val="20"/>
                <w:szCs w:val="20"/>
              </w:rPr>
            </w:pPr>
            <w:r w:rsidRPr="00441C56">
              <w:rPr>
                <w:b/>
                <w:bCs/>
                <w:sz w:val="20"/>
                <w:szCs w:val="20"/>
              </w:rPr>
              <w:t>School well-being</w:t>
            </w:r>
          </w:p>
        </w:tc>
        <w:tc>
          <w:tcPr>
            <w:tcW w:w="930" w:type="dxa"/>
            <w:tcBorders>
              <w:top w:val="single" w:sz="4" w:space="0" w:color="auto"/>
              <w:bottom w:val="single" w:sz="4" w:space="0" w:color="auto"/>
            </w:tcBorders>
          </w:tcPr>
          <w:p w14:paraId="3FF29A89" w14:textId="1300FA51" w:rsidR="001A2041" w:rsidRPr="00441C56" w:rsidRDefault="001A2041" w:rsidP="00372F41">
            <w:pPr>
              <w:jc w:val="center"/>
              <w:rPr>
                <w:b/>
                <w:bCs/>
                <w:sz w:val="20"/>
                <w:szCs w:val="20"/>
              </w:rPr>
            </w:pPr>
            <w:r w:rsidRPr="00441C56">
              <w:rPr>
                <w:b/>
                <w:bCs/>
                <w:sz w:val="20"/>
                <w:szCs w:val="20"/>
              </w:rPr>
              <w:t>Stres kerja</w:t>
            </w:r>
          </w:p>
        </w:tc>
      </w:tr>
      <w:tr w:rsidR="001A2041" w:rsidRPr="00441C56" w14:paraId="7EA499AE" w14:textId="591F57BA" w:rsidTr="001A0FF2">
        <w:tc>
          <w:tcPr>
            <w:tcW w:w="2212" w:type="dxa"/>
            <w:tcBorders>
              <w:top w:val="single" w:sz="4" w:space="0" w:color="auto"/>
            </w:tcBorders>
          </w:tcPr>
          <w:p w14:paraId="003038BB" w14:textId="3E56D0E1" w:rsidR="001A2041" w:rsidRPr="00441C56" w:rsidRDefault="001A2041" w:rsidP="00372F41">
            <w:pPr>
              <w:rPr>
                <w:sz w:val="20"/>
                <w:szCs w:val="20"/>
              </w:rPr>
            </w:pPr>
            <w:r w:rsidRPr="00441C56">
              <w:rPr>
                <w:b/>
                <w:sz w:val="20"/>
                <w:szCs w:val="20"/>
              </w:rPr>
              <w:t>Gender</w:t>
            </w:r>
          </w:p>
        </w:tc>
        <w:tc>
          <w:tcPr>
            <w:tcW w:w="895" w:type="dxa"/>
            <w:tcBorders>
              <w:top w:val="single" w:sz="4" w:space="0" w:color="auto"/>
            </w:tcBorders>
          </w:tcPr>
          <w:p w14:paraId="54FD0BF0" w14:textId="77777777" w:rsidR="001A2041" w:rsidRPr="00441C56" w:rsidRDefault="001A2041" w:rsidP="00372F41">
            <w:pPr>
              <w:jc w:val="center"/>
              <w:rPr>
                <w:bCs/>
                <w:sz w:val="20"/>
                <w:szCs w:val="20"/>
              </w:rPr>
            </w:pPr>
          </w:p>
        </w:tc>
        <w:tc>
          <w:tcPr>
            <w:tcW w:w="1345" w:type="dxa"/>
            <w:tcBorders>
              <w:top w:val="single" w:sz="4" w:space="0" w:color="auto"/>
            </w:tcBorders>
          </w:tcPr>
          <w:p w14:paraId="0ABFE443" w14:textId="77777777" w:rsidR="001A2041" w:rsidRPr="00441C56" w:rsidRDefault="001A2041" w:rsidP="00372F41">
            <w:pPr>
              <w:jc w:val="center"/>
              <w:rPr>
                <w:bCs/>
                <w:sz w:val="20"/>
                <w:szCs w:val="20"/>
              </w:rPr>
            </w:pPr>
          </w:p>
        </w:tc>
        <w:tc>
          <w:tcPr>
            <w:tcW w:w="1227" w:type="dxa"/>
            <w:tcBorders>
              <w:top w:val="single" w:sz="4" w:space="0" w:color="auto"/>
            </w:tcBorders>
          </w:tcPr>
          <w:p w14:paraId="469E36C7" w14:textId="77777777" w:rsidR="001A2041" w:rsidRPr="00441C56" w:rsidRDefault="001A2041" w:rsidP="00372F41">
            <w:pPr>
              <w:jc w:val="center"/>
              <w:rPr>
                <w:bCs/>
                <w:sz w:val="20"/>
                <w:szCs w:val="20"/>
              </w:rPr>
            </w:pPr>
          </w:p>
        </w:tc>
        <w:tc>
          <w:tcPr>
            <w:tcW w:w="1147" w:type="dxa"/>
            <w:tcBorders>
              <w:top w:val="single" w:sz="4" w:space="0" w:color="auto"/>
            </w:tcBorders>
          </w:tcPr>
          <w:p w14:paraId="0626A2A9" w14:textId="77777777" w:rsidR="001A2041" w:rsidRPr="00441C56" w:rsidRDefault="001A2041" w:rsidP="00372F41">
            <w:pPr>
              <w:jc w:val="center"/>
              <w:rPr>
                <w:bCs/>
                <w:sz w:val="20"/>
                <w:szCs w:val="20"/>
              </w:rPr>
            </w:pPr>
          </w:p>
        </w:tc>
        <w:tc>
          <w:tcPr>
            <w:tcW w:w="930" w:type="dxa"/>
            <w:tcBorders>
              <w:top w:val="single" w:sz="4" w:space="0" w:color="auto"/>
            </w:tcBorders>
          </w:tcPr>
          <w:p w14:paraId="2275723C" w14:textId="01D5E7B4" w:rsidR="001A2041" w:rsidRPr="00441C56" w:rsidRDefault="001A2041" w:rsidP="00372F41">
            <w:pPr>
              <w:jc w:val="center"/>
              <w:rPr>
                <w:bCs/>
                <w:sz w:val="20"/>
                <w:szCs w:val="20"/>
              </w:rPr>
            </w:pPr>
          </w:p>
        </w:tc>
      </w:tr>
      <w:tr w:rsidR="001A2041" w:rsidRPr="00441C56" w14:paraId="1C3930F7" w14:textId="0EAC1E59" w:rsidTr="009C1A2B">
        <w:tc>
          <w:tcPr>
            <w:tcW w:w="2212" w:type="dxa"/>
          </w:tcPr>
          <w:p w14:paraId="0BA8A306" w14:textId="239812E5" w:rsidR="001A2041" w:rsidRPr="00441C56" w:rsidRDefault="001A2041" w:rsidP="00372F41">
            <w:pPr>
              <w:rPr>
                <w:sz w:val="20"/>
                <w:szCs w:val="20"/>
              </w:rPr>
            </w:pPr>
            <w:r w:rsidRPr="00441C56">
              <w:rPr>
                <w:sz w:val="20"/>
                <w:szCs w:val="20"/>
              </w:rPr>
              <w:t>Laki – laki</w:t>
            </w:r>
          </w:p>
        </w:tc>
        <w:tc>
          <w:tcPr>
            <w:tcW w:w="895" w:type="dxa"/>
          </w:tcPr>
          <w:p w14:paraId="5F82C590" w14:textId="1C1995CA" w:rsidR="001A2041" w:rsidRPr="00441C56" w:rsidRDefault="001A2041" w:rsidP="00372F41">
            <w:pPr>
              <w:jc w:val="center"/>
              <w:rPr>
                <w:bCs/>
                <w:sz w:val="20"/>
                <w:szCs w:val="20"/>
              </w:rPr>
            </w:pPr>
            <w:r w:rsidRPr="00441C56">
              <w:rPr>
                <w:bCs/>
                <w:sz w:val="20"/>
                <w:szCs w:val="20"/>
              </w:rPr>
              <w:t>192</w:t>
            </w:r>
          </w:p>
        </w:tc>
        <w:tc>
          <w:tcPr>
            <w:tcW w:w="1345" w:type="dxa"/>
            <w:vAlign w:val="bottom"/>
          </w:tcPr>
          <w:p w14:paraId="36E221D8" w14:textId="1C941B82" w:rsidR="001A2041" w:rsidRPr="00441C56" w:rsidRDefault="001A2041" w:rsidP="00372F41">
            <w:pPr>
              <w:jc w:val="center"/>
              <w:rPr>
                <w:bCs/>
                <w:sz w:val="20"/>
                <w:szCs w:val="20"/>
              </w:rPr>
            </w:pPr>
            <w:r w:rsidRPr="00441C56">
              <w:rPr>
                <w:bCs/>
                <w:sz w:val="20"/>
                <w:szCs w:val="20"/>
              </w:rPr>
              <w:t>64,6</w:t>
            </w:r>
          </w:p>
        </w:tc>
        <w:tc>
          <w:tcPr>
            <w:tcW w:w="1227" w:type="dxa"/>
          </w:tcPr>
          <w:p w14:paraId="56B5889A" w14:textId="4980C5F7" w:rsidR="001A2041" w:rsidRPr="00441C56" w:rsidRDefault="009C1A2B" w:rsidP="00372F41">
            <w:pPr>
              <w:jc w:val="center"/>
              <w:rPr>
                <w:bCs/>
                <w:sz w:val="20"/>
                <w:szCs w:val="20"/>
              </w:rPr>
            </w:pPr>
            <w:r w:rsidRPr="00441C56">
              <w:rPr>
                <w:bCs/>
                <w:sz w:val="20"/>
                <w:szCs w:val="20"/>
              </w:rPr>
              <w:t>71,3%</w:t>
            </w:r>
          </w:p>
        </w:tc>
        <w:tc>
          <w:tcPr>
            <w:tcW w:w="1147" w:type="dxa"/>
          </w:tcPr>
          <w:p w14:paraId="547E576D" w14:textId="5BA164A4" w:rsidR="001A2041" w:rsidRPr="00441C56" w:rsidRDefault="009C1A2B" w:rsidP="00372F41">
            <w:pPr>
              <w:jc w:val="center"/>
              <w:rPr>
                <w:bCs/>
                <w:sz w:val="20"/>
                <w:szCs w:val="20"/>
              </w:rPr>
            </w:pPr>
            <w:r w:rsidRPr="00441C56">
              <w:rPr>
                <w:bCs/>
                <w:sz w:val="20"/>
                <w:szCs w:val="20"/>
              </w:rPr>
              <w:t>66,8%</w:t>
            </w:r>
          </w:p>
        </w:tc>
        <w:tc>
          <w:tcPr>
            <w:tcW w:w="930" w:type="dxa"/>
          </w:tcPr>
          <w:p w14:paraId="7C14F8CC" w14:textId="12EA01F9" w:rsidR="001A2041" w:rsidRPr="00441C56" w:rsidRDefault="009C1A2B" w:rsidP="00372F41">
            <w:pPr>
              <w:jc w:val="center"/>
              <w:rPr>
                <w:bCs/>
                <w:sz w:val="20"/>
                <w:szCs w:val="20"/>
              </w:rPr>
            </w:pPr>
            <w:r w:rsidRPr="00441C56">
              <w:rPr>
                <w:bCs/>
                <w:sz w:val="20"/>
                <w:szCs w:val="20"/>
              </w:rPr>
              <w:t>29,6%</w:t>
            </w:r>
          </w:p>
        </w:tc>
      </w:tr>
      <w:tr w:rsidR="001A2041" w:rsidRPr="00441C56" w14:paraId="0D7D5C6E" w14:textId="4B999A5A" w:rsidTr="009C1A2B">
        <w:tc>
          <w:tcPr>
            <w:tcW w:w="2212" w:type="dxa"/>
          </w:tcPr>
          <w:p w14:paraId="66FA514B" w14:textId="1D4FA6AE" w:rsidR="001A2041" w:rsidRPr="00441C56" w:rsidRDefault="001A2041" w:rsidP="00372F41">
            <w:pPr>
              <w:rPr>
                <w:sz w:val="20"/>
                <w:szCs w:val="20"/>
              </w:rPr>
            </w:pPr>
            <w:r w:rsidRPr="00441C56">
              <w:rPr>
                <w:sz w:val="20"/>
                <w:szCs w:val="20"/>
              </w:rPr>
              <w:t>Perempuan</w:t>
            </w:r>
          </w:p>
        </w:tc>
        <w:tc>
          <w:tcPr>
            <w:tcW w:w="895" w:type="dxa"/>
          </w:tcPr>
          <w:p w14:paraId="2C0D9F83" w14:textId="13BA15F7" w:rsidR="001A2041" w:rsidRPr="00441C56" w:rsidRDefault="001A2041" w:rsidP="00372F41">
            <w:pPr>
              <w:jc w:val="center"/>
              <w:rPr>
                <w:bCs/>
                <w:sz w:val="20"/>
                <w:szCs w:val="20"/>
              </w:rPr>
            </w:pPr>
            <w:r w:rsidRPr="00441C56">
              <w:rPr>
                <w:bCs/>
                <w:sz w:val="20"/>
                <w:szCs w:val="20"/>
              </w:rPr>
              <w:t>105</w:t>
            </w:r>
          </w:p>
        </w:tc>
        <w:tc>
          <w:tcPr>
            <w:tcW w:w="1345" w:type="dxa"/>
            <w:vAlign w:val="bottom"/>
          </w:tcPr>
          <w:p w14:paraId="21AD3956" w14:textId="64E95369" w:rsidR="001A2041" w:rsidRPr="00441C56" w:rsidRDefault="001A2041" w:rsidP="00372F41">
            <w:pPr>
              <w:jc w:val="center"/>
              <w:rPr>
                <w:bCs/>
                <w:sz w:val="20"/>
                <w:szCs w:val="20"/>
              </w:rPr>
            </w:pPr>
            <w:r w:rsidRPr="00441C56">
              <w:rPr>
                <w:bCs/>
                <w:sz w:val="20"/>
                <w:szCs w:val="20"/>
              </w:rPr>
              <w:t>35,4</w:t>
            </w:r>
          </w:p>
        </w:tc>
        <w:tc>
          <w:tcPr>
            <w:tcW w:w="1227" w:type="dxa"/>
          </w:tcPr>
          <w:p w14:paraId="62860173" w14:textId="573476FB" w:rsidR="001A2041" w:rsidRPr="00441C56" w:rsidRDefault="009C1A2B" w:rsidP="00372F41">
            <w:pPr>
              <w:jc w:val="center"/>
              <w:rPr>
                <w:bCs/>
                <w:sz w:val="20"/>
                <w:szCs w:val="20"/>
              </w:rPr>
            </w:pPr>
            <w:r w:rsidRPr="00441C56">
              <w:rPr>
                <w:bCs/>
                <w:sz w:val="20"/>
                <w:szCs w:val="20"/>
              </w:rPr>
              <w:t>75,6%</w:t>
            </w:r>
          </w:p>
        </w:tc>
        <w:tc>
          <w:tcPr>
            <w:tcW w:w="1147" w:type="dxa"/>
          </w:tcPr>
          <w:p w14:paraId="52D24D38" w14:textId="1B8579A4" w:rsidR="001A2041" w:rsidRPr="00441C56" w:rsidRDefault="009C1A2B" w:rsidP="00372F41">
            <w:pPr>
              <w:jc w:val="center"/>
              <w:rPr>
                <w:bCs/>
                <w:sz w:val="20"/>
                <w:szCs w:val="20"/>
              </w:rPr>
            </w:pPr>
            <w:r w:rsidRPr="00441C56">
              <w:rPr>
                <w:bCs/>
                <w:sz w:val="20"/>
                <w:szCs w:val="20"/>
              </w:rPr>
              <w:t>70,2%</w:t>
            </w:r>
          </w:p>
        </w:tc>
        <w:tc>
          <w:tcPr>
            <w:tcW w:w="930" w:type="dxa"/>
          </w:tcPr>
          <w:p w14:paraId="5EC34C6E" w14:textId="20779C06" w:rsidR="001A2041" w:rsidRPr="00441C56" w:rsidRDefault="009C1A2B" w:rsidP="00372F41">
            <w:pPr>
              <w:jc w:val="center"/>
              <w:rPr>
                <w:bCs/>
                <w:sz w:val="20"/>
                <w:szCs w:val="20"/>
              </w:rPr>
            </w:pPr>
            <w:r w:rsidRPr="00441C56">
              <w:rPr>
                <w:bCs/>
                <w:sz w:val="20"/>
                <w:szCs w:val="20"/>
              </w:rPr>
              <w:t>31,8%</w:t>
            </w:r>
          </w:p>
        </w:tc>
      </w:tr>
      <w:tr w:rsidR="001A2041" w:rsidRPr="00441C56" w14:paraId="6527F3B7" w14:textId="0557FAB8" w:rsidTr="001A0FF2">
        <w:tc>
          <w:tcPr>
            <w:tcW w:w="2212" w:type="dxa"/>
          </w:tcPr>
          <w:p w14:paraId="563CCD5A" w14:textId="48BD92A4" w:rsidR="001A2041" w:rsidRPr="00441C56" w:rsidRDefault="001A2041" w:rsidP="00372F41">
            <w:pPr>
              <w:rPr>
                <w:sz w:val="20"/>
                <w:szCs w:val="20"/>
              </w:rPr>
            </w:pPr>
            <w:r w:rsidRPr="00441C56">
              <w:rPr>
                <w:sz w:val="20"/>
                <w:szCs w:val="20"/>
              </w:rPr>
              <w:t>Jumlah</w:t>
            </w:r>
          </w:p>
        </w:tc>
        <w:tc>
          <w:tcPr>
            <w:tcW w:w="895" w:type="dxa"/>
          </w:tcPr>
          <w:p w14:paraId="759ED021" w14:textId="2BAF6B48" w:rsidR="001A2041" w:rsidRPr="00441C56" w:rsidRDefault="001A2041" w:rsidP="00372F41">
            <w:pPr>
              <w:jc w:val="center"/>
              <w:rPr>
                <w:bCs/>
                <w:sz w:val="20"/>
                <w:szCs w:val="20"/>
              </w:rPr>
            </w:pPr>
            <w:r w:rsidRPr="00441C56">
              <w:rPr>
                <w:bCs/>
                <w:sz w:val="20"/>
                <w:szCs w:val="20"/>
              </w:rPr>
              <w:t>297</w:t>
            </w:r>
          </w:p>
        </w:tc>
        <w:tc>
          <w:tcPr>
            <w:tcW w:w="1345" w:type="dxa"/>
          </w:tcPr>
          <w:p w14:paraId="68A38B68" w14:textId="03B36A7F" w:rsidR="001A2041" w:rsidRPr="00441C56" w:rsidRDefault="001A2041" w:rsidP="00372F41">
            <w:pPr>
              <w:jc w:val="center"/>
              <w:rPr>
                <w:bCs/>
                <w:sz w:val="20"/>
                <w:szCs w:val="20"/>
              </w:rPr>
            </w:pPr>
            <w:r w:rsidRPr="00441C56">
              <w:rPr>
                <w:bCs/>
                <w:sz w:val="20"/>
                <w:szCs w:val="20"/>
              </w:rPr>
              <w:t>100%</w:t>
            </w:r>
          </w:p>
        </w:tc>
        <w:tc>
          <w:tcPr>
            <w:tcW w:w="1227" w:type="dxa"/>
          </w:tcPr>
          <w:p w14:paraId="7A6DCC28" w14:textId="46552485" w:rsidR="001A2041" w:rsidRPr="00441C56" w:rsidRDefault="00590EB3" w:rsidP="00372F41">
            <w:pPr>
              <w:jc w:val="center"/>
              <w:rPr>
                <w:bCs/>
                <w:sz w:val="20"/>
                <w:szCs w:val="20"/>
              </w:rPr>
            </w:pPr>
            <w:r w:rsidRPr="00441C56">
              <w:rPr>
                <w:bCs/>
                <w:sz w:val="20"/>
                <w:szCs w:val="20"/>
              </w:rPr>
              <w:t>146,9%</w:t>
            </w:r>
          </w:p>
        </w:tc>
        <w:tc>
          <w:tcPr>
            <w:tcW w:w="1147" w:type="dxa"/>
          </w:tcPr>
          <w:p w14:paraId="5652D39B" w14:textId="55EAA9A8" w:rsidR="001A2041" w:rsidRPr="00441C56" w:rsidRDefault="00590EB3" w:rsidP="00372F41">
            <w:pPr>
              <w:jc w:val="center"/>
              <w:rPr>
                <w:bCs/>
                <w:sz w:val="20"/>
                <w:szCs w:val="20"/>
              </w:rPr>
            </w:pPr>
            <w:r w:rsidRPr="00441C56">
              <w:rPr>
                <w:bCs/>
                <w:sz w:val="20"/>
                <w:szCs w:val="20"/>
              </w:rPr>
              <w:t>137,0%</w:t>
            </w:r>
          </w:p>
        </w:tc>
        <w:tc>
          <w:tcPr>
            <w:tcW w:w="930" w:type="dxa"/>
          </w:tcPr>
          <w:p w14:paraId="1B3A27C2" w14:textId="087D5159" w:rsidR="001A2041" w:rsidRPr="00441C56" w:rsidRDefault="00590EB3" w:rsidP="00372F41">
            <w:pPr>
              <w:jc w:val="center"/>
              <w:rPr>
                <w:bCs/>
                <w:sz w:val="20"/>
                <w:szCs w:val="20"/>
              </w:rPr>
            </w:pPr>
            <w:r w:rsidRPr="00441C56">
              <w:rPr>
                <w:bCs/>
                <w:sz w:val="20"/>
                <w:szCs w:val="20"/>
              </w:rPr>
              <w:t>61,4%</w:t>
            </w:r>
          </w:p>
        </w:tc>
      </w:tr>
      <w:tr w:rsidR="001A2041" w:rsidRPr="00441C56" w14:paraId="0674C904" w14:textId="2113F8D2" w:rsidTr="001A0FF2">
        <w:tc>
          <w:tcPr>
            <w:tcW w:w="2212" w:type="dxa"/>
          </w:tcPr>
          <w:p w14:paraId="2362B1B9" w14:textId="3985D3EF" w:rsidR="001A2041" w:rsidRPr="00441C56" w:rsidRDefault="001A2041" w:rsidP="00372F41">
            <w:pPr>
              <w:rPr>
                <w:sz w:val="20"/>
                <w:szCs w:val="20"/>
              </w:rPr>
            </w:pPr>
            <w:r w:rsidRPr="00441C56">
              <w:rPr>
                <w:b/>
                <w:sz w:val="20"/>
                <w:szCs w:val="20"/>
              </w:rPr>
              <w:t>Umur</w:t>
            </w:r>
          </w:p>
        </w:tc>
        <w:tc>
          <w:tcPr>
            <w:tcW w:w="895" w:type="dxa"/>
          </w:tcPr>
          <w:p w14:paraId="1C48D8B5" w14:textId="77777777" w:rsidR="001A2041" w:rsidRPr="00441C56" w:rsidRDefault="001A2041" w:rsidP="00372F41">
            <w:pPr>
              <w:jc w:val="center"/>
              <w:rPr>
                <w:bCs/>
                <w:sz w:val="20"/>
                <w:szCs w:val="20"/>
              </w:rPr>
            </w:pPr>
          </w:p>
        </w:tc>
        <w:tc>
          <w:tcPr>
            <w:tcW w:w="1345" w:type="dxa"/>
          </w:tcPr>
          <w:p w14:paraId="31AE4AB5" w14:textId="77777777" w:rsidR="001A2041" w:rsidRPr="00441C56" w:rsidRDefault="001A2041" w:rsidP="00372F41">
            <w:pPr>
              <w:jc w:val="center"/>
              <w:rPr>
                <w:bCs/>
                <w:sz w:val="20"/>
                <w:szCs w:val="20"/>
              </w:rPr>
            </w:pPr>
          </w:p>
        </w:tc>
        <w:tc>
          <w:tcPr>
            <w:tcW w:w="1227" w:type="dxa"/>
          </w:tcPr>
          <w:p w14:paraId="23167831" w14:textId="77777777" w:rsidR="001A2041" w:rsidRPr="00441C56" w:rsidRDefault="001A2041" w:rsidP="00372F41">
            <w:pPr>
              <w:jc w:val="center"/>
              <w:rPr>
                <w:bCs/>
                <w:sz w:val="20"/>
                <w:szCs w:val="20"/>
              </w:rPr>
            </w:pPr>
          </w:p>
        </w:tc>
        <w:tc>
          <w:tcPr>
            <w:tcW w:w="1147" w:type="dxa"/>
          </w:tcPr>
          <w:p w14:paraId="2F1F0E02" w14:textId="77777777" w:rsidR="001A2041" w:rsidRPr="00441C56" w:rsidRDefault="001A2041" w:rsidP="00372F41">
            <w:pPr>
              <w:jc w:val="center"/>
              <w:rPr>
                <w:bCs/>
                <w:sz w:val="20"/>
                <w:szCs w:val="20"/>
              </w:rPr>
            </w:pPr>
          </w:p>
        </w:tc>
        <w:tc>
          <w:tcPr>
            <w:tcW w:w="930" w:type="dxa"/>
          </w:tcPr>
          <w:p w14:paraId="163D64BC" w14:textId="428CD047" w:rsidR="001A2041" w:rsidRPr="00441C56" w:rsidRDefault="001A2041" w:rsidP="00372F41">
            <w:pPr>
              <w:jc w:val="center"/>
              <w:rPr>
                <w:bCs/>
                <w:sz w:val="20"/>
                <w:szCs w:val="20"/>
              </w:rPr>
            </w:pPr>
          </w:p>
        </w:tc>
      </w:tr>
      <w:tr w:rsidR="001A2041" w:rsidRPr="00441C56" w14:paraId="6E1DCFE8" w14:textId="4C4E4EF9" w:rsidTr="009C1A2B">
        <w:tc>
          <w:tcPr>
            <w:tcW w:w="2212" w:type="dxa"/>
          </w:tcPr>
          <w:p w14:paraId="0CC61966" w14:textId="08BDE37B" w:rsidR="001A2041" w:rsidRPr="00441C56" w:rsidRDefault="001A2041" w:rsidP="00372F41">
            <w:pPr>
              <w:rPr>
                <w:b/>
                <w:sz w:val="20"/>
                <w:szCs w:val="20"/>
              </w:rPr>
            </w:pPr>
            <w:r w:rsidRPr="00441C56">
              <w:rPr>
                <w:sz w:val="20"/>
                <w:szCs w:val="20"/>
              </w:rPr>
              <w:t>&lt;20 tahun</w:t>
            </w:r>
          </w:p>
        </w:tc>
        <w:tc>
          <w:tcPr>
            <w:tcW w:w="895" w:type="dxa"/>
            <w:vAlign w:val="bottom"/>
          </w:tcPr>
          <w:p w14:paraId="26C91787" w14:textId="77CCA43F" w:rsidR="001A2041" w:rsidRPr="00441C56" w:rsidRDefault="001A2041" w:rsidP="00372F41">
            <w:pPr>
              <w:jc w:val="center"/>
              <w:rPr>
                <w:bCs/>
                <w:sz w:val="20"/>
                <w:szCs w:val="20"/>
              </w:rPr>
            </w:pPr>
            <w:r w:rsidRPr="00441C56">
              <w:rPr>
                <w:bCs/>
                <w:sz w:val="20"/>
                <w:szCs w:val="20"/>
              </w:rPr>
              <w:t>43</w:t>
            </w:r>
          </w:p>
        </w:tc>
        <w:tc>
          <w:tcPr>
            <w:tcW w:w="1345" w:type="dxa"/>
            <w:vAlign w:val="bottom"/>
          </w:tcPr>
          <w:p w14:paraId="0B9855BC" w14:textId="00C5F86E" w:rsidR="001A2041" w:rsidRPr="00441C56" w:rsidRDefault="001A2041" w:rsidP="00372F41">
            <w:pPr>
              <w:jc w:val="center"/>
              <w:rPr>
                <w:bCs/>
                <w:sz w:val="20"/>
                <w:szCs w:val="20"/>
              </w:rPr>
            </w:pPr>
            <w:r w:rsidRPr="00441C56">
              <w:rPr>
                <w:bCs/>
                <w:sz w:val="20"/>
                <w:szCs w:val="20"/>
              </w:rPr>
              <w:t>14,5</w:t>
            </w:r>
          </w:p>
        </w:tc>
        <w:tc>
          <w:tcPr>
            <w:tcW w:w="1227" w:type="dxa"/>
          </w:tcPr>
          <w:p w14:paraId="18853237" w14:textId="44CABFD6" w:rsidR="001A2041" w:rsidRPr="00441C56" w:rsidRDefault="00590EB3" w:rsidP="00372F41">
            <w:pPr>
              <w:jc w:val="center"/>
              <w:rPr>
                <w:bCs/>
                <w:sz w:val="20"/>
                <w:szCs w:val="20"/>
              </w:rPr>
            </w:pPr>
            <w:r w:rsidRPr="00441C56">
              <w:rPr>
                <w:bCs/>
                <w:sz w:val="20"/>
                <w:szCs w:val="20"/>
              </w:rPr>
              <w:t>70,3%</w:t>
            </w:r>
          </w:p>
        </w:tc>
        <w:tc>
          <w:tcPr>
            <w:tcW w:w="1147" w:type="dxa"/>
          </w:tcPr>
          <w:p w14:paraId="3F84EC86" w14:textId="04107550" w:rsidR="001A2041" w:rsidRPr="00441C56" w:rsidRDefault="00590EB3" w:rsidP="00372F41">
            <w:pPr>
              <w:jc w:val="center"/>
              <w:rPr>
                <w:bCs/>
                <w:sz w:val="20"/>
                <w:szCs w:val="20"/>
              </w:rPr>
            </w:pPr>
            <w:r w:rsidRPr="00441C56">
              <w:rPr>
                <w:bCs/>
                <w:sz w:val="20"/>
                <w:szCs w:val="20"/>
              </w:rPr>
              <w:t>69,2%</w:t>
            </w:r>
          </w:p>
        </w:tc>
        <w:tc>
          <w:tcPr>
            <w:tcW w:w="930" w:type="dxa"/>
          </w:tcPr>
          <w:p w14:paraId="733875A7" w14:textId="3EDB5312" w:rsidR="001A2041" w:rsidRPr="00441C56" w:rsidRDefault="00590EB3" w:rsidP="00372F41">
            <w:pPr>
              <w:jc w:val="center"/>
              <w:rPr>
                <w:bCs/>
                <w:sz w:val="20"/>
                <w:szCs w:val="20"/>
              </w:rPr>
            </w:pPr>
            <w:r w:rsidRPr="00441C56">
              <w:rPr>
                <w:bCs/>
                <w:sz w:val="20"/>
                <w:szCs w:val="20"/>
              </w:rPr>
              <w:t>28,5%</w:t>
            </w:r>
          </w:p>
        </w:tc>
      </w:tr>
      <w:tr w:rsidR="001A2041" w:rsidRPr="00441C56" w14:paraId="22A7194C" w14:textId="580687A5" w:rsidTr="009C1A2B">
        <w:tc>
          <w:tcPr>
            <w:tcW w:w="2212" w:type="dxa"/>
          </w:tcPr>
          <w:p w14:paraId="6C8CF6BB" w14:textId="7F8248C7" w:rsidR="001A2041" w:rsidRPr="00441C56" w:rsidRDefault="001A2041" w:rsidP="00372F41">
            <w:pPr>
              <w:rPr>
                <w:sz w:val="20"/>
                <w:szCs w:val="20"/>
              </w:rPr>
            </w:pPr>
            <w:r w:rsidRPr="00441C56">
              <w:rPr>
                <w:sz w:val="20"/>
                <w:szCs w:val="20"/>
              </w:rPr>
              <w:t>21 – 22 tahun</w:t>
            </w:r>
          </w:p>
        </w:tc>
        <w:tc>
          <w:tcPr>
            <w:tcW w:w="895" w:type="dxa"/>
            <w:vAlign w:val="bottom"/>
          </w:tcPr>
          <w:p w14:paraId="76E25C1E" w14:textId="442F0822" w:rsidR="001A2041" w:rsidRPr="00441C56" w:rsidRDefault="001A2041" w:rsidP="00372F41">
            <w:pPr>
              <w:jc w:val="center"/>
              <w:rPr>
                <w:bCs/>
                <w:sz w:val="20"/>
                <w:szCs w:val="20"/>
              </w:rPr>
            </w:pPr>
            <w:r w:rsidRPr="00441C56">
              <w:rPr>
                <w:bCs/>
                <w:sz w:val="20"/>
                <w:szCs w:val="20"/>
              </w:rPr>
              <w:t>68</w:t>
            </w:r>
          </w:p>
        </w:tc>
        <w:tc>
          <w:tcPr>
            <w:tcW w:w="1345" w:type="dxa"/>
            <w:vAlign w:val="bottom"/>
          </w:tcPr>
          <w:p w14:paraId="64F4E94D" w14:textId="5B57D458" w:rsidR="001A2041" w:rsidRPr="00441C56" w:rsidRDefault="001A2041" w:rsidP="00372F41">
            <w:pPr>
              <w:jc w:val="center"/>
              <w:rPr>
                <w:bCs/>
                <w:sz w:val="20"/>
                <w:szCs w:val="20"/>
              </w:rPr>
            </w:pPr>
            <w:r w:rsidRPr="00441C56">
              <w:rPr>
                <w:bCs/>
                <w:sz w:val="20"/>
                <w:szCs w:val="20"/>
              </w:rPr>
              <w:t>22,9</w:t>
            </w:r>
          </w:p>
        </w:tc>
        <w:tc>
          <w:tcPr>
            <w:tcW w:w="1227" w:type="dxa"/>
          </w:tcPr>
          <w:p w14:paraId="73097D25" w14:textId="312E4A50" w:rsidR="001A2041" w:rsidRPr="00441C56" w:rsidRDefault="00590EB3" w:rsidP="00372F41">
            <w:pPr>
              <w:jc w:val="center"/>
              <w:rPr>
                <w:bCs/>
                <w:sz w:val="20"/>
                <w:szCs w:val="20"/>
              </w:rPr>
            </w:pPr>
            <w:r w:rsidRPr="00441C56">
              <w:rPr>
                <w:bCs/>
                <w:sz w:val="20"/>
                <w:szCs w:val="20"/>
              </w:rPr>
              <w:t>68,7%</w:t>
            </w:r>
          </w:p>
        </w:tc>
        <w:tc>
          <w:tcPr>
            <w:tcW w:w="1147" w:type="dxa"/>
          </w:tcPr>
          <w:p w14:paraId="6D8ED2CC" w14:textId="06713B6F" w:rsidR="001A2041" w:rsidRPr="00441C56" w:rsidRDefault="00590EB3" w:rsidP="00372F41">
            <w:pPr>
              <w:jc w:val="center"/>
              <w:rPr>
                <w:bCs/>
                <w:sz w:val="20"/>
                <w:szCs w:val="20"/>
              </w:rPr>
            </w:pPr>
            <w:r w:rsidRPr="00441C56">
              <w:rPr>
                <w:bCs/>
                <w:sz w:val="20"/>
                <w:szCs w:val="20"/>
              </w:rPr>
              <w:t>72,6%</w:t>
            </w:r>
          </w:p>
        </w:tc>
        <w:tc>
          <w:tcPr>
            <w:tcW w:w="930" w:type="dxa"/>
          </w:tcPr>
          <w:p w14:paraId="0D8EA813" w14:textId="7F0EA969" w:rsidR="001A2041" w:rsidRPr="00441C56" w:rsidRDefault="00590EB3" w:rsidP="00372F41">
            <w:pPr>
              <w:jc w:val="center"/>
              <w:rPr>
                <w:bCs/>
                <w:sz w:val="20"/>
                <w:szCs w:val="20"/>
              </w:rPr>
            </w:pPr>
            <w:r w:rsidRPr="00441C56">
              <w:rPr>
                <w:bCs/>
                <w:sz w:val="20"/>
                <w:szCs w:val="20"/>
              </w:rPr>
              <w:t>31,6%</w:t>
            </w:r>
          </w:p>
        </w:tc>
      </w:tr>
      <w:tr w:rsidR="001A2041" w:rsidRPr="00441C56" w14:paraId="0733826D" w14:textId="34D2A04B" w:rsidTr="009C1A2B">
        <w:tc>
          <w:tcPr>
            <w:tcW w:w="2212" w:type="dxa"/>
          </w:tcPr>
          <w:p w14:paraId="7D7588EB" w14:textId="5E1F5102" w:rsidR="001A2041" w:rsidRPr="00441C56" w:rsidRDefault="001A2041" w:rsidP="00372F41">
            <w:pPr>
              <w:rPr>
                <w:sz w:val="20"/>
                <w:szCs w:val="20"/>
              </w:rPr>
            </w:pPr>
            <w:r w:rsidRPr="00441C56">
              <w:rPr>
                <w:sz w:val="20"/>
                <w:szCs w:val="20"/>
              </w:rPr>
              <w:t>23 – 24 tahun</w:t>
            </w:r>
          </w:p>
        </w:tc>
        <w:tc>
          <w:tcPr>
            <w:tcW w:w="895" w:type="dxa"/>
            <w:vAlign w:val="bottom"/>
          </w:tcPr>
          <w:p w14:paraId="21128DAB" w14:textId="7273A984" w:rsidR="001A2041" w:rsidRPr="00441C56" w:rsidRDefault="001A2041" w:rsidP="00372F41">
            <w:pPr>
              <w:jc w:val="center"/>
              <w:rPr>
                <w:bCs/>
                <w:sz w:val="20"/>
                <w:szCs w:val="20"/>
              </w:rPr>
            </w:pPr>
            <w:r w:rsidRPr="00441C56">
              <w:rPr>
                <w:bCs/>
                <w:sz w:val="20"/>
                <w:szCs w:val="20"/>
              </w:rPr>
              <w:t>115</w:t>
            </w:r>
          </w:p>
        </w:tc>
        <w:tc>
          <w:tcPr>
            <w:tcW w:w="1345" w:type="dxa"/>
            <w:vAlign w:val="bottom"/>
          </w:tcPr>
          <w:p w14:paraId="5FD19AFB" w14:textId="1B51D0EF" w:rsidR="001A2041" w:rsidRPr="00441C56" w:rsidRDefault="001A2041" w:rsidP="00372F41">
            <w:pPr>
              <w:jc w:val="center"/>
              <w:rPr>
                <w:bCs/>
                <w:sz w:val="20"/>
                <w:szCs w:val="20"/>
              </w:rPr>
            </w:pPr>
            <w:r w:rsidRPr="00441C56">
              <w:rPr>
                <w:bCs/>
                <w:sz w:val="20"/>
                <w:szCs w:val="20"/>
              </w:rPr>
              <w:t>38,7</w:t>
            </w:r>
          </w:p>
        </w:tc>
        <w:tc>
          <w:tcPr>
            <w:tcW w:w="1227" w:type="dxa"/>
          </w:tcPr>
          <w:p w14:paraId="483D4FE4" w14:textId="57E5A32C" w:rsidR="001A2041" w:rsidRPr="00441C56" w:rsidRDefault="00590EB3" w:rsidP="00372F41">
            <w:pPr>
              <w:jc w:val="center"/>
              <w:rPr>
                <w:bCs/>
                <w:sz w:val="20"/>
                <w:szCs w:val="20"/>
              </w:rPr>
            </w:pPr>
            <w:r w:rsidRPr="00441C56">
              <w:rPr>
                <w:bCs/>
                <w:sz w:val="20"/>
                <w:szCs w:val="20"/>
              </w:rPr>
              <w:t>72,8%</w:t>
            </w:r>
          </w:p>
        </w:tc>
        <w:tc>
          <w:tcPr>
            <w:tcW w:w="1147" w:type="dxa"/>
          </w:tcPr>
          <w:p w14:paraId="1580BDEA" w14:textId="4101BBBC" w:rsidR="001A2041" w:rsidRPr="00441C56" w:rsidRDefault="00590EB3" w:rsidP="00372F41">
            <w:pPr>
              <w:jc w:val="center"/>
              <w:rPr>
                <w:bCs/>
                <w:sz w:val="20"/>
                <w:szCs w:val="20"/>
              </w:rPr>
            </w:pPr>
            <w:r w:rsidRPr="00441C56">
              <w:rPr>
                <w:bCs/>
                <w:sz w:val="20"/>
                <w:szCs w:val="20"/>
              </w:rPr>
              <w:t>72,4%</w:t>
            </w:r>
          </w:p>
        </w:tc>
        <w:tc>
          <w:tcPr>
            <w:tcW w:w="930" w:type="dxa"/>
          </w:tcPr>
          <w:p w14:paraId="0F5C2A5A" w14:textId="7086131C" w:rsidR="001A2041" w:rsidRPr="00441C56" w:rsidRDefault="00590EB3" w:rsidP="00372F41">
            <w:pPr>
              <w:jc w:val="center"/>
              <w:rPr>
                <w:bCs/>
                <w:sz w:val="20"/>
                <w:szCs w:val="20"/>
              </w:rPr>
            </w:pPr>
            <w:r w:rsidRPr="00441C56">
              <w:rPr>
                <w:bCs/>
                <w:sz w:val="20"/>
                <w:szCs w:val="20"/>
              </w:rPr>
              <w:t>30,2%</w:t>
            </w:r>
          </w:p>
        </w:tc>
      </w:tr>
      <w:tr w:rsidR="001A2041" w:rsidRPr="00441C56" w14:paraId="270DAD89" w14:textId="5DD16EA6" w:rsidTr="009C1A2B">
        <w:tc>
          <w:tcPr>
            <w:tcW w:w="2212" w:type="dxa"/>
          </w:tcPr>
          <w:p w14:paraId="309EF209" w14:textId="52C72EB2" w:rsidR="001A2041" w:rsidRPr="00441C56" w:rsidRDefault="001A2041" w:rsidP="00372F41">
            <w:pPr>
              <w:rPr>
                <w:sz w:val="20"/>
                <w:szCs w:val="20"/>
              </w:rPr>
            </w:pPr>
            <w:r w:rsidRPr="00441C56">
              <w:rPr>
                <w:sz w:val="20"/>
                <w:szCs w:val="20"/>
              </w:rPr>
              <w:t>&gt; 25 tahun</w:t>
            </w:r>
          </w:p>
        </w:tc>
        <w:tc>
          <w:tcPr>
            <w:tcW w:w="895" w:type="dxa"/>
            <w:vAlign w:val="bottom"/>
          </w:tcPr>
          <w:p w14:paraId="5CB80607" w14:textId="3E5738E8" w:rsidR="001A2041" w:rsidRPr="00441C56" w:rsidRDefault="001A2041" w:rsidP="00372F41">
            <w:pPr>
              <w:jc w:val="center"/>
              <w:rPr>
                <w:bCs/>
                <w:sz w:val="20"/>
                <w:szCs w:val="20"/>
              </w:rPr>
            </w:pPr>
            <w:r w:rsidRPr="00441C56">
              <w:rPr>
                <w:bCs/>
                <w:sz w:val="20"/>
                <w:szCs w:val="20"/>
              </w:rPr>
              <w:t>71</w:t>
            </w:r>
          </w:p>
        </w:tc>
        <w:tc>
          <w:tcPr>
            <w:tcW w:w="1345" w:type="dxa"/>
            <w:vAlign w:val="bottom"/>
          </w:tcPr>
          <w:p w14:paraId="1ACC34AE" w14:textId="332EF8BE" w:rsidR="001A2041" w:rsidRPr="00441C56" w:rsidRDefault="001A2041" w:rsidP="00372F41">
            <w:pPr>
              <w:jc w:val="center"/>
              <w:rPr>
                <w:bCs/>
                <w:sz w:val="20"/>
                <w:szCs w:val="20"/>
              </w:rPr>
            </w:pPr>
            <w:r w:rsidRPr="00441C56">
              <w:rPr>
                <w:bCs/>
                <w:sz w:val="20"/>
                <w:szCs w:val="20"/>
              </w:rPr>
              <w:t>23,9</w:t>
            </w:r>
          </w:p>
        </w:tc>
        <w:tc>
          <w:tcPr>
            <w:tcW w:w="1227" w:type="dxa"/>
          </w:tcPr>
          <w:p w14:paraId="64EC6E66" w14:textId="1FB1AD19" w:rsidR="001A2041" w:rsidRPr="00441C56" w:rsidRDefault="00590EB3" w:rsidP="00372F41">
            <w:pPr>
              <w:jc w:val="center"/>
              <w:rPr>
                <w:bCs/>
                <w:sz w:val="20"/>
                <w:szCs w:val="20"/>
              </w:rPr>
            </w:pPr>
            <w:r w:rsidRPr="00441C56">
              <w:rPr>
                <w:bCs/>
                <w:sz w:val="20"/>
                <w:szCs w:val="20"/>
              </w:rPr>
              <w:t>71,3%</w:t>
            </w:r>
          </w:p>
        </w:tc>
        <w:tc>
          <w:tcPr>
            <w:tcW w:w="1147" w:type="dxa"/>
          </w:tcPr>
          <w:p w14:paraId="077BEE31" w14:textId="7A8BEDCA" w:rsidR="001A2041" w:rsidRPr="00441C56" w:rsidRDefault="00590EB3" w:rsidP="00372F41">
            <w:pPr>
              <w:jc w:val="center"/>
              <w:rPr>
                <w:bCs/>
                <w:sz w:val="20"/>
                <w:szCs w:val="20"/>
              </w:rPr>
            </w:pPr>
            <w:r w:rsidRPr="00441C56">
              <w:rPr>
                <w:bCs/>
                <w:sz w:val="20"/>
                <w:szCs w:val="20"/>
              </w:rPr>
              <w:t>70,4%</w:t>
            </w:r>
          </w:p>
        </w:tc>
        <w:tc>
          <w:tcPr>
            <w:tcW w:w="930" w:type="dxa"/>
          </w:tcPr>
          <w:p w14:paraId="468EB9BC" w14:textId="6297FDA6" w:rsidR="001A2041" w:rsidRPr="00441C56" w:rsidRDefault="00590EB3" w:rsidP="00372F41">
            <w:pPr>
              <w:jc w:val="center"/>
              <w:rPr>
                <w:bCs/>
                <w:sz w:val="20"/>
                <w:szCs w:val="20"/>
              </w:rPr>
            </w:pPr>
            <w:r w:rsidRPr="00441C56">
              <w:rPr>
                <w:bCs/>
                <w:sz w:val="20"/>
                <w:szCs w:val="20"/>
              </w:rPr>
              <w:t>30,2%</w:t>
            </w:r>
          </w:p>
        </w:tc>
      </w:tr>
      <w:tr w:rsidR="00590EB3" w:rsidRPr="00441C56" w14:paraId="3C7D9C45" w14:textId="6C783C8F" w:rsidTr="001A0FF2">
        <w:tc>
          <w:tcPr>
            <w:tcW w:w="2212" w:type="dxa"/>
          </w:tcPr>
          <w:p w14:paraId="720F28EB" w14:textId="39E0E3A6" w:rsidR="00590EB3" w:rsidRPr="00441C56" w:rsidRDefault="00590EB3" w:rsidP="00590EB3">
            <w:pPr>
              <w:rPr>
                <w:sz w:val="20"/>
                <w:szCs w:val="20"/>
              </w:rPr>
            </w:pPr>
            <w:r w:rsidRPr="00441C56">
              <w:rPr>
                <w:sz w:val="20"/>
                <w:szCs w:val="20"/>
              </w:rPr>
              <w:t xml:space="preserve">Jumlah </w:t>
            </w:r>
          </w:p>
        </w:tc>
        <w:tc>
          <w:tcPr>
            <w:tcW w:w="895" w:type="dxa"/>
          </w:tcPr>
          <w:p w14:paraId="4AA1C4E5" w14:textId="038A3651" w:rsidR="00590EB3" w:rsidRPr="00441C56" w:rsidRDefault="00590EB3" w:rsidP="00590EB3">
            <w:pPr>
              <w:jc w:val="center"/>
              <w:rPr>
                <w:bCs/>
                <w:sz w:val="20"/>
                <w:szCs w:val="20"/>
              </w:rPr>
            </w:pPr>
            <w:r w:rsidRPr="00441C56">
              <w:rPr>
                <w:bCs/>
                <w:sz w:val="20"/>
                <w:szCs w:val="20"/>
              </w:rPr>
              <w:t>297</w:t>
            </w:r>
          </w:p>
        </w:tc>
        <w:tc>
          <w:tcPr>
            <w:tcW w:w="1345" w:type="dxa"/>
          </w:tcPr>
          <w:p w14:paraId="3B0B530B" w14:textId="68528130" w:rsidR="00590EB3" w:rsidRPr="00441C56" w:rsidRDefault="00590EB3" w:rsidP="00590EB3">
            <w:pPr>
              <w:jc w:val="center"/>
              <w:rPr>
                <w:bCs/>
                <w:sz w:val="20"/>
                <w:szCs w:val="20"/>
              </w:rPr>
            </w:pPr>
            <w:r w:rsidRPr="00441C56">
              <w:rPr>
                <w:bCs/>
                <w:sz w:val="20"/>
                <w:szCs w:val="20"/>
              </w:rPr>
              <w:t>100%</w:t>
            </w:r>
          </w:p>
        </w:tc>
        <w:tc>
          <w:tcPr>
            <w:tcW w:w="1227" w:type="dxa"/>
            <w:vAlign w:val="bottom"/>
          </w:tcPr>
          <w:p w14:paraId="0295E977" w14:textId="7E4A50F3" w:rsidR="00590EB3" w:rsidRPr="00441C56" w:rsidRDefault="00590EB3" w:rsidP="00590EB3">
            <w:pPr>
              <w:jc w:val="center"/>
              <w:rPr>
                <w:bCs/>
                <w:sz w:val="20"/>
                <w:szCs w:val="20"/>
              </w:rPr>
            </w:pPr>
            <w:r w:rsidRPr="00441C56">
              <w:rPr>
                <w:bCs/>
                <w:sz w:val="20"/>
                <w:szCs w:val="20"/>
              </w:rPr>
              <w:t>283,1%</w:t>
            </w:r>
          </w:p>
        </w:tc>
        <w:tc>
          <w:tcPr>
            <w:tcW w:w="1147" w:type="dxa"/>
            <w:vAlign w:val="bottom"/>
          </w:tcPr>
          <w:p w14:paraId="5B223CAE" w14:textId="652E5E0F" w:rsidR="00590EB3" w:rsidRPr="00441C56" w:rsidRDefault="00590EB3" w:rsidP="00590EB3">
            <w:pPr>
              <w:jc w:val="center"/>
              <w:rPr>
                <w:bCs/>
                <w:sz w:val="20"/>
                <w:szCs w:val="20"/>
              </w:rPr>
            </w:pPr>
            <w:r w:rsidRPr="00441C56">
              <w:rPr>
                <w:bCs/>
                <w:sz w:val="20"/>
                <w:szCs w:val="20"/>
              </w:rPr>
              <w:t>284,6%</w:t>
            </w:r>
          </w:p>
        </w:tc>
        <w:tc>
          <w:tcPr>
            <w:tcW w:w="930" w:type="dxa"/>
            <w:vAlign w:val="bottom"/>
          </w:tcPr>
          <w:p w14:paraId="5BB81CEE" w14:textId="7BEAB978" w:rsidR="00590EB3" w:rsidRPr="00441C56" w:rsidRDefault="00590EB3" w:rsidP="00590EB3">
            <w:pPr>
              <w:jc w:val="center"/>
              <w:rPr>
                <w:bCs/>
                <w:sz w:val="20"/>
                <w:szCs w:val="20"/>
              </w:rPr>
            </w:pPr>
            <w:r w:rsidRPr="00441C56">
              <w:rPr>
                <w:bCs/>
                <w:sz w:val="20"/>
                <w:szCs w:val="20"/>
              </w:rPr>
              <w:t>120,5%</w:t>
            </w:r>
          </w:p>
        </w:tc>
      </w:tr>
      <w:tr w:rsidR="001A2041" w:rsidRPr="00441C56" w14:paraId="6357948F" w14:textId="413AAE5A" w:rsidTr="001A0FF2">
        <w:tc>
          <w:tcPr>
            <w:tcW w:w="2212" w:type="dxa"/>
          </w:tcPr>
          <w:p w14:paraId="7018A8CD" w14:textId="31EB1C33" w:rsidR="001A2041" w:rsidRPr="00441C56" w:rsidRDefault="001A2041" w:rsidP="00372F41">
            <w:pPr>
              <w:rPr>
                <w:sz w:val="20"/>
                <w:szCs w:val="20"/>
              </w:rPr>
            </w:pPr>
            <w:r w:rsidRPr="00441C56">
              <w:rPr>
                <w:b/>
                <w:sz w:val="20"/>
                <w:szCs w:val="20"/>
              </w:rPr>
              <w:t>Pekerjaan</w:t>
            </w:r>
            <w:r w:rsidRPr="00441C56">
              <w:rPr>
                <w:sz w:val="20"/>
                <w:szCs w:val="20"/>
              </w:rPr>
              <w:t xml:space="preserve"> </w:t>
            </w:r>
          </w:p>
        </w:tc>
        <w:tc>
          <w:tcPr>
            <w:tcW w:w="895" w:type="dxa"/>
          </w:tcPr>
          <w:p w14:paraId="7D10AF83" w14:textId="77777777" w:rsidR="001A2041" w:rsidRPr="00441C56" w:rsidRDefault="001A2041" w:rsidP="00372F41">
            <w:pPr>
              <w:jc w:val="center"/>
              <w:rPr>
                <w:bCs/>
                <w:sz w:val="20"/>
                <w:szCs w:val="20"/>
              </w:rPr>
            </w:pPr>
          </w:p>
        </w:tc>
        <w:tc>
          <w:tcPr>
            <w:tcW w:w="1345" w:type="dxa"/>
          </w:tcPr>
          <w:p w14:paraId="042A3C4A" w14:textId="77777777" w:rsidR="001A2041" w:rsidRPr="00441C56" w:rsidRDefault="001A2041" w:rsidP="00372F41">
            <w:pPr>
              <w:jc w:val="center"/>
              <w:rPr>
                <w:bCs/>
                <w:sz w:val="20"/>
                <w:szCs w:val="20"/>
              </w:rPr>
            </w:pPr>
          </w:p>
        </w:tc>
        <w:tc>
          <w:tcPr>
            <w:tcW w:w="1227" w:type="dxa"/>
          </w:tcPr>
          <w:p w14:paraId="08E34D89" w14:textId="77777777" w:rsidR="001A2041" w:rsidRPr="00441C56" w:rsidRDefault="001A2041" w:rsidP="00372F41">
            <w:pPr>
              <w:jc w:val="center"/>
              <w:rPr>
                <w:bCs/>
                <w:sz w:val="20"/>
                <w:szCs w:val="20"/>
              </w:rPr>
            </w:pPr>
          </w:p>
        </w:tc>
        <w:tc>
          <w:tcPr>
            <w:tcW w:w="1147" w:type="dxa"/>
          </w:tcPr>
          <w:p w14:paraId="5A4879F8" w14:textId="77777777" w:rsidR="001A2041" w:rsidRPr="00441C56" w:rsidRDefault="001A2041" w:rsidP="00372F41">
            <w:pPr>
              <w:jc w:val="center"/>
              <w:rPr>
                <w:bCs/>
                <w:sz w:val="20"/>
                <w:szCs w:val="20"/>
              </w:rPr>
            </w:pPr>
          </w:p>
        </w:tc>
        <w:tc>
          <w:tcPr>
            <w:tcW w:w="930" w:type="dxa"/>
          </w:tcPr>
          <w:p w14:paraId="033F8F03" w14:textId="4B7ECB42" w:rsidR="001A2041" w:rsidRPr="00441C56" w:rsidRDefault="001A2041" w:rsidP="00372F41">
            <w:pPr>
              <w:jc w:val="center"/>
              <w:rPr>
                <w:bCs/>
                <w:sz w:val="20"/>
                <w:szCs w:val="20"/>
              </w:rPr>
            </w:pPr>
          </w:p>
        </w:tc>
      </w:tr>
      <w:tr w:rsidR="001A2041" w:rsidRPr="00441C56" w14:paraId="4CD41CDD" w14:textId="385E112D" w:rsidTr="009C1A2B">
        <w:tc>
          <w:tcPr>
            <w:tcW w:w="2212" w:type="dxa"/>
          </w:tcPr>
          <w:p w14:paraId="6CCF726B" w14:textId="00641E5C" w:rsidR="001A2041" w:rsidRPr="00441C56" w:rsidRDefault="001A2041" w:rsidP="00372F41">
            <w:pPr>
              <w:rPr>
                <w:b/>
                <w:sz w:val="20"/>
                <w:szCs w:val="20"/>
              </w:rPr>
            </w:pPr>
            <w:r w:rsidRPr="00441C56">
              <w:rPr>
                <w:sz w:val="20"/>
                <w:szCs w:val="20"/>
              </w:rPr>
              <w:t>Swasta</w:t>
            </w:r>
          </w:p>
        </w:tc>
        <w:tc>
          <w:tcPr>
            <w:tcW w:w="895" w:type="dxa"/>
          </w:tcPr>
          <w:p w14:paraId="6D6573AC" w14:textId="1BED5B42" w:rsidR="001A2041" w:rsidRPr="00441C56" w:rsidRDefault="001A2041" w:rsidP="00372F41">
            <w:pPr>
              <w:jc w:val="center"/>
              <w:rPr>
                <w:bCs/>
                <w:sz w:val="20"/>
                <w:szCs w:val="20"/>
              </w:rPr>
            </w:pPr>
            <w:r w:rsidRPr="00441C56">
              <w:rPr>
                <w:bCs/>
                <w:sz w:val="20"/>
                <w:szCs w:val="20"/>
              </w:rPr>
              <w:t>94</w:t>
            </w:r>
          </w:p>
        </w:tc>
        <w:tc>
          <w:tcPr>
            <w:tcW w:w="1345" w:type="dxa"/>
            <w:vAlign w:val="bottom"/>
          </w:tcPr>
          <w:p w14:paraId="6813709D" w14:textId="7BD2B06A" w:rsidR="001A2041" w:rsidRPr="00441C56" w:rsidRDefault="001A2041" w:rsidP="00372F41">
            <w:pPr>
              <w:jc w:val="center"/>
              <w:rPr>
                <w:bCs/>
                <w:sz w:val="20"/>
                <w:szCs w:val="20"/>
              </w:rPr>
            </w:pPr>
            <w:r w:rsidRPr="00441C56">
              <w:rPr>
                <w:bCs/>
                <w:sz w:val="20"/>
                <w:szCs w:val="20"/>
              </w:rPr>
              <w:t>31,6</w:t>
            </w:r>
          </w:p>
        </w:tc>
        <w:tc>
          <w:tcPr>
            <w:tcW w:w="1227" w:type="dxa"/>
          </w:tcPr>
          <w:p w14:paraId="232F7B91" w14:textId="528B55C6" w:rsidR="001A2041" w:rsidRPr="00441C56" w:rsidRDefault="00590EB3" w:rsidP="00372F41">
            <w:pPr>
              <w:jc w:val="center"/>
              <w:rPr>
                <w:bCs/>
                <w:sz w:val="20"/>
                <w:szCs w:val="20"/>
              </w:rPr>
            </w:pPr>
            <w:r w:rsidRPr="00441C56">
              <w:rPr>
                <w:bCs/>
                <w:sz w:val="20"/>
                <w:szCs w:val="20"/>
              </w:rPr>
              <w:t>72,4%</w:t>
            </w:r>
          </w:p>
        </w:tc>
        <w:tc>
          <w:tcPr>
            <w:tcW w:w="1147" w:type="dxa"/>
          </w:tcPr>
          <w:p w14:paraId="13602221" w14:textId="34076643" w:rsidR="001A2041" w:rsidRPr="00441C56" w:rsidRDefault="00590EB3" w:rsidP="00372F41">
            <w:pPr>
              <w:jc w:val="center"/>
              <w:rPr>
                <w:bCs/>
                <w:sz w:val="20"/>
                <w:szCs w:val="20"/>
              </w:rPr>
            </w:pPr>
            <w:r w:rsidRPr="00441C56">
              <w:rPr>
                <w:bCs/>
                <w:sz w:val="20"/>
                <w:szCs w:val="20"/>
              </w:rPr>
              <w:t>71,8%</w:t>
            </w:r>
          </w:p>
        </w:tc>
        <w:tc>
          <w:tcPr>
            <w:tcW w:w="930" w:type="dxa"/>
          </w:tcPr>
          <w:p w14:paraId="0BC5AFD7" w14:textId="55CC1A42" w:rsidR="001A2041" w:rsidRPr="00441C56" w:rsidRDefault="00590EB3" w:rsidP="00372F41">
            <w:pPr>
              <w:jc w:val="center"/>
              <w:rPr>
                <w:bCs/>
                <w:sz w:val="20"/>
                <w:szCs w:val="20"/>
              </w:rPr>
            </w:pPr>
            <w:r w:rsidRPr="00441C56">
              <w:rPr>
                <w:bCs/>
                <w:sz w:val="20"/>
                <w:szCs w:val="20"/>
              </w:rPr>
              <w:t>28,9%</w:t>
            </w:r>
          </w:p>
        </w:tc>
      </w:tr>
      <w:tr w:rsidR="001A2041" w:rsidRPr="00441C56" w14:paraId="68B0D841" w14:textId="39F76FF9" w:rsidTr="009C1A2B">
        <w:tc>
          <w:tcPr>
            <w:tcW w:w="2212" w:type="dxa"/>
          </w:tcPr>
          <w:p w14:paraId="39D9544D" w14:textId="636527E1" w:rsidR="001A2041" w:rsidRPr="00441C56" w:rsidRDefault="001A2041" w:rsidP="00372F41">
            <w:pPr>
              <w:rPr>
                <w:sz w:val="20"/>
                <w:szCs w:val="20"/>
              </w:rPr>
            </w:pPr>
            <w:r w:rsidRPr="00441C56">
              <w:rPr>
                <w:sz w:val="20"/>
                <w:szCs w:val="20"/>
              </w:rPr>
              <w:t>Wirausaha</w:t>
            </w:r>
          </w:p>
        </w:tc>
        <w:tc>
          <w:tcPr>
            <w:tcW w:w="895" w:type="dxa"/>
          </w:tcPr>
          <w:p w14:paraId="6183D800" w14:textId="3AB7BCA7" w:rsidR="001A2041" w:rsidRPr="00441C56" w:rsidRDefault="001A2041" w:rsidP="00372F41">
            <w:pPr>
              <w:jc w:val="center"/>
              <w:rPr>
                <w:bCs/>
                <w:sz w:val="20"/>
                <w:szCs w:val="20"/>
              </w:rPr>
            </w:pPr>
            <w:r w:rsidRPr="00441C56">
              <w:rPr>
                <w:bCs/>
                <w:sz w:val="20"/>
                <w:szCs w:val="20"/>
              </w:rPr>
              <w:t>203</w:t>
            </w:r>
          </w:p>
        </w:tc>
        <w:tc>
          <w:tcPr>
            <w:tcW w:w="1345" w:type="dxa"/>
            <w:vAlign w:val="bottom"/>
          </w:tcPr>
          <w:p w14:paraId="1A026386" w14:textId="35CD2B4F" w:rsidR="001A2041" w:rsidRPr="00441C56" w:rsidRDefault="001A2041" w:rsidP="00372F41">
            <w:pPr>
              <w:jc w:val="center"/>
              <w:rPr>
                <w:bCs/>
                <w:sz w:val="20"/>
                <w:szCs w:val="20"/>
              </w:rPr>
            </w:pPr>
            <w:r w:rsidRPr="00441C56">
              <w:rPr>
                <w:bCs/>
                <w:sz w:val="20"/>
                <w:szCs w:val="20"/>
              </w:rPr>
              <w:t>68,4</w:t>
            </w:r>
          </w:p>
        </w:tc>
        <w:tc>
          <w:tcPr>
            <w:tcW w:w="1227" w:type="dxa"/>
          </w:tcPr>
          <w:p w14:paraId="0AED1A12" w14:textId="46666711" w:rsidR="001A2041" w:rsidRPr="00441C56" w:rsidRDefault="00590EB3" w:rsidP="00372F41">
            <w:pPr>
              <w:jc w:val="center"/>
              <w:rPr>
                <w:bCs/>
                <w:sz w:val="20"/>
                <w:szCs w:val="20"/>
              </w:rPr>
            </w:pPr>
            <w:r w:rsidRPr="00441C56">
              <w:rPr>
                <w:bCs/>
                <w:sz w:val="20"/>
                <w:szCs w:val="20"/>
              </w:rPr>
              <w:t>73,6%</w:t>
            </w:r>
          </w:p>
        </w:tc>
        <w:tc>
          <w:tcPr>
            <w:tcW w:w="1147" w:type="dxa"/>
          </w:tcPr>
          <w:p w14:paraId="1E7A544F" w14:textId="1AEAD602" w:rsidR="001A2041" w:rsidRPr="00441C56" w:rsidRDefault="00590EB3" w:rsidP="00372F41">
            <w:pPr>
              <w:jc w:val="center"/>
              <w:rPr>
                <w:bCs/>
                <w:sz w:val="20"/>
                <w:szCs w:val="20"/>
              </w:rPr>
            </w:pPr>
            <w:r w:rsidRPr="00441C56">
              <w:rPr>
                <w:bCs/>
                <w:sz w:val="20"/>
                <w:szCs w:val="20"/>
              </w:rPr>
              <w:t>70,2%</w:t>
            </w:r>
          </w:p>
        </w:tc>
        <w:tc>
          <w:tcPr>
            <w:tcW w:w="930" w:type="dxa"/>
          </w:tcPr>
          <w:p w14:paraId="648F6504" w14:textId="12183583" w:rsidR="001A2041" w:rsidRPr="00441C56" w:rsidRDefault="00590EB3" w:rsidP="00372F41">
            <w:pPr>
              <w:jc w:val="center"/>
              <w:rPr>
                <w:bCs/>
                <w:sz w:val="20"/>
                <w:szCs w:val="20"/>
              </w:rPr>
            </w:pPr>
            <w:r w:rsidRPr="00441C56">
              <w:rPr>
                <w:bCs/>
                <w:sz w:val="20"/>
                <w:szCs w:val="20"/>
              </w:rPr>
              <w:t>30,2%</w:t>
            </w:r>
          </w:p>
        </w:tc>
      </w:tr>
      <w:tr w:rsidR="00590EB3" w:rsidRPr="00441C56" w14:paraId="7686234C" w14:textId="6C23482E" w:rsidTr="00D94A6C">
        <w:tc>
          <w:tcPr>
            <w:tcW w:w="2212" w:type="dxa"/>
          </w:tcPr>
          <w:p w14:paraId="30F07CEE" w14:textId="1305156B" w:rsidR="00590EB3" w:rsidRPr="00441C56" w:rsidRDefault="00590EB3" w:rsidP="00590EB3">
            <w:pPr>
              <w:rPr>
                <w:sz w:val="20"/>
                <w:szCs w:val="20"/>
              </w:rPr>
            </w:pPr>
            <w:r w:rsidRPr="00441C56">
              <w:rPr>
                <w:sz w:val="20"/>
                <w:szCs w:val="20"/>
              </w:rPr>
              <w:t>PNS</w:t>
            </w:r>
          </w:p>
        </w:tc>
        <w:tc>
          <w:tcPr>
            <w:tcW w:w="895" w:type="dxa"/>
          </w:tcPr>
          <w:p w14:paraId="14F572DB" w14:textId="4513789F" w:rsidR="00590EB3" w:rsidRPr="00441C56" w:rsidRDefault="00590EB3" w:rsidP="00590EB3">
            <w:pPr>
              <w:jc w:val="center"/>
              <w:rPr>
                <w:bCs/>
                <w:sz w:val="20"/>
                <w:szCs w:val="20"/>
              </w:rPr>
            </w:pPr>
            <w:r w:rsidRPr="00441C56">
              <w:rPr>
                <w:bCs/>
                <w:sz w:val="20"/>
                <w:szCs w:val="20"/>
              </w:rPr>
              <w:t>0</w:t>
            </w:r>
          </w:p>
        </w:tc>
        <w:tc>
          <w:tcPr>
            <w:tcW w:w="1345" w:type="dxa"/>
          </w:tcPr>
          <w:p w14:paraId="2743FE79" w14:textId="170741EF" w:rsidR="00590EB3" w:rsidRPr="00441C56" w:rsidRDefault="00590EB3" w:rsidP="00590EB3">
            <w:pPr>
              <w:jc w:val="center"/>
              <w:rPr>
                <w:bCs/>
                <w:sz w:val="20"/>
                <w:szCs w:val="20"/>
              </w:rPr>
            </w:pPr>
            <w:r w:rsidRPr="00441C56">
              <w:rPr>
                <w:bCs/>
                <w:sz w:val="20"/>
                <w:szCs w:val="20"/>
              </w:rPr>
              <w:t>0</w:t>
            </w:r>
          </w:p>
        </w:tc>
        <w:tc>
          <w:tcPr>
            <w:tcW w:w="1227" w:type="dxa"/>
            <w:vAlign w:val="bottom"/>
          </w:tcPr>
          <w:p w14:paraId="3E2DAE3F" w14:textId="618CE4B8" w:rsidR="00590EB3" w:rsidRPr="00441C56" w:rsidRDefault="00590EB3" w:rsidP="00590EB3">
            <w:pPr>
              <w:jc w:val="center"/>
              <w:rPr>
                <w:bCs/>
                <w:sz w:val="20"/>
                <w:szCs w:val="20"/>
              </w:rPr>
            </w:pPr>
            <w:r w:rsidRPr="00441C56">
              <w:rPr>
                <w:bCs/>
                <w:sz w:val="20"/>
                <w:szCs w:val="20"/>
              </w:rPr>
              <w:t>0%</w:t>
            </w:r>
          </w:p>
        </w:tc>
        <w:tc>
          <w:tcPr>
            <w:tcW w:w="1147" w:type="dxa"/>
            <w:vAlign w:val="bottom"/>
          </w:tcPr>
          <w:p w14:paraId="01D182CA" w14:textId="3E20D102" w:rsidR="00590EB3" w:rsidRPr="00441C56" w:rsidRDefault="00590EB3" w:rsidP="00590EB3">
            <w:pPr>
              <w:jc w:val="center"/>
              <w:rPr>
                <w:bCs/>
                <w:sz w:val="20"/>
                <w:szCs w:val="20"/>
              </w:rPr>
            </w:pPr>
            <w:r w:rsidRPr="00441C56">
              <w:rPr>
                <w:bCs/>
                <w:sz w:val="20"/>
                <w:szCs w:val="20"/>
              </w:rPr>
              <w:t>0%</w:t>
            </w:r>
          </w:p>
        </w:tc>
        <w:tc>
          <w:tcPr>
            <w:tcW w:w="930" w:type="dxa"/>
            <w:vAlign w:val="bottom"/>
          </w:tcPr>
          <w:p w14:paraId="209504F9" w14:textId="45C9ACC5" w:rsidR="00590EB3" w:rsidRPr="00441C56" w:rsidRDefault="00590EB3" w:rsidP="00590EB3">
            <w:pPr>
              <w:jc w:val="center"/>
              <w:rPr>
                <w:bCs/>
                <w:sz w:val="20"/>
                <w:szCs w:val="20"/>
              </w:rPr>
            </w:pPr>
            <w:r w:rsidRPr="00441C56">
              <w:rPr>
                <w:bCs/>
                <w:sz w:val="20"/>
                <w:szCs w:val="20"/>
              </w:rPr>
              <w:t>0%</w:t>
            </w:r>
          </w:p>
        </w:tc>
      </w:tr>
      <w:tr w:rsidR="00590EB3" w:rsidRPr="00441C56" w14:paraId="71902396" w14:textId="0FEC8C77" w:rsidTr="001A0FF2">
        <w:tc>
          <w:tcPr>
            <w:tcW w:w="2212" w:type="dxa"/>
            <w:tcBorders>
              <w:bottom w:val="single" w:sz="4" w:space="0" w:color="auto"/>
            </w:tcBorders>
          </w:tcPr>
          <w:p w14:paraId="05BBDE59" w14:textId="41B21E97" w:rsidR="00590EB3" w:rsidRPr="00441C56" w:rsidRDefault="00590EB3" w:rsidP="00590EB3">
            <w:pPr>
              <w:rPr>
                <w:b/>
                <w:bCs/>
                <w:sz w:val="20"/>
                <w:szCs w:val="20"/>
              </w:rPr>
            </w:pPr>
            <w:r w:rsidRPr="00441C56">
              <w:rPr>
                <w:b/>
                <w:bCs/>
                <w:sz w:val="20"/>
                <w:szCs w:val="20"/>
              </w:rPr>
              <w:t xml:space="preserve">Jumlah </w:t>
            </w:r>
          </w:p>
        </w:tc>
        <w:tc>
          <w:tcPr>
            <w:tcW w:w="895" w:type="dxa"/>
            <w:tcBorders>
              <w:bottom w:val="single" w:sz="4" w:space="0" w:color="auto"/>
            </w:tcBorders>
          </w:tcPr>
          <w:p w14:paraId="134DAE50" w14:textId="694C4C50" w:rsidR="00590EB3" w:rsidRPr="00441C56" w:rsidRDefault="00590EB3" w:rsidP="00590EB3">
            <w:pPr>
              <w:jc w:val="center"/>
              <w:rPr>
                <w:b/>
                <w:bCs/>
                <w:sz w:val="20"/>
                <w:szCs w:val="20"/>
              </w:rPr>
            </w:pPr>
            <w:r w:rsidRPr="00441C56">
              <w:rPr>
                <w:b/>
                <w:bCs/>
                <w:sz w:val="20"/>
                <w:szCs w:val="20"/>
              </w:rPr>
              <w:t>297</w:t>
            </w:r>
          </w:p>
        </w:tc>
        <w:tc>
          <w:tcPr>
            <w:tcW w:w="1345" w:type="dxa"/>
            <w:tcBorders>
              <w:bottom w:val="single" w:sz="4" w:space="0" w:color="auto"/>
            </w:tcBorders>
          </w:tcPr>
          <w:p w14:paraId="2624EC76" w14:textId="2F188184" w:rsidR="00590EB3" w:rsidRPr="00441C56" w:rsidRDefault="00590EB3" w:rsidP="00590EB3">
            <w:pPr>
              <w:jc w:val="center"/>
              <w:rPr>
                <w:b/>
                <w:bCs/>
                <w:sz w:val="20"/>
                <w:szCs w:val="20"/>
              </w:rPr>
            </w:pPr>
            <w:r w:rsidRPr="00441C56">
              <w:rPr>
                <w:b/>
                <w:bCs/>
                <w:sz w:val="20"/>
                <w:szCs w:val="20"/>
              </w:rPr>
              <w:t>100%</w:t>
            </w:r>
          </w:p>
        </w:tc>
        <w:tc>
          <w:tcPr>
            <w:tcW w:w="1227" w:type="dxa"/>
            <w:tcBorders>
              <w:bottom w:val="single" w:sz="4" w:space="0" w:color="auto"/>
            </w:tcBorders>
            <w:vAlign w:val="bottom"/>
          </w:tcPr>
          <w:p w14:paraId="1FDEA23E" w14:textId="752F561C" w:rsidR="00590EB3" w:rsidRPr="00441C56" w:rsidRDefault="00590EB3" w:rsidP="00590EB3">
            <w:pPr>
              <w:jc w:val="center"/>
              <w:rPr>
                <w:b/>
                <w:bCs/>
                <w:sz w:val="20"/>
                <w:szCs w:val="20"/>
              </w:rPr>
            </w:pPr>
            <w:r w:rsidRPr="00441C56">
              <w:rPr>
                <w:bCs/>
                <w:sz w:val="20"/>
                <w:szCs w:val="20"/>
              </w:rPr>
              <w:t>146%</w:t>
            </w:r>
          </w:p>
        </w:tc>
        <w:tc>
          <w:tcPr>
            <w:tcW w:w="1147" w:type="dxa"/>
            <w:tcBorders>
              <w:bottom w:val="single" w:sz="4" w:space="0" w:color="auto"/>
            </w:tcBorders>
            <w:vAlign w:val="bottom"/>
          </w:tcPr>
          <w:p w14:paraId="74D07F8C" w14:textId="0BFF221B" w:rsidR="00590EB3" w:rsidRPr="00441C56" w:rsidRDefault="00590EB3" w:rsidP="00590EB3">
            <w:pPr>
              <w:jc w:val="center"/>
              <w:rPr>
                <w:b/>
                <w:bCs/>
                <w:sz w:val="20"/>
                <w:szCs w:val="20"/>
              </w:rPr>
            </w:pPr>
            <w:r w:rsidRPr="00441C56">
              <w:rPr>
                <w:bCs/>
                <w:sz w:val="20"/>
                <w:szCs w:val="20"/>
              </w:rPr>
              <w:t>142%</w:t>
            </w:r>
          </w:p>
        </w:tc>
        <w:tc>
          <w:tcPr>
            <w:tcW w:w="930" w:type="dxa"/>
            <w:tcBorders>
              <w:bottom w:val="single" w:sz="4" w:space="0" w:color="auto"/>
            </w:tcBorders>
            <w:vAlign w:val="bottom"/>
          </w:tcPr>
          <w:p w14:paraId="00D57A11" w14:textId="61D9475F" w:rsidR="00590EB3" w:rsidRPr="00441C56" w:rsidRDefault="00590EB3" w:rsidP="00590EB3">
            <w:pPr>
              <w:jc w:val="center"/>
              <w:rPr>
                <w:b/>
                <w:bCs/>
                <w:sz w:val="20"/>
                <w:szCs w:val="20"/>
              </w:rPr>
            </w:pPr>
            <w:r w:rsidRPr="00441C56">
              <w:rPr>
                <w:bCs/>
                <w:sz w:val="20"/>
                <w:szCs w:val="20"/>
              </w:rPr>
              <w:t>59,1%</w:t>
            </w:r>
          </w:p>
        </w:tc>
      </w:tr>
    </w:tbl>
    <w:p w14:paraId="3EE92D30" w14:textId="77777777" w:rsidR="00372F41" w:rsidRPr="00441C56" w:rsidRDefault="00372F41">
      <w:pPr>
        <w:ind w:left="1440" w:firstLine="720"/>
        <w:rPr>
          <w:sz w:val="20"/>
          <w:szCs w:val="20"/>
        </w:rPr>
      </w:pPr>
    </w:p>
    <w:p w14:paraId="5A6447AA" w14:textId="0949D0F7" w:rsidR="00A012D3" w:rsidRPr="00441C56" w:rsidRDefault="00AF79E1" w:rsidP="001A0FF2">
      <w:pPr>
        <w:ind w:firstLine="284"/>
        <w:jc w:val="both"/>
        <w:rPr>
          <w:sz w:val="20"/>
          <w:szCs w:val="20"/>
          <w:lang w:val="en-US"/>
        </w:rPr>
      </w:pPr>
      <w:r w:rsidRPr="00441C56">
        <w:rPr>
          <w:sz w:val="20"/>
          <w:szCs w:val="20"/>
        </w:rPr>
        <w:t>Berdasarkan tabel diatas dapat dijelaskan bahwa mahasiswa yang bekerja di Universitas Muhammadiyah Sidoarjo berdasarkan jenis kelamin sebagian besar adalah laki-laki sebanyak 192 responden atau 64,6% sedangkan mahasiswa yang bekerja di Universitas Muhammadiyah Sidoarjo yang berjenis kelamin perempuan sebanyak 105 responden dengan presentase 35,4%. Pada kategori umur atau usia, sebagian besar mahasiswa yang bekerja di Universitas Muhammadiyah Sidoarjo berumur 23 – 24 tahun yaitu sebanyak 115 mahasiswa dengan presentase 38,7%. Kemudian berdasarkan jenis pekerjaan, mayoritas mahasiswa yang bekerja di Universitas Muhammadiyah Sidoarjo bekerja di sektor wirausaha yaitu sebanyak 203 responden atau 68,4%</w:t>
      </w:r>
      <w:r w:rsidR="00ED3A82" w:rsidRPr="00441C56">
        <w:rPr>
          <w:sz w:val="20"/>
          <w:szCs w:val="20"/>
          <w:lang w:val="en-US"/>
        </w:rPr>
        <w:t>.</w:t>
      </w:r>
    </w:p>
    <w:p w14:paraId="481E4910" w14:textId="77777777" w:rsidR="00CA70AC" w:rsidRDefault="00CA70AC" w:rsidP="001A0FF2">
      <w:pPr>
        <w:ind w:firstLine="284"/>
        <w:jc w:val="both"/>
        <w:rPr>
          <w:b/>
          <w:bCs/>
          <w:sz w:val="20"/>
          <w:szCs w:val="20"/>
        </w:rPr>
      </w:pPr>
    </w:p>
    <w:p w14:paraId="22046B34" w14:textId="4E810EB6" w:rsidR="00A012D3" w:rsidRPr="00441C56" w:rsidRDefault="00BE4E8F" w:rsidP="001A0FF2">
      <w:pPr>
        <w:ind w:firstLine="284"/>
        <w:jc w:val="both"/>
        <w:rPr>
          <w:sz w:val="20"/>
          <w:szCs w:val="20"/>
        </w:rPr>
      </w:pPr>
      <w:r w:rsidRPr="00441C56">
        <w:rPr>
          <w:sz w:val="20"/>
          <w:szCs w:val="20"/>
        </w:rPr>
        <w:t xml:space="preserve">Uji normalitas dilakukan untuk menentukan apakah data yang akan dianalisis normal atau tidak. Uji </w:t>
      </w:r>
      <w:r w:rsidRPr="00441C56">
        <w:rPr>
          <w:i/>
          <w:sz w:val="20"/>
          <w:szCs w:val="20"/>
        </w:rPr>
        <w:t>Kolmogorov-Smirnov</w:t>
      </w:r>
      <w:r w:rsidRPr="00441C56">
        <w:rPr>
          <w:sz w:val="20"/>
          <w:szCs w:val="20"/>
        </w:rPr>
        <w:t xml:space="preserve"> digunakan dengan nilai residual menggunakan program </w:t>
      </w:r>
      <w:r w:rsidRPr="00441C56">
        <w:rPr>
          <w:i/>
          <w:sz w:val="20"/>
          <w:szCs w:val="20"/>
        </w:rPr>
        <w:t>SPSS versi 25</w:t>
      </w:r>
      <w:r w:rsidRPr="00441C56">
        <w:rPr>
          <w:sz w:val="20"/>
          <w:szCs w:val="20"/>
        </w:rPr>
        <w:t>. Jika angka signifikasi lebih besar dari 0,05, data berdistribusi normal, dan jika kurang dari 0,05, data berdistribusi tidak normal</w:t>
      </w:r>
      <w:r w:rsidR="00AF79E1" w:rsidRPr="00441C56">
        <w:rPr>
          <w:sz w:val="20"/>
          <w:szCs w:val="20"/>
        </w:rPr>
        <w:t>. Berikut adalah tabel hasil uji normalitas:</w:t>
      </w:r>
    </w:p>
    <w:p w14:paraId="4F0FF343" w14:textId="77777777" w:rsidR="00A012D3" w:rsidRPr="00441C56" w:rsidRDefault="00AF79E1">
      <w:pPr>
        <w:jc w:val="center"/>
        <w:rPr>
          <w:sz w:val="20"/>
          <w:szCs w:val="20"/>
          <w:lang w:val="en-US"/>
        </w:rPr>
      </w:pPr>
      <w:r w:rsidRPr="00441C56">
        <w:rPr>
          <w:b/>
          <w:sz w:val="20"/>
          <w:szCs w:val="20"/>
        </w:rPr>
        <w:t>Tabel 3</w:t>
      </w:r>
      <w:r w:rsidRPr="00441C56">
        <w:rPr>
          <w:sz w:val="20"/>
          <w:szCs w:val="20"/>
        </w:rPr>
        <w:t>. Uji Normalitas</w:t>
      </w:r>
    </w:p>
    <w:tbl>
      <w:tblPr>
        <w:tblW w:w="5365" w:type="dxa"/>
        <w:jc w:val="center"/>
        <w:tblLayout w:type="fixed"/>
        <w:tblLook w:val="0000" w:firstRow="0" w:lastRow="0" w:firstColumn="0" w:lastColumn="0" w:noHBand="0" w:noVBand="0"/>
      </w:tblPr>
      <w:tblGrid>
        <w:gridCol w:w="2445"/>
        <w:gridCol w:w="1445"/>
        <w:gridCol w:w="1475"/>
      </w:tblGrid>
      <w:tr w:rsidR="0013625E" w:rsidRPr="00441C56" w14:paraId="7237C660" w14:textId="77777777" w:rsidTr="001A0FF2">
        <w:trPr>
          <w:cantSplit/>
          <w:jc w:val="center"/>
        </w:trPr>
        <w:tc>
          <w:tcPr>
            <w:tcW w:w="5365" w:type="dxa"/>
            <w:gridSpan w:val="3"/>
            <w:tcBorders>
              <w:top w:val="single" w:sz="4" w:space="0" w:color="auto"/>
              <w:bottom w:val="single" w:sz="4" w:space="0" w:color="auto"/>
            </w:tcBorders>
            <w:shd w:val="clear" w:color="auto" w:fill="auto"/>
            <w:vAlign w:val="center"/>
          </w:tcPr>
          <w:p w14:paraId="38821A4D" w14:textId="77777777" w:rsidR="0013625E" w:rsidRPr="00441C56" w:rsidRDefault="0013625E" w:rsidP="00D94A6C">
            <w:pPr>
              <w:ind w:right="60"/>
              <w:jc w:val="center"/>
              <w:rPr>
                <w:sz w:val="20"/>
                <w:szCs w:val="20"/>
              </w:rPr>
            </w:pPr>
            <w:r w:rsidRPr="00441C56">
              <w:rPr>
                <w:b/>
                <w:sz w:val="20"/>
                <w:szCs w:val="20"/>
              </w:rPr>
              <w:t>One-Sample Kolmogorov-Smirnov Test</w:t>
            </w:r>
          </w:p>
        </w:tc>
      </w:tr>
      <w:tr w:rsidR="0013625E" w:rsidRPr="00441C56" w14:paraId="6B6E8808" w14:textId="77777777" w:rsidTr="001A0FF2">
        <w:trPr>
          <w:cantSplit/>
          <w:jc w:val="center"/>
        </w:trPr>
        <w:tc>
          <w:tcPr>
            <w:tcW w:w="3890" w:type="dxa"/>
            <w:gridSpan w:val="2"/>
            <w:tcBorders>
              <w:top w:val="single" w:sz="4" w:space="0" w:color="auto"/>
            </w:tcBorders>
            <w:shd w:val="clear" w:color="auto" w:fill="auto"/>
            <w:vAlign w:val="bottom"/>
          </w:tcPr>
          <w:p w14:paraId="60C24456" w14:textId="77777777" w:rsidR="0013625E" w:rsidRPr="00441C56" w:rsidRDefault="0013625E" w:rsidP="00D94A6C">
            <w:pPr>
              <w:rPr>
                <w:sz w:val="20"/>
                <w:szCs w:val="20"/>
              </w:rPr>
            </w:pPr>
          </w:p>
        </w:tc>
        <w:tc>
          <w:tcPr>
            <w:tcW w:w="1475" w:type="dxa"/>
            <w:tcBorders>
              <w:top w:val="single" w:sz="4" w:space="0" w:color="auto"/>
            </w:tcBorders>
            <w:shd w:val="clear" w:color="auto" w:fill="auto"/>
            <w:vAlign w:val="bottom"/>
          </w:tcPr>
          <w:p w14:paraId="17C49400" w14:textId="77777777" w:rsidR="0013625E" w:rsidRPr="00441C56" w:rsidRDefault="0013625E" w:rsidP="00D94A6C">
            <w:pPr>
              <w:ind w:right="60"/>
              <w:jc w:val="center"/>
              <w:rPr>
                <w:sz w:val="20"/>
                <w:szCs w:val="20"/>
              </w:rPr>
            </w:pPr>
            <w:r w:rsidRPr="00441C56">
              <w:rPr>
                <w:sz w:val="20"/>
                <w:szCs w:val="20"/>
              </w:rPr>
              <w:t>Unstandardized Predicted Value</w:t>
            </w:r>
          </w:p>
        </w:tc>
      </w:tr>
      <w:tr w:rsidR="0013625E" w:rsidRPr="00441C56" w14:paraId="471EFDAA" w14:textId="77777777" w:rsidTr="001A0FF2">
        <w:trPr>
          <w:cantSplit/>
          <w:jc w:val="center"/>
        </w:trPr>
        <w:tc>
          <w:tcPr>
            <w:tcW w:w="3890" w:type="dxa"/>
            <w:gridSpan w:val="2"/>
            <w:shd w:val="clear" w:color="auto" w:fill="auto"/>
          </w:tcPr>
          <w:p w14:paraId="0A65986A" w14:textId="77777777" w:rsidR="0013625E" w:rsidRPr="00441C56" w:rsidRDefault="0013625E" w:rsidP="00D94A6C">
            <w:pPr>
              <w:ind w:right="60"/>
              <w:rPr>
                <w:sz w:val="20"/>
                <w:szCs w:val="20"/>
              </w:rPr>
            </w:pPr>
            <w:r w:rsidRPr="00441C56">
              <w:rPr>
                <w:sz w:val="20"/>
                <w:szCs w:val="20"/>
              </w:rPr>
              <w:t>N</w:t>
            </w:r>
          </w:p>
        </w:tc>
        <w:tc>
          <w:tcPr>
            <w:tcW w:w="1475" w:type="dxa"/>
            <w:shd w:val="clear" w:color="auto" w:fill="auto"/>
          </w:tcPr>
          <w:p w14:paraId="7694D792" w14:textId="77777777" w:rsidR="0013625E" w:rsidRPr="00441C56" w:rsidRDefault="0013625E" w:rsidP="00D94A6C">
            <w:pPr>
              <w:ind w:right="60"/>
              <w:jc w:val="right"/>
              <w:rPr>
                <w:sz w:val="20"/>
                <w:szCs w:val="20"/>
              </w:rPr>
            </w:pPr>
            <w:r w:rsidRPr="00441C56">
              <w:rPr>
                <w:sz w:val="20"/>
                <w:szCs w:val="20"/>
              </w:rPr>
              <w:t>297</w:t>
            </w:r>
          </w:p>
        </w:tc>
      </w:tr>
      <w:tr w:rsidR="0013625E" w:rsidRPr="00441C56" w14:paraId="1CCD2B54" w14:textId="77777777" w:rsidTr="00D94A6C">
        <w:trPr>
          <w:cantSplit/>
          <w:jc w:val="center"/>
        </w:trPr>
        <w:tc>
          <w:tcPr>
            <w:tcW w:w="2445" w:type="dxa"/>
            <w:vMerge w:val="restart"/>
            <w:shd w:val="clear" w:color="auto" w:fill="auto"/>
          </w:tcPr>
          <w:p w14:paraId="0AF645BE" w14:textId="77777777" w:rsidR="0013625E" w:rsidRPr="00441C56" w:rsidRDefault="0013625E" w:rsidP="00D94A6C">
            <w:pPr>
              <w:ind w:right="60"/>
              <w:rPr>
                <w:sz w:val="20"/>
                <w:szCs w:val="20"/>
              </w:rPr>
            </w:pPr>
            <w:r w:rsidRPr="00441C56">
              <w:rPr>
                <w:sz w:val="20"/>
                <w:szCs w:val="20"/>
              </w:rPr>
              <w:t>Normal Parameters</w:t>
            </w:r>
            <w:r w:rsidRPr="00441C56">
              <w:rPr>
                <w:sz w:val="20"/>
                <w:szCs w:val="20"/>
                <w:vertAlign w:val="superscript"/>
              </w:rPr>
              <w:t>a,b</w:t>
            </w:r>
          </w:p>
        </w:tc>
        <w:tc>
          <w:tcPr>
            <w:tcW w:w="1445" w:type="dxa"/>
            <w:shd w:val="clear" w:color="auto" w:fill="auto"/>
          </w:tcPr>
          <w:p w14:paraId="24DE3B7A" w14:textId="77777777" w:rsidR="0013625E" w:rsidRPr="00441C56" w:rsidRDefault="0013625E" w:rsidP="00D94A6C">
            <w:pPr>
              <w:ind w:right="60"/>
              <w:rPr>
                <w:sz w:val="20"/>
                <w:szCs w:val="20"/>
              </w:rPr>
            </w:pPr>
            <w:r w:rsidRPr="00441C56">
              <w:rPr>
                <w:sz w:val="20"/>
                <w:szCs w:val="20"/>
              </w:rPr>
              <w:t>Mean</w:t>
            </w:r>
          </w:p>
        </w:tc>
        <w:tc>
          <w:tcPr>
            <w:tcW w:w="1475" w:type="dxa"/>
            <w:shd w:val="clear" w:color="auto" w:fill="auto"/>
          </w:tcPr>
          <w:p w14:paraId="7C9C8CA9" w14:textId="77777777" w:rsidR="0013625E" w:rsidRPr="00441C56" w:rsidRDefault="0013625E" w:rsidP="00D94A6C">
            <w:pPr>
              <w:ind w:right="60"/>
              <w:jc w:val="right"/>
              <w:rPr>
                <w:sz w:val="20"/>
                <w:szCs w:val="20"/>
              </w:rPr>
            </w:pPr>
            <w:r w:rsidRPr="00441C56">
              <w:rPr>
                <w:sz w:val="20"/>
                <w:szCs w:val="20"/>
              </w:rPr>
              <w:t>2.5733333</w:t>
            </w:r>
          </w:p>
        </w:tc>
      </w:tr>
      <w:tr w:rsidR="0013625E" w:rsidRPr="00441C56" w14:paraId="4FCEC593" w14:textId="77777777" w:rsidTr="00D94A6C">
        <w:trPr>
          <w:cantSplit/>
          <w:jc w:val="center"/>
        </w:trPr>
        <w:tc>
          <w:tcPr>
            <w:tcW w:w="2445" w:type="dxa"/>
            <w:vMerge/>
            <w:shd w:val="clear" w:color="auto" w:fill="auto"/>
          </w:tcPr>
          <w:p w14:paraId="0603F9A1" w14:textId="77777777" w:rsidR="0013625E" w:rsidRPr="00441C56" w:rsidRDefault="0013625E" w:rsidP="00D94A6C">
            <w:pPr>
              <w:widowControl w:val="0"/>
              <w:pBdr>
                <w:top w:val="nil"/>
                <w:left w:val="nil"/>
                <w:bottom w:val="nil"/>
                <w:right w:val="nil"/>
                <w:between w:val="nil"/>
              </w:pBdr>
              <w:spacing w:line="276" w:lineRule="auto"/>
              <w:rPr>
                <w:sz w:val="20"/>
                <w:szCs w:val="20"/>
              </w:rPr>
            </w:pPr>
          </w:p>
        </w:tc>
        <w:tc>
          <w:tcPr>
            <w:tcW w:w="1445" w:type="dxa"/>
            <w:shd w:val="clear" w:color="auto" w:fill="auto"/>
          </w:tcPr>
          <w:p w14:paraId="618C4D3C" w14:textId="77777777" w:rsidR="0013625E" w:rsidRPr="00441C56" w:rsidRDefault="0013625E" w:rsidP="00D94A6C">
            <w:pPr>
              <w:ind w:right="60"/>
              <w:rPr>
                <w:sz w:val="20"/>
                <w:szCs w:val="20"/>
              </w:rPr>
            </w:pPr>
            <w:r w:rsidRPr="00441C56">
              <w:rPr>
                <w:sz w:val="20"/>
                <w:szCs w:val="20"/>
              </w:rPr>
              <w:t>Std. Deviation</w:t>
            </w:r>
          </w:p>
        </w:tc>
        <w:tc>
          <w:tcPr>
            <w:tcW w:w="1475" w:type="dxa"/>
            <w:shd w:val="clear" w:color="auto" w:fill="auto"/>
          </w:tcPr>
          <w:p w14:paraId="5E7BD607" w14:textId="77777777" w:rsidR="0013625E" w:rsidRPr="00441C56" w:rsidRDefault="0013625E" w:rsidP="00D94A6C">
            <w:pPr>
              <w:ind w:right="60"/>
              <w:jc w:val="right"/>
              <w:rPr>
                <w:sz w:val="20"/>
                <w:szCs w:val="20"/>
              </w:rPr>
            </w:pPr>
            <w:r w:rsidRPr="00441C56">
              <w:rPr>
                <w:sz w:val="20"/>
                <w:szCs w:val="20"/>
              </w:rPr>
              <w:t>2.57925828</w:t>
            </w:r>
          </w:p>
        </w:tc>
      </w:tr>
      <w:tr w:rsidR="0013625E" w:rsidRPr="00441C56" w14:paraId="51C0A13F" w14:textId="77777777" w:rsidTr="00D94A6C">
        <w:trPr>
          <w:cantSplit/>
          <w:jc w:val="center"/>
        </w:trPr>
        <w:tc>
          <w:tcPr>
            <w:tcW w:w="2445" w:type="dxa"/>
            <w:vMerge w:val="restart"/>
            <w:shd w:val="clear" w:color="auto" w:fill="auto"/>
          </w:tcPr>
          <w:p w14:paraId="4A7E7BFB" w14:textId="77777777" w:rsidR="0013625E" w:rsidRPr="00441C56" w:rsidRDefault="0013625E" w:rsidP="00D94A6C">
            <w:pPr>
              <w:ind w:right="60"/>
              <w:rPr>
                <w:sz w:val="20"/>
                <w:szCs w:val="20"/>
              </w:rPr>
            </w:pPr>
            <w:r w:rsidRPr="00441C56">
              <w:rPr>
                <w:sz w:val="20"/>
                <w:szCs w:val="20"/>
              </w:rPr>
              <w:t>Most Extreme Differences</w:t>
            </w:r>
          </w:p>
        </w:tc>
        <w:tc>
          <w:tcPr>
            <w:tcW w:w="1445" w:type="dxa"/>
            <w:shd w:val="clear" w:color="auto" w:fill="auto"/>
          </w:tcPr>
          <w:p w14:paraId="71673561" w14:textId="77777777" w:rsidR="0013625E" w:rsidRPr="00441C56" w:rsidRDefault="0013625E" w:rsidP="00D94A6C">
            <w:pPr>
              <w:ind w:right="60"/>
              <w:rPr>
                <w:sz w:val="20"/>
                <w:szCs w:val="20"/>
              </w:rPr>
            </w:pPr>
            <w:r w:rsidRPr="00441C56">
              <w:rPr>
                <w:sz w:val="20"/>
                <w:szCs w:val="20"/>
              </w:rPr>
              <w:t>Absolute</w:t>
            </w:r>
          </w:p>
        </w:tc>
        <w:tc>
          <w:tcPr>
            <w:tcW w:w="1475" w:type="dxa"/>
            <w:shd w:val="clear" w:color="auto" w:fill="auto"/>
          </w:tcPr>
          <w:p w14:paraId="1F77CB58" w14:textId="77777777" w:rsidR="0013625E" w:rsidRPr="00441C56" w:rsidRDefault="0013625E" w:rsidP="00D94A6C">
            <w:pPr>
              <w:ind w:right="60"/>
              <w:jc w:val="right"/>
              <w:rPr>
                <w:sz w:val="20"/>
                <w:szCs w:val="20"/>
              </w:rPr>
            </w:pPr>
            <w:r w:rsidRPr="00441C56">
              <w:rPr>
                <w:sz w:val="20"/>
                <w:szCs w:val="20"/>
              </w:rPr>
              <w:t>.325</w:t>
            </w:r>
          </w:p>
        </w:tc>
      </w:tr>
      <w:tr w:rsidR="0013625E" w:rsidRPr="00441C56" w14:paraId="2D2755DE" w14:textId="77777777" w:rsidTr="00D94A6C">
        <w:trPr>
          <w:cantSplit/>
          <w:jc w:val="center"/>
        </w:trPr>
        <w:tc>
          <w:tcPr>
            <w:tcW w:w="2445" w:type="dxa"/>
            <w:vMerge/>
            <w:shd w:val="clear" w:color="auto" w:fill="auto"/>
          </w:tcPr>
          <w:p w14:paraId="65F6C327" w14:textId="77777777" w:rsidR="0013625E" w:rsidRPr="00441C56" w:rsidRDefault="0013625E" w:rsidP="00D94A6C">
            <w:pPr>
              <w:widowControl w:val="0"/>
              <w:pBdr>
                <w:top w:val="nil"/>
                <w:left w:val="nil"/>
                <w:bottom w:val="nil"/>
                <w:right w:val="nil"/>
                <w:between w:val="nil"/>
              </w:pBdr>
              <w:spacing w:line="276" w:lineRule="auto"/>
              <w:rPr>
                <w:sz w:val="20"/>
                <w:szCs w:val="20"/>
              </w:rPr>
            </w:pPr>
          </w:p>
        </w:tc>
        <w:tc>
          <w:tcPr>
            <w:tcW w:w="1445" w:type="dxa"/>
            <w:shd w:val="clear" w:color="auto" w:fill="auto"/>
          </w:tcPr>
          <w:p w14:paraId="46A9A422" w14:textId="77777777" w:rsidR="0013625E" w:rsidRPr="00441C56" w:rsidRDefault="0013625E" w:rsidP="00D94A6C">
            <w:pPr>
              <w:ind w:right="60"/>
              <w:rPr>
                <w:sz w:val="20"/>
                <w:szCs w:val="20"/>
              </w:rPr>
            </w:pPr>
            <w:r w:rsidRPr="00441C56">
              <w:rPr>
                <w:sz w:val="20"/>
                <w:szCs w:val="20"/>
              </w:rPr>
              <w:t>Positive</w:t>
            </w:r>
          </w:p>
        </w:tc>
        <w:tc>
          <w:tcPr>
            <w:tcW w:w="1475" w:type="dxa"/>
            <w:shd w:val="clear" w:color="auto" w:fill="auto"/>
          </w:tcPr>
          <w:p w14:paraId="750A7494" w14:textId="77777777" w:rsidR="0013625E" w:rsidRPr="00441C56" w:rsidRDefault="0013625E" w:rsidP="00D94A6C">
            <w:pPr>
              <w:ind w:right="60"/>
              <w:jc w:val="right"/>
              <w:rPr>
                <w:sz w:val="20"/>
                <w:szCs w:val="20"/>
              </w:rPr>
            </w:pPr>
            <w:r w:rsidRPr="00441C56">
              <w:rPr>
                <w:sz w:val="20"/>
                <w:szCs w:val="20"/>
              </w:rPr>
              <w:t>.325</w:t>
            </w:r>
          </w:p>
        </w:tc>
      </w:tr>
      <w:tr w:rsidR="0013625E" w:rsidRPr="00441C56" w14:paraId="2661118F" w14:textId="77777777" w:rsidTr="00D94A6C">
        <w:trPr>
          <w:cantSplit/>
          <w:jc w:val="center"/>
        </w:trPr>
        <w:tc>
          <w:tcPr>
            <w:tcW w:w="2445" w:type="dxa"/>
            <w:vMerge/>
            <w:shd w:val="clear" w:color="auto" w:fill="auto"/>
          </w:tcPr>
          <w:p w14:paraId="5915E21D" w14:textId="77777777" w:rsidR="0013625E" w:rsidRPr="00441C56" w:rsidRDefault="0013625E" w:rsidP="00D94A6C">
            <w:pPr>
              <w:widowControl w:val="0"/>
              <w:pBdr>
                <w:top w:val="nil"/>
                <w:left w:val="nil"/>
                <w:bottom w:val="nil"/>
                <w:right w:val="nil"/>
                <w:between w:val="nil"/>
              </w:pBdr>
              <w:spacing w:line="276" w:lineRule="auto"/>
              <w:rPr>
                <w:sz w:val="20"/>
                <w:szCs w:val="20"/>
              </w:rPr>
            </w:pPr>
          </w:p>
        </w:tc>
        <w:tc>
          <w:tcPr>
            <w:tcW w:w="1445" w:type="dxa"/>
            <w:shd w:val="clear" w:color="auto" w:fill="auto"/>
          </w:tcPr>
          <w:p w14:paraId="379062C7" w14:textId="77777777" w:rsidR="0013625E" w:rsidRPr="00441C56" w:rsidRDefault="0013625E" w:rsidP="00D94A6C">
            <w:pPr>
              <w:ind w:right="60"/>
              <w:rPr>
                <w:sz w:val="20"/>
                <w:szCs w:val="20"/>
              </w:rPr>
            </w:pPr>
            <w:r w:rsidRPr="00441C56">
              <w:rPr>
                <w:sz w:val="20"/>
                <w:szCs w:val="20"/>
              </w:rPr>
              <w:t>Negative</w:t>
            </w:r>
          </w:p>
        </w:tc>
        <w:tc>
          <w:tcPr>
            <w:tcW w:w="1475" w:type="dxa"/>
            <w:shd w:val="clear" w:color="auto" w:fill="auto"/>
          </w:tcPr>
          <w:p w14:paraId="392A49E1" w14:textId="77777777" w:rsidR="0013625E" w:rsidRPr="00441C56" w:rsidRDefault="0013625E" w:rsidP="00D94A6C">
            <w:pPr>
              <w:ind w:right="60"/>
              <w:jc w:val="right"/>
              <w:rPr>
                <w:sz w:val="20"/>
                <w:szCs w:val="20"/>
              </w:rPr>
            </w:pPr>
            <w:r w:rsidRPr="00441C56">
              <w:rPr>
                <w:sz w:val="20"/>
                <w:szCs w:val="20"/>
              </w:rPr>
              <w:t>-.219</w:t>
            </w:r>
          </w:p>
        </w:tc>
      </w:tr>
      <w:tr w:rsidR="0013625E" w:rsidRPr="00441C56" w14:paraId="1EB94EE8" w14:textId="77777777" w:rsidTr="00D94A6C">
        <w:trPr>
          <w:cantSplit/>
          <w:jc w:val="center"/>
        </w:trPr>
        <w:tc>
          <w:tcPr>
            <w:tcW w:w="3890" w:type="dxa"/>
            <w:gridSpan w:val="2"/>
            <w:shd w:val="clear" w:color="auto" w:fill="auto"/>
          </w:tcPr>
          <w:p w14:paraId="74EB6619" w14:textId="77777777" w:rsidR="0013625E" w:rsidRPr="00441C56" w:rsidRDefault="0013625E" w:rsidP="00D94A6C">
            <w:pPr>
              <w:ind w:right="60"/>
              <w:rPr>
                <w:sz w:val="20"/>
                <w:szCs w:val="20"/>
              </w:rPr>
            </w:pPr>
            <w:r w:rsidRPr="00441C56">
              <w:rPr>
                <w:sz w:val="20"/>
                <w:szCs w:val="20"/>
              </w:rPr>
              <w:t>Test Statistic</w:t>
            </w:r>
          </w:p>
        </w:tc>
        <w:tc>
          <w:tcPr>
            <w:tcW w:w="1475" w:type="dxa"/>
            <w:shd w:val="clear" w:color="auto" w:fill="auto"/>
          </w:tcPr>
          <w:p w14:paraId="05B8D468" w14:textId="77777777" w:rsidR="0013625E" w:rsidRPr="00441C56" w:rsidRDefault="0013625E" w:rsidP="00D94A6C">
            <w:pPr>
              <w:ind w:right="60"/>
              <w:jc w:val="right"/>
              <w:rPr>
                <w:sz w:val="20"/>
                <w:szCs w:val="20"/>
              </w:rPr>
            </w:pPr>
            <w:r w:rsidRPr="00441C56">
              <w:rPr>
                <w:sz w:val="20"/>
                <w:szCs w:val="20"/>
              </w:rPr>
              <w:t>.325</w:t>
            </w:r>
          </w:p>
        </w:tc>
      </w:tr>
      <w:tr w:rsidR="0013625E" w:rsidRPr="00441C56" w14:paraId="421C325A" w14:textId="77777777" w:rsidTr="001A0FF2">
        <w:trPr>
          <w:cantSplit/>
          <w:jc w:val="center"/>
        </w:trPr>
        <w:tc>
          <w:tcPr>
            <w:tcW w:w="3890" w:type="dxa"/>
            <w:gridSpan w:val="2"/>
            <w:tcBorders>
              <w:bottom w:val="single" w:sz="4" w:space="0" w:color="auto"/>
            </w:tcBorders>
            <w:shd w:val="clear" w:color="auto" w:fill="auto"/>
          </w:tcPr>
          <w:p w14:paraId="4614EBCE" w14:textId="77777777" w:rsidR="0013625E" w:rsidRPr="00441C56" w:rsidRDefault="0013625E" w:rsidP="00D94A6C">
            <w:pPr>
              <w:ind w:right="60"/>
              <w:rPr>
                <w:sz w:val="20"/>
                <w:szCs w:val="20"/>
              </w:rPr>
            </w:pPr>
            <w:r w:rsidRPr="00441C56">
              <w:rPr>
                <w:sz w:val="20"/>
                <w:szCs w:val="20"/>
              </w:rPr>
              <w:t>Asymp. Sig. (2-tailed)</w:t>
            </w:r>
          </w:p>
        </w:tc>
        <w:tc>
          <w:tcPr>
            <w:tcW w:w="1475" w:type="dxa"/>
            <w:tcBorders>
              <w:bottom w:val="single" w:sz="4" w:space="0" w:color="auto"/>
            </w:tcBorders>
            <w:shd w:val="clear" w:color="auto" w:fill="auto"/>
          </w:tcPr>
          <w:p w14:paraId="2BA7094A" w14:textId="77777777" w:rsidR="0013625E" w:rsidRPr="00441C56" w:rsidRDefault="0013625E" w:rsidP="00D94A6C">
            <w:pPr>
              <w:ind w:right="60"/>
              <w:jc w:val="right"/>
              <w:rPr>
                <w:sz w:val="20"/>
                <w:szCs w:val="20"/>
              </w:rPr>
            </w:pPr>
            <w:r w:rsidRPr="00441C56">
              <w:rPr>
                <w:sz w:val="20"/>
                <w:szCs w:val="20"/>
              </w:rPr>
              <w:t>.542</w:t>
            </w:r>
          </w:p>
        </w:tc>
      </w:tr>
      <w:tr w:rsidR="0013625E" w:rsidRPr="00441C56" w14:paraId="614AB30C" w14:textId="77777777" w:rsidTr="001A0FF2">
        <w:trPr>
          <w:cantSplit/>
          <w:jc w:val="center"/>
        </w:trPr>
        <w:tc>
          <w:tcPr>
            <w:tcW w:w="5365" w:type="dxa"/>
            <w:gridSpan w:val="3"/>
            <w:tcBorders>
              <w:top w:val="single" w:sz="4" w:space="0" w:color="auto"/>
            </w:tcBorders>
            <w:shd w:val="clear" w:color="auto" w:fill="auto"/>
          </w:tcPr>
          <w:p w14:paraId="4EC471B3" w14:textId="77777777" w:rsidR="0013625E" w:rsidRPr="001A0FF2" w:rsidRDefault="0013625E" w:rsidP="00D94A6C">
            <w:pPr>
              <w:ind w:right="60"/>
              <w:rPr>
                <w:sz w:val="14"/>
                <w:szCs w:val="14"/>
              </w:rPr>
            </w:pPr>
            <w:r w:rsidRPr="001A0FF2">
              <w:rPr>
                <w:sz w:val="14"/>
                <w:szCs w:val="14"/>
              </w:rPr>
              <w:t>a. Test distribution is Normal.</w:t>
            </w:r>
          </w:p>
        </w:tc>
      </w:tr>
      <w:tr w:rsidR="0013625E" w:rsidRPr="00441C56" w14:paraId="3453BE21" w14:textId="77777777" w:rsidTr="00D94A6C">
        <w:trPr>
          <w:cantSplit/>
          <w:jc w:val="center"/>
        </w:trPr>
        <w:tc>
          <w:tcPr>
            <w:tcW w:w="5365" w:type="dxa"/>
            <w:gridSpan w:val="3"/>
            <w:shd w:val="clear" w:color="auto" w:fill="auto"/>
          </w:tcPr>
          <w:p w14:paraId="09C3B718" w14:textId="77777777" w:rsidR="0013625E" w:rsidRPr="001A0FF2" w:rsidRDefault="0013625E" w:rsidP="00D94A6C">
            <w:pPr>
              <w:ind w:right="60"/>
              <w:rPr>
                <w:sz w:val="14"/>
                <w:szCs w:val="14"/>
              </w:rPr>
            </w:pPr>
            <w:r w:rsidRPr="001A0FF2">
              <w:rPr>
                <w:sz w:val="14"/>
                <w:szCs w:val="14"/>
              </w:rPr>
              <w:t>b. Calculated from data.</w:t>
            </w:r>
          </w:p>
        </w:tc>
      </w:tr>
      <w:tr w:rsidR="0013625E" w:rsidRPr="00441C56" w14:paraId="3EB1D05D" w14:textId="77777777" w:rsidTr="00D94A6C">
        <w:trPr>
          <w:cantSplit/>
          <w:jc w:val="center"/>
        </w:trPr>
        <w:tc>
          <w:tcPr>
            <w:tcW w:w="5365" w:type="dxa"/>
            <w:gridSpan w:val="3"/>
            <w:shd w:val="clear" w:color="auto" w:fill="auto"/>
          </w:tcPr>
          <w:p w14:paraId="0BB1CA7D" w14:textId="77777777" w:rsidR="0013625E" w:rsidRPr="001A0FF2" w:rsidRDefault="0013625E" w:rsidP="00D94A6C">
            <w:pPr>
              <w:ind w:right="60"/>
              <w:rPr>
                <w:sz w:val="14"/>
                <w:szCs w:val="14"/>
              </w:rPr>
            </w:pPr>
            <w:r w:rsidRPr="001A0FF2">
              <w:rPr>
                <w:sz w:val="14"/>
                <w:szCs w:val="14"/>
              </w:rPr>
              <w:t>c. Lilliefors Significance Correction.</w:t>
            </w:r>
          </w:p>
        </w:tc>
      </w:tr>
    </w:tbl>
    <w:p w14:paraId="00AE4462" w14:textId="77777777" w:rsidR="0013625E" w:rsidRPr="00441C56" w:rsidRDefault="0013625E">
      <w:pPr>
        <w:jc w:val="center"/>
        <w:rPr>
          <w:sz w:val="20"/>
          <w:szCs w:val="20"/>
          <w:lang w:val="en-US"/>
        </w:rPr>
      </w:pPr>
    </w:p>
    <w:p w14:paraId="05FF0F65" w14:textId="0AE360F8" w:rsidR="008A459E" w:rsidRDefault="001A0FF2" w:rsidP="008A459E">
      <w:pPr>
        <w:autoSpaceDE w:val="0"/>
        <w:autoSpaceDN w:val="0"/>
        <w:adjustRightInd w:val="0"/>
        <w:rPr>
          <w:lang w:val="en-ID"/>
        </w:rPr>
      </w:pPr>
      <w:r w:rsidRPr="001A0FF2">
        <w:rPr>
          <w:lang w:val="en-ID"/>
        </w:rPr>
        <w:lastRenderedPageBreak/>
        <w:drawing>
          <wp:inline distT="0" distB="0" distL="0" distR="0" wp14:anchorId="500BCE5A" wp14:editId="2B2F236C">
            <wp:extent cx="5943600" cy="21285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128520"/>
                    </a:xfrm>
                    <a:prstGeom prst="rect">
                      <a:avLst/>
                    </a:prstGeom>
                  </pic:spPr>
                </pic:pic>
              </a:graphicData>
            </a:graphic>
          </wp:inline>
        </w:drawing>
      </w:r>
    </w:p>
    <w:p w14:paraId="08328086" w14:textId="711D9D41" w:rsidR="001A0FF2" w:rsidRPr="001A0FF2" w:rsidRDefault="001A0FF2" w:rsidP="001A0FF2">
      <w:pPr>
        <w:autoSpaceDE w:val="0"/>
        <w:autoSpaceDN w:val="0"/>
        <w:adjustRightInd w:val="0"/>
        <w:jc w:val="center"/>
        <w:rPr>
          <w:lang w:val="en-US"/>
        </w:rPr>
      </w:pPr>
      <w:r w:rsidRPr="00441C56">
        <w:rPr>
          <w:b/>
          <w:bCs/>
          <w:sz w:val="20"/>
        </w:rPr>
        <w:t xml:space="preserve">Gambar  1. </w:t>
      </w:r>
      <w:r w:rsidRPr="00441C56">
        <w:rPr>
          <w:sz w:val="20"/>
          <w:lang w:eastAsia="id-ID"/>
        </w:rPr>
        <w:t xml:space="preserve">Uji </w:t>
      </w:r>
      <w:r>
        <w:rPr>
          <w:iCs/>
          <w:sz w:val="20"/>
          <w:lang w:val="en-US" w:eastAsia="id-ID"/>
        </w:rPr>
        <w:t>Normalitas</w:t>
      </w:r>
    </w:p>
    <w:p w14:paraId="58F9A8E7" w14:textId="77777777" w:rsidR="001A0FF2" w:rsidRDefault="008A459E" w:rsidP="001A0FF2">
      <w:pPr>
        <w:ind w:firstLine="284"/>
        <w:jc w:val="both"/>
        <w:rPr>
          <w:sz w:val="20"/>
          <w:szCs w:val="20"/>
        </w:rPr>
      </w:pPr>
      <w:bookmarkStart w:id="4" w:name="_2et92p0" w:colFirst="0" w:colLast="0"/>
      <w:bookmarkEnd w:id="4"/>
      <w:r w:rsidRPr="00441C56">
        <w:rPr>
          <w:sz w:val="20"/>
          <w:szCs w:val="20"/>
        </w:rPr>
        <w:t>Berdasarkan grasfik hasil uji normalitas di atas diketahui bahwa data bersifat normal, karena data plotting (titik-titik) yang menggambarkan data sesungguhnya mengikuti garis diagonal dan grafik histogram membentuk sebuah lonceng</w:t>
      </w:r>
      <w:r w:rsidR="00AF79E1" w:rsidRPr="00441C56">
        <w:rPr>
          <w:sz w:val="20"/>
          <w:szCs w:val="20"/>
        </w:rPr>
        <w:t>.</w:t>
      </w:r>
    </w:p>
    <w:p w14:paraId="74B36D89" w14:textId="03C934C2" w:rsidR="00D06115" w:rsidRPr="001A0FF2" w:rsidRDefault="00D06115" w:rsidP="001A0FF2">
      <w:pPr>
        <w:ind w:firstLine="284"/>
        <w:jc w:val="both"/>
        <w:rPr>
          <w:sz w:val="20"/>
          <w:szCs w:val="20"/>
        </w:rPr>
      </w:pPr>
      <w:r w:rsidRPr="00441C56">
        <w:rPr>
          <w:sz w:val="20"/>
          <w:lang w:eastAsia="zh-CN"/>
        </w:rPr>
        <w:t xml:space="preserve">Pengujian multikolinieritas menentukan apakah variabel independen berhubungan satu sama lain. Karena penelitian ini memiliki lebih dari satu variabel independen, uji multikolinieritas harus dilakukan. </w:t>
      </w:r>
    </w:p>
    <w:p w14:paraId="0D8656FC" w14:textId="77777777" w:rsidR="001A0FF2" w:rsidRDefault="001A0FF2" w:rsidP="00372F41">
      <w:pPr>
        <w:autoSpaceDE w:val="0"/>
        <w:autoSpaceDN w:val="0"/>
        <w:adjustRightInd w:val="0"/>
        <w:jc w:val="center"/>
        <w:rPr>
          <w:b/>
          <w:bCs/>
          <w:sz w:val="20"/>
        </w:rPr>
      </w:pPr>
    </w:p>
    <w:p w14:paraId="5F94B127" w14:textId="7CD1891F" w:rsidR="00372F41" w:rsidRPr="00441C56" w:rsidRDefault="00372F41" w:rsidP="00372F41">
      <w:pPr>
        <w:autoSpaceDE w:val="0"/>
        <w:autoSpaceDN w:val="0"/>
        <w:adjustRightInd w:val="0"/>
        <w:jc w:val="center"/>
        <w:rPr>
          <w:b/>
          <w:bCs/>
          <w:sz w:val="20"/>
        </w:rPr>
      </w:pPr>
      <w:r w:rsidRPr="00441C56">
        <w:rPr>
          <w:b/>
          <w:bCs/>
          <w:sz w:val="20"/>
        </w:rPr>
        <w:t xml:space="preserve">Tabel 4 </w:t>
      </w:r>
      <w:r w:rsidRPr="00441C56">
        <w:rPr>
          <w:sz w:val="20"/>
          <w:lang w:eastAsia="id-ID"/>
        </w:rPr>
        <w:t xml:space="preserve">Uji </w:t>
      </w:r>
      <w:r w:rsidRPr="00441C56">
        <w:rPr>
          <w:sz w:val="20"/>
        </w:rPr>
        <w:t>Multikolinieritas</w:t>
      </w:r>
    </w:p>
    <w:tbl>
      <w:tblPr>
        <w:tblW w:w="4897" w:type="dxa"/>
        <w:jc w:val="center"/>
        <w:tblLayout w:type="fixed"/>
        <w:tblCellMar>
          <w:left w:w="0" w:type="dxa"/>
          <w:right w:w="0" w:type="dxa"/>
        </w:tblCellMar>
        <w:tblLook w:val="0000" w:firstRow="0" w:lastRow="0" w:firstColumn="0" w:lastColumn="0" w:noHBand="0" w:noVBand="0"/>
      </w:tblPr>
      <w:tblGrid>
        <w:gridCol w:w="767"/>
        <w:gridCol w:w="1872"/>
        <w:gridCol w:w="1185"/>
        <w:gridCol w:w="996"/>
        <w:gridCol w:w="77"/>
      </w:tblGrid>
      <w:tr w:rsidR="00372F41" w:rsidRPr="00441C56" w14:paraId="18DDBF55" w14:textId="77777777" w:rsidTr="001A0FF2">
        <w:trPr>
          <w:gridAfter w:val="1"/>
          <w:wAfter w:w="77" w:type="dxa"/>
          <w:cantSplit/>
          <w:jc w:val="center"/>
        </w:trPr>
        <w:tc>
          <w:tcPr>
            <w:tcW w:w="4820" w:type="dxa"/>
            <w:gridSpan w:val="4"/>
            <w:tcBorders>
              <w:top w:val="single" w:sz="4" w:space="0" w:color="auto"/>
              <w:bottom w:val="single" w:sz="4" w:space="0" w:color="auto"/>
            </w:tcBorders>
            <w:shd w:val="clear" w:color="auto" w:fill="auto"/>
            <w:vAlign w:val="center"/>
          </w:tcPr>
          <w:p w14:paraId="665D0034" w14:textId="77777777" w:rsidR="00372F41" w:rsidRPr="00441C56" w:rsidRDefault="00372F41" w:rsidP="00D94A6C">
            <w:pPr>
              <w:autoSpaceDE w:val="0"/>
              <w:autoSpaceDN w:val="0"/>
              <w:adjustRightInd w:val="0"/>
              <w:ind w:left="60" w:right="60"/>
              <w:jc w:val="center"/>
              <w:rPr>
                <w:sz w:val="20"/>
                <w:szCs w:val="20"/>
                <w:lang w:val="en-ID"/>
              </w:rPr>
            </w:pPr>
            <w:r w:rsidRPr="00441C56">
              <w:rPr>
                <w:b/>
                <w:bCs/>
                <w:sz w:val="20"/>
                <w:szCs w:val="20"/>
                <w:lang w:val="en-ID"/>
              </w:rPr>
              <w:t>Coefficients</w:t>
            </w:r>
            <w:r w:rsidRPr="00441C56">
              <w:rPr>
                <w:b/>
                <w:bCs/>
                <w:sz w:val="20"/>
                <w:szCs w:val="20"/>
                <w:vertAlign w:val="superscript"/>
                <w:lang w:val="en-ID"/>
              </w:rPr>
              <w:t>a</w:t>
            </w:r>
          </w:p>
        </w:tc>
      </w:tr>
      <w:tr w:rsidR="00372F41" w:rsidRPr="00441C56" w14:paraId="1827C33D" w14:textId="77777777" w:rsidTr="001A0FF2">
        <w:trPr>
          <w:cantSplit/>
          <w:jc w:val="center"/>
        </w:trPr>
        <w:tc>
          <w:tcPr>
            <w:tcW w:w="2639" w:type="dxa"/>
            <w:gridSpan w:val="2"/>
            <w:vMerge w:val="restart"/>
            <w:tcBorders>
              <w:top w:val="single" w:sz="4" w:space="0" w:color="auto"/>
            </w:tcBorders>
            <w:shd w:val="clear" w:color="auto" w:fill="auto"/>
            <w:vAlign w:val="bottom"/>
          </w:tcPr>
          <w:p w14:paraId="0E01DDB3" w14:textId="77777777" w:rsidR="00372F41" w:rsidRPr="00441C56" w:rsidRDefault="00372F41" w:rsidP="00D94A6C">
            <w:pPr>
              <w:autoSpaceDE w:val="0"/>
              <w:autoSpaceDN w:val="0"/>
              <w:adjustRightInd w:val="0"/>
              <w:ind w:left="60" w:right="60"/>
              <w:rPr>
                <w:sz w:val="20"/>
                <w:szCs w:val="20"/>
                <w:lang w:val="en-ID"/>
              </w:rPr>
            </w:pPr>
            <w:r w:rsidRPr="00441C56">
              <w:rPr>
                <w:sz w:val="20"/>
                <w:szCs w:val="20"/>
                <w:lang w:val="en-ID"/>
              </w:rPr>
              <w:t>Model</w:t>
            </w:r>
          </w:p>
        </w:tc>
        <w:tc>
          <w:tcPr>
            <w:tcW w:w="2258" w:type="dxa"/>
            <w:gridSpan w:val="3"/>
            <w:shd w:val="clear" w:color="auto" w:fill="auto"/>
            <w:vAlign w:val="bottom"/>
          </w:tcPr>
          <w:p w14:paraId="78A2C9E1" w14:textId="77777777" w:rsidR="00372F41" w:rsidRPr="00441C56" w:rsidRDefault="00372F41" w:rsidP="00D94A6C">
            <w:pPr>
              <w:autoSpaceDE w:val="0"/>
              <w:autoSpaceDN w:val="0"/>
              <w:adjustRightInd w:val="0"/>
              <w:ind w:left="60" w:right="60"/>
              <w:jc w:val="center"/>
              <w:rPr>
                <w:sz w:val="20"/>
                <w:szCs w:val="20"/>
                <w:lang w:val="en-ID"/>
              </w:rPr>
            </w:pPr>
            <w:r w:rsidRPr="00441C56">
              <w:rPr>
                <w:sz w:val="20"/>
                <w:szCs w:val="20"/>
                <w:lang w:val="en-ID"/>
              </w:rPr>
              <w:t>Collinearity Statistics</w:t>
            </w:r>
          </w:p>
        </w:tc>
      </w:tr>
      <w:tr w:rsidR="00372F41" w:rsidRPr="00441C56" w14:paraId="347D81BA" w14:textId="77777777" w:rsidTr="001A0FF2">
        <w:trPr>
          <w:cantSplit/>
          <w:jc w:val="center"/>
        </w:trPr>
        <w:tc>
          <w:tcPr>
            <w:tcW w:w="2639" w:type="dxa"/>
            <w:gridSpan w:val="2"/>
            <w:vMerge/>
            <w:shd w:val="clear" w:color="auto" w:fill="auto"/>
            <w:vAlign w:val="bottom"/>
          </w:tcPr>
          <w:p w14:paraId="4879B06F" w14:textId="77777777" w:rsidR="00372F41" w:rsidRPr="00441C56" w:rsidRDefault="00372F41" w:rsidP="00D94A6C">
            <w:pPr>
              <w:autoSpaceDE w:val="0"/>
              <w:autoSpaceDN w:val="0"/>
              <w:adjustRightInd w:val="0"/>
              <w:rPr>
                <w:sz w:val="20"/>
                <w:szCs w:val="20"/>
                <w:lang w:val="en-ID"/>
              </w:rPr>
            </w:pPr>
          </w:p>
        </w:tc>
        <w:tc>
          <w:tcPr>
            <w:tcW w:w="1185" w:type="dxa"/>
            <w:shd w:val="clear" w:color="auto" w:fill="auto"/>
            <w:vAlign w:val="bottom"/>
          </w:tcPr>
          <w:p w14:paraId="7F7271C8" w14:textId="77777777" w:rsidR="00372F41" w:rsidRPr="00441C56" w:rsidRDefault="00372F41" w:rsidP="00D94A6C">
            <w:pPr>
              <w:autoSpaceDE w:val="0"/>
              <w:autoSpaceDN w:val="0"/>
              <w:adjustRightInd w:val="0"/>
              <w:ind w:left="60" w:right="60"/>
              <w:jc w:val="center"/>
              <w:rPr>
                <w:sz w:val="20"/>
                <w:szCs w:val="20"/>
                <w:lang w:val="en-ID"/>
              </w:rPr>
            </w:pPr>
            <w:r w:rsidRPr="00441C56">
              <w:rPr>
                <w:sz w:val="20"/>
                <w:szCs w:val="20"/>
                <w:lang w:val="en-ID"/>
              </w:rPr>
              <w:t>Tolerance</w:t>
            </w:r>
          </w:p>
        </w:tc>
        <w:tc>
          <w:tcPr>
            <w:tcW w:w="1073" w:type="dxa"/>
            <w:gridSpan w:val="2"/>
            <w:shd w:val="clear" w:color="auto" w:fill="auto"/>
            <w:vAlign w:val="bottom"/>
          </w:tcPr>
          <w:p w14:paraId="6483EF3A" w14:textId="77777777" w:rsidR="00372F41" w:rsidRPr="00441C56" w:rsidRDefault="00372F41" w:rsidP="00D94A6C">
            <w:pPr>
              <w:autoSpaceDE w:val="0"/>
              <w:autoSpaceDN w:val="0"/>
              <w:adjustRightInd w:val="0"/>
              <w:ind w:left="60" w:right="60"/>
              <w:jc w:val="center"/>
              <w:rPr>
                <w:sz w:val="20"/>
                <w:szCs w:val="20"/>
                <w:lang w:val="en-ID"/>
              </w:rPr>
            </w:pPr>
            <w:r w:rsidRPr="00441C56">
              <w:rPr>
                <w:sz w:val="20"/>
                <w:szCs w:val="20"/>
                <w:lang w:val="en-ID"/>
              </w:rPr>
              <w:t>VIF</w:t>
            </w:r>
          </w:p>
        </w:tc>
      </w:tr>
      <w:tr w:rsidR="00372F41" w:rsidRPr="00441C56" w14:paraId="32B1EEFE" w14:textId="77777777" w:rsidTr="001A0FF2">
        <w:trPr>
          <w:cantSplit/>
          <w:jc w:val="center"/>
        </w:trPr>
        <w:tc>
          <w:tcPr>
            <w:tcW w:w="767" w:type="dxa"/>
            <w:vMerge w:val="restart"/>
            <w:shd w:val="clear" w:color="auto" w:fill="auto"/>
          </w:tcPr>
          <w:p w14:paraId="4DE68780" w14:textId="77777777" w:rsidR="00372F41" w:rsidRPr="00441C56" w:rsidRDefault="00372F41" w:rsidP="00D94A6C">
            <w:pPr>
              <w:autoSpaceDE w:val="0"/>
              <w:autoSpaceDN w:val="0"/>
              <w:adjustRightInd w:val="0"/>
              <w:ind w:left="60" w:right="60"/>
              <w:rPr>
                <w:sz w:val="20"/>
                <w:szCs w:val="20"/>
                <w:lang w:val="en-ID"/>
              </w:rPr>
            </w:pPr>
            <w:r w:rsidRPr="00441C56">
              <w:rPr>
                <w:sz w:val="20"/>
                <w:szCs w:val="20"/>
                <w:lang w:val="en-ID"/>
              </w:rPr>
              <w:t>1</w:t>
            </w:r>
          </w:p>
        </w:tc>
        <w:tc>
          <w:tcPr>
            <w:tcW w:w="1872" w:type="dxa"/>
            <w:shd w:val="clear" w:color="auto" w:fill="auto"/>
          </w:tcPr>
          <w:p w14:paraId="1FE9058E" w14:textId="77777777" w:rsidR="00372F41" w:rsidRPr="00441C56" w:rsidRDefault="00372F41" w:rsidP="00D94A6C">
            <w:pPr>
              <w:autoSpaceDE w:val="0"/>
              <w:autoSpaceDN w:val="0"/>
              <w:adjustRightInd w:val="0"/>
              <w:ind w:left="60" w:right="60"/>
              <w:rPr>
                <w:sz w:val="20"/>
                <w:szCs w:val="20"/>
                <w:lang w:val="en-ID"/>
              </w:rPr>
            </w:pPr>
            <w:r w:rsidRPr="00441C56">
              <w:rPr>
                <w:sz w:val="20"/>
                <w:szCs w:val="20"/>
                <w:lang w:val="en-ID"/>
              </w:rPr>
              <w:t>(Constant)</w:t>
            </w:r>
          </w:p>
        </w:tc>
        <w:tc>
          <w:tcPr>
            <w:tcW w:w="1185" w:type="dxa"/>
            <w:shd w:val="clear" w:color="auto" w:fill="auto"/>
            <w:vAlign w:val="center"/>
          </w:tcPr>
          <w:p w14:paraId="4986DA13" w14:textId="77777777" w:rsidR="00372F41" w:rsidRPr="00441C56" w:rsidRDefault="00372F41" w:rsidP="00D94A6C">
            <w:pPr>
              <w:autoSpaceDE w:val="0"/>
              <w:autoSpaceDN w:val="0"/>
              <w:adjustRightInd w:val="0"/>
              <w:rPr>
                <w:sz w:val="20"/>
                <w:szCs w:val="20"/>
                <w:lang w:val="en-ID"/>
              </w:rPr>
            </w:pPr>
          </w:p>
        </w:tc>
        <w:tc>
          <w:tcPr>
            <w:tcW w:w="1073" w:type="dxa"/>
            <w:gridSpan w:val="2"/>
            <w:shd w:val="clear" w:color="auto" w:fill="auto"/>
            <w:vAlign w:val="center"/>
          </w:tcPr>
          <w:p w14:paraId="5568DB4D" w14:textId="77777777" w:rsidR="00372F41" w:rsidRPr="00441C56" w:rsidRDefault="00372F41" w:rsidP="00D94A6C">
            <w:pPr>
              <w:autoSpaceDE w:val="0"/>
              <w:autoSpaceDN w:val="0"/>
              <w:adjustRightInd w:val="0"/>
              <w:rPr>
                <w:sz w:val="20"/>
                <w:szCs w:val="20"/>
                <w:lang w:val="en-ID"/>
              </w:rPr>
            </w:pPr>
          </w:p>
        </w:tc>
      </w:tr>
      <w:tr w:rsidR="00372F41" w:rsidRPr="00441C56" w14:paraId="337FF0AF" w14:textId="77777777" w:rsidTr="001A0FF2">
        <w:trPr>
          <w:cantSplit/>
          <w:jc w:val="center"/>
        </w:trPr>
        <w:tc>
          <w:tcPr>
            <w:tcW w:w="767" w:type="dxa"/>
            <w:vMerge/>
            <w:shd w:val="clear" w:color="auto" w:fill="auto"/>
          </w:tcPr>
          <w:p w14:paraId="1C031717" w14:textId="77777777" w:rsidR="00372F41" w:rsidRPr="00441C56" w:rsidRDefault="00372F41" w:rsidP="00372F41">
            <w:pPr>
              <w:autoSpaceDE w:val="0"/>
              <w:autoSpaceDN w:val="0"/>
              <w:adjustRightInd w:val="0"/>
              <w:rPr>
                <w:sz w:val="20"/>
                <w:szCs w:val="20"/>
                <w:lang w:val="en-ID"/>
              </w:rPr>
            </w:pPr>
          </w:p>
        </w:tc>
        <w:tc>
          <w:tcPr>
            <w:tcW w:w="1872" w:type="dxa"/>
            <w:shd w:val="clear" w:color="auto" w:fill="auto"/>
            <w:vAlign w:val="center"/>
          </w:tcPr>
          <w:p w14:paraId="3D998421" w14:textId="77BF9961" w:rsidR="00372F41" w:rsidRPr="00441C56" w:rsidRDefault="00372F41" w:rsidP="00372F41">
            <w:pPr>
              <w:autoSpaceDE w:val="0"/>
              <w:autoSpaceDN w:val="0"/>
              <w:adjustRightInd w:val="0"/>
              <w:ind w:left="60" w:right="60"/>
              <w:rPr>
                <w:sz w:val="20"/>
                <w:szCs w:val="20"/>
                <w:lang w:val="en-ID"/>
              </w:rPr>
            </w:pPr>
            <w:r w:rsidRPr="00441C56">
              <w:rPr>
                <w:sz w:val="20"/>
                <w:szCs w:val="20"/>
              </w:rPr>
              <w:t>Kecerdasan spiritual</w:t>
            </w:r>
          </w:p>
        </w:tc>
        <w:tc>
          <w:tcPr>
            <w:tcW w:w="1185" w:type="dxa"/>
            <w:shd w:val="clear" w:color="auto" w:fill="auto"/>
          </w:tcPr>
          <w:p w14:paraId="456EB75C" w14:textId="77777777" w:rsidR="00372F41" w:rsidRPr="00441C56" w:rsidRDefault="00372F41" w:rsidP="00372F41">
            <w:pPr>
              <w:autoSpaceDE w:val="0"/>
              <w:autoSpaceDN w:val="0"/>
              <w:adjustRightInd w:val="0"/>
              <w:ind w:left="60" w:right="60"/>
              <w:jc w:val="right"/>
              <w:rPr>
                <w:sz w:val="20"/>
                <w:szCs w:val="20"/>
                <w:lang w:val="en-ID"/>
              </w:rPr>
            </w:pPr>
            <w:r w:rsidRPr="00441C56">
              <w:rPr>
                <w:sz w:val="20"/>
                <w:szCs w:val="20"/>
                <w:lang w:val="en-ID"/>
              </w:rPr>
              <w:t>.425</w:t>
            </w:r>
          </w:p>
        </w:tc>
        <w:tc>
          <w:tcPr>
            <w:tcW w:w="1073" w:type="dxa"/>
            <w:gridSpan w:val="2"/>
            <w:shd w:val="clear" w:color="auto" w:fill="auto"/>
          </w:tcPr>
          <w:p w14:paraId="437D284D" w14:textId="77777777" w:rsidR="00372F41" w:rsidRPr="00441C56" w:rsidRDefault="00372F41" w:rsidP="00372F41">
            <w:pPr>
              <w:autoSpaceDE w:val="0"/>
              <w:autoSpaceDN w:val="0"/>
              <w:adjustRightInd w:val="0"/>
              <w:ind w:left="60" w:right="60"/>
              <w:jc w:val="right"/>
              <w:rPr>
                <w:sz w:val="20"/>
                <w:szCs w:val="20"/>
                <w:lang w:val="en-ID"/>
              </w:rPr>
            </w:pPr>
            <w:r w:rsidRPr="00441C56">
              <w:rPr>
                <w:sz w:val="20"/>
                <w:szCs w:val="20"/>
                <w:lang w:val="en-ID"/>
              </w:rPr>
              <w:t>2.353</w:t>
            </w:r>
          </w:p>
        </w:tc>
      </w:tr>
      <w:tr w:rsidR="00372F41" w:rsidRPr="00441C56" w14:paraId="754D017C" w14:textId="77777777" w:rsidTr="001A0FF2">
        <w:trPr>
          <w:cantSplit/>
          <w:jc w:val="center"/>
        </w:trPr>
        <w:tc>
          <w:tcPr>
            <w:tcW w:w="767" w:type="dxa"/>
            <w:vMerge/>
            <w:tcBorders>
              <w:bottom w:val="single" w:sz="4" w:space="0" w:color="auto"/>
            </w:tcBorders>
            <w:shd w:val="clear" w:color="auto" w:fill="auto"/>
          </w:tcPr>
          <w:p w14:paraId="4E4133D4" w14:textId="77777777" w:rsidR="00372F41" w:rsidRPr="00441C56" w:rsidRDefault="00372F41" w:rsidP="00372F41">
            <w:pPr>
              <w:autoSpaceDE w:val="0"/>
              <w:autoSpaceDN w:val="0"/>
              <w:adjustRightInd w:val="0"/>
              <w:rPr>
                <w:sz w:val="20"/>
                <w:szCs w:val="20"/>
                <w:lang w:val="en-ID"/>
              </w:rPr>
            </w:pPr>
          </w:p>
        </w:tc>
        <w:tc>
          <w:tcPr>
            <w:tcW w:w="1872" w:type="dxa"/>
            <w:tcBorders>
              <w:bottom w:val="single" w:sz="4" w:space="0" w:color="auto"/>
            </w:tcBorders>
            <w:shd w:val="clear" w:color="auto" w:fill="auto"/>
            <w:vAlign w:val="center"/>
          </w:tcPr>
          <w:p w14:paraId="366E2615" w14:textId="29E171EC" w:rsidR="00372F41" w:rsidRPr="00441C56" w:rsidRDefault="00372F41" w:rsidP="00372F41">
            <w:pPr>
              <w:autoSpaceDE w:val="0"/>
              <w:autoSpaceDN w:val="0"/>
              <w:adjustRightInd w:val="0"/>
              <w:ind w:left="60" w:right="60"/>
              <w:rPr>
                <w:sz w:val="20"/>
                <w:szCs w:val="20"/>
                <w:lang w:val="en-ID"/>
              </w:rPr>
            </w:pPr>
            <w:r w:rsidRPr="00441C56">
              <w:rPr>
                <w:sz w:val="20"/>
                <w:szCs w:val="20"/>
              </w:rPr>
              <w:t>School well-being</w:t>
            </w:r>
          </w:p>
        </w:tc>
        <w:tc>
          <w:tcPr>
            <w:tcW w:w="1185" w:type="dxa"/>
            <w:tcBorders>
              <w:bottom w:val="single" w:sz="4" w:space="0" w:color="auto"/>
            </w:tcBorders>
            <w:shd w:val="clear" w:color="auto" w:fill="auto"/>
          </w:tcPr>
          <w:p w14:paraId="3AB7B3D8" w14:textId="77777777" w:rsidR="00372F41" w:rsidRPr="00441C56" w:rsidRDefault="00372F41" w:rsidP="00372F41">
            <w:pPr>
              <w:autoSpaceDE w:val="0"/>
              <w:autoSpaceDN w:val="0"/>
              <w:adjustRightInd w:val="0"/>
              <w:ind w:left="60" w:right="60"/>
              <w:jc w:val="right"/>
              <w:rPr>
                <w:sz w:val="20"/>
                <w:szCs w:val="20"/>
                <w:lang w:val="en-ID"/>
              </w:rPr>
            </w:pPr>
            <w:r w:rsidRPr="00441C56">
              <w:rPr>
                <w:sz w:val="20"/>
                <w:szCs w:val="20"/>
                <w:lang w:val="en-ID"/>
              </w:rPr>
              <w:t>.398</w:t>
            </w:r>
          </w:p>
        </w:tc>
        <w:tc>
          <w:tcPr>
            <w:tcW w:w="1073" w:type="dxa"/>
            <w:gridSpan w:val="2"/>
            <w:shd w:val="clear" w:color="auto" w:fill="auto"/>
          </w:tcPr>
          <w:p w14:paraId="347B327F" w14:textId="77777777" w:rsidR="00372F41" w:rsidRPr="00441C56" w:rsidRDefault="00372F41" w:rsidP="00372F41">
            <w:pPr>
              <w:autoSpaceDE w:val="0"/>
              <w:autoSpaceDN w:val="0"/>
              <w:adjustRightInd w:val="0"/>
              <w:ind w:left="60" w:right="60"/>
              <w:jc w:val="right"/>
              <w:rPr>
                <w:sz w:val="20"/>
                <w:szCs w:val="20"/>
                <w:lang w:val="en-ID"/>
              </w:rPr>
            </w:pPr>
            <w:r w:rsidRPr="00441C56">
              <w:rPr>
                <w:sz w:val="20"/>
                <w:szCs w:val="20"/>
                <w:lang w:val="en-ID"/>
              </w:rPr>
              <w:t>2.512</w:t>
            </w:r>
          </w:p>
        </w:tc>
      </w:tr>
      <w:tr w:rsidR="00372F41" w:rsidRPr="00441C56" w14:paraId="542E9D9E" w14:textId="77777777" w:rsidTr="001A0FF2">
        <w:trPr>
          <w:gridAfter w:val="1"/>
          <w:wAfter w:w="77" w:type="dxa"/>
          <w:cantSplit/>
          <w:jc w:val="center"/>
        </w:trPr>
        <w:tc>
          <w:tcPr>
            <w:tcW w:w="4820" w:type="dxa"/>
            <w:gridSpan w:val="4"/>
            <w:tcBorders>
              <w:top w:val="single" w:sz="4" w:space="0" w:color="auto"/>
            </w:tcBorders>
            <w:shd w:val="clear" w:color="auto" w:fill="auto"/>
          </w:tcPr>
          <w:p w14:paraId="263ED99A" w14:textId="2CBC966C" w:rsidR="00372F41" w:rsidRPr="00441C56" w:rsidRDefault="00372F41" w:rsidP="00D94A6C">
            <w:pPr>
              <w:autoSpaceDE w:val="0"/>
              <w:autoSpaceDN w:val="0"/>
              <w:adjustRightInd w:val="0"/>
              <w:ind w:left="60" w:right="60"/>
              <w:rPr>
                <w:sz w:val="20"/>
                <w:szCs w:val="20"/>
                <w:lang w:val="en-ID"/>
              </w:rPr>
            </w:pPr>
            <w:r w:rsidRPr="001A0FF2">
              <w:rPr>
                <w:sz w:val="14"/>
                <w:szCs w:val="14"/>
                <w:lang w:val="en-ID"/>
              </w:rPr>
              <w:t xml:space="preserve">a. Dependent Variable: </w:t>
            </w:r>
            <w:r w:rsidRPr="001A0FF2">
              <w:rPr>
                <w:sz w:val="14"/>
                <w:szCs w:val="14"/>
              </w:rPr>
              <w:t>Stres kerja</w:t>
            </w:r>
          </w:p>
        </w:tc>
      </w:tr>
    </w:tbl>
    <w:p w14:paraId="5B333B24" w14:textId="77777777" w:rsidR="0055329B" w:rsidRPr="00441C56" w:rsidRDefault="0055329B" w:rsidP="0055329B">
      <w:pPr>
        <w:autoSpaceDE w:val="0"/>
        <w:autoSpaceDN w:val="0"/>
        <w:adjustRightInd w:val="0"/>
        <w:ind w:left="1440" w:firstLine="720"/>
        <w:rPr>
          <w:lang w:val="en-ID"/>
        </w:rPr>
      </w:pPr>
    </w:p>
    <w:p w14:paraId="2DD42FFB" w14:textId="77777777" w:rsidR="00D06115" w:rsidRPr="00441C56" w:rsidRDefault="00D06115" w:rsidP="00CA70AC">
      <w:pPr>
        <w:ind w:firstLine="284"/>
        <w:jc w:val="both"/>
        <w:rPr>
          <w:sz w:val="20"/>
          <w:lang w:val="en-US"/>
        </w:rPr>
      </w:pPr>
      <w:r w:rsidRPr="00441C56">
        <w:rPr>
          <w:sz w:val="20"/>
        </w:rPr>
        <w:t>Tidak ada gejala korelasi yang kuat di antara variabel bebas dalam model regresi yang baik. Variabel independen diukur oleh matrik korelasi antar variabel bebas dalam pemeriksaan ini.Variabel independen yang memiliki nilai korelasi satu sama lain sama dengan nol disebut sebagai variabel ortogonal.</w:t>
      </w:r>
    </w:p>
    <w:p w14:paraId="07CDFACF" w14:textId="0AECC9BD" w:rsidR="00372F41" w:rsidRPr="00441C56" w:rsidRDefault="00D96BF5" w:rsidP="00CA70AC">
      <w:pPr>
        <w:ind w:firstLine="284"/>
        <w:jc w:val="both"/>
        <w:rPr>
          <w:sz w:val="20"/>
        </w:rPr>
      </w:pPr>
      <w:r w:rsidRPr="00441C56">
        <w:rPr>
          <w:sz w:val="20"/>
        </w:rPr>
        <w:t>Nilai Toleransi untuk setiap variabel harus lebih besar dari 0,10, dan nilai VIF harus lebih kecil dari 10,00, seperti yang ditunjukkan dalam hasil SPSS di atas. Jadi, multikolonieritas tidak terjadi.</w:t>
      </w:r>
    </w:p>
    <w:p w14:paraId="0C17B489" w14:textId="2EC13A52" w:rsidR="00485D11" w:rsidRPr="00441C56" w:rsidRDefault="00D96BF5" w:rsidP="00CA70AC">
      <w:pPr>
        <w:ind w:firstLine="284"/>
        <w:jc w:val="both"/>
        <w:rPr>
          <w:rFonts w:eastAsia="Calibri"/>
          <w:sz w:val="20"/>
        </w:rPr>
      </w:pPr>
      <w:r w:rsidRPr="00441C56">
        <w:rPr>
          <w:sz w:val="20"/>
        </w:rPr>
        <w:t>Dalam model regresi, uji heteroskedastisitas digunakan untuk menentukan apakah ada ketidaksamaan dalam varian residual dari satu pengamatan ke pengamatan lainnya. Jika varian dari satu pengamatan ke pengamatan lain tetap, itu disebut homoskedastisitas, dan jika tidak, itu disebut heteroskedastisitas.</w:t>
      </w:r>
    </w:p>
    <w:p w14:paraId="48E01143" w14:textId="77777777" w:rsidR="00372F41" w:rsidRPr="00441C56" w:rsidRDefault="00372F41" w:rsidP="00372F41">
      <w:pPr>
        <w:autoSpaceDE w:val="0"/>
        <w:autoSpaceDN w:val="0"/>
        <w:adjustRightInd w:val="0"/>
        <w:jc w:val="center"/>
        <w:rPr>
          <w:lang w:val="en-ID"/>
        </w:rPr>
      </w:pPr>
      <w:r w:rsidRPr="00441C56">
        <w:rPr>
          <w:noProof/>
          <w:lang w:val="en-US"/>
        </w:rPr>
        <w:drawing>
          <wp:inline distT="0" distB="0" distL="0" distR="0" wp14:anchorId="49219D04" wp14:editId="51843471">
            <wp:extent cx="4144254" cy="2144395"/>
            <wp:effectExtent l="0" t="0" r="8890" b="8255"/>
            <wp:docPr id="11796857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6">
                      <a:extLst>
                        <a:ext uri="{28A0092B-C50C-407E-A947-70E740481C1C}">
                          <a14:useLocalDpi xmlns:a14="http://schemas.microsoft.com/office/drawing/2010/main" val="0"/>
                        </a:ext>
                      </a:extLst>
                    </a:blip>
                    <a:srcRect t="12103"/>
                    <a:stretch/>
                  </pic:blipFill>
                  <pic:spPr bwMode="auto">
                    <a:xfrm>
                      <a:off x="0" y="0"/>
                      <a:ext cx="4149173" cy="2146940"/>
                    </a:xfrm>
                    <a:prstGeom prst="rect">
                      <a:avLst/>
                    </a:prstGeom>
                    <a:noFill/>
                    <a:ln>
                      <a:noFill/>
                    </a:ln>
                    <a:extLst>
                      <a:ext uri="{53640926-AAD7-44D8-BBD7-CCE9431645EC}">
                        <a14:shadowObscured xmlns:a14="http://schemas.microsoft.com/office/drawing/2010/main"/>
                      </a:ext>
                    </a:extLst>
                  </pic:spPr>
                </pic:pic>
              </a:graphicData>
            </a:graphic>
          </wp:inline>
        </w:drawing>
      </w:r>
    </w:p>
    <w:p w14:paraId="57032509" w14:textId="114D9E4F" w:rsidR="00372F41" w:rsidRPr="00441C56" w:rsidRDefault="00372F41" w:rsidP="00372F41">
      <w:pPr>
        <w:autoSpaceDE w:val="0"/>
        <w:autoSpaceDN w:val="0"/>
        <w:adjustRightInd w:val="0"/>
        <w:jc w:val="center"/>
        <w:rPr>
          <w:b/>
          <w:bCs/>
          <w:iCs/>
          <w:sz w:val="20"/>
          <w:lang w:eastAsia="id-ID"/>
        </w:rPr>
      </w:pPr>
      <w:r w:rsidRPr="00441C56">
        <w:rPr>
          <w:b/>
          <w:bCs/>
          <w:sz w:val="20"/>
        </w:rPr>
        <w:t xml:space="preserve">Gambar  </w:t>
      </w:r>
      <w:r w:rsidR="001A0FF2">
        <w:rPr>
          <w:b/>
          <w:bCs/>
          <w:sz w:val="20"/>
          <w:lang w:val="en-US"/>
        </w:rPr>
        <w:t>2</w:t>
      </w:r>
      <w:r w:rsidRPr="00441C56">
        <w:rPr>
          <w:b/>
          <w:bCs/>
          <w:sz w:val="20"/>
        </w:rPr>
        <w:t xml:space="preserve">. </w:t>
      </w:r>
      <w:r w:rsidRPr="00441C56">
        <w:rPr>
          <w:sz w:val="20"/>
          <w:lang w:eastAsia="id-ID"/>
        </w:rPr>
        <w:t xml:space="preserve">Uji </w:t>
      </w:r>
      <w:r w:rsidRPr="00441C56">
        <w:rPr>
          <w:iCs/>
          <w:sz w:val="20"/>
          <w:lang w:eastAsia="id-ID"/>
        </w:rPr>
        <w:t>heteroskedastisitas</w:t>
      </w:r>
    </w:p>
    <w:p w14:paraId="2AD2518A" w14:textId="77777777" w:rsidR="00CA70AC" w:rsidRDefault="00D96BF5" w:rsidP="00CA70AC">
      <w:pPr>
        <w:ind w:firstLine="284"/>
        <w:jc w:val="both"/>
        <w:rPr>
          <w:sz w:val="20"/>
          <w:szCs w:val="20"/>
        </w:rPr>
      </w:pPr>
      <w:r w:rsidRPr="00441C56">
        <w:rPr>
          <w:sz w:val="20"/>
          <w:szCs w:val="20"/>
        </w:rPr>
        <w:t>Tidak ada pola yang ditunjukkan pada grafik, seperti mengumpul di tengah, menyempit kemudian melebar, atau sebaliknya, dan data tersebar secara acak. Hasil tampilan Scatterplot di atas menunjukkan bahwa tidak ada heteroskedastisitas dalam data.</w:t>
      </w:r>
    </w:p>
    <w:p w14:paraId="0C29AAE8" w14:textId="494D0554" w:rsidR="0055329B" w:rsidRPr="00441C56" w:rsidRDefault="0055329B" w:rsidP="00CA70AC">
      <w:pPr>
        <w:ind w:firstLine="284"/>
        <w:jc w:val="both"/>
        <w:rPr>
          <w:sz w:val="20"/>
          <w:szCs w:val="20"/>
        </w:rPr>
      </w:pPr>
      <w:r w:rsidRPr="00441C56">
        <w:rPr>
          <w:sz w:val="20"/>
          <w:szCs w:val="20"/>
        </w:rPr>
        <w:lastRenderedPageBreak/>
        <w:t>Uji autokorelasi bertujuan menguji apakah dalam model regresi linier ada korelasi antara kesalahan pengganggu pada periode sebelum (t-1). Diketahui nilai dL 1.76539  dan nilai dU 1.84980. hasil uji</w:t>
      </w:r>
      <w:r w:rsidRPr="00441C56">
        <w:t xml:space="preserve"> </w:t>
      </w:r>
      <w:r w:rsidRPr="00441C56">
        <w:rPr>
          <w:sz w:val="20"/>
          <w:szCs w:val="20"/>
        </w:rPr>
        <w:t>autokorelasi pada tabel di bawah ini :</w:t>
      </w:r>
    </w:p>
    <w:p w14:paraId="2AA40C29" w14:textId="56B4AC15" w:rsidR="0055329B" w:rsidRPr="00441C56" w:rsidRDefault="0055329B" w:rsidP="0055329B">
      <w:pPr>
        <w:contextualSpacing/>
        <w:jc w:val="center"/>
        <w:rPr>
          <w:b/>
          <w:bCs/>
          <w:sz w:val="20"/>
          <w:szCs w:val="20"/>
          <w:lang w:val="en-ID"/>
        </w:rPr>
      </w:pPr>
      <w:r w:rsidRPr="00441C56">
        <w:rPr>
          <w:b/>
          <w:bCs/>
          <w:sz w:val="20"/>
          <w:szCs w:val="20"/>
          <w:lang w:val="en-ID"/>
        </w:rPr>
        <w:t xml:space="preserve">Table 5 </w:t>
      </w:r>
      <w:r w:rsidRPr="00441C56">
        <w:rPr>
          <w:sz w:val="20"/>
          <w:szCs w:val="20"/>
          <w:lang w:val="en-ID"/>
        </w:rPr>
        <w:t>Uji Autokorelasi</w:t>
      </w:r>
    </w:p>
    <w:tbl>
      <w:tblPr>
        <w:tblW w:w="8142" w:type="dxa"/>
        <w:jc w:val="center"/>
        <w:tblLayout w:type="fixed"/>
        <w:tblCellMar>
          <w:left w:w="0" w:type="dxa"/>
          <w:right w:w="0" w:type="dxa"/>
        </w:tblCellMar>
        <w:tblLook w:val="0000" w:firstRow="0" w:lastRow="0" w:firstColumn="0" w:lastColumn="0" w:noHBand="0" w:noVBand="0"/>
      </w:tblPr>
      <w:tblGrid>
        <w:gridCol w:w="869"/>
        <w:gridCol w:w="1122"/>
        <w:gridCol w:w="1195"/>
        <w:gridCol w:w="1617"/>
        <w:gridCol w:w="1617"/>
        <w:gridCol w:w="1623"/>
        <w:gridCol w:w="99"/>
      </w:tblGrid>
      <w:tr w:rsidR="0055329B" w:rsidRPr="00441C56" w14:paraId="4D27DE95" w14:textId="77777777" w:rsidTr="00CA70AC">
        <w:trPr>
          <w:cantSplit/>
          <w:trHeight w:val="32"/>
          <w:tblHeader/>
          <w:jc w:val="center"/>
        </w:trPr>
        <w:tc>
          <w:tcPr>
            <w:tcW w:w="8142" w:type="dxa"/>
            <w:gridSpan w:val="7"/>
            <w:tcBorders>
              <w:top w:val="single" w:sz="4" w:space="0" w:color="auto"/>
            </w:tcBorders>
            <w:shd w:val="clear" w:color="auto" w:fill="FFFFFF"/>
            <w:vAlign w:val="center"/>
          </w:tcPr>
          <w:p w14:paraId="72735244" w14:textId="77777777" w:rsidR="0055329B" w:rsidRPr="00441C56" w:rsidRDefault="0055329B" w:rsidP="00D94A6C">
            <w:pPr>
              <w:autoSpaceDE w:val="0"/>
              <w:autoSpaceDN w:val="0"/>
              <w:adjustRightInd w:val="0"/>
              <w:ind w:right="60"/>
              <w:jc w:val="center"/>
              <w:rPr>
                <w:color w:val="000000"/>
                <w:sz w:val="20"/>
                <w:szCs w:val="20"/>
                <w:lang w:val="en-US"/>
              </w:rPr>
            </w:pPr>
            <w:r w:rsidRPr="00441C56">
              <w:rPr>
                <w:b/>
                <w:bCs/>
                <w:color w:val="000000"/>
                <w:sz w:val="20"/>
                <w:szCs w:val="20"/>
                <w:lang w:val="en-US"/>
              </w:rPr>
              <w:t>Model Summary</w:t>
            </w:r>
            <w:r w:rsidRPr="00441C56">
              <w:rPr>
                <w:b/>
                <w:bCs/>
                <w:color w:val="000000"/>
                <w:sz w:val="20"/>
                <w:szCs w:val="20"/>
                <w:vertAlign w:val="superscript"/>
                <w:lang w:val="en-US"/>
              </w:rPr>
              <w:t>b</w:t>
            </w:r>
          </w:p>
        </w:tc>
      </w:tr>
      <w:tr w:rsidR="0055329B" w:rsidRPr="00441C56" w14:paraId="4697A587" w14:textId="77777777" w:rsidTr="00CA70AC">
        <w:trPr>
          <w:gridAfter w:val="1"/>
          <w:wAfter w:w="99" w:type="dxa"/>
          <w:cantSplit/>
          <w:trHeight w:val="276"/>
          <w:tblHeader/>
          <w:jc w:val="center"/>
        </w:trPr>
        <w:tc>
          <w:tcPr>
            <w:tcW w:w="869" w:type="dxa"/>
            <w:vMerge w:val="restart"/>
            <w:tcBorders>
              <w:top w:val="single" w:sz="4" w:space="0" w:color="auto"/>
            </w:tcBorders>
            <w:shd w:val="clear" w:color="auto" w:fill="FFFFFF"/>
          </w:tcPr>
          <w:p w14:paraId="0D92D8EB"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Model</w:t>
            </w:r>
          </w:p>
        </w:tc>
        <w:tc>
          <w:tcPr>
            <w:tcW w:w="1122" w:type="dxa"/>
            <w:vMerge w:val="restart"/>
            <w:tcBorders>
              <w:top w:val="single" w:sz="4" w:space="0" w:color="auto"/>
            </w:tcBorders>
            <w:shd w:val="clear" w:color="auto" w:fill="FFFFFF"/>
          </w:tcPr>
          <w:p w14:paraId="55985A3B"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R</w:t>
            </w:r>
          </w:p>
        </w:tc>
        <w:tc>
          <w:tcPr>
            <w:tcW w:w="1195" w:type="dxa"/>
            <w:vMerge w:val="restart"/>
            <w:tcBorders>
              <w:top w:val="single" w:sz="4" w:space="0" w:color="auto"/>
            </w:tcBorders>
            <w:shd w:val="clear" w:color="auto" w:fill="FFFFFF"/>
          </w:tcPr>
          <w:p w14:paraId="50CA5F60"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R Square</w:t>
            </w:r>
          </w:p>
        </w:tc>
        <w:tc>
          <w:tcPr>
            <w:tcW w:w="1617" w:type="dxa"/>
            <w:vMerge w:val="restart"/>
            <w:tcBorders>
              <w:top w:val="single" w:sz="4" w:space="0" w:color="auto"/>
            </w:tcBorders>
            <w:shd w:val="clear" w:color="auto" w:fill="FFFFFF"/>
          </w:tcPr>
          <w:p w14:paraId="7EB9CCD3"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Adjusted R Square</w:t>
            </w:r>
          </w:p>
        </w:tc>
        <w:tc>
          <w:tcPr>
            <w:tcW w:w="1617" w:type="dxa"/>
            <w:vMerge w:val="restart"/>
            <w:tcBorders>
              <w:top w:val="single" w:sz="4" w:space="0" w:color="auto"/>
            </w:tcBorders>
            <w:shd w:val="clear" w:color="auto" w:fill="FFFFFF"/>
          </w:tcPr>
          <w:p w14:paraId="38F3AA85"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Std. Error of the Estimate</w:t>
            </w:r>
          </w:p>
        </w:tc>
        <w:tc>
          <w:tcPr>
            <w:tcW w:w="1623" w:type="dxa"/>
            <w:vMerge w:val="restart"/>
            <w:tcBorders>
              <w:top w:val="single" w:sz="4" w:space="0" w:color="auto"/>
            </w:tcBorders>
            <w:shd w:val="clear" w:color="auto" w:fill="FFFFFF"/>
          </w:tcPr>
          <w:p w14:paraId="76E1917F"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Durbin-Watson</w:t>
            </w:r>
          </w:p>
        </w:tc>
      </w:tr>
      <w:tr w:rsidR="0055329B" w:rsidRPr="00441C56" w14:paraId="31EC5FC5" w14:textId="77777777" w:rsidTr="00CA70AC">
        <w:trPr>
          <w:gridAfter w:val="1"/>
          <w:wAfter w:w="99" w:type="dxa"/>
          <w:cantSplit/>
          <w:trHeight w:val="276"/>
          <w:tblHeader/>
          <w:jc w:val="center"/>
        </w:trPr>
        <w:tc>
          <w:tcPr>
            <w:tcW w:w="869" w:type="dxa"/>
            <w:vMerge/>
            <w:shd w:val="clear" w:color="auto" w:fill="FFFFFF"/>
          </w:tcPr>
          <w:p w14:paraId="42B61791" w14:textId="77777777" w:rsidR="0055329B" w:rsidRPr="00441C56" w:rsidRDefault="0055329B" w:rsidP="00D94A6C">
            <w:pPr>
              <w:autoSpaceDE w:val="0"/>
              <w:autoSpaceDN w:val="0"/>
              <w:adjustRightInd w:val="0"/>
              <w:jc w:val="both"/>
              <w:rPr>
                <w:color w:val="000000"/>
                <w:sz w:val="20"/>
                <w:szCs w:val="20"/>
                <w:lang w:val="en-US"/>
              </w:rPr>
            </w:pPr>
          </w:p>
        </w:tc>
        <w:tc>
          <w:tcPr>
            <w:tcW w:w="1122" w:type="dxa"/>
            <w:vMerge/>
            <w:shd w:val="clear" w:color="auto" w:fill="FFFFFF"/>
            <w:vAlign w:val="bottom"/>
          </w:tcPr>
          <w:p w14:paraId="5EB2E240" w14:textId="77777777" w:rsidR="0055329B" w:rsidRPr="00441C56" w:rsidRDefault="0055329B" w:rsidP="00D94A6C">
            <w:pPr>
              <w:autoSpaceDE w:val="0"/>
              <w:autoSpaceDN w:val="0"/>
              <w:adjustRightInd w:val="0"/>
              <w:jc w:val="both"/>
              <w:rPr>
                <w:color w:val="000000"/>
                <w:sz w:val="20"/>
                <w:szCs w:val="20"/>
                <w:lang w:val="en-US"/>
              </w:rPr>
            </w:pPr>
          </w:p>
        </w:tc>
        <w:tc>
          <w:tcPr>
            <w:tcW w:w="1195" w:type="dxa"/>
            <w:vMerge/>
            <w:shd w:val="clear" w:color="auto" w:fill="FFFFFF"/>
            <w:vAlign w:val="bottom"/>
          </w:tcPr>
          <w:p w14:paraId="0F9EA385" w14:textId="77777777" w:rsidR="0055329B" w:rsidRPr="00441C56" w:rsidRDefault="0055329B" w:rsidP="00D94A6C">
            <w:pPr>
              <w:autoSpaceDE w:val="0"/>
              <w:autoSpaceDN w:val="0"/>
              <w:adjustRightInd w:val="0"/>
              <w:jc w:val="both"/>
              <w:rPr>
                <w:color w:val="000000"/>
                <w:sz w:val="20"/>
                <w:szCs w:val="20"/>
                <w:lang w:val="en-US"/>
              </w:rPr>
            </w:pPr>
          </w:p>
        </w:tc>
        <w:tc>
          <w:tcPr>
            <w:tcW w:w="1617" w:type="dxa"/>
            <w:vMerge/>
            <w:shd w:val="clear" w:color="auto" w:fill="FFFFFF"/>
            <w:vAlign w:val="bottom"/>
          </w:tcPr>
          <w:p w14:paraId="53F3D8DE" w14:textId="77777777" w:rsidR="0055329B" w:rsidRPr="00441C56" w:rsidRDefault="0055329B" w:rsidP="00D94A6C">
            <w:pPr>
              <w:autoSpaceDE w:val="0"/>
              <w:autoSpaceDN w:val="0"/>
              <w:adjustRightInd w:val="0"/>
              <w:jc w:val="both"/>
              <w:rPr>
                <w:color w:val="000000"/>
                <w:sz w:val="20"/>
                <w:szCs w:val="20"/>
                <w:lang w:val="en-US"/>
              </w:rPr>
            </w:pPr>
          </w:p>
        </w:tc>
        <w:tc>
          <w:tcPr>
            <w:tcW w:w="1617" w:type="dxa"/>
            <w:vMerge/>
            <w:shd w:val="clear" w:color="auto" w:fill="FFFFFF"/>
            <w:vAlign w:val="bottom"/>
          </w:tcPr>
          <w:p w14:paraId="4CD3954A" w14:textId="77777777" w:rsidR="0055329B" w:rsidRPr="00441C56" w:rsidRDefault="0055329B" w:rsidP="00D94A6C">
            <w:pPr>
              <w:autoSpaceDE w:val="0"/>
              <w:autoSpaceDN w:val="0"/>
              <w:adjustRightInd w:val="0"/>
              <w:jc w:val="both"/>
              <w:rPr>
                <w:color w:val="000000"/>
                <w:sz w:val="20"/>
                <w:szCs w:val="20"/>
                <w:lang w:val="en-US"/>
              </w:rPr>
            </w:pPr>
          </w:p>
        </w:tc>
        <w:tc>
          <w:tcPr>
            <w:tcW w:w="1623" w:type="dxa"/>
            <w:vMerge/>
            <w:shd w:val="clear" w:color="auto" w:fill="FFFFFF"/>
            <w:vAlign w:val="bottom"/>
          </w:tcPr>
          <w:p w14:paraId="6C130D26" w14:textId="77777777" w:rsidR="0055329B" w:rsidRPr="00441C56" w:rsidRDefault="0055329B" w:rsidP="00D94A6C">
            <w:pPr>
              <w:autoSpaceDE w:val="0"/>
              <w:autoSpaceDN w:val="0"/>
              <w:adjustRightInd w:val="0"/>
              <w:jc w:val="both"/>
              <w:rPr>
                <w:color w:val="000000"/>
                <w:sz w:val="20"/>
                <w:szCs w:val="20"/>
                <w:lang w:val="en-US"/>
              </w:rPr>
            </w:pPr>
          </w:p>
        </w:tc>
      </w:tr>
      <w:tr w:rsidR="0055329B" w:rsidRPr="00441C56" w14:paraId="3A400042" w14:textId="77777777" w:rsidTr="00CA70AC">
        <w:trPr>
          <w:gridAfter w:val="1"/>
          <w:wAfter w:w="99" w:type="dxa"/>
          <w:cantSplit/>
          <w:trHeight w:val="229"/>
          <w:tblHeader/>
          <w:jc w:val="center"/>
        </w:trPr>
        <w:tc>
          <w:tcPr>
            <w:tcW w:w="869" w:type="dxa"/>
            <w:tcBorders>
              <w:bottom w:val="single" w:sz="4" w:space="0" w:color="auto"/>
            </w:tcBorders>
            <w:shd w:val="clear" w:color="auto" w:fill="FFFFFF"/>
            <w:vAlign w:val="center"/>
          </w:tcPr>
          <w:p w14:paraId="5422D0DF"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1</w:t>
            </w:r>
          </w:p>
        </w:tc>
        <w:tc>
          <w:tcPr>
            <w:tcW w:w="1122" w:type="dxa"/>
            <w:tcBorders>
              <w:bottom w:val="single" w:sz="4" w:space="0" w:color="auto"/>
            </w:tcBorders>
            <w:shd w:val="clear" w:color="auto" w:fill="FFFFFF"/>
          </w:tcPr>
          <w:p w14:paraId="56B3DFB7"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.805</w:t>
            </w:r>
            <w:r w:rsidRPr="00441C56">
              <w:rPr>
                <w:color w:val="000000"/>
                <w:sz w:val="20"/>
                <w:szCs w:val="20"/>
                <w:vertAlign w:val="superscript"/>
                <w:lang w:val="en-US"/>
              </w:rPr>
              <w:t>a</w:t>
            </w:r>
          </w:p>
        </w:tc>
        <w:tc>
          <w:tcPr>
            <w:tcW w:w="1195" w:type="dxa"/>
            <w:tcBorders>
              <w:bottom w:val="single" w:sz="4" w:space="0" w:color="auto"/>
            </w:tcBorders>
            <w:shd w:val="clear" w:color="auto" w:fill="FFFFFF"/>
          </w:tcPr>
          <w:p w14:paraId="4D9A4E1D"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.648</w:t>
            </w:r>
          </w:p>
        </w:tc>
        <w:tc>
          <w:tcPr>
            <w:tcW w:w="1617" w:type="dxa"/>
            <w:tcBorders>
              <w:bottom w:val="single" w:sz="4" w:space="0" w:color="auto"/>
            </w:tcBorders>
            <w:shd w:val="clear" w:color="auto" w:fill="FFFFFF"/>
          </w:tcPr>
          <w:p w14:paraId="33B3982F"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.625</w:t>
            </w:r>
          </w:p>
        </w:tc>
        <w:tc>
          <w:tcPr>
            <w:tcW w:w="1617" w:type="dxa"/>
            <w:tcBorders>
              <w:bottom w:val="single" w:sz="4" w:space="0" w:color="auto"/>
            </w:tcBorders>
            <w:shd w:val="clear" w:color="auto" w:fill="FFFFFF"/>
          </w:tcPr>
          <w:p w14:paraId="0BE22143"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2.109</w:t>
            </w:r>
          </w:p>
        </w:tc>
        <w:tc>
          <w:tcPr>
            <w:tcW w:w="1623" w:type="dxa"/>
            <w:tcBorders>
              <w:bottom w:val="single" w:sz="4" w:space="0" w:color="auto"/>
            </w:tcBorders>
            <w:shd w:val="clear" w:color="auto" w:fill="FFFFFF"/>
          </w:tcPr>
          <w:p w14:paraId="7D22C72D" w14:textId="77777777" w:rsidR="0055329B" w:rsidRPr="00441C56" w:rsidRDefault="0055329B" w:rsidP="00D94A6C">
            <w:pPr>
              <w:autoSpaceDE w:val="0"/>
              <w:autoSpaceDN w:val="0"/>
              <w:adjustRightInd w:val="0"/>
              <w:ind w:right="60"/>
              <w:jc w:val="both"/>
              <w:rPr>
                <w:color w:val="000000"/>
                <w:sz w:val="20"/>
                <w:szCs w:val="20"/>
                <w:lang w:val="en-US"/>
              </w:rPr>
            </w:pPr>
            <w:r w:rsidRPr="00441C56">
              <w:rPr>
                <w:color w:val="000000"/>
                <w:sz w:val="20"/>
                <w:szCs w:val="20"/>
                <w:lang w:val="en-US"/>
              </w:rPr>
              <w:t>2.072</w:t>
            </w:r>
          </w:p>
        </w:tc>
      </w:tr>
      <w:tr w:rsidR="0055329B" w:rsidRPr="00441C56" w14:paraId="5043BB02" w14:textId="77777777" w:rsidTr="003C598E">
        <w:trPr>
          <w:cantSplit/>
          <w:trHeight w:val="25"/>
          <w:tblHeader/>
          <w:jc w:val="center"/>
        </w:trPr>
        <w:tc>
          <w:tcPr>
            <w:tcW w:w="8142" w:type="dxa"/>
            <w:gridSpan w:val="7"/>
            <w:shd w:val="clear" w:color="auto" w:fill="FFFFFF"/>
          </w:tcPr>
          <w:p w14:paraId="4456C802" w14:textId="32ACD65E" w:rsidR="0055329B" w:rsidRPr="00CA70AC" w:rsidRDefault="0055329B" w:rsidP="00D94A6C">
            <w:pPr>
              <w:autoSpaceDE w:val="0"/>
              <w:autoSpaceDN w:val="0"/>
              <w:adjustRightInd w:val="0"/>
              <w:ind w:right="60"/>
              <w:jc w:val="both"/>
              <w:rPr>
                <w:color w:val="000000"/>
                <w:sz w:val="14"/>
                <w:szCs w:val="14"/>
                <w:lang w:val="en-US"/>
              </w:rPr>
            </w:pPr>
            <w:r w:rsidRPr="00CA70AC">
              <w:rPr>
                <w:color w:val="000000"/>
                <w:sz w:val="14"/>
                <w:szCs w:val="14"/>
                <w:lang w:val="en-US"/>
              </w:rPr>
              <w:t xml:space="preserve">a. Predictors: (Constant), </w:t>
            </w:r>
            <w:r w:rsidRPr="00CA70AC">
              <w:rPr>
                <w:sz w:val="14"/>
                <w:szCs w:val="14"/>
              </w:rPr>
              <w:t>Kecerdasan spiritual, School well-being</w:t>
            </w:r>
          </w:p>
        </w:tc>
      </w:tr>
      <w:tr w:rsidR="0055329B" w:rsidRPr="00441C56" w14:paraId="6070B6D8" w14:textId="77777777" w:rsidTr="003C598E">
        <w:trPr>
          <w:cantSplit/>
          <w:trHeight w:val="20"/>
          <w:jc w:val="center"/>
        </w:trPr>
        <w:tc>
          <w:tcPr>
            <w:tcW w:w="8142" w:type="dxa"/>
            <w:gridSpan w:val="7"/>
            <w:shd w:val="clear" w:color="auto" w:fill="FFFFFF"/>
          </w:tcPr>
          <w:p w14:paraId="1196C783" w14:textId="43A2C6E2" w:rsidR="0055329B" w:rsidRPr="00CA70AC" w:rsidRDefault="0055329B" w:rsidP="00D94A6C">
            <w:pPr>
              <w:autoSpaceDE w:val="0"/>
              <w:autoSpaceDN w:val="0"/>
              <w:adjustRightInd w:val="0"/>
              <w:ind w:right="60"/>
              <w:jc w:val="both"/>
              <w:rPr>
                <w:color w:val="000000"/>
                <w:sz w:val="14"/>
                <w:szCs w:val="14"/>
                <w:lang w:val="en-US"/>
              </w:rPr>
            </w:pPr>
            <w:r w:rsidRPr="00CA70AC">
              <w:rPr>
                <w:color w:val="000000"/>
                <w:sz w:val="14"/>
                <w:szCs w:val="14"/>
                <w:lang w:val="en-US"/>
              </w:rPr>
              <w:t xml:space="preserve">b. Dependent Variable: </w:t>
            </w:r>
            <w:r w:rsidRPr="00CA70AC">
              <w:rPr>
                <w:sz w:val="14"/>
                <w:szCs w:val="14"/>
              </w:rPr>
              <w:t>Stres kerja</w:t>
            </w:r>
          </w:p>
        </w:tc>
      </w:tr>
    </w:tbl>
    <w:p w14:paraId="6D478619" w14:textId="77777777" w:rsidR="0055329B" w:rsidRPr="00441C56" w:rsidRDefault="0055329B" w:rsidP="0055329B">
      <w:pPr>
        <w:pStyle w:val="ListParagraph"/>
        <w:ind w:left="426" w:firstLine="578"/>
        <w:jc w:val="both"/>
        <w:rPr>
          <w:sz w:val="20"/>
          <w:szCs w:val="20"/>
        </w:rPr>
      </w:pPr>
    </w:p>
    <w:p w14:paraId="4F863644" w14:textId="2CC20380" w:rsidR="0055329B" w:rsidRPr="00441C56" w:rsidRDefault="0055329B" w:rsidP="00CA70AC">
      <w:pPr>
        <w:ind w:firstLine="284"/>
        <w:jc w:val="both"/>
        <w:rPr>
          <w:sz w:val="20"/>
          <w:szCs w:val="20"/>
          <w:lang w:val="en-US"/>
        </w:rPr>
      </w:pPr>
      <w:r w:rsidRPr="00441C56">
        <w:rPr>
          <w:sz w:val="20"/>
          <w:szCs w:val="20"/>
        </w:rPr>
        <w:t>Berdasarkan</w:t>
      </w:r>
      <w:r w:rsidRPr="00441C56">
        <w:rPr>
          <w:sz w:val="20"/>
          <w:szCs w:val="20"/>
          <w:lang w:val="en-US"/>
        </w:rPr>
        <w:t xml:space="preserve"> hasil pengujian autokorelasi pada tabel yang ada diatas dapat diketahui nilai </w:t>
      </w:r>
      <w:r w:rsidRPr="00441C56">
        <w:rPr>
          <w:i/>
          <w:sz w:val="20"/>
          <w:szCs w:val="20"/>
          <w:lang w:val="en-US"/>
        </w:rPr>
        <w:t>Durbin Watson</w:t>
      </w:r>
      <w:r w:rsidRPr="00441C56">
        <w:rPr>
          <w:sz w:val="20"/>
          <w:szCs w:val="20"/>
          <w:lang w:val="en-US"/>
        </w:rPr>
        <w:t xml:space="preserve"> sebesar 2,072. Nilai tersebut menunjukkan bahwa du &lt; d &lt; 4 – du atau 1,84980 &lt; 2,072 &lt; 2,1502 tidak terjadi autokorelasi.</w:t>
      </w:r>
    </w:p>
    <w:p w14:paraId="0BC18881" w14:textId="16DE9518" w:rsidR="00A012D3" w:rsidRPr="00441C56" w:rsidRDefault="00A012D3">
      <w:pPr>
        <w:jc w:val="both"/>
        <w:rPr>
          <w:b/>
          <w:sz w:val="20"/>
          <w:szCs w:val="20"/>
        </w:rPr>
      </w:pPr>
    </w:p>
    <w:p w14:paraId="1A9E610E" w14:textId="77777777" w:rsidR="00A012D3" w:rsidRPr="00441C56" w:rsidRDefault="00742B1F" w:rsidP="00CA70AC">
      <w:pPr>
        <w:ind w:firstLine="284"/>
        <w:jc w:val="both"/>
        <w:rPr>
          <w:sz w:val="20"/>
          <w:szCs w:val="20"/>
        </w:rPr>
      </w:pPr>
      <w:r w:rsidRPr="00441C56">
        <w:rPr>
          <w:sz w:val="20"/>
          <w:szCs w:val="20"/>
        </w:rPr>
        <w:t>Analisis data dan uji hipotesis penelitian ini dilakukan dengan menggunakan analisis regresi linier berganda. Hasil analisis dapat dilihat pada</w:t>
      </w:r>
      <w:r w:rsidR="00AF79E1" w:rsidRPr="00441C56">
        <w:rPr>
          <w:sz w:val="20"/>
          <w:szCs w:val="20"/>
        </w:rPr>
        <w:t xml:space="preserve"> tabel 4.17 berikut:</w:t>
      </w:r>
    </w:p>
    <w:p w14:paraId="48FE25A9" w14:textId="77777777" w:rsidR="00A012D3" w:rsidRPr="00441C56" w:rsidRDefault="00A012D3">
      <w:pPr>
        <w:rPr>
          <w:sz w:val="20"/>
          <w:szCs w:val="20"/>
        </w:rPr>
      </w:pPr>
    </w:p>
    <w:p w14:paraId="58F79A7C" w14:textId="77777777" w:rsidR="00A012D3" w:rsidRPr="00441C56" w:rsidRDefault="00AF79E1">
      <w:pPr>
        <w:jc w:val="center"/>
        <w:rPr>
          <w:sz w:val="20"/>
          <w:szCs w:val="20"/>
        </w:rPr>
      </w:pPr>
      <w:r w:rsidRPr="00441C56">
        <w:rPr>
          <w:b/>
          <w:sz w:val="20"/>
          <w:szCs w:val="20"/>
        </w:rPr>
        <w:t>Tabel 4</w:t>
      </w:r>
      <w:r w:rsidRPr="00441C56">
        <w:rPr>
          <w:sz w:val="20"/>
          <w:szCs w:val="20"/>
        </w:rPr>
        <w:t xml:space="preserve"> Analisis Regresi Linier Berganda</w:t>
      </w:r>
    </w:p>
    <w:tbl>
      <w:tblPr>
        <w:tblStyle w:val="a2"/>
        <w:tblW w:w="8647" w:type="dxa"/>
        <w:jc w:val="center"/>
        <w:tblLayout w:type="fixed"/>
        <w:tblLook w:val="0000" w:firstRow="0" w:lastRow="0" w:firstColumn="0" w:lastColumn="0" w:noHBand="0" w:noVBand="0"/>
      </w:tblPr>
      <w:tblGrid>
        <w:gridCol w:w="426"/>
        <w:gridCol w:w="2007"/>
        <w:gridCol w:w="1111"/>
        <w:gridCol w:w="1397"/>
        <w:gridCol w:w="1542"/>
        <w:gridCol w:w="1075"/>
        <w:gridCol w:w="1075"/>
        <w:gridCol w:w="14"/>
      </w:tblGrid>
      <w:tr w:rsidR="00A012D3" w:rsidRPr="00441C56" w14:paraId="31156774" w14:textId="77777777" w:rsidTr="00CA70AC">
        <w:trPr>
          <w:cantSplit/>
          <w:jc w:val="center"/>
        </w:trPr>
        <w:tc>
          <w:tcPr>
            <w:tcW w:w="8647" w:type="dxa"/>
            <w:gridSpan w:val="8"/>
            <w:tcBorders>
              <w:top w:val="single" w:sz="4" w:space="0" w:color="auto"/>
            </w:tcBorders>
            <w:shd w:val="clear" w:color="auto" w:fill="auto"/>
            <w:vAlign w:val="center"/>
          </w:tcPr>
          <w:p w14:paraId="2DEE7BF0" w14:textId="77777777" w:rsidR="00A012D3" w:rsidRPr="00441C56" w:rsidRDefault="00AF79E1">
            <w:pPr>
              <w:ind w:right="60"/>
              <w:jc w:val="center"/>
              <w:rPr>
                <w:sz w:val="20"/>
                <w:szCs w:val="20"/>
              </w:rPr>
            </w:pPr>
            <w:r w:rsidRPr="00441C56">
              <w:rPr>
                <w:b/>
                <w:sz w:val="20"/>
                <w:szCs w:val="20"/>
              </w:rPr>
              <w:t>Coefficients</w:t>
            </w:r>
            <w:r w:rsidRPr="00441C56">
              <w:rPr>
                <w:b/>
                <w:sz w:val="20"/>
                <w:szCs w:val="20"/>
                <w:vertAlign w:val="superscript"/>
              </w:rPr>
              <w:t>a</w:t>
            </w:r>
          </w:p>
        </w:tc>
      </w:tr>
      <w:tr w:rsidR="00A012D3" w:rsidRPr="00441C56" w14:paraId="53FF0644" w14:textId="77777777" w:rsidTr="00CA70AC">
        <w:trPr>
          <w:gridAfter w:val="1"/>
          <w:wAfter w:w="14" w:type="dxa"/>
          <w:cantSplit/>
          <w:jc w:val="center"/>
        </w:trPr>
        <w:tc>
          <w:tcPr>
            <w:tcW w:w="2433" w:type="dxa"/>
            <w:gridSpan w:val="2"/>
            <w:vMerge w:val="restart"/>
            <w:tcBorders>
              <w:top w:val="single" w:sz="4" w:space="0" w:color="auto"/>
            </w:tcBorders>
            <w:shd w:val="clear" w:color="auto" w:fill="auto"/>
            <w:vAlign w:val="bottom"/>
          </w:tcPr>
          <w:p w14:paraId="1D2E88A3" w14:textId="77777777" w:rsidR="00A012D3" w:rsidRPr="00441C56" w:rsidRDefault="00AF79E1">
            <w:pPr>
              <w:ind w:right="60"/>
              <w:rPr>
                <w:sz w:val="20"/>
                <w:szCs w:val="20"/>
              </w:rPr>
            </w:pPr>
            <w:r w:rsidRPr="00441C56">
              <w:rPr>
                <w:sz w:val="20"/>
                <w:szCs w:val="20"/>
              </w:rPr>
              <w:t>Model</w:t>
            </w:r>
          </w:p>
        </w:tc>
        <w:tc>
          <w:tcPr>
            <w:tcW w:w="2508" w:type="dxa"/>
            <w:gridSpan w:val="2"/>
            <w:tcBorders>
              <w:top w:val="single" w:sz="4" w:space="0" w:color="auto"/>
            </w:tcBorders>
            <w:shd w:val="clear" w:color="auto" w:fill="auto"/>
            <w:vAlign w:val="bottom"/>
          </w:tcPr>
          <w:p w14:paraId="1D3C913C" w14:textId="77777777" w:rsidR="00A012D3" w:rsidRPr="00441C56" w:rsidRDefault="00AF79E1">
            <w:pPr>
              <w:ind w:right="60"/>
              <w:jc w:val="center"/>
              <w:rPr>
                <w:sz w:val="20"/>
                <w:szCs w:val="20"/>
              </w:rPr>
            </w:pPr>
            <w:r w:rsidRPr="00441C56">
              <w:rPr>
                <w:sz w:val="20"/>
                <w:szCs w:val="20"/>
              </w:rPr>
              <w:t>Unstandardized Coefficients</w:t>
            </w:r>
          </w:p>
        </w:tc>
        <w:tc>
          <w:tcPr>
            <w:tcW w:w="1542" w:type="dxa"/>
            <w:tcBorders>
              <w:top w:val="single" w:sz="4" w:space="0" w:color="auto"/>
            </w:tcBorders>
            <w:shd w:val="clear" w:color="auto" w:fill="auto"/>
            <w:vAlign w:val="bottom"/>
          </w:tcPr>
          <w:p w14:paraId="379C713B" w14:textId="77777777" w:rsidR="00A012D3" w:rsidRPr="00441C56" w:rsidRDefault="00AF79E1">
            <w:pPr>
              <w:ind w:right="60"/>
              <w:jc w:val="center"/>
              <w:rPr>
                <w:sz w:val="20"/>
                <w:szCs w:val="20"/>
              </w:rPr>
            </w:pPr>
            <w:r w:rsidRPr="00441C56">
              <w:rPr>
                <w:sz w:val="20"/>
                <w:szCs w:val="20"/>
              </w:rPr>
              <w:t>Standardized Coefficients</w:t>
            </w:r>
          </w:p>
        </w:tc>
        <w:tc>
          <w:tcPr>
            <w:tcW w:w="1075" w:type="dxa"/>
            <w:vMerge w:val="restart"/>
            <w:tcBorders>
              <w:top w:val="single" w:sz="4" w:space="0" w:color="auto"/>
            </w:tcBorders>
            <w:shd w:val="clear" w:color="auto" w:fill="auto"/>
            <w:vAlign w:val="bottom"/>
          </w:tcPr>
          <w:p w14:paraId="07B0B463" w14:textId="77777777" w:rsidR="00A012D3" w:rsidRPr="00441C56" w:rsidRDefault="00AF79E1">
            <w:pPr>
              <w:ind w:right="60"/>
              <w:jc w:val="center"/>
              <w:rPr>
                <w:sz w:val="20"/>
                <w:szCs w:val="20"/>
              </w:rPr>
            </w:pPr>
            <w:r w:rsidRPr="00441C56">
              <w:rPr>
                <w:sz w:val="20"/>
                <w:szCs w:val="20"/>
              </w:rPr>
              <w:t>t</w:t>
            </w:r>
          </w:p>
        </w:tc>
        <w:tc>
          <w:tcPr>
            <w:tcW w:w="1075" w:type="dxa"/>
            <w:vMerge w:val="restart"/>
            <w:tcBorders>
              <w:top w:val="single" w:sz="4" w:space="0" w:color="auto"/>
            </w:tcBorders>
            <w:shd w:val="clear" w:color="auto" w:fill="auto"/>
            <w:vAlign w:val="bottom"/>
          </w:tcPr>
          <w:p w14:paraId="2104E62D" w14:textId="77777777" w:rsidR="00A012D3" w:rsidRPr="00441C56" w:rsidRDefault="00AF79E1">
            <w:pPr>
              <w:ind w:right="60"/>
              <w:jc w:val="center"/>
              <w:rPr>
                <w:sz w:val="20"/>
                <w:szCs w:val="20"/>
              </w:rPr>
            </w:pPr>
            <w:r w:rsidRPr="00441C56">
              <w:rPr>
                <w:sz w:val="20"/>
                <w:szCs w:val="20"/>
              </w:rPr>
              <w:t>Sig.</w:t>
            </w:r>
          </w:p>
        </w:tc>
      </w:tr>
      <w:tr w:rsidR="00A012D3" w:rsidRPr="00441C56" w14:paraId="61323578" w14:textId="77777777" w:rsidTr="00CA70AC">
        <w:trPr>
          <w:gridAfter w:val="1"/>
          <w:wAfter w:w="14" w:type="dxa"/>
          <w:cantSplit/>
          <w:jc w:val="center"/>
        </w:trPr>
        <w:tc>
          <w:tcPr>
            <w:tcW w:w="2433" w:type="dxa"/>
            <w:gridSpan w:val="2"/>
            <w:vMerge/>
            <w:shd w:val="clear" w:color="auto" w:fill="auto"/>
            <w:vAlign w:val="bottom"/>
          </w:tcPr>
          <w:p w14:paraId="79A04833"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111" w:type="dxa"/>
            <w:shd w:val="clear" w:color="auto" w:fill="auto"/>
            <w:vAlign w:val="bottom"/>
          </w:tcPr>
          <w:p w14:paraId="14FEC324" w14:textId="77777777" w:rsidR="00A012D3" w:rsidRPr="00441C56" w:rsidRDefault="00AF79E1">
            <w:pPr>
              <w:ind w:right="60"/>
              <w:jc w:val="center"/>
              <w:rPr>
                <w:sz w:val="20"/>
                <w:szCs w:val="20"/>
              </w:rPr>
            </w:pPr>
            <w:r w:rsidRPr="00441C56">
              <w:rPr>
                <w:sz w:val="20"/>
                <w:szCs w:val="20"/>
              </w:rPr>
              <w:t>B</w:t>
            </w:r>
          </w:p>
        </w:tc>
        <w:tc>
          <w:tcPr>
            <w:tcW w:w="1397" w:type="dxa"/>
            <w:shd w:val="clear" w:color="auto" w:fill="auto"/>
            <w:vAlign w:val="bottom"/>
          </w:tcPr>
          <w:p w14:paraId="0C91043D" w14:textId="77777777" w:rsidR="00A012D3" w:rsidRPr="00441C56" w:rsidRDefault="00AF79E1">
            <w:pPr>
              <w:ind w:right="60"/>
              <w:jc w:val="center"/>
              <w:rPr>
                <w:sz w:val="20"/>
                <w:szCs w:val="20"/>
              </w:rPr>
            </w:pPr>
            <w:r w:rsidRPr="00441C56">
              <w:rPr>
                <w:sz w:val="20"/>
                <w:szCs w:val="20"/>
              </w:rPr>
              <w:t>Std. Error</w:t>
            </w:r>
          </w:p>
        </w:tc>
        <w:tc>
          <w:tcPr>
            <w:tcW w:w="1542" w:type="dxa"/>
            <w:shd w:val="clear" w:color="auto" w:fill="auto"/>
            <w:vAlign w:val="bottom"/>
          </w:tcPr>
          <w:p w14:paraId="325C4891" w14:textId="77777777" w:rsidR="00A012D3" w:rsidRPr="00441C56" w:rsidRDefault="00AF79E1">
            <w:pPr>
              <w:ind w:right="60"/>
              <w:jc w:val="center"/>
              <w:rPr>
                <w:sz w:val="20"/>
                <w:szCs w:val="20"/>
              </w:rPr>
            </w:pPr>
            <w:r w:rsidRPr="00441C56">
              <w:rPr>
                <w:sz w:val="20"/>
                <w:szCs w:val="20"/>
              </w:rPr>
              <w:t>Beta</w:t>
            </w:r>
          </w:p>
        </w:tc>
        <w:tc>
          <w:tcPr>
            <w:tcW w:w="1075" w:type="dxa"/>
            <w:vMerge/>
            <w:shd w:val="clear" w:color="auto" w:fill="auto"/>
            <w:vAlign w:val="bottom"/>
          </w:tcPr>
          <w:p w14:paraId="1958A331"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075" w:type="dxa"/>
            <w:vMerge/>
            <w:shd w:val="clear" w:color="auto" w:fill="auto"/>
            <w:vAlign w:val="bottom"/>
          </w:tcPr>
          <w:p w14:paraId="78795156" w14:textId="77777777" w:rsidR="00A012D3" w:rsidRPr="00441C56" w:rsidRDefault="00A012D3">
            <w:pPr>
              <w:widowControl w:val="0"/>
              <w:pBdr>
                <w:top w:val="nil"/>
                <w:left w:val="nil"/>
                <w:bottom w:val="nil"/>
                <w:right w:val="nil"/>
                <w:between w:val="nil"/>
              </w:pBdr>
              <w:spacing w:line="276" w:lineRule="auto"/>
              <w:rPr>
                <w:sz w:val="20"/>
                <w:szCs w:val="20"/>
              </w:rPr>
            </w:pPr>
          </w:p>
        </w:tc>
      </w:tr>
      <w:tr w:rsidR="00A012D3" w:rsidRPr="00441C56" w14:paraId="5A8B3965" w14:textId="77777777" w:rsidTr="00CA70AC">
        <w:trPr>
          <w:gridAfter w:val="1"/>
          <w:wAfter w:w="14" w:type="dxa"/>
          <w:cantSplit/>
          <w:jc w:val="center"/>
        </w:trPr>
        <w:tc>
          <w:tcPr>
            <w:tcW w:w="426" w:type="dxa"/>
            <w:vMerge w:val="restart"/>
            <w:shd w:val="clear" w:color="auto" w:fill="auto"/>
          </w:tcPr>
          <w:p w14:paraId="5E3A25B7" w14:textId="77777777" w:rsidR="00A012D3" w:rsidRPr="00CA70AC" w:rsidRDefault="00AF79E1">
            <w:pPr>
              <w:ind w:right="60"/>
              <w:rPr>
                <w:sz w:val="16"/>
                <w:szCs w:val="16"/>
              </w:rPr>
            </w:pPr>
            <w:r w:rsidRPr="00CA70AC">
              <w:rPr>
                <w:sz w:val="16"/>
                <w:szCs w:val="16"/>
              </w:rPr>
              <w:t>1</w:t>
            </w:r>
          </w:p>
        </w:tc>
        <w:tc>
          <w:tcPr>
            <w:tcW w:w="2007" w:type="dxa"/>
            <w:shd w:val="clear" w:color="auto" w:fill="auto"/>
          </w:tcPr>
          <w:p w14:paraId="77C5D79C" w14:textId="77777777" w:rsidR="00A012D3" w:rsidRPr="00441C56" w:rsidRDefault="00AF79E1">
            <w:pPr>
              <w:ind w:right="60"/>
              <w:rPr>
                <w:sz w:val="20"/>
                <w:szCs w:val="20"/>
              </w:rPr>
            </w:pPr>
            <w:r w:rsidRPr="00441C56">
              <w:rPr>
                <w:sz w:val="20"/>
                <w:szCs w:val="20"/>
              </w:rPr>
              <w:t>(Constant)</w:t>
            </w:r>
          </w:p>
        </w:tc>
        <w:tc>
          <w:tcPr>
            <w:tcW w:w="1111" w:type="dxa"/>
            <w:shd w:val="clear" w:color="auto" w:fill="auto"/>
          </w:tcPr>
          <w:p w14:paraId="7BED7EB8" w14:textId="77777777" w:rsidR="00A012D3" w:rsidRPr="00441C56" w:rsidRDefault="00AF79E1">
            <w:pPr>
              <w:ind w:right="60"/>
              <w:jc w:val="right"/>
              <w:rPr>
                <w:sz w:val="20"/>
                <w:szCs w:val="20"/>
              </w:rPr>
            </w:pPr>
            <w:r w:rsidRPr="00441C56">
              <w:rPr>
                <w:sz w:val="20"/>
                <w:szCs w:val="20"/>
              </w:rPr>
              <w:t>2.058</w:t>
            </w:r>
          </w:p>
        </w:tc>
        <w:tc>
          <w:tcPr>
            <w:tcW w:w="1397" w:type="dxa"/>
            <w:shd w:val="clear" w:color="auto" w:fill="auto"/>
          </w:tcPr>
          <w:p w14:paraId="61234D35" w14:textId="77777777" w:rsidR="00A012D3" w:rsidRPr="00441C56" w:rsidRDefault="00AF79E1">
            <w:pPr>
              <w:ind w:right="60"/>
              <w:jc w:val="right"/>
              <w:rPr>
                <w:sz w:val="20"/>
                <w:szCs w:val="20"/>
              </w:rPr>
            </w:pPr>
            <w:r w:rsidRPr="00441C56">
              <w:rPr>
                <w:sz w:val="20"/>
                <w:szCs w:val="20"/>
              </w:rPr>
              <w:t>.743</w:t>
            </w:r>
          </w:p>
        </w:tc>
        <w:tc>
          <w:tcPr>
            <w:tcW w:w="1542" w:type="dxa"/>
            <w:shd w:val="clear" w:color="auto" w:fill="auto"/>
            <w:vAlign w:val="center"/>
          </w:tcPr>
          <w:p w14:paraId="2255C78B" w14:textId="77777777" w:rsidR="00A012D3" w:rsidRPr="00441C56" w:rsidRDefault="00A012D3">
            <w:pPr>
              <w:rPr>
                <w:sz w:val="20"/>
                <w:szCs w:val="20"/>
              </w:rPr>
            </w:pPr>
          </w:p>
        </w:tc>
        <w:tc>
          <w:tcPr>
            <w:tcW w:w="1075" w:type="dxa"/>
            <w:shd w:val="clear" w:color="auto" w:fill="auto"/>
          </w:tcPr>
          <w:p w14:paraId="4FD4D871" w14:textId="77777777" w:rsidR="00A012D3" w:rsidRPr="00441C56" w:rsidRDefault="00AF79E1">
            <w:pPr>
              <w:ind w:right="60"/>
              <w:jc w:val="right"/>
              <w:rPr>
                <w:sz w:val="20"/>
                <w:szCs w:val="20"/>
              </w:rPr>
            </w:pPr>
            <w:r w:rsidRPr="00441C56">
              <w:rPr>
                <w:sz w:val="20"/>
                <w:szCs w:val="20"/>
              </w:rPr>
              <w:t>2.770</w:t>
            </w:r>
          </w:p>
        </w:tc>
        <w:tc>
          <w:tcPr>
            <w:tcW w:w="1075" w:type="dxa"/>
            <w:shd w:val="clear" w:color="auto" w:fill="auto"/>
          </w:tcPr>
          <w:p w14:paraId="338042B0" w14:textId="77777777" w:rsidR="00A012D3" w:rsidRPr="00441C56" w:rsidRDefault="00AF79E1">
            <w:pPr>
              <w:ind w:right="60"/>
              <w:jc w:val="right"/>
              <w:rPr>
                <w:sz w:val="20"/>
                <w:szCs w:val="20"/>
              </w:rPr>
            </w:pPr>
            <w:r w:rsidRPr="00441C56">
              <w:rPr>
                <w:sz w:val="20"/>
                <w:szCs w:val="20"/>
              </w:rPr>
              <w:t>.007</w:t>
            </w:r>
          </w:p>
        </w:tc>
      </w:tr>
      <w:tr w:rsidR="00A012D3" w:rsidRPr="00441C56" w14:paraId="131F07B7" w14:textId="77777777" w:rsidTr="00CA70AC">
        <w:trPr>
          <w:gridAfter w:val="1"/>
          <w:wAfter w:w="14" w:type="dxa"/>
          <w:cantSplit/>
          <w:jc w:val="center"/>
        </w:trPr>
        <w:tc>
          <w:tcPr>
            <w:tcW w:w="426" w:type="dxa"/>
            <w:vMerge/>
            <w:shd w:val="clear" w:color="auto" w:fill="auto"/>
          </w:tcPr>
          <w:p w14:paraId="2A25C144" w14:textId="77777777" w:rsidR="00A012D3" w:rsidRPr="00CA70AC" w:rsidRDefault="00A012D3">
            <w:pPr>
              <w:widowControl w:val="0"/>
              <w:pBdr>
                <w:top w:val="nil"/>
                <w:left w:val="nil"/>
                <w:bottom w:val="nil"/>
                <w:right w:val="nil"/>
                <w:between w:val="nil"/>
              </w:pBdr>
              <w:spacing w:line="276" w:lineRule="auto"/>
              <w:rPr>
                <w:sz w:val="16"/>
                <w:szCs w:val="16"/>
              </w:rPr>
            </w:pPr>
          </w:p>
        </w:tc>
        <w:tc>
          <w:tcPr>
            <w:tcW w:w="2007" w:type="dxa"/>
            <w:shd w:val="clear" w:color="auto" w:fill="auto"/>
            <w:vAlign w:val="center"/>
          </w:tcPr>
          <w:p w14:paraId="057424EC" w14:textId="77777777" w:rsidR="00A012D3" w:rsidRPr="00441C56" w:rsidRDefault="00AF79E1">
            <w:pPr>
              <w:ind w:right="60"/>
              <w:rPr>
                <w:sz w:val="20"/>
                <w:szCs w:val="20"/>
              </w:rPr>
            </w:pPr>
            <w:r w:rsidRPr="00441C56">
              <w:rPr>
                <w:sz w:val="20"/>
                <w:szCs w:val="20"/>
              </w:rPr>
              <w:t>Kecerdasan spiritual</w:t>
            </w:r>
          </w:p>
        </w:tc>
        <w:tc>
          <w:tcPr>
            <w:tcW w:w="1111" w:type="dxa"/>
            <w:shd w:val="clear" w:color="auto" w:fill="auto"/>
          </w:tcPr>
          <w:p w14:paraId="53B935B2" w14:textId="77777777" w:rsidR="00A012D3" w:rsidRPr="00441C56" w:rsidRDefault="00AF79E1">
            <w:pPr>
              <w:ind w:right="60"/>
              <w:jc w:val="right"/>
              <w:rPr>
                <w:sz w:val="20"/>
                <w:szCs w:val="20"/>
              </w:rPr>
            </w:pPr>
            <w:r w:rsidRPr="00441C56">
              <w:rPr>
                <w:sz w:val="20"/>
                <w:szCs w:val="20"/>
              </w:rPr>
              <w:t>-.966</w:t>
            </w:r>
          </w:p>
        </w:tc>
        <w:tc>
          <w:tcPr>
            <w:tcW w:w="1397" w:type="dxa"/>
            <w:shd w:val="clear" w:color="auto" w:fill="auto"/>
          </w:tcPr>
          <w:p w14:paraId="034DBDD7" w14:textId="77777777" w:rsidR="00A012D3" w:rsidRPr="00441C56" w:rsidRDefault="00AF79E1">
            <w:pPr>
              <w:ind w:right="60"/>
              <w:jc w:val="right"/>
              <w:rPr>
                <w:sz w:val="20"/>
                <w:szCs w:val="20"/>
              </w:rPr>
            </w:pPr>
            <w:r w:rsidRPr="00441C56">
              <w:rPr>
                <w:sz w:val="20"/>
                <w:szCs w:val="20"/>
              </w:rPr>
              <w:t>.081</w:t>
            </w:r>
          </w:p>
        </w:tc>
        <w:tc>
          <w:tcPr>
            <w:tcW w:w="1542" w:type="dxa"/>
            <w:shd w:val="clear" w:color="auto" w:fill="auto"/>
          </w:tcPr>
          <w:p w14:paraId="5878A238" w14:textId="77777777" w:rsidR="00A012D3" w:rsidRPr="00441C56" w:rsidRDefault="00AF79E1">
            <w:pPr>
              <w:ind w:right="60"/>
              <w:jc w:val="right"/>
              <w:rPr>
                <w:sz w:val="20"/>
                <w:szCs w:val="20"/>
              </w:rPr>
            </w:pPr>
            <w:r w:rsidRPr="00441C56">
              <w:rPr>
                <w:sz w:val="20"/>
                <w:szCs w:val="20"/>
              </w:rPr>
              <w:t>-.834</w:t>
            </w:r>
          </w:p>
        </w:tc>
        <w:tc>
          <w:tcPr>
            <w:tcW w:w="1075" w:type="dxa"/>
            <w:shd w:val="clear" w:color="auto" w:fill="auto"/>
          </w:tcPr>
          <w:p w14:paraId="26F41245" w14:textId="77777777" w:rsidR="00A012D3" w:rsidRPr="00441C56" w:rsidRDefault="00AF79E1">
            <w:pPr>
              <w:ind w:right="60"/>
              <w:jc w:val="right"/>
              <w:rPr>
                <w:sz w:val="20"/>
                <w:szCs w:val="20"/>
              </w:rPr>
            </w:pPr>
            <w:r w:rsidRPr="00441C56">
              <w:rPr>
                <w:sz w:val="20"/>
                <w:szCs w:val="20"/>
              </w:rPr>
              <w:t>11.979</w:t>
            </w:r>
          </w:p>
        </w:tc>
        <w:tc>
          <w:tcPr>
            <w:tcW w:w="1075" w:type="dxa"/>
            <w:shd w:val="clear" w:color="auto" w:fill="auto"/>
          </w:tcPr>
          <w:p w14:paraId="7C6D95F6" w14:textId="77777777" w:rsidR="00A012D3" w:rsidRPr="00441C56" w:rsidRDefault="00AF79E1">
            <w:pPr>
              <w:ind w:right="60"/>
              <w:jc w:val="right"/>
              <w:rPr>
                <w:sz w:val="20"/>
                <w:szCs w:val="20"/>
              </w:rPr>
            </w:pPr>
            <w:r w:rsidRPr="00441C56">
              <w:rPr>
                <w:sz w:val="20"/>
                <w:szCs w:val="20"/>
              </w:rPr>
              <w:t>.000</w:t>
            </w:r>
          </w:p>
        </w:tc>
      </w:tr>
      <w:tr w:rsidR="00A012D3" w:rsidRPr="00441C56" w14:paraId="316B3E81" w14:textId="77777777" w:rsidTr="00CA70AC">
        <w:trPr>
          <w:gridAfter w:val="1"/>
          <w:wAfter w:w="14" w:type="dxa"/>
          <w:cantSplit/>
          <w:jc w:val="center"/>
        </w:trPr>
        <w:tc>
          <w:tcPr>
            <w:tcW w:w="426" w:type="dxa"/>
            <w:vMerge/>
            <w:tcBorders>
              <w:bottom w:val="single" w:sz="4" w:space="0" w:color="auto"/>
            </w:tcBorders>
            <w:shd w:val="clear" w:color="auto" w:fill="auto"/>
          </w:tcPr>
          <w:p w14:paraId="2877A903" w14:textId="77777777" w:rsidR="00A012D3" w:rsidRPr="00CA70AC" w:rsidRDefault="00A012D3">
            <w:pPr>
              <w:widowControl w:val="0"/>
              <w:pBdr>
                <w:top w:val="nil"/>
                <w:left w:val="nil"/>
                <w:bottom w:val="nil"/>
                <w:right w:val="nil"/>
                <w:between w:val="nil"/>
              </w:pBdr>
              <w:spacing w:line="276" w:lineRule="auto"/>
              <w:rPr>
                <w:sz w:val="16"/>
                <w:szCs w:val="16"/>
              </w:rPr>
            </w:pPr>
          </w:p>
        </w:tc>
        <w:tc>
          <w:tcPr>
            <w:tcW w:w="2007" w:type="dxa"/>
            <w:tcBorders>
              <w:bottom w:val="single" w:sz="4" w:space="0" w:color="auto"/>
            </w:tcBorders>
            <w:shd w:val="clear" w:color="auto" w:fill="auto"/>
            <w:vAlign w:val="center"/>
          </w:tcPr>
          <w:p w14:paraId="119B8E0B" w14:textId="77777777" w:rsidR="00A012D3" w:rsidRPr="00441C56" w:rsidRDefault="00AF79E1">
            <w:pPr>
              <w:ind w:right="60"/>
              <w:rPr>
                <w:sz w:val="20"/>
                <w:szCs w:val="20"/>
              </w:rPr>
            </w:pPr>
            <w:r w:rsidRPr="00441C56">
              <w:rPr>
                <w:sz w:val="20"/>
                <w:szCs w:val="20"/>
              </w:rPr>
              <w:t>School well-being</w:t>
            </w:r>
          </w:p>
        </w:tc>
        <w:tc>
          <w:tcPr>
            <w:tcW w:w="1111" w:type="dxa"/>
            <w:tcBorders>
              <w:bottom w:val="single" w:sz="4" w:space="0" w:color="auto"/>
            </w:tcBorders>
            <w:shd w:val="clear" w:color="auto" w:fill="auto"/>
          </w:tcPr>
          <w:p w14:paraId="17A4E715" w14:textId="77777777" w:rsidR="00A012D3" w:rsidRPr="00441C56" w:rsidRDefault="00AF79E1">
            <w:pPr>
              <w:ind w:right="60"/>
              <w:jc w:val="right"/>
              <w:rPr>
                <w:sz w:val="20"/>
                <w:szCs w:val="20"/>
              </w:rPr>
            </w:pPr>
            <w:r w:rsidRPr="00441C56">
              <w:rPr>
                <w:sz w:val="20"/>
                <w:szCs w:val="20"/>
              </w:rPr>
              <w:t>-.231</w:t>
            </w:r>
          </w:p>
        </w:tc>
        <w:tc>
          <w:tcPr>
            <w:tcW w:w="1397" w:type="dxa"/>
            <w:tcBorders>
              <w:bottom w:val="single" w:sz="4" w:space="0" w:color="auto"/>
            </w:tcBorders>
            <w:shd w:val="clear" w:color="auto" w:fill="auto"/>
          </w:tcPr>
          <w:p w14:paraId="2C41D51D" w14:textId="77777777" w:rsidR="00A012D3" w:rsidRPr="00441C56" w:rsidRDefault="00AF79E1">
            <w:pPr>
              <w:ind w:right="60"/>
              <w:jc w:val="right"/>
              <w:rPr>
                <w:sz w:val="20"/>
                <w:szCs w:val="20"/>
              </w:rPr>
            </w:pPr>
            <w:r w:rsidRPr="00441C56">
              <w:rPr>
                <w:sz w:val="20"/>
                <w:szCs w:val="20"/>
              </w:rPr>
              <w:t>.112</w:t>
            </w:r>
          </w:p>
        </w:tc>
        <w:tc>
          <w:tcPr>
            <w:tcW w:w="1542" w:type="dxa"/>
            <w:tcBorders>
              <w:bottom w:val="single" w:sz="4" w:space="0" w:color="auto"/>
            </w:tcBorders>
            <w:shd w:val="clear" w:color="auto" w:fill="auto"/>
          </w:tcPr>
          <w:p w14:paraId="7499941F" w14:textId="77777777" w:rsidR="00A012D3" w:rsidRPr="00441C56" w:rsidRDefault="00AF79E1">
            <w:pPr>
              <w:ind w:right="60"/>
              <w:jc w:val="right"/>
              <w:rPr>
                <w:sz w:val="20"/>
                <w:szCs w:val="20"/>
              </w:rPr>
            </w:pPr>
            <w:r w:rsidRPr="00441C56">
              <w:rPr>
                <w:sz w:val="20"/>
                <w:szCs w:val="20"/>
              </w:rPr>
              <w:t>-.143</w:t>
            </w:r>
          </w:p>
        </w:tc>
        <w:tc>
          <w:tcPr>
            <w:tcW w:w="1075" w:type="dxa"/>
            <w:tcBorders>
              <w:bottom w:val="single" w:sz="4" w:space="0" w:color="auto"/>
            </w:tcBorders>
            <w:shd w:val="clear" w:color="auto" w:fill="auto"/>
          </w:tcPr>
          <w:p w14:paraId="42D45A41" w14:textId="77777777" w:rsidR="00A012D3" w:rsidRPr="00441C56" w:rsidRDefault="00AF79E1">
            <w:pPr>
              <w:ind w:right="60"/>
              <w:jc w:val="right"/>
              <w:rPr>
                <w:sz w:val="20"/>
                <w:szCs w:val="20"/>
              </w:rPr>
            </w:pPr>
            <w:r w:rsidRPr="00441C56">
              <w:rPr>
                <w:sz w:val="20"/>
                <w:szCs w:val="20"/>
              </w:rPr>
              <w:t>2.060</w:t>
            </w:r>
          </w:p>
        </w:tc>
        <w:tc>
          <w:tcPr>
            <w:tcW w:w="1075" w:type="dxa"/>
            <w:tcBorders>
              <w:bottom w:val="single" w:sz="4" w:space="0" w:color="auto"/>
            </w:tcBorders>
            <w:shd w:val="clear" w:color="auto" w:fill="auto"/>
          </w:tcPr>
          <w:p w14:paraId="67974627" w14:textId="77777777" w:rsidR="00A012D3" w:rsidRPr="00441C56" w:rsidRDefault="00AF79E1">
            <w:pPr>
              <w:ind w:right="60"/>
              <w:jc w:val="right"/>
              <w:rPr>
                <w:sz w:val="20"/>
                <w:szCs w:val="20"/>
              </w:rPr>
            </w:pPr>
            <w:r w:rsidRPr="00441C56">
              <w:rPr>
                <w:sz w:val="20"/>
                <w:szCs w:val="20"/>
              </w:rPr>
              <w:t>.043</w:t>
            </w:r>
          </w:p>
        </w:tc>
      </w:tr>
      <w:tr w:rsidR="00A012D3" w:rsidRPr="00441C56" w14:paraId="770281F1" w14:textId="77777777">
        <w:trPr>
          <w:cantSplit/>
          <w:jc w:val="center"/>
        </w:trPr>
        <w:tc>
          <w:tcPr>
            <w:tcW w:w="8647" w:type="dxa"/>
            <w:gridSpan w:val="8"/>
            <w:shd w:val="clear" w:color="auto" w:fill="auto"/>
          </w:tcPr>
          <w:p w14:paraId="7A49A9C2" w14:textId="77777777" w:rsidR="00A012D3" w:rsidRPr="00CA70AC" w:rsidRDefault="00AF79E1">
            <w:pPr>
              <w:ind w:right="60"/>
              <w:rPr>
                <w:sz w:val="16"/>
                <w:szCs w:val="16"/>
              </w:rPr>
            </w:pPr>
            <w:r w:rsidRPr="00CA70AC">
              <w:rPr>
                <w:sz w:val="14"/>
                <w:szCs w:val="14"/>
              </w:rPr>
              <w:t>a. Dependent Variable: Stres kerja</w:t>
            </w:r>
          </w:p>
        </w:tc>
      </w:tr>
    </w:tbl>
    <w:p w14:paraId="5C82295F" w14:textId="77777777" w:rsidR="00CA70AC" w:rsidRDefault="00CA70AC">
      <w:pPr>
        <w:ind w:firstLine="720"/>
        <w:jc w:val="both"/>
        <w:rPr>
          <w:sz w:val="20"/>
          <w:szCs w:val="20"/>
          <w:lang w:val="en-US"/>
        </w:rPr>
      </w:pPr>
    </w:p>
    <w:p w14:paraId="26FD4DA6" w14:textId="17BD841E" w:rsidR="00A012D3" w:rsidRPr="00441C56" w:rsidRDefault="00742B1F" w:rsidP="00CA70AC">
      <w:pPr>
        <w:ind w:firstLine="284"/>
        <w:jc w:val="both"/>
        <w:rPr>
          <w:sz w:val="20"/>
          <w:szCs w:val="20"/>
        </w:rPr>
      </w:pPr>
      <w:r w:rsidRPr="00441C56">
        <w:rPr>
          <w:sz w:val="20"/>
          <w:szCs w:val="20"/>
          <w:lang w:val="en-US"/>
        </w:rPr>
        <w:t>Sesuai</w:t>
      </w:r>
      <w:r w:rsidR="00AF79E1" w:rsidRPr="00441C56">
        <w:rPr>
          <w:sz w:val="20"/>
          <w:szCs w:val="20"/>
        </w:rPr>
        <w:t xml:space="preserve"> hasil analisis yang ada pada tabel 4, didapat penurunan model regresi linier berganda sebagai berikut:</w:t>
      </w:r>
    </w:p>
    <w:p w14:paraId="5E98B132" w14:textId="77777777" w:rsidR="00A012D3" w:rsidRPr="00441C56" w:rsidRDefault="00AF79E1">
      <w:pPr>
        <w:jc w:val="center"/>
        <w:rPr>
          <w:sz w:val="20"/>
          <w:szCs w:val="20"/>
        </w:rPr>
      </w:pPr>
      <w:r w:rsidRPr="00441C56">
        <w:rPr>
          <w:b/>
          <w:sz w:val="20"/>
          <w:szCs w:val="20"/>
        </w:rPr>
        <w:t>Y = a + β</w:t>
      </w:r>
      <w:r w:rsidRPr="00441C56">
        <w:rPr>
          <w:b/>
          <w:sz w:val="20"/>
          <w:szCs w:val="20"/>
          <w:vertAlign w:val="subscript"/>
        </w:rPr>
        <w:t>1</w:t>
      </w:r>
      <w:r w:rsidRPr="00441C56">
        <w:rPr>
          <w:b/>
          <w:sz w:val="20"/>
          <w:szCs w:val="20"/>
        </w:rPr>
        <w:t>X</w:t>
      </w:r>
      <w:r w:rsidRPr="00441C56">
        <w:rPr>
          <w:b/>
          <w:sz w:val="20"/>
          <w:szCs w:val="20"/>
          <w:vertAlign w:val="subscript"/>
        </w:rPr>
        <w:t>1</w:t>
      </w:r>
      <w:r w:rsidRPr="00441C56">
        <w:rPr>
          <w:b/>
          <w:sz w:val="20"/>
          <w:szCs w:val="20"/>
        </w:rPr>
        <w:t>+ β</w:t>
      </w:r>
      <w:r w:rsidRPr="00441C56">
        <w:rPr>
          <w:b/>
          <w:sz w:val="20"/>
          <w:szCs w:val="20"/>
          <w:vertAlign w:val="subscript"/>
        </w:rPr>
        <w:t>2</w:t>
      </w:r>
      <w:r w:rsidRPr="00441C56">
        <w:rPr>
          <w:b/>
          <w:sz w:val="20"/>
          <w:szCs w:val="20"/>
        </w:rPr>
        <w:t>X</w:t>
      </w:r>
      <w:r w:rsidRPr="00441C56">
        <w:rPr>
          <w:b/>
          <w:sz w:val="20"/>
          <w:szCs w:val="20"/>
          <w:vertAlign w:val="subscript"/>
        </w:rPr>
        <w:t>2</w:t>
      </w:r>
      <w:r w:rsidRPr="00441C56">
        <w:rPr>
          <w:b/>
          <w:sz w:val="20"/>
          <w:szCs w:val="20"/>
        </w:rPr>
        <w:t>+ e</w:t>
      </w:r>
    </w:p>
    <w:p w14:paraId="22D2A77A" w14:textId="77777777" w:rsidR="00A012D3" w:rsidRPr="00441C56" w:rsidRDefault="00AF79E1">
      <w:pPr>
        <w:jc w:val="center"/>
        <w:rPr>
          <w:sz w:val="20"/>
          <w:szCs w:val="20"/>
        </w:rPr>
      </w:pPr>
      <w:r w:rsidRPr="00441C56">
        <w:rPr>
          <w:sz w:val="20"/>
          <w:szCs w:val="20"/>
        </w:rPr>
        <w:t>atau</w:t>
      </w:r>
    </w:p>
    <w:p w14:paraId="066FC4C5" w14:textId="77777777" w:rsidR="00A012D3" w:rsidRPr="00441C56" w:rsidRDefault="00AF79E1">
      <w:pPr>
        <w:jc w:val="center"/>
        <w:rPr>
          <w:sz w:val="20"/>
          <w:szCs w:val="20"/>
        </w:rPr>
      </w:pPr>
      <w:r w:rsidRPr="00441C56">
        <w:rPr>
          <w:sz w:val="20"/>
          <w:szCs w:val="20"/>
        </w:rPr>
        <w:t xml:space="preserve">Y=  </w:t>
      </w:r>
      <w:r w:rsidRPr="00441C56">
        <w:rPr>
          <w:color w:val="000000"/>
          <w:sz w:val="20"/>
          <w:szCs w:val="20"/>
        </w:rPr>
        <w:t xml:space="preserve">2,058 - </w:t>
      </w:r>
      <w:r w:rsidRPr="00441C56">
        <w:rPr>
          <w:sz w:val="20"/>
          <w:szCs w:val="20"/>
        </w:rPr>
        <w:t xml:space="preserve">0,966 </w:t>
      </w:r>
      <w:r w:rsidRPr="00441C56">
        <w:rPr>
          <w:color w:val="000000"/>
          <w:sz w:val="20"/>
          <w:szCs w:val="20"/>
        </w:rPr>
        <w:t>X</w:t>
      </w:r>
      <w:r w:rsidRPr="00441C56">
        <w:rPr>
          <w:color w:val="000000"/>
          <w:sz w:val="20"/>
          <w:szCs w:val="20"/>
          <w:vertAlign w:val="subscript"/>
        </w:rPr>
        <w:t>1</w:t>
      </w:r>
      <w:r w:rsidRPr="00441C56">
        <w:rPr>
          <w:color w:val="000000"/>
          <w:sz w:val="20"/>
          <w:szCs w:val="20"/>
        </w:rPr>
        <w:t xml:space="preserve"> </w:t>
      </w:r>
      <w:r w:rsidRPr="00441C56">
        <w:rPr>
          <w:sz w:val="20"/>
          <w:szCs w:val="20"/>
        </w:rPr>
        <w:t xml:space="preserve">- 0,231 </w:t>
      </w:r>
      <w:r w:rsidRPr="00441C56">
        <w:rPr>
          <w:color w:val="000000"/>
          <w:sz w:val="20"/>
          <w:szCs w:val="20"/>
        </w:rPr>
        <w:t>X</w:t>
      </w:r>
      <w:r w:rsidRPr="00441C56">
        <w:rPr>
          <w:color w:val="000000"/>
          <w:sz w:val="20"/>
          <w:szCs w:val="20"/>
          <w:vertAlign w:val="subscript"/>
        </w:rPr>
        <w:t xml:space="preserve">2 </w:t>
      </w:r>
      <w:r w:rsidRPr="00441C56">
        <w:rPr>
          <w:sz w:val="20"/>
          <w:szCs w:val="20"/>
        </w:rPr>
        <w:t xml:space="preserve">+ </w:t>
      </w:r>
      <w:r w:rsidRPr="00441C56">
        <w:rPr>
          <w:color w:val="000000"/>
          <w:sz w:val="20"/>
          <w:szCs w:val="20"/>
        </w:rPr>
        <w:t>e</w:t>
      </w:r>
    </w:p>
    <w:p w14:paraId="08DC7E0E" w14:textId="77777777" w:rsidR="00742B1F" w:rsidRPr="00441C56" w:rsidRDefault="00742B1F" w:rsidP="00742B1F">
      <w:pPr>
        <w:numPr>
          <w:ilvl w:val="1"/>
          <w:numId w:val="1"/>
        </w:numPr>
        <w:ind w:left="567"/>
        <w:jc w:val="both"/>
        <w:rPr>
          <w:sz w:val="20"/>
          <w:szCs w:val="20"/>
          <w:lang w:val="en-US"/>
        </w:rPr>
      </w:pPr>
      <w:r w:rsidRPr="00441C56">
        <w:rPr>
          <w:sz w:val="20"/>
          <w:szCs w:val="20"/>
          <w:lang w:val="en-US"/>
        </w:rPr>
        <w:t xml:space="preserve">Adanya hubungan yang berlawanan antara Kecerdasan Spiritual (X1) dan Stres Kerja (Y). Nilai </w:t>
      </w:r>
      <w:r w:rsidRPr="00441C56">
        <w:rPr>
          <w:i/>
          <w:sz w:val="20"/>
          <w:szCs w:val="20"/>
          <w:lang w:val="en-US"/>
        </w:rPr>
        <w:t>Standar Coeficient Beta</w:t>
      </w:r>
      <w:r w:rsidRPr="00441C56">
        <w:rPr>
          <w:sz w:val="20"/>
          <w:szCs w:val="20"/>
          <w:lang w:val="en-US"/>
        </w:rPr>
        <w:t xml:space="preserve"> untuk variabel ini adalah 0,966 dan bernilai negatif. Oleh karena itu, dapat disimpulkan bahwa peningkatan Kecerdasan Spiritual (X1) akan menurunkan Stres Kerja mahasiswa.</w:t>
      </w:r>
    </w:p>
    <w:p w14:paraId="0DDC9350" w14:textId="77777777" w:rsidR="00742B1F" w:rsidRPr="00441C56" w:rsidRDefault="00742B1F" w:rsidP="00742B1F">
      <w:pPr>
        <w:numPr>
          <w:ilvl w:val="1"/>
          <w:numId w:val="1"/>
        </w:numPr>
        <w:ind w:left="567"/>
        <w:jc w:val="both"/>
        <w:rPr>
          <w:sz w:val="20"/>
          <w:szCs w:val="20"/>
          <w:lang w:val="en-US"/>
        </w:rPr>
      </w:pPr>
      <w:r w:rsidRPr="00441C56">
        <w:rPr>
          <w:sz w:val="20"/>
          <w:szCs w:val="20"/>
          <w:lang w:val="en-US"/>
        </w:rPr>
        <w:t xml:space="preserve">Adanya hubungan yang berlawanan antara kesehatan sekolah (X2) dan stres kerja (Y). Nilai </w:t>
      </w:r>
      <w:r w:rsidR="00B94E7A" w:rsidRPr="00441C56">
        <w:rPr>
          <w:i/>
          <w:sz w:val="20"/>
          <w:szCs w:val="20"/>
          <w:lang w:val="en-US"/>
        </w:rPr>
        <w:t>Standar Coeficient Beta</w:t>
      </w:r>
      <w:r w:rsidRPr="00441C56">
        <w:rPr>
          <w:sz w:val="20"/>
          <w:szCs w:val="20"/>
          <w:lang w:val="en-US"/>
        </w:rPr>
        <w:t xml:space="preserve"> untuk variabel kualitas pelayanan adalah 0,966 dan bernilai negatif. Dengan demikian, dapat disimpulkan bahwa semakin baik kesehatan sekolah universitas, semakin rendah stres kerja.</w:t>
      </w:r>
    </w:p>
    <w:p w14:paraId="620C2EB0" w14:textId="77777777" w:rsidR="00742B1F" w:rsidRPr="00441C56" w:rsidRDefault="00742B1F" w:rsidP="00742B1F">
      <w:pPr>
        <w:ind w:left="567"/>
        <w:jc w:val="both"/>
        <w:rPr>
          <w:sz w:val="20"/>
          <w:szCs w:val="20"/>
          <w:lang w:val="en-US"/>
        </w:rPr>
      </w:pPr>
    </w:p>
    <w:p w14:paraId="086812D9" w14:textId="77777777" w:rsidR="00A012D3" w:rsidRPr="00441C56" w:rsidRDefault="00AF79E1" w:rsidP="00CA70AC">
      <w:pPr>
        <w:ind w:firstLine="284"/>
        <w:jc w:val="both"/>
        <w:rPr>
          <w:sz w:val="20"/>
          <w:szCs w:val="20"/>
          <w:lang w:val="en-US"/>
        </w:rPr>
      </w:pPr>
      <w:r w:rsidRPr="00441C56">
        <w:rPr>
          <w:sz w:val="20"/>
          <w:szCs w:val="20"/>
        </w:rPr>
        <w:t xml:space="preserve">Berdasarkan persamaan diatas lebih lanjut dapat dijelaskan bahwa nilai koefisien regresi variabel Kecerdasan spiritual lebih besar dari pada variabel </w:t>
      </w:r>
      <w:r w:rsidRPr="00441C56">
        <w:rPr>
          <w:i/>
          <w:sz w:val="20"/>
          <w:szCs w:val="20"/>
        </w:rPr>
        <w:t>School well-being,</w:t>
      </w:r>
      <w:r w:rsidRPr="00441C56">
        <w:rPr>
          <w:sz w:val="20"/>
          <w:szCs w:val="20"/>
        </w:rPr>
        <w:t xml:space="preserve"> hal ini dapat disimpulkan bahwa Kecerdasan spiritual berpengaruh dominan terhadap stres kerja dibandingkan dengan </w:t>
      </w:r>
      <w:r w:rsidRPr="00441C56">
        <w:rPr>
          <w:i/>
          <w:sz w:val="20"/>
          <w:szCs w:val="20"/>
        </w:rPr>
        <w:t>School well-being</w:t>
      </w:r>
      <w:r w:rsidR="00B94E7A" w:rsidRPr="00441C56">
        <w:rPr>
          <w:i/>
          <w:sz w:val="20"/>
          <w:szCs w:val="20"/>
          <w:lang w:val="en-US"/>
        </w:rPr>
        <w:t>.</w:t>
      </w:r>
    </w:p>
    <w:p w14:paraId="1BA7BA71" w14:textId="77777777" w:rsidR="00A012D3" w:rsidRPr="00441C56" w:rsidRDefault="00A012D3">
      <w:pPr>
        <w:ind w:firstLine="720"/>
        <w:jc w:val="both"/>
        <w:rPr>
          <w:b/>
          <w:sz w:val="20"/>
          <w:szCs w:val="20"/>
        </w:rPr>
      </w:pPr>
    </w:p>
    <w:p w14:paraId="1C285B61" w14:textId="3DE9DC25" w:rsidR="0055329B" w:rsidRDefault="00742B1F" w:rsidP="00CA70AC">
      <w:pPr>
        <w:ind w:firstLine="284"/>
        <w:jc w:val="both"/>
        <w:rPr>
          <w:sz w:val="20"/>
          <w:szCs w:val="20"/>
        </w:rPr>
      </w:pPr>
      <w:r w:rsidRPr="00441C56">
        <w:rPr>
          <w:sz w:val="20"/>
          <w:szCs w:val="20"/>
        </w:rPr>
        <w:t>Dengan asumsi bahwa variabel lain tetap konstan, tujuan uji t adalah untuk menentukan signifikansi pengaruh variabel independen terhadap variabel dependent. Pada uji t, pedoman pengambilan kesimpulan mengatakan bahwa jika taraf signifikan lebih kecil dari α = 0,05, berarti variabel bebas mempengaruhi variabel terikat secara signifikan. Sebaliknya, jika taraf signifikan lebih besar dari α = 0,05, berarti variabel bebas tidak mempengaruhi variabel terikat secara signifikan</w:t>
      </w:r>
      <w:r w:rsidR="00AF79E1" w:rsidRPr="00441C56">
        <w:rPr>
          <w:sz w:val="20"/>
          <w:szCs w:val="20"/>
        </w:rPr>
        <w:t>. Berikut hasil uji t :</w:t>
      </w:r>
    </w:p>
    <w:p w14:paraId="74B1AD73" w14:textId="77777777" w:rsidR="00CA70AC" w:rsidRPr="00441C56" w:rsidRDefault="00CA70AC" w:rsidP="007B759C">
      <w:pPr>
        <w:ind w:firstLine="720"/>
        <w:jc w:val="both"/>
        <w:rPr>
          <w:sz w:val="20"/>
          <w:szCs w:val="20"/>
          <w:lang w:val="en-US"/>
        </w:rPr>
      </w:pPr>
    </w:p>
    <w:p w14:paraId="54DF6473" w14:textId="4A12E5D1" w:rsidR="00A012D3" w:rsidRPr="00441C56" w:rsidRDefault="00AF79E1" w:rsidP="00CA70AC">
      <w:pPr>
        <w:jc w:val="center"/>
        <w:rPr>
          <w:sz w:val="20"/>
          <w:szCs w:val="20"/>
        </w:rPr>
      </w:pPr>
      <w:r w:rsidRPr="00441C56">
        <w:rPr>
          <w:b/>
          <w:sz w:val="20"/>
          <w:szCs w:val="20"/>
        </w:rPr>
        <w:t xml:space="preserve">Tabel </w:t>
      </w:r>
      <w:r w:rsidR="0055329B" w:rsidRPr="00441C56">
        <w:rPr>
          <w:b/>
          <w:sz w:val="20"/>
          <w:szCs w:val="20"/>
        </w:rPr>
        <w:t>6</w:t>
      </w:r>
      <w:r w:rsidRPr="00441C56">
        <w:rPr>
          <w:sz w:val="20"/>
          <w:szCs w:val="20"/>
        </w:rPr>
        <w:t xml:space="preserve"> Analisi parsial (t)</w:t>
      </w:r>
    </w:p>
    <w:tbl>
      <w:tblPr>
        <w:tblStyle w:val="a3"/>
        <w:tblW w:w="8647" w:type="dxa"/>
        <w:jc w:val="center"/>
        <w:tblLayout w:type="fixed"/>
        <w:tblLook w:val="0000" w:firstRow="0" w:lastRow="0" w:firstColumn="0" w:lastColumn="0" w:noHBand="0" w:noVBand="0"/>
      </w:tblPr>
      <w:tblGrid>
        <w:gridCol w:w="426"/>
        <w:gridCol w:w="2007"/>
        <w:gridCol w:w="1111"/>
        <w:gridCol w:w="1397"/>
        <w:gridCol w:w="1542"/>
        <w:gridCol w:w="1075"/>
        <w:gridCol w:w="1075"/>
        <w:gridCol w:w="14"/>
      </w:tblGrid>
      <w:tr w:rsidR="00A012D3" w:rsidRPr="00441C56" w14:paraId="18A3217D" w14:textId="77777777" w:rsidTr="00CA70AC">
        <w:trPr>
          <w:cantSplit/>
          <w:jc w:val="center"/>
        </w:trPr>
        <w:tc>
          <w:tcPr>
            <w:tcW w:w="8647" w:type="dxa"/>
            <w:gridSpan w:val="8"/>
            <w:tcBorders>
              <w:top w:val="single" w:sz="4" w:space="0" w:color="auto"/>
            </w:tcBorders>
            <w:shd w:val="clear" w:color="auto" w:fill="auto"/>
            <w:vAlign w:val="center"/>
          </w:tcPr>
          <w:p w14:paraId="191D6B1E" w14:textId="77777777" w:rsidR="00A012D3" w:rsidRPr="00441C56" w:rsidRDefault="00AF79E1">
            <w:pPr>
              <w:ind w:right="60"/>
              <w:jc w:val="center"/>
              <w:rPr>
                <w:sz w:val="20"/>
                <w:szCs w:val="20"/>
              </w:rPr>
            </w:pPr>
            <w:r w:rsidRPr="00441C56">
              <w:rPr>
                <w:b/>
                <w:sz w:val="20"/>
                <w:szCs w:val="20"/>
              </w:rPr>
              <w:t>Coefficients</w:t>
            </w:r>
            <w:r w:rsidRPr="00441C56">
              <w:rPr>
                <w:b/>
                <w:sz w:val="20"/>
                <w:szCs w:val="20"/>
                <w:vertAlign w:val="superscript"/>
              </w:rPr>
              <w:t>a</w:t>
            </w:r>
          </w:p>
        </w:tc>
      </w:tr>
      <w:tr w:rsidR="00A012D3" w:rsidRPr="00441C56" w14:paraId="772B1BD3" w14:textId="77777777" w:rsidTr="00CA70AC">
        <w:trPr>
          <w:gridAfter w:val="1"/>
          <w:wAfter w:w="14" w:type="dxa"/>
          <w:cantSplit/>
          <w:jc w:val="center"/>
        </w:trPr>
        <w:tc>
          <w:tcPr>
            <w:tcW w:w="2433" w:type="dxa"/>
            <w:gridSpan w:val="2"/>
            <w:vMerge w:val="restart"/>
            <w:tcBorders>
              <w:top w:val="single" w:sz="4" w:space="0" w:color="auto"/>
            </w:tcBorders>
            <w:shd w:val="clear" w:color="auto" w:fill="auto"/>
            <w:vAlign w:val="bottom"/>
          </w:tcPr>
          <w:p w14:paraId="454865BE" w14:textId="77777777" w:rsidR="00A012D3" w:rsidRPr="00441C56" w:rsidRDefault="00AF79E1">
            <w:pPr>
              <w:ind w:right="60"/>
              <w:rPr>
                <w:sz w:val="20"/>
                <w:szCs w:val="20"/>
              </w:rPr>
            </w:pPr>
            <w:r w:rsidRPr="00441C56">
              <w:rPr>
                <w:sz w:val="20"/>
                <w:szCs w:val="20"/>
              </w:rPr>
              <w:t>Model</w:t>
            </w:r>
          </w:p>
        </w:tc>
        <w:tc>
          <w:tcPr>
            <w:tcW w:w="2508" w:type="dxa"/>
            <w:gridSpan w:val="2"/>
            <w:tcBorders>
              <w:top w:val="single" w:sz="4" w:space="0" w:color="auto"/>
            </w:tcBorders>
            <w:shd w:val="clear" w:color="auto" w:fill="auto"/>
            <w:vAlign w:val="bottom"/>
          </w:tcPr>
          <w:p w14:paraId="0573FFBF" w14:textId="77777777" w:rsidR="00A012D3" w:rsidRPr="00441C56" w:rsidRDefault="00AF79E1">
            <w:pPr>
              <w:ind w:right="60"/>
              <w:jc w:val="center"/>
              <w:rPr>
                <w:sz w:val="20"/>
                <w:szCs w:val="20"/>
              </w:rPr>
            </w:pPr>
            <w:r w:rsidRPr="00441C56">
              <w:rPr>
                <w:sz w:val="20"/>
                <w:szCs w:val="20"/>
              </w:rPr>
              <w:t>Unstandardized Coefficients</w:t>
            </w:r>
          </w:p>
        </w:tc>
        <w:tc>
          <w:tcPr>
            <w:tcW w:w="1542" w:type="dxa"/>
            <w:tcBorders>
              <w:top w:val="single" w:sz="4" w:space="0" w:color="auto"/>
            </w:tcBorders>
            <w:shd w:val="clear" w:color="auto" w:fill="auto"/>
            <w:vAlign w:val="bottom"/>
          </w:tcPr>
          <w:p w14:paraId="4E26EE12" w14:textId="77777777" w:rsidR="00A012D3" w:rsidRPr="00441C56" w:rsidRDefault="00AF79E1">
            <w:pPr>
              <w:ind w:right="60"/>
              <w:jc w:val="center"/>
              <w:rPr>
                <w:sz w:val="20"/>
                <w:szCs w:val="20"/>
              </w:rPr>
            </w:pPr>
            <w:r w:rsidRPr="00441C56">
              <w:rPr>
                <w:sz w:val="20"/>
                <w:szCs w:val="20"/>
              </w:rPr>
              <w:t>Standardized Coefficients</w:t>
            </w:r>
          </w:p>
        </w:tc>
        <w:tc>
          <w:tcPr>
            <w:tcW w:w="1075" w:type="dxa"/>
            <w:vMerge w:val="restart"/>
            <w:tcBorders>
              <w:top w:val="single" w:sz="4" w:space="0" w:color="auto"/>
            </w:tcBorders>
            <w:shd w:val="clear" w:color="auto" w:fill="auto"/>
            <w:vAlign w:val="bottom"/>
          </w:tcPr>
          <w:p w14:paraId="4687FE68" w14:textId="77777777" w:rsidR="00A012D3" w:rsidRPr="00441C56" w:rsidRDefault="00AF79E1">
            <w:pPr>
              <w:ind w:right="60"/>
              <w:jc w:val="center"/>
              <w:rPr>
                <w:sz w:val="20"/>
                <w:szCs w:val="20"/>
              </w:rPr>
            </w:pPr>
            <w:r w:rsidRPr="00441C56">
              <w:rPr>
                <w:sz w:val="20"/>
                <w:szCs w:val="20"/>
              </w:rPr>
              <w:t>t</w:t>
            </w:r>
          </w:p>
        </w:tc>
        <w:tc>
          <w:tcPr>
            <w:tcW w:w="1075" w:type="dxa"/>
            <w:vMerge w:val="restart"/>
            <w:tcBorders>
              <w:top w:val="single" w:sz="4" w:space="0" w:color="auto"/>
            </w:tcBorders>
            <w:shd w:val="clear" w:color="auto" w:fill="auto"/>
            <w:vAlign w:val="bottom"/>
          </w:tcPr>
          <w:p w14:paraId="6A37BBC3" w14:textId="77777777" w:rsidR="00A012D3" w:rsidRPr="00441C56" w:rsidRDefault="00AF79E1">
            <w:pPr>
              <w:ind w:right="60"/>
              <w:jc w:val="center"/>
              <w:rPr>
                <w:sz w:val="20"/>
                <w:szCs w:val="20"/>
              </w:rPr>
            </w:pPr>
            <w:r w:rsidRPr="00441C56">
              <w:rPr>
                <w:sz w:val="20"/>
                <w:szCs w:val="20"/>
              </w:rPr>
              <w:t>Sig.</w:t>
            </w:r>
          </w:p>
        </w:tc>
      </w:tr>
      <w:tr w:rsidR="00A012D3" w:rsidRPr="00441C56" w14:paraId="37C103C0" w14:textId="77777777" w:rsidTr="00CA70AC">
        <w:trPr>
          <w:gridAfter w:val="1"/>
          <w:wAfter w:w="14" w:type="dxa"/>
          <w:cantSplit/>
          <w:jc w:val="center"/>
        </w:trPr>
        <w:tc>
          <w:tcPr>
            <w:tcW w:w="2433" w:type="dxa"/>
            <w:gridSpan w:val="2"/>
            <w:vMerge/>
            <w:shd w:val="clear" w:color="auto" w:fill="auto"/>
            <w:vAlign w:val="bottom"/>
          </w:tcPr>
          <w:p w14:paraId="4BD774BF"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111" w:type="dxa"/>
            <w:shd w:val="clear" w:color="auto" w:fill="auto"/>
            <w:vAlign w:val="bottom"/>
          </w:tcPr>
          <w:p w14:paraId="23A6B069" w14:textId="77777777" w:rsidR="00A012D3" w:rsidRPr="00441C56" w:rsidRDefault="00AF79E1">
            <w:pPr>
              <w:ind w:right="60"/>
              <w:jc w:val="center"/>
              <w:rPr>
                <w:sz w:val="20"/>
                <w:szCs w:val="20"/>
              </w:rPr>
            </w:pPr>
            <w:r w:rsidRPr="00441C56">
              <w:rPr>
                <w:sz w:val="20"/>
                <w:szCs w:val="20"/>
              </w:rPr>
              <w:t>B</w:t>
            </w:r>
          </w:p>
        </w:tc>
        <w:tc>
          <w:tcPr>
            <w:tcW w:w="1397" w:type="dxa"/>
            <w:shd w:val="clear" w:color="auto" w:fill="auto"/>
            <w:vAlign w:val="bottom"/>
          </w:tcPr>
          <w:p w14:paraId="4CCA6AA2" w14:textId="77777777" w:rsidR="00A012D3" w:rsidRPr="00441C56" w:rsidRDefault="00AF79E1">
            <w:pPr>
              <w:ind w:right="60"/>
              <w:jc w:val="center"/>
              <w:rPr>
                <w:sz w:val="20"/>
                <w:szCs w:val="20"/>
              </w:rPr>
            </w:pPr>
            <w:r w:rsidRPr="00441C56">
              <w:rPr>
                <w:sz w:val="20"/>
                <w:szCs w:val="20"/>
              </w:rPr>
              <w:t>Std. Error</w:t>
            </w:r>
          </w:p>
        </w:tc>
        <w:tc>
          <w:tcPr>
            <w:tcW w:w="1542" w:type="dxa"/>
            <w:shd w:val="clear" w:color="auto" w:fill="auto"/>
            <w:vAlign w:val="bottom"/>
          </w:tcPr>
          <w:p w14:paraId="0C69B56D" w14:textId="77777777" w:rsidR="00A012D3" w:rsidRPr="00441C56" w:rsidRDefault="00AF79E1">
            <w:pPr>
              <w:ind w:right="60"/>
              <w:jc w:val="center"/>
              <w:rPr>
                <w:sz w:val="20"/>
                <w:szCs w:val="20"/>
              </w:rPr>
            </w:pPr>
            <w:r w:rsidRPr="00441C56">
              <w:rPr>
                <w:sz w:val="20"/>
                <w:szCs w:val="20"/>
              </w:rPr>
              <w:t>Beta</w:t>
            </w:r>
          </w:p>
        </w:tc>
        <w:tc>
          <w:tcPr>
            <w:tcW w:w="1075" w:type="dxa"/>
            <w:vMerge/>
            <w:shd w:val="clear" w:color="auto" w:fill="auto"/>
            <w:vAlign w:val="bottom"/>
          </w:tcPr>
          <w:p w14:paraId="4E61D1A4"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075" w:type="dxa"/>
            <w:vMerge/>
            <w:shd w:val="clear" w:color="auto" w:fill="auto"/>
            <w:vAlign w:val="bottom"/>
          </w:tcPr>
          <w:p w14:paraId="19B45F84" w14:textId="77777777" w:rsidR="00A012D3" w:rsidRPr="00441C56" w:rsidRDefault="00A012D3">
            <w:pPr>
              <w:widowControl w:val="0"/>
              <w:pBdr>
                <w:top w:val="nil"/>
                <w:left w:val="nil"/>
                <w:bottom w:val="nil"/>
                <w:right w:val="nil"/>
                <w:between w:val="nil"/>
              </w:pBdr>
              <w:spacing w:line="276" w:lineRule="auto"/>
              <w:rPr>
                <w:sz w:val="20"/>
                <w:szCs w:val="20"/>
              </w:rPr>
            </w:pPr>
          </w:p>
        </w:tc>
      </w:tr>
      <w:tr w:rsidR="00A012D3" w:rsidRPr="00441C56" w14:paraId="418E53A0" w14:textId="77777777" w:rsidTr="00CA70AC">
        <w:trPr>
          <w:gridAfter w:val="1"/>
          <w:wAfter w:w="14" w:type="dxa"/>
          <w:cantSplit/>
          <w:jc w:val="center"/>
        </w:trPr>
        <w:tc>
          <w:tcPr>
            <w:tcW w:w="426" w:type="dxa"/>
            <w:vMerge w:val="restart"/>
            <w:shd w:val="clear" w:color="auto" w:fill="auto"/>
          </w:tcPr>
          <w:p w14:paraId="02B9AA74" w14:textId="77777777" w:rsidR="00A012D3" w:rsidRPr="00441C56" w:rsidRDefault="00AF79E1">
            <w:pPr>
              <w:ind w:right="60"/>
              <w:rPr>
                <w:sz w:val="20"/>
                <w:szCs w:val="20"/>
              </w:rPr>
            </w:pPr>
            <w:r w:rsidRPr="00441C56">
              <w:rPr>
                <w:sz w:val="20"/>
                <w:szCs w:val="20"/>
              </w:rPr>
              <w:t>1</w:t>
            </w:r>
          </w:p>
        </w:tc>
        <w:tc>
          <w:tcPr>
            <w:tcW w:w="2007" w:type="dxa"/>
            <w:shd w:val="clear" w:color="auto" w:fill="auto"/>
          </w:tcPr>
          <w:p w14:paraId="27CCE57B" w14:textId="77777777" w:rsidR="00A012D3" w:rsidRPr="00441C56" w:rsidRDefault="00AF79E1">
            <w:pPr>
              <w:ind w:right="60"/>
              <w:rPr>
                <w:sz w:val="20"/>
                <w:szCs w:val="20"/>
              </w:rPr>
            </w:pPr>
            <w:r w:rsidRPr="00441C56">
              <w:rPr>
                <w:sz w:val="20"/>
                <w:szCs w:val="20"/>
              </w:rPr>
              <w:t>(Constant)</w:t>
            </w:r>
          </w:p>
        </w:tc>
        <w:tc>
          <w:tcPr>
            <w:tcW w:w="1111" w:type="dxa"/>
            <w:shd w:val="clear" w:color="auto" w:fill="auto"/>
          </w:tcPr>
          <w:p w14:paraId="7A8C6225" w14:textId="77777777" w:rsidR="00A012D3" w:rsidRPr="00441C56" w:rsidRDefault="00AF79E1">
            <w:pPr>
              <w:ind w:right="60"/>
              <w:jc w:val="right"/>
              <w:rPr>
                <w:sz w:val="20"/>
                <w:szCs w:val="20"/>
              </w:rPr>
            </w:pPr>
            <w:r w:rsidRPr="00441C56">
              <w:rPr>
                <w:sz w:val="20"/>
                <w:szCs w:val="20"/>
              </w:rPr>
              <w:t>2.058</w:t>
            </w:r>
          </w:p>
        </w:tc>
        <w:tc>
          <w:tcPr>
            <w:tcW w:w="1397" w:type="dxa"/>
            <w:shd w:val="clear" w:color="auto" w:fill="auto"/>
          </w:tcPr>
          <w:p w14:paraId="769E1AB4" w14:textId="77777777" w:rsidR="00A012D3" w:rsidRPr="00441C56" w:rsidRDefault="00AF79E1">
            <w:pPr>
              <w:ind w:right="60"/>
              <w:jc w:val="right"/>
              <w:rPr>
                <w:sz w:val="20"/>
                <w:szCs w:val="20"/>
              </w:rPr>
            </w:pPr>
            <w:r w:rsidRPr="00441C56">
              <w:rPr>
                <w:sz w:val="20"/>
                <w:szCs w:val="20"/>
              </w:rPr>
              <w:t>.743</w:t>
            </w:r>
          </w:p>
        </w:tc>
        <w:tc>
          <w:tcPr>
            <w:tcW w:w="1542" w:type="dxa"/>
            <w:shd w:val="clear" w:color="auto" w:fill="auto"/>
            <w:vAlign w:val="center"/>
          </w:tcPr>
          <w:p w14:paraId="2A734F92" w14:textId="77777777" w:rsidR="00A012D3" w:rsidRPr="00441C56" w:rsidRDefault="00A012D3">
            <w:pPr>
              <w:rPr>
                <w:sz w:val="20"/>
                <w:szCs w:val="20"/>
              </w:rPr>
            </w:pPr>
          </w:p>
        </w:tc>
        <w:tc>
          <w:tcPr>
            <w:tcW w:w="1075" w:type="dxa"/>
            <w:shd w:val="clear" w:color="auto" w:fill="auto"/>
          </w:tcPr>
          <w:p w14:paraId="24C06856" w14:textId="77777777" w:rsidR="00A012D3" w:rsidRPr="00441C56" w:rsidRDefault="00AF79E1">
            <w:pPr>
              <w:ind w:right="60"/>
              <w:jc w:val="right"/>
              <w:rPr>
                <w:sz w:val="20"/>
                <w:szCs w:val="20"/>
              </w:rPr>
            </w:pPr>
            <w:r w:rsidRPr="00441C56">
              <w:rPr>
                <w:sz w:val="20"/>
                <w:szCs w:val="20"/>
              </w:rPr>
              <w:t>2.770</w:t>
            </w:r>
          </w:p>
        </w:tc>
        <w:tc>
          <w:tcPr>
            <w:tcW w:w="1075" w:type="dxa"/>
            <w:shd w:val="clear" w:color="auto" w:fill="auto"/>
          </w:tcPr>
          <w:p w14:paraId="046F6BFC" w14:textId="77777777" w:rsidR="00A012D3" w:rsidRPr="00441C56" w:rsidRDefault="00AF79E1">
            <w:pPr>
              <w:ind w:right="60"/>
              <w:jc w:val="right"/>
              <w:rPr>
                <w:sz w:val="20"/>
                <w:szCs w:val="20"/>
              </w:rPr>
            </w:pPr>
            <w:r w:rsidRPr="00441C56">
              <w:rPr>
                <w:sz w:val="20"/>
                <w:szCs w:val="20"/>
              </w:rPr>
              <w:t>.007</w:t>
            </w:r>
          </w:p>
        </w:tc>
      </w:tr>
      <w:tr w:rsidR="00A012D3" w:rsidRPr="00441C56" w14:paraId="579D34AB" w14:textId="77777777" w:rsidTr="00CA70AC">
        <w:trPr>
          <w:gridAfter w:val="1"/>
          <w:wAfter w:w="14" w:type="dxa"/>
          <w:cantSplit/>
          <w:jc w:val="center"/>
        </w:trPr>
        <w:tc>
          <w:tcPr>
            <w:tcW w:w="426" w:type="dxa"/>
            <w:vMerge/>
            <w:shd w:val="clear" w:color="auto" w:fill="auto"/>
          </w:tcPr>
          <w:p w14:paraId="0C2AF9FE"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2007" w:type="dxa"/>
            <w:shd w:val="clear" w:color="auto" w:fill="auto"/>
            <w:vAlign w:val="center"/>
          </w:tcPr>
          <w:p w14:paraId="67C54915" w14:textId="77777777" w:rsidR="00A012D3" w:rsidRPr="00441C56" w:rsidRDefault="00AF79E1">
            <w:pPr>
              <w:ind w:right="60"/>
              <w:rPr>
                <w:sz w:val="20"/>
                <w:szCs w:val="20"/>
              </w:rPr>
            </w:pPr>
            <w:r w:rsidRPr="00441C56">
              <w:rPr>
                <w:sz w:val="20"/>
                <w:szCs w:val="20"/>
              </w:rPr>
              <w:t>Kecerdasan spiritual</w:t>
            </w:r>
          </w:p>
        </w:tc>
        <w:tc>
          <w:tcPr>
            <w:tcW w:w="1111" w:type="dxa"/>
            <w:shd w:val="clear" w:color="auto" w:fill="auto"/>
          </w:tcPr>
          <w:p w14:paraId="1691933B" w14:textId="77777777" w:rsidR="00A012D3" w:rsidRPr="00441C56" w:rsidRDefault="00AF79E1">
            <w:pPr>
              <w:ind w:right="60"/>
              <w:jc w:val="right"/>
              <w:rPr>
                <w:sz w:val="20"/>
                <w:szCs w:val="20"/>
              </w:rPr>
            </w:pPr>
            <w:r w:rsidRPr="00441C56">
              <w:rPr>
                <w:sz w:val="20"/>
                <w:szCs w:val="20"/>
              </w:rPr>
              <w:t>-.966</w:t>
            </w:r>
          </w:p>
        </w:tc>
        <w:tc>
          <w:tcPr>
            <w:tcW w:w="1397" w:type="dxa"/>
            <w:shd w:val="clear" w:color="auto" w:fill="auto"/>
          </w:tcPr>
          <w:p w14:paraId="69CA07C9" w14:textId="77777777" w:rsidR="00A012D3" w:rsidRPr="00441C56" w:rsidRDefault="00AF79E1">
            <w:pPr>
              <w:ind w:right="60"/>
              <w:jc w:val="right"/>
              <w:rPr>
                <w:sz w:val="20"/>
                <w:szCs w:val="20"/>
              </w:rPr>
            </w:pPr>
            <w:r w:rsidRPr="00441C56">
              <w:rPr>
                <w:sz w:val="20"/>
                <w:szCs w:val="20"/>
              </w:rPr>
              <w:t>.081</w:t>
            </w:r>
          </w:p>
        </w:tc>
        <w:tc>
          <w:tcPr>
            <w:tcW w:w="1542" w:type="dxa"/>
            <w:shd w:val="clear" w:color="auto" w:fill="auto"/>
          </w:tcPr>
          <w:p w14:paraId="0699A38F" w14:textId="77777777" w:rsidR="00A012D3" w:rsidRPr="00441C56" w:rsidRDefault="00AF79E1">
            <w:pPr>
              <w:ind w:right="60"/>
              <w:jc w:val="right"/>
              <w:rPr>
                <w:sz w:val="20"/>
                <w:szCs w:val="20"/>
              </w:rPr>
            </w:pPr>
            <w:r w:rsidRPr="00441C56">
              <w:rPr>
                <w:sz w:val="20"/>
                <w:szCs w:val="20"/>
              </w:rPr>
              <w:t>-.834</w:t>
            </w:r>
          </w:p>
        </w:tc>
        <w:tc>
          <w:tcPr>
            <w:tcW w:w="1075" w:type="dxa"/>
            <w:shd w:val="clear" w:color="auto" w:fill="auto"/>
          </w:tcPr>
          <w:p w14:paraId="4F2449E3" w14:textId="77777777" w:rsidR="00A012D3" w:rsidRPr="00441C56" w:rsidRDefault="00AF79E1">
            <w:pPr>
              <w:ind w:right="60"/>
              <w:jc w:val="right"/>
              <w:rPr>
                <w:sz w:val="20"/>
                <w:szCs w:val="20"/>
              </w:rPr>
            </w:pPr>
            <w:r w:rsidRPr="00441C56">
              <w:rPr>
                <w:sz w:val="20"/>
                <w:szCs w:val="20"/>
              </w:rPr>
              <w:t>11.979</w:t>
            </w:r>
          </w:p>
        </w:tc>
        <w:tc>
          <w:tcPr>
            <w:tcW w:w="1075" w:type="dxa"/>
            <w:shd w:val="clear" w:color="auto" w:fill="auto"/>
          </w:tcPr>
          <w:p w14:paraId="3E33785C" w14:textId="77777777" w:rsidR="00A012D3" w:rsidRPr="00441C56" w:rsidRDefault="00AF79E1">
            <w:pPr>
              <w:ind w:right="60"/>
              <w:jc w:val="right"/>
              <w:rPr>
                <w:sz w:val="20"/>
                <w:szCs w:val="20"/>
              </w:rPr>
            </w:pPr>
            <w:r w:rsidRPr="00441C56">
              <w:rPr>
                <w:sz w:val="20"/>
                <w:szCs w:val="20"/>
              </w:rPr>
              <w:t>.000</w:t>
            </w:r>
          </w:p>
        </w:tc>
      </w:tr>
      <w:tr w:rsidR="00A012D3" w:rsidRPr="00441C56" w14:paraId="65D66722" w14:textId="77777777" w:rsidTr="00CA70AC">
        <w:trPr>
          <w:gridAfter w:val="1"/>
          <w:wAfter w:w="14" w:type="dxa"/>
          <w:cantSplit/>
          <w:jc w:val="center"/>
        </w:trPr>
        <w:tc>
          <w:tcPr>
            <w:tcW w:w="426" w:type="dxa"/>
            <w:vMerge/>
            <w:tcBorders>
              <w:bottom w:val="single" w:sz="4" w:space="0" w:color="auto"/>
            </w:tcBorders>
            <w:shd w:val="clear" w:color="auto" w:fill="auto"/>
          </w:tcPr>
          <w:p w14:paraId="44FA5664"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2007" w:type="dxa"/>
            <w:tcBorders>
              <w:bottom w:val="single" w:sz="4" w:space="0" w:color="auto"/>
            </w:tcBorders>
            <w:shd w:val="clear" w:color="auto" w:fill="auto"/>
            <w:vAlign w:val="center"/>
          </w:tcPr>
          <w:p w14:paraId="52D1251A" w14:textId="77777777" w:rsidR="00A012D3" w:rsidRPr="00441C56" w:rsidRDefault="00AF79E1">
            <w:pPr>
              <w:ind w:right="60"/>
              <w:rPr>
                <w:sz w:val="20"/>
                <w:szCs w:val="20"/>
              </w:rPr>
            </w:pPr>
            <w:r w:rsidRPr="00441C56">
              <w:rPr>
                <w:sz w:val="20"/>
                <w:szCs w:val="20"/>
              </w:rPr>
              <w:t>School well-being</w:t>
            </w:r>
          </w:p>
        </w:tc>
        <w:tc>
          <w:tcPr>
            <w:tcW w:w="1111" w:type="dxa"/>
            <w:tcBorders>
              <w:bottom w:val="single" w:sz="4" w:space="0" w:color="auto"/>
            </w:tcBorders>
            <w:shd w:val="clear" w:color="auto" w:fill="auto"/>
          </w:tcPr>
          <w:p w14:paraId="3C892A11" w14:textId="77777777" w:rsidR="00A012D3" w:rsidRPr="00441C56" w:rsidRDefault="00AF79E1">
            <w:pPr>
              <w:ind w:right="60"/>
              <w:jc w:val="right"/>
              <w:rPr>
                <w:sz w:val="20"/>
                <w:szCs w:val="20"/>
              </w:rPr>
            </w:pPr>
            <w:r w:rsidRPr="00441C56">
              <w:rPr>
                <w:sz w:val="20"/>
                <w:szCs w:val="20"/>
              </w:rPr>
              <w:t>-.231</w:t>
            </w:r>
          </w:p>
        </w:tc>
        <w:tc>
          <w:tcPr>
            <w:tcW w:w="1397" w:type="dxa"/>
            <w:tcBorders>
              <w:bottom w:val="single" w:sz="4" w:space="0" w:color="auto"/>
            </w:tcBorders>
            <w:shd w:val="clear" w:color="auto" w:fill="auto"/>
          </w:tcPr>
          <w:p w14:paraId="751F9CEC" w14:textId="77777777" w:rsidR="00A012D3" w:rsidRPr="00441C56" w:rsidRDefault="00AF79E1">
            <w:pPr>
              <w:ind w:right="60"/>
              <w:jc w:val="right"/>
              <w:rPr>
                <w:sz w:val="20"/>
                <w:szCs w:val="20"/>
              </w:rPr>
            </w:pPr>
            <w:r w:rsidRPr="00441C56">
              <w:rPr>
                <w:sz w:val="20"/>
                <w:szCs w:val="20"/>
              </w:rPr>
              <w:t>.112</w:t>
            </w:r>
          </w:p>
        </w:tc>
        <w:tc>
          <w:tcPr>
            <w:tcW w:w="1542" w:type="dxa"/>
            <w:tcBorders>
              <w:bottom w:val="single" w:sz="4" w:space="0" w:color="auto"/>
            </w:tcBorders>
            <w:shd w:val="clear" w:color="auto" w:fill="auto"/>
          </w:tcPr>
          <w:p w14:paraId="58D40644" w14:textId="77777777" w:rsidR="00A012D3" w:rsidRPr="00441C56" w:rsidRDefault="00AF79E1">
            <w:pPr>
              <w:ind w:right="60"/>
              <w:jc w:val="right"/>
              <w:rPr>
                <w:sz w:val="20"/>
                <w:szCs w:val="20"/>
              </w:rPr>
            </w:pPr>
            <w:r w:rsidRPr="00441C56">
              <w:rPr>
                <w:sz w:val="20"/>
                <w:szCs w:val="20"/>
              </w:rPr>
              <w:t>-.143</w:t>
            </w:r>
          </w:p>
        </w:tc>
        <w:tc>
          <w:tcPr>
            <w:tcW w:w="1075" w:type="dxa"/>
            <w:tcBorders>
              <w:bottom w:val="single" w:sz="4" w:space="0" w:color="auto"/>
            </w:tcBorders>
            <w:shd w:val="clear" w:color="auto" w:fill="auto"/>
          </w:tcPr>
          <w:p w14:paraId="59013458" w14:textId="77777777" w:rsidR="00A012D3" w:rsidRPr="00441C56" w:rsidRDefault="00AF79E1">
            <w:pPr>
              <w:ind w:right="60"/>
              <w:jc w:val="right"/>
              <w:rPr>
                <w:sz w:val="20"/>
                <w:szCs w:val="20"/>
              </w:rPr>
            </w:pPr>
            <w:r w:rsidRPr="00441C56">
              <w:rPr>
                <w:sz w:val="20"/>
                <w:szCs w:val="20"/>
              </w:rPr>
              <w:t>2.060</w:t>
            </w:r>
          </w:p>
        </w:tc>
        <w:tc>
          <w:tcPr>
            <w:tcW w:w="1075" w:type="dxa"/>
            <w:tcBorders>
              <w:bottom w:val="single" w:sz="4" w:space="0" w:color="auto"/>
            </w:tcBorders>
            <w:shd w:val="clear" w:color="auto" w:fill="auto"/>
          </w:tcPr>
          <w:p w14:paraId="1E42056A" w14:textId="77777777" w:rsidR="00A012D3" w:rsidRPr="00441C56" w:rsidRDefault="00AF79E1">
            <w:pPr>
              <w:ind w:right="60"/>
              <w:jc w:val="right"/>
              <w:rPr>
                <w:sz w:val="20"/>
                <w:szCs w:val="20"/>
              </w:rPr>
            </w:pPr>
            <w:r w:rsidRPr="00441C56">
              <w:rPr>
                <w:sz w:val="20"/>
                <w:szCs w:val="20"/>
              </w:rPr>
              <w:t>.043</w:t>
            </w:r>
          </w:p>
        </w:tc>
      </w:tr>
      <w:tr w:rsidR="00A012D3" w:rsidRPr="00441C56" w14:paraId="33C44884" w14:textId="77777777">
        <w:trPr>
          <w:cantSplit/>
          <w:jc w:val="center"/>
        </w:trPr>
        <w:tc>
          <w:tcPr>
            <w:tcW w:w="8647" w:type="dxa"/>
            <w:gridSpan w:val="8"/>
            <w:shd w:val="clear" w:color="auto" w:fill="auto"/>
          </w:tcPr>
          <w:p w14:paraId="6D3F62F5" w14:textId="77777777" w:rsidR="00A012D3" w:rsidRPr="00441C56" w:rsidRDefault="00AF79E1">
            <w:pPr>
              <w:ind w:right="60"/>
              <w:rPr>
                <w:sz w:val="20"/>
                <w:szCs w:val="20"/>
              </w:rPr>
            </w:pPr>
            <w:r w:rsidRPr="00CA70AC">
              <w:rPr>
                <w:sz w:val="14"/>
                <w:szCs w:val="14"/>
              </w:rPr>
              <w:t>a. Dependent Variable: Stres kerja</w:t>
            </w:r>
          </w:p>
        </w:tc>
      </w:tr>
    </w:tbl>
    <w:p w14:paraId="1292550B" w14:textId="77777777" w:rsidR="00A012D3" w:rsidRPr="00441C56" w:rsidRDefault="00A012D3">
      <w:pPr>
        <w:ind w:firstLine="720"/>
        <w:jc w:val="both"/>
        <w:rPr>
          <w:sz w:val="20"/>
          <w:szCs w:val="20"/>
        </w:rPr>
      </w:pPr>
    </w:p>
    <w:p w14:paraId="12D54C02" w14:textId="77777777" w:rsidR="00A012D3" w:rsidRPr="00441C56" w:rsidRDefault="00AF79E1">
      <w:pPr>
        <w:jc w:val="both"/>
        <w:rPr>
          <w:sz w:val="20"/>
          <w:szCs w:val="20"/>
        </w:rPr>
      </w:pPr>
      <w:r w:rsidRPr="00441C56">
        <w:rPr>
          <w:sz w:val="20"/>
          <w:szCs w:val="20"/>
        </w:rPr>
        <w:lastRenderedPageBreak/>
        <w:t>Dari hasil tampilan output SPSS diatas dapat dilihat bahwa:</w:t>
      </w:r>
    </w:p>
    <w:p w14:paraId="1BD1A75F" w14:textId="6136BA83" w:rsidR="00A012D3" w:rsidRPr="00441C56" w:rsidRDefault="00AF79E1">
      <w:pPr>
        <w:numPr>
          <w:ilvl w:val="6"/>
          <w:numId w:val="2"/>
        </w:numPr>
        <w:ind w:left="567"/>
        <w:jc w:val="both"/>
        <w:rPr>
          <w:sz w:val="20"/>
          <w:szCs w:val="20"/>
        </w:rPr>
      </w:pPr>
      <w:r w:rsidRPr="00441C56">
        <w:rPr>
          <w:sz w:val="20"/>
          <w:szCs w:val="20"/>
        </w:rPr>
        <w:t>Pada Variabel Kecerdasan spiritual nilai signifikan sebesar 0,000 dibawah 0,05 yang berarti terdapat pengaruh secara parsial Kecerdasan spiritual terhadap Stres kerja</w:t>
      </w:r>
      <w:r w:rsidR="008A459E" w:rsidRPr="00441C56">
        <w:rPr>
          <w:sz w:val="20"/>
          <w:szCs w:val="20"/>
        </w:rPr>
        <w:t xml:space="preserve"> sehingga hipotesis pertama diterima</w:t>
      </w:r>
    </w:p>
    <w:p w14:paraId="550E954B" w14:textId="707E6C95" w:rsidR="00A012D3" w:rsidRPr="00441C56" w:rsidRDefault="00AF79E1">
      <w:pPr>
        <w:numPr>
          <w:ilvl w:val="6"/>
          <w:numId w:val="2"/>
        </w:numPr>
        <w:ind w:left="567"/>
        <w:jc w:val="both"/>
        <w:rPr>
          <w:sz w:val="20"/>
          <w:szCs w:val="20"/>
        </w:rPr>
      </w:pPr>
      <w:r w:rsidRPr="00441C56">
        <w:rPr>
          <w:sz w:val="20"/>
          <w:szCs w:val="20"/>
        </w:rPr>
        <w:t xml:space="preserve">Pada Variabel </w:t>
      </w:r>
      <w:r w:rsidRPr="00441C56">
        <w:rPr>
          <w:i/>
          <w:sz w:val="20"/>
          <w:szCs w:val="20"/>
        </w:rPr>
        <w:t>School well-being</w:t>
      </w:r>
      <w:r w:rsidRPr="00441C56">
        <w:rPr>
          <w:sz w:val="20"/>
          <w:szCs w:val="20"/>
        </w:rPr>
        <w:t xml:space="preserve"> nilai signifikan sebesar 0,043  dibawah 0,05 yang berarti terdapat pengaruh secara parsial </w:t>
      </w:r>
      <w:r w:rsidRPr="00441C56">
        <w:rPr>
          <w:i/>
          <w:sz w:val="20"/>
          <w:szCs w:val="20"/>
        </w:rPr>
        <w:t>School well-being</w:t>
      </w:r>
      <w:r w:rsidRPr="00441C56">
        <w:rPr>
          <w:sz w:val="20"/>
          <w:szCs w:val="20"/>
        </w:rPr>
        <w:t xml:space="preserve"> terhadap Stres kerja</w:t>
      </w:r>
      <w:r w:rsidR="008A459E" w:rsidRPr="00441C56">
        <w:rPr>
          <w:sz w:val="20"/>
          <w:szCs w:val="20"/>
        </w:rPr>
        <w:t xml:space="preserve"> sehingga hipotesis kedua diterima</w:t>
      </w:r>
    </w:p>
    <w:p w14:paraId="2B82376A" w14:textId="77777777" w:rsidR="00A012D3" w:rsidRPr="00441C56" w:rsidRDefault="00A012D3">
      <w:pPr>
        <w:jc w:val="both"/>
        <w:rPr>
          <w:sz w:val="20"/>
          <w:szCs w:val="20"/>
        </w:rPr>
      </w:pPr>
    </w:p>
    <w:p w14:paraId="0FFCB235" w14:textId="3EF496C2" w:rsidR="00A012D3" w:rsidRPr="00441C56" w:rsidRDefault="00D96BF5" w:rsidP="00CA70AC">
      <w:pPr>
        <w:ind w:firstLine="284"/>
        <w:jc w:val="both"/>
        <w:rPr>
          <w:sz w:val="20"/>
          <w:szCs w:val="20"/>
        </w:rPr>
      </w:pPr>
      <w:r w:rsidRPr="00441C56">
        <w:rPr>
          <w:sz w:val="20"/>
          <w:szCs w:val="20"/>
        </w:rPr>
        <w:t>Uji F digunakan untuk mengevaluasi apakah ada atau tidak pengaruh variabel independen dan variabel dependent secara bersamaan. Hasilnya menunjukkan bahwa variabel bebas memiliki pengaruh signifikan terhadap variabel terikat jika taraf signifikan kurang dari α = 0,05 dan jika taraf signifikan lebih besar dari α = 0,05.Hasil uji F, yang mencakup perhitungan statistik yang dilakukan menggunakan SPSS, ditunjukkan dalam tabel berikut:</w:t>
      </w:r>
    </w:p>
    <w:p w14:paraId="6C4D6056" w14:textId="0FA8EEB2" w:rsidR="00A012D3" w:rsidRPr="00441C56" w:rsidRDefault="00AF79E1">
      <w:pPr>
        <w:jc w:val="center"/>
        <w:rPr>
          <w:sz w:val="20"/>
          <w:szCs w:val="20"/>
        </w:rPr>
      </w:pPr>
      <w:r w:rsidRPr="00441C56">
        <w:rPr>
          <w:b/>
          <w:sz w:val="20"/>
          <w:szCs w:val="20"/>
        </w:rPr>
        <w:t xml:space="preserve">Tabel </w:t>
      </w:r>
      <w:r w:rsidR="0055329B" w:rsidRPr="00441C56">
        <w:rPr>
          <w:b/>
          <w:sz w:val="20"/>
          <w:szCs w:val="20"/>
        </w:rPr>
        <w:t>7</w:t>
      </w:r>
      <w:r w:rsidRPr="00441C56">
        <w:rPr>
          <w:sz w:val="20"/>
          <w:szCs w:val="20"/>
        </w:rPr>
        <w:t xml:space="preserve"> Uji F </w:t>
      </w:r>
    </w:p>
    <w:tbl>
      <w:tblPr>
        <w:tblStyle w:val="a4"/>
        <w:tblW w:w="8009" w:type="dxa"/>
        <w:jc w:val="center"/>
        <w:tblLayout w:type="fixed"/>
        <w:tblLook w:val="0000" w:firstRow="0" w:lastRow="0" w:firstColumn="0" w:lastColumn="0" w:noHBand="0" w:noVBand="0"/>
      </w:tblPr>
      <w:tblGrid>
        <w:gridCol w:w="736"/>
        <w:gridCol w:w="1292"/>
        <w:gridCol w:w="1476"/>
        <w:gridCol w:w="1030"/>
        <w:gridCol w:w="1415"/>
        <w:gridCol w:w="1030"/>
        <w:gridCol w:w="1030"/>
      </w:tblGrid>
      <w:tr w:rsidR="00A012D3" w:rsidRPr="00441C56" w14:paraId="10CFA115" w14:textId="77777777" w:rsidTr="00CA70AC">
        <w:trPr>
          <w:cantSplit/>
          <w:jc w:val="center"/>
        </w:trPr>
        <w:tc>
          <w:tcPr>
            <w:tcW w:w="8009" w:type="dxa"/>
            <w:gridSpan w:val="7"/>
            <w:tcBorders>
              <w:top w:val="single" w:sz="4" w:space="0" w:color="auto"/>
              <w:bottom w:val="single" w:sz="4" w:space="0" w:color="auto"/>
            </w:tcBorders>
            <w:shd w:val="clear" w:color="auto" w:fill="auto"/>
            <w:vAlign w:val="center"/>
          </w:tcPr>
          <w:p w14:paraId="6F75AF36" w14:textId="77777777" w:rsidR="00A012D3" w:rsidRPr="00441C56" w:rsidRDefault="00AF79E1">
            <w:pPr>
              <w:ind w:right="60"/>
              <w:jc w:val="center"/>
              <w:rPr>
                <w:sz w:val="20"/>
                <w:szCs w:val="20"/>
              </w:rPr>
            </w:pPr>
            <w:r w:rsidRPr="00441C56">
              <w:rPr>
                <w:b/>
                <w:sz w:val="20"/>
                <w:szCs w:val="20"/>
              </w:rPr>
              <w:t>ANOVA</w:t>
            </w:r>
            <w:r w:rsidRPr="00441C56">
              <w:rPr>
                <w:b/>
                <w:sz w:val="20"/>
                <w:szCs w:val="20"/>
                <w:vertAlign w:val="superscript"/>
              </w:rPr>
              <w:t>a</w:t>
            </w:r>
          </w:p>
        </w:tc>
      </w:tr>
      <w:tr w:rsidR="00A012D3" w:rsidRPr="00441C56" w14:paraId="38CEFA49" w14:textId="77777777" w:rsidTr="00CA70AC">
        <w:trPr>
          <w:cantSplit/>
          <w:jc w:val="center"/>
        </w:trPr>
        <w:tc>
          <w:tcPr>
            <w:tcW w:w="2028" w:type="dxa"/>
            <w:gridSpan w:val="2"/>
            <w:tcBorders>
              <w:top w:val="single" w:sz="4" w:space="0" w:color="auto"/>
            </w:tcBorders>
            <w:shd w:val="clear" w:color="auto" w:fill="auto"/>
            <w:vAlign w:val="bottom"/>
          </w:tcPr>
          <w:p w14:paraId="08635CDA" w14:textId="77777777" w:rsidR="00A012D3" w:rsidRPr="00441C56" w:rsidRDefault="00AF79E1">
            <w:pPr>
              <w:ind w:right="60"/>
              <w:rPr>
                <w:sz w:val="20"/>
                <w:szCs w:val="20"/>
              </w:rPr>
            </w:pPr>
            <w:r w:rsidRPr="00441C56">
              <w:rPr>
                <w:sz w:val="20"/>
                <w:szCs w:val="20"/>
              </w:rPr>
              <w:t>Model</w:t>
            </w:r>
          </w:p>
        </w:tc>
        <w:tc>
          <w:tcPr>
            <w:tcW w:w="1476" w:type="dxa"/>
            <w:tcBorders>
              <w:top w:val="single" w:sz="4" w:space="0" w:color="auto"/>
            </w:tcBorders>
            <w:shd w:val="clear" w:color="auto" w:fill="auto"/>
            <w:vAlign w:val="bottom"/>
          </w:tcPr>
          <w:p w14:paraId="66EDCFD7" w14:textId="77777777" w:rsidR="00A012D3" w:rsidRPr="00441C56" w:rsidRDefault="00AF79E1">
            <w:pPr>
              <w:ind w:right="60"/>
              <w:jc w:val="center"/>
              <w:rPr>
                <w:sz w:val="20"/>
                <w:szCs w:val="20"/>
              </w:rPr>
            </w:pPr>
            <w:r w:rsidRPr="00441C56">
              <w:rPr>
                <w:sz w:val="20"/>
                <w:szCs w:val="20"/>
              </w:rPr>
              <w:t>Sum of Squares</w:t>
            </w:r>
          </w:p>
        </w:tc>
        <w:tc>
          <w:tcPr>
            <w:tcW w:w="1030" w:type="dxa"/>
            <w:tcBorders>
              <w:top w:val="single" w:sz="4" w:space="0" w:color="auto"/>
            </w:tcBorders>
            <w:shd w:val="clear" w:color="auto" w:fill="auto"/>
            <w:vAlign w:val="bottom"/>
          </w:tcPr>
          <w:p w14:paraId="4C4B513B" w14:textId="77777777" w:rsidR="00A012D3" w:rsidRPr="00441C56" w:rsidRDefault="00AF79E1">
            <w:pPr>
              <w:ind w:right="60"/>
              <w:jc w:val="center"/>
              <w:rPr>
                <w:sz w:val="20"/>
                <w:szCs w:val="20"/>
              </w:rPr>
            </w:pPr>
            <w:r w:rsidRPr="00441C56">
              <w:rPr>
                <w:sz w:val="20"/>
                <w:szCs w:val="20"/>
              </w:rPr>
              <w:t>Df</w:t>
            </w:r>
          </w:p>
        </w:tc>
        <w:tc>
          <w:tcPr>
            <w:tcW w:w="1415" w:type="dxa"/>
            <w:tcBorders>
              <w:top w:val="single" w:sz="4" w:space="0" w:color="auto"/>
            </w:tcBorders>
            <w:shd w:val="clear" w:color="auto" w:fill="auto"/>
            <w:vAlign w:val="bottom"/>
          </w:tcPr>
          <w:p w14:paraId="00783461" w14:textId="77777777" w:rsidR="00A012D3" w:rsidRPr="00441C56" w:rsidRDefault="00AF79E1">
            <w:pPr>
              <w:ind w:right="60"/>
              <w:jc w:val="center"/>
              <w:rPr>
                <w:sz w:val="20"/>
                <w:szCs w:val="20"/>
              </w:rPr>
            </w:pPr>
            <w:r w:rsidRPr="00441C56">
              <w:rPr>
                <w:sz w:val="20"/>
                <w:szCs w:val="20"/>
              </w:rPr>
              <w:t>Mean Square</w:t>
            </w:r>
          </w:p>
        </w:tc>
        <w:tc>
          <w:tcPr>
            <w:tcW w:w="1030" w:type="dxa"/>
            <w:tcBorders>
              <w:top w:val="single" w:sz="4" w:space="0" w:color="auto"/>
            </w:tcBorders>
            <w:shd w:val="clear" w:color="auto" w:fill="auto"/>
            <w:vAlign w:val="bottom"/>
          </w:tcPr>
          <w:p w14:paraId="1E7E2EF4" w14:textId="77777777" w:rsidR="00A012D3" w:rsidRPr="00441C56" w:rsidRDefault="00AF79E1">
            <w:pPr>
              <w:ind w:right="60"/>
              <w:jc w:val="center"/>
              <w:rPr>
                <w:sz w:val="20"/>
                <w:szCs w:val="20"/>
              </w:rPr>
            </w:pPr>
            <w:r w:rsidRPr="00441C56">
              <w:rPr>
                <w:sz w:val="20"/>
                <w:szCs w:val="20"/>
              </w:rPr>
              <w:t>F</w:t>
            </w:r>
          </w:p>
        </w:tc>
        <w:tc>
          <w:tcPr>
            <w:tcW w:w="1030" w:type="dxa"/>
            <w:tcBorders>
              <w:top w:val="single" w:sz="4" w:space="0" w:color="auto"/>
            </w:tcBorders>
            <w:shd w:val="clear" w:color="auto" w:fill="auto"/>
            <w:vAlign w:val="bottom"/>
          </w:tcPr>
          <w:p w14:paraId="69DC0594" w14:textId="77777777" w:rsidR="00A012D3" w:rsidRPr="00441C56" w:rsidRDefault="00AF79E1">
            <w:pPr>
              <w:ind w:right="60"/>
              <w:jc w:val="center"/>
              <w:rPr>
                <w:sz w:val="20"/>
                <w:szCs w:val="20"/>
              </w:rPr>
            </w:pPr>
            <w:r w:rsidRPr="00441C56">
              <w:rPr>
                <w:sz w:val="20"/>
                <w:szCs w:val="20"/>
              </w:rPr>
              <w:t>Sig.</w:t>
            </w:r>
          </w:p>
        </w:tc>
      </w:tr>
      <w:tr w:rsidR="00A012D3" w:rsidRPr="00441C56" w14:paraId="36D268E6" w14:textId="77777777" w:rsidTr="00CA70AC">
        <w:trPr>
          <w:cantSplit/>
          <w:jc w:val="center"/>
        </w:trPr>
        <w:tc>
          <w:tcPr>
            <w:tcW w:w="736" w:type="dxa"/>
            <w:vMerge w:val="restart"/>
            <w:shd w:val="clear" w:color="auto" w:fill="auto"/>
          </w:tcPr>
          <w:p w14:paraId="776499E2" w14:textId="77777777" w:rsidR="00A012D3" w:rsidRPr="00441C56" w:rsidRDefault="00AF79E1">
            <w:pPr>
              <w:ind w:right="60"/>
              <w:rPr>
                <w:sz w:val="20"/>
                <w:szCs w:val="20"/>
              </w:rPr>
            </w:pPr>
            <w:r w:rsidRPr="00441C56">
              <w:rPr>
                <w:sz w:val="20"/>
                <w:szCs w:val="20"/>
              </w:rPr>
              <w:t>1</w:t>
            </w:r>
          </w:p>
        </w:tc>
        <w:tc>
          <w:tcPr>
            <w:tcW w:w="1292" w:type="dxa"/>
            <w:shd w:val="clear" w:color="auto" w:fill="auto"/>
          </w:tcPr>
          <w:p w14:paraId="69706B5C" w14:textId="77777777" w:rsidR="00A012D3" w:rsidRPr="00441C56" w:rsidRDefault="00AF79E1">
            <w:pPr>
              <w:ind w:right="60"/>
              <w:rPr>
                <w:sz w:val="20"/>
                <w:szCs w:val="20"/>
              </w:rPr>
            </w:pPr>
            <w:r w:rsidRPr="00441C56">
              <w:rPr>
                <w:sz w:val="20"/>
                <w:szCs w:val="20"/>
              </w:rPr>
              <w:t>Regression</w:t>
            </w:r>
          </w:p>
        </w:tc>
        <w:tc>
          <w:tcPr>
            <w:tcW w:w="1476" w:type="dxa"/>
            <w:shd w:val="clear" w:color="auto" w:fill="auto"/>
          </w:tcPr>
          <w:p w14:paraId="18D396CB" w14:textId="77777777" w:rsidR="00A012D3" w:rsidRPr="00441C56" w:rsidRDefault="00AF79E1">
            <w:pPr>
              <w:ind w:right="60"/>
              <w:jc w:val="right"/>
              <w:rPr>
                <w:sz w:val="20"/>
                <w:szCs w:val="20"/>
              </w:rPr>
            </w:pPr>
            <w:r w:rsidRPr="00441C56">
              <w:rPr>
                <w:sz w:val="20"/>
                <w:szCs w:val="20"/>
              </w:rPr>
              <w:t>492.290</w:t>
            </w:r>
          </w:p>
        </w:tc>
        <w:tc>
          <w:tcPr>
            <w:tcW w:w="1030" w:type="dxa"/>
            <w:shd w:val="clear" w:color="auto" w:fill="auto"/>
          </w:tcPr>
          <w:p w14:paraId="084CB295" w14:textId="77777777" w:rsidR="00A012D3" w:rsidRPr="00441C56" w:rsidRDefault="00AF79E1">
            <w:pPr>
              <w:ind w:right="60"/>
              <w:jc w:val="right"/>
              <w:rPr>
                <w:sz w:val="20"/>
                <w:szCs w:val="20"/>
              </w:rPr>
            </w:pPr>
            <w:r w:rsidRPr="00441C56">
              <w:rPr>
                <w:sz w:val="20"/>
                <w:szCs w:val="20"/>
              </w:rPr>
              <w:t>2</w:t>
            </w:r>
          </w:p>
        </w:tc>
        <w:tc>
          <w:tcPr>
            <w:tcW w:w="1415" w:type="dxa"/>
            <w:shd w:val="clear" w:color="auto" w:fill="auto"/>
          </w:tcPr>
          <w:p w14:paraId="016BA086" w14:textId="77777777" w:rsidR="00A012D3" w:rsidRPr="00441C56" w:rsidRDefault="00AF79E1">
            <w:pPr>
              <w:ind w:right="60"/>
              <w:jc w:val="right"/>
              <w:rPr>
                <w:sz w:val="20"/>
                <w:szCs w:val="20"/>
              </w:rPr>
            </w:pPr>
            <w:r w:rsidRPr="00441C56">
              <w:rPr>
                <w:sz w:val="20"/>
                <w:szCs w:val="20"/>
              </w:rPr>
              <w:t>246.145</w:t>
            </w:r>
          </w:p>
        </w:tc>
        <w:tc>
          <w:tcPr>
            <w:tcW w:w="1030" w:type="dxa"/>
            <w:shd w:val="clear" w:color="auto" w:fill="auto"/>
          </w:tcPr>
          <w:p w14:paraId="18F9F678" w14:textId="77777777" w:rsidR="00A012D3" w:rsidRPr="00441C56" w:rsidRDefault="00AF79E1">
            <w:pPr>
              <w:ind w:right="60"/>
              <w:jc w:val="right"/>
              <w:rPr>
                <w:sz w:val="20"/>
                <w:szCs w:val="20"/>
              </w:rPr>
            </w:pPr>
            <w:r w:rsidRPr="00441C56">
              <w:rPr>
                <w:sz w:val="20"/>
                <w:szCs w:val="20"/>
              </w:rPr>
              <w:t>491.523</w:t>
            </w:r>
          </w:p>
        </w:tc>
        <w:tc>
          <w:tcPr>
            <w:tcW w:w="1030" w:type="dxa"/>
            <w:shd w:val="clear" w:color="auto" w:fill="auto"/>
          </w:tcPr>
          <w:p w14:paraId="48711F81" w14:textId="77777777" w:rsidR="00A012D3" w:rsidRPr="00441C56" w:rsidRDefault="00AF79E1">
            <w:pPr>
              <w:ind w:right="60"/>
              <w:jc w:val="right"/>
              <w:rPr>
                <w:sz w:val="20"/>
                <w:szCs w:val="20"/>
              </w:rPr>
            </w:pPr>
            <w:r w:rsidRPr="00441C56">
              <w:rPr>
                <w:sz w:val="20"/>
                <w:szCs w:val="20"/>
              </w:rPr>
              <w:t>.000</w:t>
            </w:r>
            <w:r w:rsidRPr="00441C56">
              <w:rPr>
                <w:sz w:val="20"/>
                <w:szCs w:val="20"/>
                <w:vertAlign w:val="superscript"/>
              </w:rPr>
              <w:t>b</w:t>
            </w:r>
          </w:p>
        </w:tc>
      </w:tr>
      <w:tr w:rsidR="00A012D3" w:rsidRPr="00441C56" w14:paraId="3B092720" w14:textId="77777777" w:rsidTr="00CA70AC">
        <w:trPr>
          <w:cantSplit/>
          <w:jc w:val="center"/>
        </w:trPr>
        <w:tc>
          <w:tcPr>
            <w:tcW w:w="736" w:type="dxa"/>
            <w:vMerge/>
            <w:shd w:val="clear" w:color="auto" w:fill="auto"/>
          </w:tcPr>
          <w:p w14:paraId="410F1739"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292" w:type="dxa"/>
            <w:shd w:val="clear" w:color="auto" w:fill="auto"/>
          </w:tcPr>
          <w:p w14:paraId="7AFAAD1C" w14:textId="77777777" w:rsidR="00A012D3" w:rsidRPr="00441C56" w:rsidRDefault="00AF79E1">
            <w:pPr>
              <w:ind w:right="60"/>
              <w:rPr>
                <w:sz w:val="20"/>
                <w:szCs w:val="20"/>
              </w:rPr>
            </w:pPr>
            <w:r w:rsidRPr="00441C56">
              <w:rPr>
                <w:sz w:val="20"/>
                <w:szCs w:val="20"/>
              </w:rPr>
              <w:t>Residual</w:t>
            </w:r>
          </w:p>
        </w:tc>
        <w:tc>
          <w:tcPr>
            <w:tcW w:w="1476" w:type="dxa"/>
            <w:shd w:val="clear" w:color="auto" w:fill="auto"/>
          </w:tcPr>
          <w:p w14:paraId="7DD00F58" w14:textId="77777777" w:rsidR="00A012D3" w:rsidRPr="00441C56" w:rsidRDefault="00AF79E1">
            <w:pPr>
              <w:ind w:right="60"/>
              <w:jc w:val="right"/>
              <w:rPr>
                <w:sz w:val="20"/>
                <w:szCs w:val="20"/>
              </w:rPr>
            </w:pPr>
            <w:r w:rsidRPr="00441C56">
              <w:rPr>
                <w:sz w:val="20"/>
                <w:szCs w:val="20"/>
              </w:rPr>
              <w:t>36.056</w:t>
            </w:r>
          </w:p>
        </w:tc>
        <w:tc>
          <w:tcPr>
            <w:tcW w:w="1030" w:type="dxa"/>
            <w:shd w:val="clear" w:color="auto" w:fill="auto"/>
          </w:tcPr>
          <w:p w14:paraId="31E98CB2" w14:textId="77777777" w:rsidR="00A012D3" w:rsidRPr="00441C56" w:rsidRDefault="00AF79E1">
            <w:pPr>
              <w:ind w:right="60"/>
              <w:jc w:val="right"/>
              <w:rPr>
                <w:sz w:val="20"/>
                <w:szCs w:val="20"/>
              </w:rPr>
            </w:pPr>
            <w:r w:rsidRPr="00441C56">
              <w:rPr>
                <w:sz w:val="20"/>
                <w:szCs w:val="20"/>
              </w:rPr>
              <w:t>294</w:t>
            </w:r>
          </w:p>
        </w:tc>
        <w:tc>
          <w:tcPr>
            <w:tcW w:w="1415" w:type="dxa"/>
            <w:shd w:val="clear" w:color="auto" w:fill="auto"/>
          </w:tcPr>
          <w:p w14:paraId="67C74787" w14:textId="77777777" w:rsidR="00A012D3" w:rsidRPr="00441C56" w:rsidRDefault="00AF79E1">
            <w:pPr>
              <w:ind w:right="60"/>
              <w:jc w:val="right"/>
              <w:rPr>
                <w:sz w:val="20"/>
                <w:szCs w:val="20"/>
              </w:rPr>
            </w:pPr>
            <w:r w:rsidRPr="00441C56">
              <w:rPr>
                <w:sz w:val="20"/>
                <w:szCs w:val="20"/>
              </w:rPr>
              <w:t>.501</w:t>
            </w:r>
          </w:p>
        </w:tc>
        <w:tc>
          <w:tcPr>
            <w:tcW w:w="1030" w:type="dxa"/>
            <w:shd w:val="clear" w:color="auto" w:fill="auto"/>
            <w:vAlign w:val="center"/>
          </w:tcPr>
          <w:p w14:paraId="630FEF17" w14:textId="77777777" w:rsidR="00A012D3" w:rsidRPr="00441C56" w:rsidRDefault="00A012D3">
            <w:pPr>
              <w:rPr>
                <w:sz w:val="20"/>
                <w:szCs w:val="20"/>
              </w:rPr>
            </w:pPr>
          </w:p>
        </w:tc>
        <w:tc>
          <w:tcPr>
            <w:tcW w:w="1030" w:type="dxa"/>
            <w:shd w:val="clear" w:color="auto" w:fill="auto"/>
            <w:vAlign w:val="center"/>
          </w:tcPr>
          <w:p w14:paraId="75543884" w14:textId="77777777" w:rsidR="00A012D3" w:rsidRPr="00441C56" w:rsidRDefault="00A012D3">
            <w:pPr>
              <w:rPr>
                <w:sz w:val="20"/>
                <w:szCs w:val="20"/>
              </w:rPr>
            </w:pPr>
          </w:p>
        </w:tc>
      </w:tr>
      <w:tr w:rsidR="00A012D3" w:rsidRPr="00441C56" w14:paraId="219138C8" w14:textId="77777777" w:rsidTr="00CA70AC">
        <w:trPr>
          <w:cantSplit/>
          <w:jc w:val="center"/>
        </w:trPr>
        <w:tc>
          <w:tcPr>
            <w:tcW w:w="736" w:type="dxa"/>
            <w:vMerge/>
            <w:tcBorders>
              <w:bottom w:val="single" w:sz="4" w:space="0" w:color="auto"/>
            </w:tcBorders>
            <w:shd w:val="clear" w:color="auto" w:fill="auto"/>
          </w:tcPr>
          <w:p w14:paraId="692EC42C" w14:textId="77777777" w:rsidR="00A012D3" w:rsidRPr="00441C56" w:rsidRDefault="00A012D3">
            <w:pPr>
              <w:widowControl w:val="0"/>
              <w:pBdr>
                <w:top w:val="nil"/>
                <w:left w:val="nil"/>
                <w:bottom w:val="nil"/>
                <w:right w:val="nil"/>
                <w:between w:val="nil"/>
              </w:pBdr>
              <w:spacing w:line="276" w:lineRule="auto"/>
              <w:rPr>
                <w:sz w:val="20"/>
                <w:szCs w:val="20"/>
              </w:rPr>
            </w:pPr>
          </w:p>
        </w:tc>
        <w:tc>
          <w:tcPr>
            <w:tcW w:w="1292" w:type="dxa"/>
            <w:tcBorders>
              <w:bottom w:val="single" w:sz="4" w:space="0" w:color="auto"/>
            </w:tcBorders>
            <w:shd w:val="clear" w:color="auto" w:fill="auto"/>
          </w:tcPr>
          <w:p w14:paraId="4228CC1D" w14:textId="77777777" w:rsidR="00A012D3" w:rsidRPr="00441C56" w:rsidRDefault="00AF79E1">
            <w:pPr>
              <w:ind w:right="60"/>
              <w:rPr>
                <w:sz w:val="20"/>
                <w:szCs w:val="20"/>
              </w:rPr>
            </w:pPr>
            <w:r w:rsidRPr="00441C56">
              <w:rPr>
                <w:sz w:val="20"/>
                <w:szCs w:val="20"/>
              </w:rPr>
              <w:t>Total</w:t>
            </w:r>
          </w:p>
        </w:tc>
        <w:tc>
          <w:tcPr>
            <w:tcW w:w="1476" w:type="dxa"/>
            <w:tcBorders>
              <w:bottom w:val="single" w:sz="4" w:space="0" w:color="auto"/>
            </w:tcBorders>
            <w:shd w:val="clear" w:color="auto" w:fill="auto"/>
          </w:tcPr>
          <w:p w14:paraId="322B3F3D" w14:textId="77777777" w:rsidR="00A012D3" w:rsidRPr="00441C56" w:rsidRDefault="00AF79E1">
            <w:pPr>
              <w:ind w:right="60"/>
              <w:jc w:val="right"/>
              <w:rPr>
                <w:sz w:val="20"/>
                <w:szCs w:val="20"/>
              </w:rPr>
            </w:pPr>
            <w:r w:rsidRPr="00441C56">
              <w:rPr>
                <w:sz w:val="20"/>
                <w:szCs w:val="20"/>
              </w:rPr>
              <w:t>528.347</w:t>
            </w:r>
          </w:p>
        </w:tc>
        <w:tc>
          <w:tcPr>
            <w:tcW w:w="1030" w:type="dxa"/>
            <w:tcBorders>
              <w:bottom w:val="single" w:sz="4" w:space="0" w:color="auto"/>
            </w:tcBorders>
            <w:shd w:val="clear" w:color="auto" w:fill="auto"/>
          </w:tcPr>
          <w:p w14:paraId="4025E4AC" w14:textId="77777777" w:rsidR="00A012D3" w:rsidRPr="00441C56" w:rsidRDefault="00AF79E1">
            <w:pPr>
              <w:ind w:right="60"/>
              <w:jc w:val="right"/>
              <w:rPr>
                <w:sz w:val="20"/>
                <w:szCs w:val="20"/>
              </w:rPr>
            </w:pPr>
            <w:r w:rsidRPr="00441C56">
              <w:rPr>
                <w:sz w:val="20"/>
                <w:szCs w:val="20"/>
              </w:rPr>
              <w:t>296</w:t>
            </w:r>
          </w:p>
        </w:tc>
        <w:tc>
          <w:tcPr>
            <w:tcW w:w="1415" w:type="dxa"/>
            <w:tcBorders>
              <w:bottom w:val="single" w:sz="4" w:space="0" w:color="auto"/>
            </w:tcBorders>
            <w:shd w:val="clear" w:color="auto" w:fill="auto"/>
            <w:vAlign w:val="center"/>
          </w:tcPr>
          <w:p w14:paraId="08C26857" w14:textId="77777777" w:rsidR="00A012D3" w:rsidRPr="00441C56" w:rsidRDefault="00A012D3">
            <w:pPr>
              <w:rPr>
                <w:sz w:val="20"/>
                <w:szCs w:val="20"/>
              </w:rPr>
            </w:pPr>
          </w:p>
        </w:tc>
        <w:tc>
          <w:tcPr>
            <w:tcW w:w="1030" w:type="dxa"/>
            <w:tcBorders>
              <w:bottom w:val="single" w:sz="4" w:space="0" w:color="auto"/>
            </w:tcBorders>
            <w:shd w:val="clear" w:color="auto" w:fill="auto"/>
            <w:vAlign w:val="center"/>
          </w:tcPr>
          <w:p w14:paraId="25297A85" w14:textId="77777777" w:rsidR="00A012D3" w:rsidRPr="00441C56" w:rsidRDefault="00A012D3">
            <w:pPr>
              <w:rPr>
                <w:sz w:val="20"/>
                <w:szCs w:val="20"/>
              </w:rPr>
            </w:pPr>
          </w:p>
        </w:tc>
        <w:tc>
          <w:tcPr>
            <w:tcW w:w="1030" w:type="dxa"/>
            <w:tcBorders>
              <w:bottom w:val="single" w:sz="4" w:space="0" w:color="auto"/>
            </w:tcBorders>
            <w:shd w:val="clear" w:color="auto" w:fill="auto"/>
            <w:vAlign w:val="center"/>
          </w:tcPr>
          <w:p w14:paraId="434DFA89" w14:textId="77777777" w:rsidR="00A012D3" w:rsidRPr="00441C56" w:rsidRDefault="00A012D3">
            <w:pPr>
              <w:rPr>
                <w:sz w:val="20"/>
                <w:szCs w:val="20"/>
              </w:rPr>
            </w:pPr>
          </w:p>
        </w:tc>
      </w:tr>
      <w:tr w:rsidR="00A012D3" w:rsidRPr="00CA70AC" w14:paraId="2A4EC8D1" w14:textId="77777777" w:rsidTr="00CA70AC">
        <w:trPr>
          <w:cantSplit/>
          <w:jc w:val="center"/>
        </w:trPr>
        <w:tc>
          <w:tcPr>
            <w:tcW w:w="8009" w:type="dxa"/>
            <w:gridSpan w:val="7"/>
            <w:tcBorders>
              <w:top w:val="single" w:sz="4" w:space="0" w:color="auto"/>
            </w:tcBorders>
            <w:shd w:val="clear" w:color="auto" w:fill="auto"/>
          </w:tcPr>
          <w:p w14:paraId="5B3C106B" w14:textId="77777777" w:rsidR="00A012D3" w:rsidRPr="00CA70AC" w:rsidRDefault="00AF79E1">
            <w:pPr>
              <w:ind w:right="60"/>
              <w:rPr>
                <w:sz w:val="14"/>
                <w:szCs w:val="14"/>
              </w:rPr>
            </w:pPr>
            <w:r w:rsidRPr="00CA70AC">
              <w:rPr>
                <w:sz w:val="14"/>
                <w:szCs w:val="14"/>
              </w:rPr>
              <w:t>a. Dependent Variable: Stres kerja</w:t>
            </w:r>
          </w:p>
        </w:tc>
      </w:tr>
      <w:tr w:rsidR="00A012D3" w:rsidRPr="00CA70AC" w14:paraId="1E7D4185" w14:textId="77777777">
        <w:trPr>
          <w:cantSplit/>
          <w:jc w:val="center"/>
        </w:trPr>
        <w:tc>
          <w:tcPr>
            <w:tcW w:w="8009" w:type="dxa"/>
            <w:gridSpan w:val="7"/>
            <w:shd w:val="clear" w:color="auto" w:fill="auto"/>
          </w:tcPr>
          <w:p w14:paraId="2B7ABBA4" w14:textId="77777777" w:rsidR="00A012D3" w:rsidRPr="00CA70AC" w:rsidRDefault="00AF79E1">
            <w:pPr>
              <w:ind w:right="60"/>
              <w:rPr>
                <w:sz w:val="14"/>
                <w:szCs w:val="14"/>
              </w:rPr>
            </w:pPr>
            <w:r w:rsidRPr="00CA70AC">
              <w:rPr>
                <w:sz w:val="14"/>
                <w:szCs w:val="14"/>
              </w:rPr>
              <w:t>b. Predictors: (Constant), Kecerdasan spiritual, School well-being</w:t>
            </w:r>
          </w:p>
        </w:tc>
      </w:tr>
    </w:tbl>
    <w:p w14:paraId="39939D23" w14:textId="77777777" w:rsidR="00A012D3" w:rsidRPr="00441C56" w:rsidRDefault="00A012D3">
      <w:pPr>
        <w:ind w:firstLine="720"/>
        <w:jc w:val="both"/>
        <w:rPr>
          <w:sz w:val="20"/>
          <w:szCs w:val="20"/>
        </w:rPr>
      </w:pPr>
    </w:p>
    <w:p w14:paraId="6F0028E5" w14:textId="0E8B5EA0" w:rsidR="00A012D3" w:rsidRPr="00441C56" w:rsidRDefault="00BE4E8F">
      <w:pPr>
        <w:ind w:firstLine="720"/>
        <w:jc w:val="both"/>
        <w:rPr>
          <w:sz w:val="20"/>
          <w:szCs w:val="20"/>
        </w:rPr>
      </w:pPr>
      <w:r w:rsidRPr="00441C56">
        <w:rPr>
          <w:sz w:val="20"/>
          <w:szCs w:val="20"/>
        </w:rPr>
        <w:t xml:space="preserve">Menurut hasil tampilan </w:t>
      </w:r>
      <w:r w:rsidRPr="00441C56">
        <w:rPr>
          <w:i/>
          <w:sz w:val="20"/>
          <w:szCs w:val="20"/>
        </w:rPr>
        <w:t>output SPSS</w:t>
      </w:r>
      <w:r w:rsidRPr="00441C56">
        <w:rPr>
          <w:sz w:val="20"/>
          <w:szCs w:val="20"/>
        </w:rPr>
        <w:t>, ada nilai F sebesar 491.523 dengan tingkat signifikan 0,000 di bawah 0,05, yang menunjukkan bahwa variabel bebas kecerdasan spiritual dan kesehatan sekolah mempengaruhi variabel terikat, stres kerja</w:t>
      </w:r>
      <w:r w:rsidR="008A459E" w:rsidRPr="00441C56">
        <w:rPr>
          <w:sz w:val="20"/>
          <w:szCs w:val="20"/>
        </w:rPr>
        <w:t xml:space="preserve"> sehingga hipotesis ketiga diterima</w:t>
      </w:r>
    </w:p>
    <w:p w14:paraId="5E0F0D72" w14:textId="77777777" w:rsidR="00CA70AC" w:rsidRPr="00441C56" w:rsidRDefault="00CA70AC" w:rsidP="003C598E">
      <w:pPr>
        <w:jc w:val="both"/>
        <w:rPr>
          <w:b/>
          <w:sz w:val="20"/>
          <w:szCs w:val="20"/>
        </w:rPr>
      </w:pPr>
    </w:p>
    <w:p w14:paraId="147F6493" w14:textId="77777777" w:rsidR="003C598E" w:rsidRPr="00441C56" w:rsidRDefault="003C598E" w:rsidP="00CA70AC">
      <w:pPr>
        <w:ind w:firstLine="284"/>
        <w:jc w:val="both"/>
        <w:rPr>
          <w:b/>
          <w:bCs/>
          <w:noProof/>
          <w:color w:val="000000"/>
          <w:sz w:val="20"/>
          <w:szCs w:val="20"/>
          <w:lang w:val="en-ID"/>
        </w:rPr>
      </w:pPr>
      <w:r w:rsidRPr="00441C56">
        <w:rPr>
          <w:noProof/>
          <w:sz w:val="20"/>
          <w:szCs w:val="20"/>
          <w:lang w:val="en-ID"/>
        </w:rPr>
        <w:t>U</w:t>
      </w:r>
      <w:r w:rsidRPr="00441C56">
        <w:rPr>
          <w:noProof/>
          <w:sz w:val="20"/>
          <w:szCs w:val="20"/>
        </w:rPr>
        <w:t>ji R</w:t>
      </w:r>
      <w:r w:rsidRPr="00441C56">
        <w:rPr>
          <w:noProof/>
          <w:sz w:val="20"/>
          <w:szCs w:val="20"/>
          <w:vertAlign w:val="superscript"/>
        </w:rPr>
        <w:t xml:space="preserve"> </w:t>
      </w:r>
      <w:r w:rsidRPr="00441C56">
        <w:rPr>
          <w:i/>
          <w:noProof/>
          <w:sz w:val="20"/>
          <w:szCs w:val="20"/>
        </w:rPr>
        <w:t>square</w:t>
      </w:r>
      <w:r w:rsidRPr="00441C56">
        <w:rPr>
          <w:noProof/>
          <w:sz w:val="20"/>
          <w:szCs w:val="20"/>
        </w:rPr>
        <w:t xml:space="preserve"> digunakan untuk menghitung kemampuan model regresi dalam menjelaskan </w:t>
      </w:r>
      <w:r w:rsidRPr="00441C56">
        <w:rPr>
          <w:color w:val="000000"/>
          <w:sz w:val="20"/>
          <w:szCs w:val="20"/>
          <w:lang w:val="en-US"/>
        </w:rPr>
        <w:t>perubahan</w:t>
      </w:r>
      <w:r w:rsidRPr="00441C56">
        <w:rPr>
          <w:noProof/>
          <w:sz w:val="20"/>
          <w:szCs w:val="20"/>
        </w:rPr>
        <w:t xml:space="preserve"> variabel terikat akibat variasi variabel bebas. Berikut ini adalah tabel dari hasil pengujiannya :</w:t>
      </w:r>
    </w:p>
    <w:p w14:paraId="60753192" w14:textId="0CDC24E6" w:rsidR="003C598E" w:rsidRPr="00CA70AC" w:rsidRDefault="003C598E" w:rsidP="003C598E">
      <w:pPr>
        <w:jc w:val="center"/>
        <w:rPr>
          <w:b/>
          <w:noProof/>
          <w:sz w:val="20"/>
          <w:szCs w:val="20"/>
          <w:vertAlign w:val="superscript"/>
        </w:rPr>
      </w:pPr>
      <w:r w:rsidRPr="00CA70AC">
        <w:rPr>
          <w:b/>
          <w:bCs/>
          <w:noProof/>
          <w:color w:val="000000"/>
          <w:sz w:val="20"/>
          <w:szCs w:val="20"/>
          <w:lang w:val="en-ID"/>
        </w:rPr>
        <w:t xml:space="preserve">Tabel 8 </w:t>
      </w:r>
      <w:r w:rsidRPr="00CA70AC">
        <w:rPr>
          <w:noProof/>
          <w:color w:val="000000"/>
          <w:sz w:val="20"/>
          <w:szCs w:val="20"/>
          <w:lang w:val="en-ID"/>
        </w:rPr>
        <w:t>Hasil Uji R</w:t>
      </w:r>
      <w:r w:rsidRPr="00CA70AC">
        <w:rPr>
          <w:noProof/>
          <w:sz w:val="20"/>
          <w:szCs w:val="20"/>
          <w:vertAlign w:val="superscript"/>
        </w:rPr>
        <w:t>2</w:t>
      </w:r>
    </w:p>
    <w:tbl>
      <w:tblPr>
        <w:tblW w:w="7365" w:type="dxa"/>
        <w:jc w:val="center"/>
        <w:tblLayout w:type="fixed"/>
        <w:tblCellMar>
          <w:left w:w="0" w:type="dxa"/>
          <w:right w:w="0" w:type="dxa"/>
        </w:tblCellMar>
        <w:tblLook w:val="0000" w:firstRow="0" w:lastRow="0" w:firstColumn="0" w:lastColumn="0" w:noHBand="0" w:noVBand="0"/>
      </w:tblPr>
      <w:tblGrid>
        <w:gridCol w:w="902"/>
        <w:gridCol w:w="1122"/>
        <w:gridCol w:w="1195"/>
        <w:gridCol w:w="1617"/>
        <w:gridCol w:w="2529"/>
      </w:tblGrid>
      <w:tr w:rsidR="003C598E" w:rsidRPr="00441C56" w14:paraId="131A870F" w14:textId="77777777" w:rsidTr="00CA70AC">
        <w:trPr>
          <w:cantSplit/>
          <w:trHeight w:val="255"/>
          <w:tblHeader/>
          <w:jc w:val="center"/>
        </w:trPr>
        <w:tc>
          <w:tcPr>
            <w:tcW w:w="7365" w:type="dxa"/>
            <w:gridSpan w:val="5"/>
            <w:tcBorders>
              <w:top w:val="single" w:sz="4" w:space="0" w:color="auto"/>
              <w:bottom w:val="single" w:sz="4" w:space="0" w:color="auto"/>
            </w:tcBorders>
            <w:shd w:val="clear" w:color="auto" w:fill="FFFFFF"/>
            <w:vAlign w:val="center"/>
          </w:tcPr>
          <w:p w14:paraId="69203191" w14:textId="77777777" w:rsidR="003C598E" w:rsidRPr="00441C56" w:rsidRDefault="003C598E" w:rsidP="00CA70AC">
            <w:pPr>
              <w:autoSpaceDE w:val="0"/>
              <w:autoSpaceDN w:val="0"/>
              <w:adjustRightInd w:val="0"/>
              <w:ind w:right="60"/>
              <w:jc w:val="center"/>
              <w:rPr>
                <w:color w:val="000000"/>
                <w:sz w:val="20"/>
                <w:szCs w:val="20"/>
                <w:lang w:val="en-US"/>
              </w:rPr>
            </w:pPr>
            <w:r w:rsidRPr="00441C56">
              <w:rPr>
                <w:b/>
                <w:bCs/>
                <w:color w:val="000000"/>
                <w:sz w:val="20"/>
                <w:szCs w:val="20"/>
                <w:lang w:val="en-US"/>
              </w:rPr>
              <w:t>Model Summary</w:t>
            </w:r>
            <w:r w:rsidRPr="00441C56">
              <w:rPr>
                <w:b/>
                <w:bCs/>
                <w:color w:val="000000"/>
                <w:sz w:val="20"/>
                <w:szCs w:val="20"/>
                <w:vertAlign w:val="superscript"/>
                <w:lang w:val="en-US"/>
              </w:rPr>
              <w:t>b</w:t>
            </w:r>
          </w:p>
        </w:tc>
      </w:tr>
      <w:tr w:rsidR="003C598E" w:rsidRPr="00441C56" w14:paraId="6B6D52A6" w14:textId="77777777" w:rsidTr="00CA70AC">
        <w:trPr>
          <w:cantSplit/>
          <w:trHeight w:val="255"/>
          <w:tblHeader/>
          <w:jc w:val="center"/>
        </w:trPr>
        <w:tc>
          <w:tcPr>
            <w:tcW w:w="902" w:type="dxa"/>
            <w:tcBorders>
              <w:top w:val="single" w:sz="4" w:space="0" w:color="auto"/>
            </w:tcBorders>
            <w:shd w:val="clear" w:color="auto" w:fill="FFFFFF"/>
          </w:tcPr>
          <w:p w14:paraId="7BBBF5D4"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Model</w:t>
            </w:r>
          </w:p>
        </w:tc>
        <w:tc>
          <w:tcPr>
            <w:tcW w:w="1122" w:type="dxa"/>
            <w:tcBorders>
              <w:top w:val="single" w:sz="4" w:space="0" w:color="auto"/>
            </w:tcBorders>
            <w:shd w:val="clear" w:color="auto" w:fill="FFFFFF"/>
          </w:tcPr>
          <w:p w14:paraId="74D2CCBC"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R</w:t>
            </w:r>
          </w:p>
        </w:tc>
        <w:tc>
          <w:tcPr>
            <w:tcW w:w="1195" w:type="dxa"/>
            <w:tcBorders>
              <w:top w:val="single" w:sz="4" w:space="0" w:color="auto"/>
            </w:tcBorders>
            <w:shd w:val="clear" w:color="auto" w:fill="FFFFFF"/>
          </w:tcPr>
          <w:p w14:paraId="560538EA"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R Square</w:t>
            </w:r>
          </w:p>
        </w:tc>
        <w:tc>
          <w:tcPr>
            <w:tcW w:w="1617" w:type="dxa"/>
            <w:tcBorders>
              <w:top w:val="single" w:sz="4" w:space="0" w:color="auto"/>
            </w:tcBorders>
            <w:shd w:val="clear" w:color="auto" w:fill="FFFFFF"/>
          </w:tcPr>
          <w:p w14:paraId="21654326"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Adjusted R Square</w:t>
            </w:r>
          </w:p>
        </w:tc>
        <w:tc>
          <w:tcPr>
            <w:tcW w:w="2529" w:type="dxa"/>
            <w:tcBorders>
              <w:top w:val="single" w:sz="4" w:space="0" w:color="auto"/>
            </w:tcBorders>
            <w:shd w:val="clear" w:color="auto" w:fill="FFFFFF"/>
          </w:tcPr>
          <w:p w14:paraId="44CDCFFD"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Std. Error of the Estimate</w:t>
            </w:r>
          </w:p>
        </w:tc>
      </w:tr>
      <w:tr w:rsidR="003C598E" w:rsidRPr="00441C56" w14:paraId="5BADA304" w14:textId="77777777" w:rsidTr="00CA70AC">
        <w:trPr>
          <w:cantSplit/>
          <w:trHeight w:val="255"/>
          <w:tblHeader/>
          <w:jc w:val="center"/>
        </w:trPr>
        <w:tc>
          <w:tcPr>
            <w:tcW w:w="902" w:type="dxa"/>
            <w:tcBorders>
              <w:bottom w:val="single" w:sz="4" w:space="0" w:color="auto"/>
            </w:tcBorders>
            <w:shd w:val="clear" w:color="auto" w:fill="FFFFFF"/>
            <w:vAlign w:val="center"/>
          </w:tcPr>
          <w:p w14:paraId="62530D23"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1</w:t>
            </w:r>
          </w:p>
        </w:tc>
        <w:tc>
          <w:tcPr>
            <w:tcW w:w="1122" w:type="dxa"/>
            <w:tcBorders>
              <w:bottom w:val="single" w:sz="4" w:space="0" w:color="auto"/>
            </w:tcBorders>
            <w:shd w:val="clear" w:color="auto" w:fill="FFFFFF"/>
          </w:tcPr>
          <w:p w14:paraId="272BD920"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.805</w:t>
            </w:r>
            <w:r w:rsidRPr="00441C56">
              <w:rPr>
                <w:color w:val="000000"/>
                <w:sz w:val="20"/>
                <w:szCs w:val="20"/>
                <w:vertAlign w:val="superscript"/>
                <w:lang w:val="en-US"/>
              </w:rPr>
              <w:t>a</w:t>
            </w:r>
          </w:p>
        </w:tc>
        <w:tc>
          <w:tcPr>
            <w:tcW w:w="1195" w:type="dxa"/>
            <w:tcBorders>
              <w:bottom w:val="single" w:sz="4" w:space="0" w:color="auto"/>
            </w:tcBorders>
            <w:shd w:val="clear" w:color="auto" w:fill="FFFFFF"/>
          </w:tcPr>
          <w:p w14:paraId="58355932"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.648</w:t>
            </w:r>
          </w:p>
        </w:tc>
        <w:tc>
          <w:tcPr>
            <w:tcW w:w="1617" w:type="dxa"/>
            <w:tcBorders>
              <w:bottom w:val="single" w:sz="4" w:space="0" w:color="auto"/>
            </w:tcBorders>
            <w:shd w:val="clear" w:color="auto" w:fill="FFFFFF"/>
          </w:tcPr>
          <w:p w14:paraId="11ABB253"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.625</w:t>
            </w:r>
          </w:p>
        </w:tc>
        <w:tc>
          <w:tcPr>
            <w:tcW w:w="2529" w:type="dxa"/>
            <w:tcBorders>
              <w:bottom w:val="single" w:sz="4" w:space="0" w:color="auto"/>
            </w:tcBorders>
            <w:shd w:val="clear" w:color="auto" w:fill="FFFFFF"/>
          </w:tcPr>
          <w:p w14:paraId="02E4E7DB" w14:textId="77777777" w:rsidR="003C598E" w:rsidRPr="00441C56" w:rsidRDefault="003C598E" w:rsidP="00CA70AC">
            <w:pPr>
              <w:autoSpaceDE w:val="0"/>
              <w:autoSpaceDN w:val="0"/>
              <w:adjustRightInd w:val="0"/>
              <w:ind w:right="60"/>
              <w:jc w:val="both"/>
              <w:rPr>
                <w:color w:val="000000"/>
                <w:sz w:val="20"/>
                <w:szCs w:val="20"/>
                <w:lang w:val="en-US"/>
              </w:rPr>
            </w:pPr>
            <w:r w:rsidRPr="00441C56">
              <w:rPr>
                <w:color w:val="000000"/>
                <w:sz w:val="20"/>
                <w:szCs w:val="20"/>
                <w:lang w:val="en-US"/>
              </w:rPr>
              <w:t>2.109</w:t>
            </w:r>
          </w:p>
        </w:tc>
      </w:tr>
      <w:tr w:rsidR="003C598E" w:rsidRPr="00441C56" w14:paraId="3BD4E196" w14:textId="77777777" w:rsidTr="00CA70AC">
        <w:trPr>
          <w:cantSplit/>
          <w:trHeight w:val="20"/>
          <w:tblHeader/>
          <w:jc w:val="center"/>
        </w:trPr>
        <w:tc>
          <w:tcPr>
            <w:tcW w:w="7365" w:type="dxa"/>
            <w:gridSpan w:val="5"/>
            <w:tcBorders>
              <w:top w:val="single" w:sz="4" w:space="0" w:color="auto"/>
            </w:tcBorders>
            <w:shd w:val="clear" w:color="auto" w:fill="FFFFFF"/>
          </w:tcPr>
          <w:p w14:paraId="2F53C5B8" w14:textId="4A2D71CF" w:rsidR="00CA70AC" w:rsidRPr="00CA70AC" w:rsidRDefault="003C598E" w:rsidP="00CA70AC">
            <w:pPr>
              <w:autoSpaceDE w:val="0"/>
              <w:autoSpaceDN w:val="0"/>
              <w:adjustRightInd w:val="0"/>
              <w:ind w:right="60"/>
              <w:rPr>
                <w:sz w:val="14"/>
                <w:szCs w:val="14"/>
              </w:rPr>
            </w:pPr>
            <w:r w:rsidRPr="00CA70AC">
              <w:rPr>
                <w:color w:val="000000"/>
                <w:sz w:val="14"/>
                <w:szCs w:val="14"/>
                <w:lang w:val="en-US"/>
              </w:rPr>
              <w:t xml:space="preserve">a. Predictors: (Constant), </w:t>
            </w:r>
            <w:r w:rsidRPr="00CA70AC">
              <w:rPr>
                <w:sz w:val="14"/>
                <w:szCs w:val="14"/>
              </w:rPr>
              <w:t>Kecerdasan spiritual, School well-being</w:t>
            </w:r>
          </w:p>
        </w:tc>
      </w:tr>
      <w:tr w:rsidR="003C598E" w:rsidRPr="00441C56" w14:paraId="36C5D147" w14:textId="77777777" w:rsidTr="00CA70AC">
        <w:trPr>
          <w:cantSplit/>
          <w:trHeight w:val="20"/>
          <w:jc w:val="center"/>
        </w:trPr>
        <w:tc>
          <w:tcPr>
            <w:tcW w:w="7365" w:type="dxa"/>
            <w:gridSpan w:val="5"/>
            <w:shd w:val="clear" w:color="auto" w:fill="FFFFFF"/>
          </w:tcPr>
          <w:p w14:paraId="70DF04BE" w14:textId="77777777" w:rsidR="003C598E" w:rsidRPr="00CA70AC" w:rsidRDefault="003C598E" w:rsidP="00CA70AC">
            <w:pPr>
              <w:autoSpaceDE w:val="0"/>
              <w:autoSpaceDN w:val="0"/>
              <w:adjustRightInd w:val="0"/>
              <w:ind w:right="60"/>
              <w:rPr>
                <w:color w:val="000000"/>
                <w:sz w:val="14"/>
                <w:szCs w:val="14"/>
                <w:lang w:val="en-US"/>
              </w:rPr>
            </w:pPr>
            <w:r w:rsidRPr="00CA70AC">
              <w:rPr>
                <w:color w:val="000000"/>
                <w:sz w:val="14"/>
                <w:szCs w:val="14"/>
                <w:lang w:val="en-US"/>
              </w:rPr>
              <w:t xml:space="preserve">b. Dependent Variable: </w:t>
            </w:r>
            <w:r w:rsidRPr="00CA70AC">
              <w:rPr>
                <w:sz w:val="14"/>
                <w:szCs w:val="14"/>
              </w:rPr>
              <w:t>Stres kerja</w:t>
            </w:r>
          </w:p>
        </w:tc>
      </w:tr>
    </w:tbl>
    <w:p w14:paraId="567D9420" w14:textId="77777777" w:rsidR="003C598E" w:rsidRPr="00441C56" w:rsidRDefault="003C598E" w:rsidP="003C598E">
      <w:pPr>
        <w:jc w:val="center"/>
        <w:rPr>
          <w:b/>
          <w:noProof/>
          <w:vertAlign w:val="superscript"/>
        </w:rPr>
      </w:pPr>
    </w:p>
    <w:p w14:paraId="29064F4C" w14:textId="3FB4CE6A" w:rsidR="003C598E" w:rsidRDefault="003C598E" w:rsidP="00CA70AC">
      <w:pPr>
        <w:ind w:firstLine="284"/>
        <w:jc w:val="both"/>
        <w:rPr>
          <w:noProof/>
          <w:sz w:val="20"/>
          <w:szCs w:val="20"/>
        </w:rPr>
      </w:pPr>
      <w:r w:rsidRPr="00441C56">
        <w:rPr>
          <w:noProof/>
          <w:sz w:val="20"/>
          <w:szCs w:val="20"/>
        </w:rPr>
        <w:t xml:space="preserve">Berdasarkan tabel uji R square dapat dijelaskan bahwa koefisien determinan yang ada pada </w:t>
      </w:r>
      <w:r w:rsidRPr="00441C56">
        <w:rPr>
          <w:sz w:val="20"/>
          <w:szCs w:val="20"/>
        </w:rPr>
        <w:t>penelitian</w:t>
      </w:r>
      <w:r w:rsidRPr="00441C56">
        <w:rPr>
          <w:noProof/>
          <w:sz w:val="20"/>
          <w:szCs w:val="20"/>
        </w:rPr>
        <w:t xml:space="preserve"> ini adalah sebesar 0,</w:t>
      </w:r>
      <w:r w:rsidRPr="00441C56">
        <w:rPr>
          <w:noProof/>
          <w:sz w:val="20"/>
          <w:szCs w:val="20"/>
          <w:lang w:val="en-ID"/>
        </w:rPr>
        <w:t>648</w:t>
      </w:r>
      <w:r w:rsidRPr="00441C56">
        <w:rPr>
          <w:noProof/>
          <w:sz w:val="20"/>
          <w:szCs w:val="20"/>
        </w:rPr>
        <w:t xml:space="preserve"> atau sebesar </w:t>
      </w:r>
      <w:r w:rsidRPr="00441C56">
        <w:rPr>
          <w:noProof/>
          <w:sz w:val="20"/>
          <w:szCs w:val="20"/>
          <w:lang w:val="en-ID"/>
        </w:rPr>
        <w:t>64,8</w:t>
      </w:r>
      <w:r w:rsidRPr="00441C56">
        <w:rPr>
          <w:noProof/>
          <w:sz w:val="20"/>
          <w:szCs w:val="20"/>
        </w:rPr>
        <w:t xml:space="preserve">% sehingga </w:t>
      </w:r>
      <w:r w:rsidRPr="00441C56">
        <w:rPr>
          <w:sz w:val="20"/>
          <w:szCs w:val="20"/>
        </w:rPr>
        <w:t xml:space="preserve">Kecerdasan spiritual, dan </w:t>
      </w:r>
      <w:r w:rsidRPr="00441C56">
        <w:rPr>
          <w:i/>
          <w:iCs/>
          <w:sz w:val="20"/>
          <w:szCs w:val="20"/>
        </w:rPr>
        <w:t>School well-being</w:t>
      </w:r>
      <w:r w:rsidRPr="00441C56">
        <w:rPr>
          <w:noProof/>
          <w:sz w:val="20"/>
          <w:szCs w:val="20"/>
        </w:rPr>
        <w:t xml:space="preserve"> dapat menjelaskan pengaruhnya terhadap </w:t>
      </w:r>
      <w:r w:rsidRPr="00441C56">
        <w:rPr>
          <w:noProof/>
          <w:sz w:val="20"/>
          <w:szCs w:val="20"/>
          <w:lang w:val="en-ID"/>
        </w:rPr>
        <w:t>stres kerja</w:t>
      </w:r>
      <w:r w:rsidRPr="00441C56">
        <w:rPr>
          <w:noProof/>
          <w:sz w:val="20"/>
          <w:szCs w:val="20"/>
        </w:rPr>
        <w:t xml:space="preserve"> (Y). Dan sisa </w:t>
      </w:r>
      <w:r w:rsidRPr="00441C56">
        <w:rPr>
          <w:noProof/>
          <w:sz w:val="20"/>
          <w:szCs w:val="20"/>
          <w:lang w:val="en-ID"/>
        </w:rPr>
        <w:t>35,2</w:t>
      </w:r>
      <w:r w:rsidRPr="00441C56">
        <w:rPr>
          <w:noProof/>
          <w:sz w:val="20"/>
          <w:szCs w:val="20"/>
        </w:rPr>
        <w:t>% dijelaskan oleh variabel lain yang tidak</w:t>
      </w:r>
      <w:r w:rsidR="007B759C" w:rsidRPr="00441C56">
        <w:rPr>
          <w:noProof/>
          <w:sz w:val="20"/>
          <w:szCs w:val="20"/>
        </w:rPr>
        <w:t xml:space="preserve"> diteliti dalam penelitian ini.</w:t>
      </w:r>
    </w:p>
    <w:p w14:paraId="165F9E44" w14:textId="77777777" w:rsidR="00CA70AC" w:rsidRPr="00441C56" w:rsidRDefault="00CA70AC" w:rsidP="00CA70AC">
      <w:pPr>
        <w:ind w:firstLine="284"/>
        <w:jc w:val="both"/>
        <w:rPr>
          <w:noProof/>
          <w:sz w:val="20"/>
          <w:szCs w:val="20"/>
          <w:lang w:val="en-US"/>
        </w:rPr>
      </w:pPr>
    </w:p>
    <w:p w14:paraId="1B9B44A7" w14:textId="6D4748E7" w:rsidR="00A012D3" w:rsidRDefault="00CA70AC">
      <w:pPr>
        <w:jc w:val="both"/>
        <w:rPr>
          <w:b/>
          <w:sz w:val="20"/>
          <w:szCs w:val="20"/>
        </w:rPr>
      </w:pPr>
      <w:r>
        <w:rPr>
          <w:b/>
          <w:sz w:val="20"/>
          <w:szCs w:val="20"/>
          <w:lang w:val="en-US"/>
        </w:rPr>
        <w:t xml:space="preserve">B.  </w:t>
      </w:r>
      <w:r w:rsidR="00AF79E1" w:rsidRPr="00441C56">
        <w:rPr>
          <w:b/>
          <w:sz w:val="20"/>
          <w:szCs w:val="20"/>
        </w:rPr>
        <w:t>Pembahasan</w:t>
      </w:r>
    </w:p>
    <w:p w14:paraId="62C4BA94" w14:textId="77777777" w:rsidR="00CA70AC" w:rsidRPr="00441C56" w:rsidRDefault="00CA70AC">
      <w:pPr>
        <w:jc w:val="both"/>
        <w:rPr>
          <w:b/>
          <w:sz w:val="20"/>
          <w:szCs w:val="20"/>
        </w:rPr>
      </w:pPr>
    </w:p>
    <w:p w14:paraId="1A5E5256" w14:textId="77777777" w:rsidR="00CA70AC" w:rsidRDefault="003C598E" w:rsidP="00CA70AC">
      <w:pPr>
        <w:ind w:firstLine="284"/>
        <w:jc w:val="both"/>
        <w:rPr>
          <w:sz w:val="20"/>
          <w:szCs w:val="20"/>
        </w:rPr>
      </w:pPr>
      <w:r w:rsidRPr="00441C56">
        <w:rPr>
          <w:sz w:val="20"/>
          <w:szCs w:val="20"/>
        </w:rPr>
        <w:t>Berdasarkan hasil pengujian hipotesis didapat hasil bahwa terdapat pengaruh secara parsial kecerdasan spiritual terhadap stress kerja mahasiswa UMSIDA yang bekerja. Kemudian ada pengaruh negatif antara variabel Kecerdasan spiritual dengan stress kerja artinya semakin baik Kecerdasan spiritual mahasiswa maka akan semakin menurunkan stress kerja mahasiswa</w:t>
      </w:r>
    </w:p>
    <w:p w14:paraId="7219D432" w14:textId="77777777" w:rsidR="00CA70AC" w:rsidRDefault="003C598E" w:rsidP="00CA70AC">
      <w:pPr>
        <w:ind w:firstLine="284"/>
        <w:jc w:val="both"/>
        <w:rPr>
          <w:sz w:val="20"/>
          <w:szCs w:val="20"/>
        </w:rPr>
      </w:pPr>
      <w:r w:rsidRPr="00441C56">
        <w:rPr>
          <w:sz w:val="20"/>
          <w:szCs w:val="20"/>
        </w:rPr>
        <w:t>Secara umum, temuan penelitian ini sejalan dengan temuan penelitian sebelumnya tentang bagaimana kecerdasan, khususnya kecerdasan emosional, mempengaruhi stres kerja. Dengan kata lain, ada kemungkinan bahwa jenis kecerdasan seseorang, apakah itu intelektual, emosional, atau spiritual, akan mempengaruhi tingkat stres yang mereka alami di tempat kerja. Tingkat stres yang dialami seseorang di tempat kerja akan berkorelasi positif dengan kecerdasannya.</w:t>
      </w:r>
      <w:r w:rsidRPr="00441C56">
        <w:rPr>
          <w:sz w:val="20"/>
          <w:szCs w:val="20"/>
          <w:lang w:val="en-US"/>
        </w:rPr>
        <w:t xml:space="preserve"> </w:t>
      </w:r>
      <w:r w:rsidRPr="00441C56">
        <w:rPr>
          <w:sz w:val="20"/>
          <w:szCs w:val="20"/>
        </w:rPr>
        <w:t xml:space="preserve">Hal ini sesuai dengan faktor yang mempengaruhi kecerdasan spiritual </w:t>
      </w:r>
      <w:r w:rsidRPr="00441C56">
        <w:rPr>
          <w:color w:val="000000"/>
          <w:sz w:val="20"/>
          <w:szCs w:val="20"/>
        </w:rPr>
        <w:t>[25]</w:t>
      </w:r>
      <w:r w:rsidRPr="00441C56">
        <w:rPr>
          <w:color w:val="000000"/>
          <w:sz w:val="20"/>
          <w:szCs w:val="20"/>
          <w:lang w:val="en-US"/>
        </w:rPr>
        <w:t xml:space="preserve"> </w:t>
      </w:r>
      <w:r w:rsidR="00444092" w:rsidRPr="00441C56">
        <w:rPr>
          <w:sz w:val="20"/>
          <w:szCs w:val="20"/>
        </w:rPr>
        <w:t>antara lain keterbukaan (</w:t>
      </w:r>
      <w:r w:rsidR="00444092" w:rsidRPr="00441C56">
        <w:rPr>
          <w:i/>
          <w:sz w:val="20"/>
          <w:szCs w:val="20"/>
        </w:rPr>
        <w:t>openness</w:t>
      </w:r>
      <w:r w:rsidR="00444092" w:rsidRPr="00441C56">
        <w:rPr>
          <w:sz w:val="20"/>
          <w:szCs w:val="20"/>
        </w:rPr>
        <w:t>), tanggung jawab (</w:t>
      </w:r>
      <w:r w:rsidR="00444092" w:rsidRPr="00441C56">
        <w:rPr>
          <w:i/>
          <w:sz w:val="20"/>
          <w:szCs w:val="20"/>
        </w:rPr>
        <w:t>duties</w:t>
      </w:r>
      <w:r w:rsidR="00444092" w:rsidRPr="00441C56">
        <w:rPr>
          <w:sz w:val="20"/>
          <w:szCs w:val="20"/>
        </w:rPr>
        <w:t>), kepercayaan (</w:t>
      </w:r>
      <w:r w:rsidR="00444092" w:rsidRPr="00441C56">
        <w:rPr>
          <w:i/>
          <w:sz w:val="20"/>
          <w:szCs w:val="20"/>
        </w:rPr>
        <w:t>trust</w:t>
      </w:r>
      <w:r w:rsidR="00444092" w:rsidRPr="00441C56">
        <w:rPr>
          <w:sz w:val="20"/>
          <w:szCs w:val="20"/>
        </w:rPr>
        <w:t>), keadilan (</w:t>
      </w:r>
      <w:r w:rsidR="00444092" w:rsidRPr="00441C56">
        <w:rPr>
          <w:i/>
          <w:sz w:val="20"/>
          <w:szCs w:val="20"/>
        </w:rPr>
        <w:t>fairness</w:t>
      </w:r>
      <w:r w:rsidR="00444092" w:rsidRPr="00441C56">
        <w:rPr>
          <w:sz w:val="20"/>
          <w:szCs w:val="20"/>
        </w:rPr>
        <w:t>), dan kepedulian sosial. Kecerdasan spiritual dipengaruhi oleh tanggung jawab, karena seseorang yang cerdas spiritual akan bertanggung jawab atas tindakannya.</w:t>
      </w:r>
    </w:p>
    <w:p w14:paraId="4F4953CC" w14:textId="77777777" w:rsidR="00CA70AC" w:rsidRDefault="003C598E" w:rsidP="00CA70AC">
      <w:pPr>
        <w:ind w:firstLine="284"/>
        <w:jc w:val="both"/>
        <w:rPr>
          <w:sz w:val="20"/>
          <w:szCs w:val="20"/>
        </w:rPr>
      </w:pPr>
      <w:r w:rsidRPr="00441C56">
        <w:rPr>
          <w:sz w:val="20"/>
          <w:szCs w:val="20"/>
          <w:lang w:val="en-US"/>
        </w:rPr>
        <w:t>Dengan</w:t>
      </w:r>
      <w:r w:rsidRPr="00441C56">
        <w:rPr>
          <w:sz w:val="20"/>
          <w:szCs w:val="20"/>
        </w:rPr>
        <w:t xml:space="preserve"> kecerdasan spiritual yang tinggi akan membuat siswa mampu bertahan dalam situasi stres dan mengarahkan mereka pada perilaku yang tidak merugikan dirinya, peneliti berpendapat bahwa ada hubungan antara kecerdasan spiritual dan stres siswa. Kemampuan untuk menghasilkan makna dari semua pengalaman fisik, mental, emosional, dan spiritual adalah bagian dari kecerdasan spiritual. Penyesuaian diri adalah proses yang mencakup respons mental dan tingkah laku seseorang untuk berhasil mengatasi konflik, tekanan, kegagalan, dan memenuhi kebutuhan.</w:t>
      </w:r>
    </w:p>
    <w:p w14:paraId="763FF9E3" w14:textId="77777777" w:rsidR="00CA70AC" w:rsidRDefault="003C598E" w:rsidP="00CA70AC">
      <w:pPr>
        <w:ind w:firstLine="284"/>
        <w:jc w:val="both"/>
        <w:rPr>
          <w:sz w:val="20"/>
          <w:szCs w:val="20"/>
        </w:rPr>
      </w:pPr>
      <w:r w:rsidRPr="00441C56">
        <w:rPr>
          <w:sz w:val="20"/>
          <w:szCs w:val="20"/>
        </w:rPr>
        <w:lastRenderedPageBreak/>
        <w:t>Penelitian ini sejalan dengan penelitian</w:t>
      </w:r>
      <w:r w:rsidR="00852A42" w:rsidRPr="00441C56">
        <w:rPr>
          <w:sz w:val="20"/>
          <w:szCs w:val="20"/>
          <w:lang w:val="en-US"/>
        </w:rPr>
        <w:t xml:space="preserve"> </w:t>
      </w:r>
      <w:r w:rsidR="00852A42" w:rsidRPr="00441C56">
        <w:rPr>
          <w:sz w:val="20"/>
          <w:szCs w:val="20"/>
          <w:lang w:val="en-US"/>
        </w:rPr>
        <w:fldChar w:fldCharType="begin" w:fldLock="1"/>
      </w:r>
      <w:r w:rsidR="00065671" w:rsidRPr="00441C56">
        <w:rPr>
          <w:sz w:val="20"/>
          <w:szCs w:val="20"/>
          <w:lang w:val="en-US"/>
        </w:rPr>
        <w:instrText>ADDIN CSL_CITATION {"citationItems":[{"id":"ITEM-1","itemData":{"abstract":"Penelitian ini bertujuan untuk mengetahui hubungan antara kecerdasan spiritual dengan stres kerja. Subjek penelitian yang digunakan dalam penelitian ini adalah perawat RSU Royal Prima di Medan sebanyak 110 orang yang dipilih dengan menggunakan purposive sampling. Analisis data yang digunakan adalah menggunakan Analisa Product Moment melalui bantuan SPSS 17 for Windows. Hasil analisis data menunjukkan r = -0.329 dan p = 0.000 (p &lt; 0.05) yang menunjukkan bahwa terdapat hubungan negatif antara kecerdasan spiritual dengan stres kerja. Hasil penelitian ini menunjukkan bahwa sumbangan (R2) yang diberikan variabel kecerdasan spiritual terhadap stres kerja sebesar 10.9 persen, selebihnya 89.1 persen dipengaruhi oleh faktor lain yang tidak diteliti. Hasil penelitian ini dapat ditarik kesimpulan bahwa ada hubungan negatif antara kecerdasan spiritual dengan stres kerja, dengan asumsi semakin tinggi kecerdasan spiritual maka semakin rendah stres kerja, dan sebaliknya semakin rendah kecerdasan spiritual maka semakin tinggi stres kerja. Kata kunci: Kecerdasan Spiritual; Stres Kerja; Perawat. PENDAHULUAN","author":[{"dropping-particle":"","family":"Caniago","given":"Iga","non-dropping-particle":"","parse-names":false,"suffix":""},{"dropping-particle":"","family":"Marpaung","given":"Winida","non-dropping-particle":"","parse-names":false,"suffix":""},{"dropping-particle":"","family":"Mirza","given":"Rina","non-dropping-particle":"","parse-names":false,"suffix":""}],"container-title":"PSYCHO IDEA","id":"ITEM-1","issue":"1","issued":{"date-parts":[["2020"]]},"page":"82-90","title":"Stres kerja ditinjau dari kecerdasan spiritual pada perawat work stress viewed from spiritual intelligence in nurses","type":"article-journal"},"uris":["http://www.mendeley.com/documents/?uuid=d16d23a7-9cac-4ab6-8d1d-bd62a784b1db"]}],"mendeley":{"formattedCitation":"[4]","plainTextFormattedCitation":"[4]","previouslyFormattedCitation":"[4]"},"properties":{"noteIndex":0},"schema":"https://github.com/citation-style-language/schema/raw/master/csl-citation.json"}</w:instrText>
      </w:r>
      <w:r w:rsidR="00852A42" w:rsidRPr="00441C56">
        <w:rPr>
          <w:sz w:val="20"/>
          <w:szCs w:val="20"/>
          <w:lang w:val="en-US"/>
        </w:rPr>
        <w:fldChar w:fldCharType="separate"/>
      </w:r>
      <w:r w:rsidR="002355FF" w:rsidRPr="00441C56">
        <w:rPr>
          <w:noProof/>
          <w:sz w:val="20"/>
          <w:szCs w:val="20"/>
          <w:lang w:val="en-US"/>
        </w:rPr>
        <w:t>[4]</w:t>
      </w:r>
      <w:r w:rsidR="00852A42" w:rsidRPr="00441C56">
        <w:rPr>
          <w:sz w:val="20"/>
          <w:szCs w:val="20"/>
          <w:lang w:val="en-US"/>
        </w:rPr>
        <w:fldChar w:fldCharType="end"/>
      </w:r>
      <w:r w:rsidRPr="00441C56">
        <w:rPr>
          <w:sz w:val="20"/>
          <w:szCs w:val="20"/>
        </w:rPr>
        <w:t xml:space="preserve"> </w:t>
      </w:r>
      <w:r w:rsidR="00444092" w:rsidRPr="00441C56">
        <w:rPr>
          <w:sz w:val="20"/>
          <w:szCs w:val="20"/>
        </w:rPr>
        <w:t xml:space="preserve">yang melakukan penelitian tentang kecerdasan spiritual dan tingkat stres perawat selama pandemi COVID-19 di </w:t>
      </w:r>
      <w:r w:rsidR="00852A42" w:rsidRPr="00441C56">
        <w:rPr>
          <w:sz w:val="20"/>
          <w:szCs w:val="20"/>
        </w:rPr>
        <w:t>RSU Royal Prima di</w:t>
      </w:r>
      <w:r w:rsidR="00852A42" w:rsidRPr="00441C56">
        <w:rPr>
          <w:sz w:val="20"/>
          <w:szCs w:val="20"/>
          <w:lang w:val="en-US"/>
        </w:rPr>
        <w:t xml:space="preserve"> Medan</w:t>
      </w:r>
      <w:r w:rsidR="00444092" w:rsidRPr="00441C56">
        <w:rPr>
          <w:sz w:val="20"/>
          <w:szCs w:val="20"/>
        </w:rPr>
        <w:t>. Hasilnya menunjukkan bahwa kecerdasan spiritual dan tingkat stres perawat selama pandemi COVID-19 memiliki korelasi sedang dengan nilai korelasi negatif -0,403, yang berarti bahwa semakin tinggi kecerdasan spiritual, semakin rendah stres kerja pada</w:t>
      </w:r>
      <w:r w:rsidR="00444092" w:rsidRPr="00441C56">
        <w:rPr>
          <w:sz w:val="20"/>
          <w:szCs w:val="20"/>
          <w:lang w:val="en-US"/>
        </w:rPr>
        <w:t xml:space="preserve"> perawat</w:t>
      </w:r>
      <w:r w:rsidR="00852A42" w:rsidRPr="00441C56">
        <w:rPr>
          <w:sz w:val="20"/>
          <w:szCs w:val="20"/>
        </w:rPr>
        <w:t>. Adapun penelitian dari</w:t>
      </w:r>
      <w:r w:rsidR="00852A42" w:rsidRPr="00441C56">
        <w:rPr>
          <w:sz w:val="20"/>
          <w:szCs w:val="20"/>
          <w:lang w:val="en-US"/>
        </w:rPr>
        <w:t xml:space="preserve"> </w:t>
      </w:r>
      <w:r w:rsidR="00852A42" w:rsidRPr="00441C56">
        <w:rPr>
          <w:sz w:val="20"/>
          <w:szCs w:val="20"/>
        </w:rPr>
        <w:fldChar w:fldCharType="begin" w:fldLock="1"/>
      </w:r>
      <w:r w:rsidR="005C6676" w:rsidRPr="00441C56">
        <w:rPr>
          <w:sz w:val="20"/>
          <w:szCs w:val="20"/>
        </w:rPr>
        <w:instrText>ADDIN CSL_CITATION {"citationItems":[{"id":"ITEM-1","itemData":{"abstract":"Covid - 19 menjadi masalah serius di dunia yang jumlah kasusnya mengalami peningkatan setiap hari. Selain dampak fisik , adapun dampak serius akibat Covid- 19 yaitu kesehatan mental masyarakat yang bahkan dapat menyebabkan gangguan psikologis seperti stres. Pengelolaan suatu penyakit dapat menggunakan praktik serta keyakinan spiritualitas untuk menghilangkan stres , baik stres fisiologis maupun stres psikologis. Tujuan Penelitian. Untuk mengetahui hubungan antara kecerdasan spiritual dengan tingkat stres masyarakat pada masa pandemi Covid-19 di Kota Denpasar. Metode. Desain penelitian yang digunakan adalah study cross sectional. Sampel yang digunakan adalah 212 responden dengan menggunakan teknik non-probability sampling yaitu consecutive sampling. Instrumen yang digunakan adalah kuesioner yang disebarkan secara online dalam bentuk google formulir. Analisa data yang digunakan yaitu analitik korelatif, analisis bivariate yang digunakan yaitu spearman-rho. Hasil. Hasil penelitian menunjukkan bahwa kecerdasan spiritual berhubungan dengan tingkat stres (p Value = 0.000, r = -0.827). Kesimpulan. Terdapat hubungan yang signifikan antara kecerdasan spiritual dengan tingkat stres masyarakat pada masa pandemi Covid-19 di Kota Denpasar. Sehingga semakin tinggi kecerdasan spiritual masyarakat maka semakin rendah tingkat stres","author":[{"dropping-particle":"","family":"Dewi","given":"Gusti","non-dropping-particle":"","parse-names":false,"suffix":""}],"container-title":"repository.itekes-bali","id":"ITEM-1","issued":{"date-parts":[["2022"]]},"page":"1-45","title":"Hubungan Antara Kecerdasan Spiritual Dengan Tingkat Stres Masyarakat Pada Masa Pandemi Covid-19 Di Kota Denpasar","type":"article-journal"},"uris":["http://www.mendeley.com/documents/?uuid=b58d4c1b-8d3f-471c-91f1-d84637d7f210"]}],"mendeley":{"formattedCitation":"[22]","plainTextFormattedCitation":"[22]","previouslyFormattedCitation":"[24]"},"properties":{"noteIndex":0},"schema":"https://github.com/citation-style-language/schema/raw/master/csl-citation.json"}</w:instrText>
      </w:r>
      <w:r w:rsidR="00852A42" w:rsidRPr="00441C56">
        <w:rPr>
          <w:sz w:val="20"/>
          <w:szCs w:val="20"/>
        </w:rPr>
        <w:fldChar w:fldCharType="separate"/>
      </w:r>
      <w:r w:rsidR="005C6676" w:rsidRPr="00441C56">
        <w:rPr>
          <w:noProof/>
          <w:sz w:val="20"/>
          <w:szCs w:val="20"/>
        </w:rPr>
        <w:t>[22]</w:t>
      </w:r>
      <w:r w:rsidR="00852A42" w:rsidRPr="00441C56">
        <w:rPr>
          <w:sz w:val="20"/>
          <w:szCs w:val="20"/>
        </w:rPr>
        <w:fldChar w:fldCharType="end"/>
      </w:r>
      <w:r w:rsidR="00852A42" w:rsidRPr="00441C56">
        <w:rPr>
          <w:sz w:val="20"/>
          <w:szCs w:val="20"/>
          <w:lang w:val="en-US"/>
        </w:rPr>
        <w:t xml:space="preserve"> </w:t>
      </w:r>
      <w:r w:rsidR="00444092" w:rsidRPr="00441C56">
        <w:rPr>
          <w:sz w:val="20"/>
          <w:szCs w:val="20"/>
        </w:rPr>
        <w:t>yang menyelidiki hubungan kecerdasan spiritual dengan stres pasien tuberkulosis paru-paru di Rumah Sakit Paru Jember. Hasilnya menunjukkan bahwa ada korelasi kuat antara kecerdasan spiritual dan stres pasien tuberkulosis paru-paru, dengan nilai korelasi rasio pada penelitian -0,806, yang menunjukkan bahwa ada korelasi negatif. Sepertinya kecerdasan spiritual mengurangi stres</w:t>
      </w:r>
      <w:r w:rsidRPr="00441C56">
        <w:rPr>
          <w:sz w:val="20"/>
          <w:szCs w:val="20"/>
        </w:rPr>
        <w:t>.</w:t>
      </w:r>
    </w:p>
    <w:p w14:paraId="736267E8" w14:textId="77777777" w:rsidR="00CA70AC" w:rsidRDefault="004259BD" w:rsidP="00CA70AC">
      <w:pPr>
        <w:ind w:firstLine="284"/>
        <w:jc w:val="both"/>
        <w:rPr>
          <w:sz w:val="20"/>
          <w:szCs w:val="20"/>
        </w:rPr>
      </w:pPr>
      <w:r w:rsidRPr="00441C56">
        <w:rPr>
          <w:sz w:val="20"/>
          <w:szCs w:val="20"/>
        </w:rPr>
        <w:t>Kecerdasan spiritual membantu mahasiswa memahami dan menerima emosi mereka, serta mengembangkan strategi untuk mengelola stres dan kecemasan secara efektif. membantu mahasiswa mencapai ketenangan pikiran dan meningkatkan fokus mereka dalam belajar dan aktivitas lainnya. membantu mahasiswa melihat sisi positif dalam hidup dan mengembangkan rasa syukur atas apa yang mereka miliki. membantu mahasiswa menemukan makna dan tujuan hidup mereka, yang dapat memberikan motivasi dan semangat dalam menjalani perkuliahan.</w:t>
      </w:r>
    </w:p>
    <w:p w14:paraId="20C36D53" w14:textId="77777777" w:rsidR="00CA70AC" w:rsidRDefault="003C598E" w:rsidP="00CA70AC">
      <w:pPr>
        <w:ind w:firstLine="284"/>
        <w:jc w:val="both"/>
        <w:rPr>
          <w:sz w:val="20"/>
          <w:szCs w:val="20"/>
        </w:rPr>
      </w:pPr>
      <w:r w:rsidRPr="00441C56">
        <w:rPr>
          <w:sz w:val="20"/>
          <w:szCs w:val="20"/>
        </w:rPr>
        <w:t xml:space="preserve">Berdasarkan hasil pengujian hipotesis didapat hasil bahwa terdapat pengaruh secara parsial </w:t>
      </w:r>
      <w:r w:rsidRPr="00441C56">
        <w:rPr>
          <w:i/>
          <w:sz w:val="20"/>
          <w:szCs w:val="20"/>
        </w:rPr>
        <w:t>school well-being</w:t>
      </w:r>
      <w:r w:rsidRPr="00441C56">
        <w:rPr>
          <w:sz w:val="20"/>
          <w:szCs w:val="20"/>
        </w:rPr>
        <w:t xml:space="preserve"> terhadap stress kerja mahasiswa UMSIDA yang bekerja. Kemudian ada pengaruh negatif antara variabel School well-being dengan stress kerja, artinya semakin baik School well-being maka akan semakin menurunkan str</w:t>
      </w:r>
      <w:r w:rsidR="00FE628C" w:rsidRPr="00441C56">
        <w:rPr>
          <w:sz w:val="20"/>
          <w:szCs w:val="20"/>
        </w:rPr>
        <w:t>ess kerja mahasiswa</w:t>
      </w:r>
      <w:r w:rsidR="00FE628C" w:rsidRPr="00441C56">
        <w:rPr>
          <w:sz w:val="20"/>
          <w:szCs w:val="20"/>
          <w:lang w:val="en-US"/>
        </w:rPr>
        <w:t xml:space="preserve">. </w:t>
      </w:r>
      <w:r w:rsidR="00AA525C" w:rsidRPr="00441C56">
        <w:rPr>
          <w:sz w:val="20"/>
          <w:szCs w:val="20"/>
        </w:rPr>
        <w:t>Terpenuhinya kesejahteraan mahasiswa di kampus atau universitas berdasarkan empat faktor: kondisi tempat belajar (memiliki), hubungan sosial (cinta), pemenuhan diri di</w:t>
      </w:r>
      <w:r w:rsidR="008A2544" w:rsidRPr="00441C56">
        <w:rPr>
          <w:sz w:val="20"/>
          <w:szCs w:val="20"/>
        </w:rPr>
        <w:t xml:space="preserve"> kampus, dan status kesehatan. </w:t>
      </w:r>
      <w:r w:rsidR="008A2544" w:rsidRPr="00441C56">
        <w:rPr>
          <w:sz w:val="20"/>
          <w:szCs w:val="20"/>
          <w:lang w:val="en-US"/>
        </w:rPr>
        <w:t>P</w:t>
      </w:r>
      <w:r w:rsidR="008A2544" w:rsidRPr="00441C56">
        <w:rPr>
          <w:sz w:val="20"/>
          <w:szCs w:val="20"/>
        </w:rPr>
        <w:t>enelitian</w:t>
      </w:r>
      <w:r w:rsidR="008A2544" w:rsidRPr="00441C56">
        <w:rPr>
          <w:sz w:val="20"/>
          <w:szCs w:val="20"/>
          <w:lang w:val="en-US"/>
        </w:rPr>
        <w:t xml:space="preserve"> dengan </w:t>
      </w:r>
      <w:r w:rsidR="00AA525C" w:rsidRPr="00441C56">
        <w:rPr>
          <w:sz w:val="20"/>
          <w:szCs w:val="20"/>
        </w:rPr>
        <w:t>subjek SMA Negeri 8 Yogyakarta memiliki tingkat kesehatan sekolah yang tinggi dan merasa nyaman berada di sekolah mereka. Infrastruktur yang baik, seperti suhu udara di kelas yang sejuk, toilet yang bersih, perpustakaan yang memadai dan nyaman, laboratorium yang nyaman, tempat ibadah yang nyaman, dan kantin yang nyaman dan bersih, adalah beberapa faktor yang mempengaruhi kenyamanan tersebut</w:t>
      </w:r>
      <w:r w:rsidR="00FE628C" w:rsidRPr="00441C56">
        <w:rPr>
          <w:sz w:val="20"/>
          <w:szCs w:val="20"/>
        </w:rPr>
        <w:fldChar w:fldCharType="begin" w:fldLock="1"/>
      </w:r>
      <w:r w:rsidR="005C6676" w:rsidRPr="00441C56">
        <w:rPr>
          <w:sz w:val="20"/>
          <w:szCs w:val="20"/>
        </w:rPr>
        <w:instrText>ADDIN CSL_CITATION {"citationItems":[{"id":"ITEM-1","itemData":{"DOI":"10.12928/psikopedagogia.v4i1.4485","ISSN":"2301-6167","abstract":"This research is about the school well-being for acceleration class's students in SMA Negeri 8 Yogyakarta. The Researcher wanted to describe the school well-being and its main factors which contributed to acceleration students' school well-being in SMA Negeri 8 Yogyakarta. The data was collected by interview, observation, and documentation study. The research subject was taken with purposive sampling a number of 39 students. The analysis of data using data triangulation technique. The research showed that the school well-being of acceleration students in SMA Negeri 8 Yogyakarta were described as well perceived on school infrastructure, excellent individual capital, unwell learning design management, well interpersonal school interaction, well school management, and perceived parental support. The result of this research can be used as the school's fundamental consideration in creating learning atmosphere which led to well-being school condition.","author":[{"dropping-particle":"","family":"Khatimah","given":"Husnul","non-dropping-particle":"","parse-names":false,"suffix":""}],"container-title":"PSIKOPEDAGOGIA Jurnal Bimbingan dan Konseling","id":"ITEM-1","issue":"1","issued":{"date-parts":[["2015"]]},"page":"20","title":"Gambaran School Well-Being pada Peserta Didik Program Kelas Akselerasi di SMA Negeri 8 Yogyakarta","type":"article-journal","volume":"4"},"uris":["http://www.mendeley.com/documents/?uuid=9f122270-bf3c-4339-b2a3-6849a338abd3"]}],"mendeley":{"formattedCitation":"[36]","plainTextFormattedCitation":"[36]","previouslyFormattedCitation":"[38]"},"properties":{"noteIndex":0},"schema":"https://github.com/citation-style-language/schema/raw/master/csl-citation.json"}</w:instrText>
      </w:r>
      <w:r w:rsidR="00FE628C" w:rsidRPr="00441C56">
        <w:rPr>
          <w:sz w:val="20"/>
          <w:szCs w:val="20"/>
        </w:rPr>
        <w:fldChar w:fldCharType="separate"/>
      </w:r>
      <w:r w:rsidR="005C6676" w:rsidRPr="00441C56">
        <w:rPr>
          <w:noProof/>
          <w:sz w:val="20"/>
          <w:szCs w:val="20"/>
        </w:rPr>
        <w:t>[36]</w:t>
      </w:r>
      <w:r w:rsidR="00FE628C" w:rsidRPr="00441C56">
        <w:rPr>
          <w:sz w:val="20"/>
          <w:szCs w:val="20"/>
        </w:rPr>
        <w:fldChar w:fldCharType="end"/>
      </w:r>
      <w:r w:rsidR="00AA525C" w:rsidRPr="00441C56">
        <w:rPr>
          <w:sz w:val="20"/>
          <w:szCs w:val="20"/>
        </w:rPr>
        <w:t>.</w:t>
      </w:r>
    </w:p>
    <w:p w14:paraId="56484C5B" w14:textId="77777777" w:rsidR="00CA70AC" w:rsidRDefault="004259BD" w:rsidP="00CA70AC">
      <w:pPr>
        <w:ind w:firstLine="284"/>
        <w:jc w:val="both"/>
        <w:rPr>
          <w:sz w:val="20"/>
          <w:szCs w:val="20"/>
        </w:rPr>
      </w:pPr>
      <w:r w:rsidRPr="00441C56">
        <w:rPr>
          <w:i/>
          <w:iCs/>
          <w:sz w:val="20"/>
          <w:szCs w:val="20"/>
        </w:rPr>
        <w:t>School well-being</w:t>
      </w:r>
      <w:r w:rsidRPr="00441C56">
        <w:rPr>
          <w:sz w:val="20"/>
          <w:szCs w:val="20"/>
        </w:rPr>
        <w:t xml:space="preserve"> (SWB) mengacu pada kesejahteraan mental, emosional, dan sosial m</w:t>
      </w:r>
      <w:r w:rsidR="00460AB0" w:rsidRPr="00441C56">
        <w:rPr>
          <w:sz w:val="20"/>
          <w:szCs w:val="20"/>
        </w:rPr>
        <w:t>ahasiswa di lingkungan sekolah</w:t>
      </w:r>
      <w:r w:rsidR="00460AB0" w:rsidRPr="00441C56">
        <w:rPr>
          <w:sz w:val="20"/>
          <w:szCs w:val="20"/>
          <w:lang w:val="en-US"/>
        </w:rPr>
        <w:t xml:space="preserve">, hal ini dapat </w:t>
      </w:r>
      <w:r w:rsidRPr="00441C56">
        <w:rPr>
          <w:sz w:val="20"/>
          <w:szCs w:val="20"/>
        </w:rPr>
        <w:t>membantu mahasiswa menciptakan lingkungan belajar yang aman dan nyaman bagi mahasiswa, sehingga mereka merasa bebas untuk belajar dan berkembang, membantu mahasiswa merasa terhubung dengan komunitas mereka di sekolah, yang dapat meningkatkan rasa memiliki dan keterlibatan mereka, menyediakan platform bagi mahasiswa untuk saling mendukung dan membantu satu sama lain, sehingga mereka merasa tidak sendirian dalam menghadapi berbagai tantangan, mastikan mahasiswa memiliki akses terhadap layanan kesehatan mental yang berkualitas, sehingga mereka dapat mendapatkan bantuan saat membutuhkannya dan mbantu mahasiswa mencapai keseimbangan hidup yang sehat dan bahagia, sehingga mereka dapat menjalani perkuliahan dengan optimal.</w:t>
      </w:r>
    </w:p>
    <w:p w14:paraId="338422BD" w14:textId="00F58EAB" w:rsidR="00CA70AC" w:rsidRDefault="005C6676" w:rsidP="00CA70AC">
      <w:pPr>
        <w:ind w:firstLine="284"/>
        <w:jc w:val="both"/>
        <w:rPr>
          <w:sz w:val="20"/>
          <w:szCs w:val="20"/>
        </w:rPr>
      </w:pPr>
      <w:r w:rsidRPr="00441C56">
        <w:rPr>
          <w:sz w:val="20"/>
          <w:szCs w:val="20"/>
          <w:lang w:val="en-US"/>
        </w:rPr>
        <w:t xml:space="preserve">Hal ini sesuai dengan  teori dari </w:t>
      </w:r>
      <w:r w:rsidRPr="00441C56">
        <w:rPr>
          <w:i/>
          <w:sz w:val="20"/>
          <w:szCs w:val="20"/>
          <w:lang w:val="en-US"/>
        </w:rPr>
        <w:t>Uri Bronfenbrenner</w:t>
      </w:r>
      <w:r w:rsidRPr="00441C56">
        <w:rPr>
          <w:sz w:val="20"/>
          <w:szCs w:val="20"/>
          <w:lang w:val="en-US"/>
        </w:rPr>
        <w:t xml:space="preserve">, seorang ahli psikologi dari </w:t>
      </w:r>
      <w:r w:rsidRPr="00441C56">
        <w:rPr>
          <w:i/>
          <w:sz w:val="20"/>
          <w:szCs w:val="20"/>
          <w:lang w:val="en-US"/>
        </w:rPr>
        <w:t>Cornell University</w:t>
      </w:r>
      <w:r w:rsidRPr="00441C56">
        <w:rPr>
          <w:sz w:val="20"/>
          <w:szCs w:val="20"/>
          <w:lang w:val="en-US"/>
        </w:rPr>
        <w:t xml:space="preserve"> di Amerika Serikat yang berpendapat bahwa lingkungan memengaruhi perkembangan manusia. Tingkah laku seseorang dipengaruhi oleh hubungan timbal balik mereka dengan lingkungan mereka</w:t>
      </w:r>
      <w:r w:rsidRPr="00441C56">
        <w:rPr>
          <w:sz w:val="20"/>
          <w:szCs w:val="20"/>
          <w:lang w:val="en-US"/>
        </w:rPr>
        <w:fldChar w:fldCharType="begin" w:fldLock="1"/>
      </w:r>
      <w:r w:rsidRPr="00441C56">
        <w:rPr>
          <w:sz w:val="20"/>
          <w:szCs w:val="20"/>
          <w:lang w:val="en-US"/>
        </w:rPr>
        <w:instrText>ADDIN CSL_CITATION {"citationItems":[{"id":"ITEM-1","itemData":{"abstract":"Menciptakan suasana pendidikan Islam yang nyaman dan mendukung terselenggaranya suatu pendidikan sehingga dapat berpengaruh terhadap pencapaian tujuan pendidikan yang diinginkan maka dalam merumuskan kondisi lingkungan pendidikan Islam perlu mempertimbangkan aspek yang berkaitan dengan ilmu atau teori yang berbicara tentang lingkungan, sosial dan psikologi dalam pendidikan, teori dimaksud adalah teori ekologi, sosiologi dan psikologi. Teori ekologi diperkenalkan oleh Uri Bronfenbrenner, seseorang ahli psikologi dari Cornell University Amerika Serikat. Bronfenbrenner menyebutkan adanya lima sistem lingkungan berlapis yang saling berkaitan, yaitu mikrosistem, mesosistem, ekosistem, makrosistem, dan kronosistem. Di antara teori-teori psikologi tentang lingkungan pendidikan Islam ialah teori empirisme dan konvergensi. Adapun teori-teori sosiologi tentang lingkungan pendidikan Islam di antaranya adalah teori sosiologi pendidikan yang digagas oleh A.W. Small, E.A. Kirkpatrick, C.A.Ellwood, Alvin Good, dan S.T. Dutton, teori ―solidaritas sosial‖ yang dikemukakan oleh Emile Durkheim, teori ―evolusi sosial‖ yang dikemukakan oleh Lester Frank Word, teori pragmatisme pendidikan yang dikemukakan oleh John Dewey ,teori sosiologi pengetahuan yang dikemukakan oleh Karl Mannheim","author":[{"dropping-particle":"","family":"Muh. Haris Zubaidillah","given":"","non-dropping-particle":"","parse-names":false,"suffix":""}],"id":"ITEM-1","issue":"2","issued":{"date-parts":[["2018"]]},"page":"1-25","title":"Teori-Teori Ekologi, Psikologi, Dan Sosiologi Untuk Menciptakan Lingkungan Pendidikan Islam","type":"article-journal","volume":"7"},"uris":["http://www.mendeley.com/documents/?uuid=841d3ab5-8fb0-4ddd-9b8c-841bfcd04228"]}],"mendeley":{"formattedCitation":"[14]","plainTextFormattedCitation":"[14]","previouslyFormattedCitation":"[14]"},"properties":{"noteIndex":0},"schema":"https://github.com/citation-style-language/schema/raw/master/csl-citation.json"}</w:instrText>
      </w:r>
      <w:r w:rsidRPr="00441C56">
        <w:rPr>
          <w:sz w:val="20"/>
          <w:szCs w:val="20"/>
          <w:lang w:val="en-US"/>
        </w:rPr>
        <w:fldChar w:fldCharType="separate"/>
      </w:r>
      <w:r w:rsidRPr="00441C56">
        <w:rPr>
          <w:noProof/>
          <w:sz w:val="20"/>
          <w:szCs w:val="20"/>
          <w:lang w:val="en-US"/>
        </w:rPr>
        <w:t>[14]</w:t>
      </w:r>
      <w:r w:rsidRPr="00441C56">
        <w:rPr>
          <w:sz w:val="20"/>
          <w:szCs w:val="20"/>
          <w:lang w:val="en-US"/>
        </w:rPr>
        <w:fldChar w:fldCharType="end"/>
      </w:r>
      <w:r w:rsidRPr="00441C56">
        <w:rPr>
          <w:sz w:val="20"/>
          <w:szCs w:val="20"/>
          <w:lang w:val="en-US"/>
        </w:rPr>
        <w:t xml:space="preserve">. </w:t>
      </w:r>
      <w:r w:rsidRPr="00441C56">
        <w:t xml:space="preserve"> </w:t>
      </w:r>
      <w:r w:rsidRPr="00441C56">
        <w:rPr>
          <w:sz w:val="20"/>
          <w:szCs w:val="20"/>
          <w:lang w:val="en-US"/>
        </w:rPr>
        <w:t xml:space="preserve">Menurut teori ekologi </w:t>
      </w:r>
      <w:r w:rsidRPr="00441C56">
        <w:rPr>
          <w:i/>
          <w:sz w:val="20"/>
          <w:szCs w:val="20"/>
          <w:lang w:val="en-US"/>
        </w:rPr>
        <w:t>Bronfenbrenner</w:t>
      </w:r>
      <w:r w:rsidRPr="00441C56">
        <w:rPr>
          <w:sz w:val="20"/>
          <w:szCs w:val="20"/>
          <w:lang w:val="en-US"/>
        </w:rPr>
        <w:t>, lima sistem terdiri dari mikrosistem, mesosistem, eksosistem, makrosistem, dan kronosistem[14][15]. Pandangan sosiokultural ini terdiri dari lima sistematika area yang mencakup interaksi langsung dengan agen sosial (sosial agents). Salah satunya yaitu mikrosistem, teori ini membahas lingkungan seseorang (lingkungan sekolah, teman dan sahabat sebaya, keluarga, dan diri sendiri). Mikrosistem ini akan memungkinkan interaksi langsung dengan agen sosial. Contohnya ketika mahasiswa memiliki school well-being yang rendah akan mempengaruhi tekanan psikologis yang dapat memicu stress akademik, hal ini juga akan berpengaruh pada lingkungan kerja yang  memperkuat stress kerja</w:t>
      </w:r>
      <w:r w:rsidRPr="00441C56">
        <w:rPr>
          <w:sz w:val="20"/>
          <w:szCs w:val="20"/>
          <w:lang w:val="en-US"/>
        </w:rPr>
        <w:fldChar w:fldCharType="begin" w:fldLock="1"/>
      </w:r>
      <w:r w:rsidRPr="00441C56">
        <w:rPr>
          <w:sz w:val="20"/>
          <w:szCs w:val="20"/>
          <w:lang w:val="en-US"/>
        </w:rPr>
        <w:instrText>ADDIN CSL_CITATION {"citationItems":[{"id":"ITEM-1","itemData":{"abstract":"Menciptakan suasana pendidikan Islam yang nyaman dan mendukung terselenggaranya suatu pendidikan sehingga dapat berpengaruh terhadap pencapaian tujuan pendidikan yang diinginkan maka dalam merumuskan kondisi lingkungan pendidikan Islam perlu mempertimbangkan aspek yang berkaitan dengan ilmu atau teori yang berbicara tentang lingkungan, sosial dan psikologi dalam pendidikan, teori dimaksud adalah teori ekologi, sosiologi dan psikologi. Teori ekologi diperkenalkan oleh Uri Bronfenbrenner, seseorang ahli psikologi dari Cornell University Amerika Serikat. Bronfenbrenner menyebutkan adanya lima sistem lingkungan berlapis yang saling berkaitan, yaitu mikrosistem, mesosistem, ekosistem, makrosistem, dan kronosistem. Di antara teori-teori psikologi tentang lingkungan pendidikan Islam ialah teori empirisme dan konvergensi. Adapun teori-teori sosiologi tentang lingkungan pendidikan Islam di antaranya adalah teori sosiologi pendidikan yang digagas oleh A.W. Small, E.A. Kirkpatrick, C.A.Ellwood, Alvin Good, dan S.T. Dutton, teori ―solidaritas sosial‖ yang dikemukakan oleh Emile Durkheim, teori ―evolusi sosial‖ yang dikemukakan oleh Lester Frank Word, teori pragmatisme pendidikan yang dikemukakan oleh John Dewey ,teori sosiologi pengetahuan yang dikemukakan oleh Karl Mannheim","author":[{"dropping-particle":"","family":"Muh. Haris Zubaidillah","given":"","non-dropping-particle":"","parse-names":false,"suffix":""}],"id":"ITEM-1","issue":"2","issued":{"date-parts":[["2018"]]},"page":"1-25","title":"Teori-Teori Ekologi, Psikologi, Dan Sosiologi Untuk Menciptakan Lingkungan Pendidikan Islam","type":"article-journal","volume":"7"},"uris":["http://www.mendeley.com/documents/?uuid=841d3ab5-8fb0-4ddd-9b8c-841bfcd04228"]}],"mendeley":{"formattedCitation":"[14]","plainTextFormattedCitation":"[14]"},"properties":{"noteIndex":0},"schema":"https://github.com/citation-style-language/schema/raw/master/csl-citation.json"}</w:instrText>
      </w:r>
      <w:r w:rsidRPr="00441C56">
        <w:rPr>
          <w:sz w:val="20"/>
          <w:szCs w:val="20"/>
          <w:lang w:val="en-US"/>
        </w:rPr>
        <w:fldChar w:fldCharType="separate"/>
      </w:r>
      <w:r w:rsidRPr="00441C56">
        <w:rPr>
          <w:noProof/>
          <w:sz w:val="20"/>
          <w:szCs w:val="20"/>
          <w:lang w:val="en-US"/>
        </w:rPr>
        <w:t>[14]</w:t>
      </w:r>
      <w:r w:rsidRPr="00441C56">
        <w:rPr>
          <w:sz w:val="20"/>
          <w:szCs w:val="20"/>
          <w:lang w:val="en-US"/>
        </w:rPr>
        <w:fldChar w:fldCharType="end"/>
      </w:r>
      <w:r w:rsidRPr="00441C56">
        <w:rPr>
          <w:sz w:val="20"/>
          <w:szCs w:val="20"/>
          <w:lang w:val="en-US"/>
        </w:rPr>
        <w:t>.</w:t>
      </w:r>
      <w:r w:rsidR="005F42DE" w:rsidRPr="00441C56">
        <w:rPr>
          <w:sz w:val="20"/>
          <w:szCs w:val="20"/>
          <w:lang w:val="en-US"/>
        </w:rPr>
        <w:t xml:space="preserve"> </w:t>
      </w:r>
    </w:p>
    <w:p w14:paraId="51FD5AA5" w14:textId="77777777" w:rsidR="00CA70AC" w:rsidRDefault="005F42DE" w:rsidP="00CA70AC">
      <w:pPr>
        <w:ind w:firstLine="284"/>
        <w:jc w:val="both"/>
        <w:rPr>
          <w:sz w:val="20"/>
          <w:szCs w:val="20"/>
        </w:rPr>
      </w:pPr>
      <w:r w:rsidRPr="00441C56">
        <w:rPr>
          <w:sz w:val="20"/>
          <w:szCs w:val="20"/>
          <w:lang w:val="en-US"/>
        </w:rPr>
        <w:t>Ketika mahasiswa mengalami stres kerja, ini dapat mengganggu keseimbangan antara pekerjaan dan studi, yang pada gilirannya dapat mempengaruhi school well-being mereka. Beberapa aspek y</w:t>
      </w:r>
      <w:r w:rsidR="00826934" w:rsidRPr="00441C56">
        <w:rPr>
          <w:sz w:val="20"/>
          <w:szCs w:val="20"/>
          <w:lang w:val="en-US"/>
        </w:rPr>
        <w:t>ang dapat terpengaruh meliputi k</w:t>
      </w:r>
      <w:r w:rsidRPr="00441C56">
        <w:rPr>
          <w:sz w:val="20"/>
          <w:szCs w:val="20"/>
          <w:lang w:val="en-US"/>
        </w:rPr>
        <w:t>epuasa</w:t>
      </w:r>
      <w:r w:rsidR="00826934" w:rsidRPr="00441C56">
        <w:rPr>
          <w:sz w:val="20"/>
          <w:szCs w:val="20"/>
          <w:lang w:val="en-US"/>
        </w:rPr>
        <w:t>n terhadap lingkungan belajar: s</w:t>
      </w:r>
      <w:r w:rsidRPr="00441C56">
        <w:rPr>
          <w:sz w:val="20"/>
          <w:szCs w:val="20"/>
          <w:lang w:val="en-US"/>
        </w:rPr>
        <w:t xml:space="preserve">tres kerja dapat mengurangi waktu dan energi yang tersedia untuk berpartisipasi penuh dalam </w:t>
      </w:r>
      <w:r w:rsidR="00826934" w:rsidRPr="00441C56">
        <w:rPr>
          <w:sz w:val="20"/>
          <w:szCs w:val="20"/>
          <w:lang w:val="en-US"/>
        </w:rPr>
        <w:t>kegiatan kampus , hubungan sosial: k</w:t>
      </w:r>
      <w:r w:rsidRPr="00441C56">
        <w:rPr>
          <w:sz w:val="20"/>
          <w:szCs w:val="20"/>
          <w:lang w:val="en-US"/>
        </w:rPr>
        <w:t>eterbatasan waktu akibat bekerja dapat mengurangi interaksi sosial dengan teman sebaya d</w:t>
      </w:r>
      <w:r w:rsidR="00826934" w:rsidRPr="00441C56">
        <w:rPr>
          <w:sz w:val="20"/>
          <w:szCs w:val="20"/>
          <w:lang w:val="en-US"/>
        </w:rPr>
        <w:t>an dosen, pencapaian akademik: k</w:t>
      </w:r>
      <w:r w:rsidRPr="00441C56">
        <w:rPr>
          <w:sz w:val="20"/>
          <w:szCs w:val="20"/>
          <w:lang w:val="en-US"/>
        </w:rPr>
        <w:t>elelahan dan tekanan dari pekerjaan dapat mengganggu kons</w:t>
      </w:r>
      <w:r w:rsidR="00826934" w:rsidRPr="00441C56">
        <w:rPr>
          <w:sz w:val="20"/>
          <w:szCs w:val="20"/>
          <w:lang w:val="en-US"/>
        </w:rPr>
        <w:t>entrasi dan performa akademik, perkembangan pribadi: s</w:t>
      </w:r>
      <w:r w:rsidRPr="00441C56">
        <w:rPr>
          <w:sz w:val="20"/>
          <w:szCs w:val="20"/>
          <w:lang w:val="en-US"/>
        </w:rPr>
        <w:t>tres berlebihan dapat menghambat pengembangan keterampilan</w:t>
      </w:r>
      <w:r w:rsidR="00750FB8" w:rsidRPr="00441C56">
        <w:rPr>
          <w:sz w:val="20"/>
          <w:szCs w:val="20"/>
          <w:lang w:val="en-US"/>
        </w:rPr>
        <w:t xml:space="preserve"> dan minat di luar akademik</w:t>
      </w:r>
      <w:r w:rsidR="00A06E20" w:rsidRPr="00441C56">
        <w:rPr>
          <w:sz w:val="20"/>
          <w:szCs w:val="20"/>
          <w:lang w:val="en-US"/>
        </w:rPr>
        <w:t xml:space="preserve"> </w:t>
      </w:r>
      <w:r w:rsidR="00750FB8" w:rsidRPr="00441C56">
        <w:rPr>
          <w:sz w:val="20"/>
          <w:szCs w:val="20"/>
          <w:lang w:val="en-US"/>
        </w:rPr>
        <w:fldChar w:fldCharType="begin" w:fldLock="1"/>
      </w:r>
      <w:r w:rsidR="005C6676" w:rsidRPr="00441C56">
        <w:rPr>
          <w:sz w:val="20"/>
          <w:szCs w:val="20"/>
          <w:lang w:val="en-US"/>
        </w:rPr>
        <w:instrText>ADDIN CSL_CITATION {"citationItems":[{"id":"ITEM-1","itemData":{"DOI":"10.17501/2357268x.2023.9102","author":[{"dropping-particle":"","family":"Wijesooriya","given":"D.P.G.M.","non-dropping-particle":"","parse-names":false,"suffix":""}],"container-title":"Proceedings of the International Conference on Social Sciences,","id":"ITEM-1","issue":"1","issued":{"date-parts":[["2024"]]},"page":"8-32","title":"Effect of Job Stress on Academic Performance Among Undergraduate Students of the Open University of Sri Lanka","type":"article-journal","volume":"9"},"uris":["http://www.mendeley.com/documents/?uuid=2e722d34-783d-46c4-b686-1eb37a2568ca"]}],"mendeley":{"formattedCitation":"[37]","plainTextFormattedCitation":"[37]","previouslyFormattedCitation":"[39]"},"properties":{"noteIndex":0},"schema":"https://github.com/citation-style-language/schema/raw/master/csl-citation.json"}</w:instrText>
      </w:r>
      <w:r w:rsidR="00750FB8" w:rsidRPr="00441C56">
        <w:rPr>
          <w:sz w:val="20"/>
          <w:szCs w:val="20"/>
          <w:lang w:val="en-US"/>
        </w:rPr>
        <w:fldChar w:fldCharType="separate"/>
      </w:r>
      <w:r w:rsidR="005C6676" w:rsidRPr="00441C56">
        <w:rPr>
          <w:noProof/>
          <w:sz w:val="20"/>
          <w:szCs w:val="20"/>
          <w:lang w:val="en-US"/>
        </w:rPr>
        <w:t>[37]</w:t>
      </w:r>
      <w:r w:rsidR="00750FB8" w:rsidRPr="00441C56">
        <w:rPr>
          <w:sz w:val="20"/>
          <w:szCs w:val="20"/>
          <w:lang w:val="en-US"/>
        </w:rPr>
        <w:fldChar w:fldCharType="end"/>
      </w:r>
      <w:r w:rsidRPr="00441C56">
        <w:rPr>
          <w:sz w:val="20"/>
          <w:szCs w:val="20"/>
          <w:lang w:val="en-US"/>
        </w:rPr>
        <w:t>.</w:t>
      </w:r>
    </w:p>
    <w:p w14:paraId="17B7244E" w14:textId="77777777" w:rsidR="00CA70AC" w:rsidRDefault="005F42DE" w:rsidP="00CA70AC">
      <w:pPr>
        <w:ind w:firstLine="284"/>
        <w:jc w:val="both"/>
        <w:rPr>
          <w:sz w:val="20"/>
          <w:szCs w:val="20"/>
        </w:rPr>
      </w:pPr>
      <w:r w:rsidRPr="00441C56">
        <w:rPr>
          <w:sz w:val="20"/>
          <w:szCs w:val="20"/>
          <w:lang w:val="en-US"/>
        </w:rPr>
        <w:t xml:space="preserve">Hal tersebut sesuai dengan Teori Ekologi </w:t>
      </w:r>
      <w:r w:rsidRPr="00441C56">
        <w:rPr>
          <w:i/>
          <w:sz w:val="20"/>
          <w:szCs w:val="20"/>
          <w:lang w:val="en-US"/>
        </w:rPr>
        <w:t>Bronfenbrenner</w:t>
      </w:r>
      <w:r w:rsidRPr="00441C56">
        <w:rPr>
          <w:sz w:val="20"/>
          <w:szCs w:val="20"/>
          <w:lang w:val="en-US"/>
        </w:rPr>
        <w:t xml:space="preserve"> yang menjelaskan bahwa perkembangan manusia tidak hanya dipengaruhi oleh faktor internal individu, seperti gen atau temperamen, tetapi juga oleh berbagai lapisan lingkungan yang saling berinteraksi. Lebih lanjut Individu tidak hanya dipengaruhi oleh lingkungan, tetapi juga secara aktif berinteraksi dan membentuk lingkungannya. Teori ekologi </w:t>
      </w:r>
      <w:r w:rsidRPr="00441C56">
        <w:rPr>
          <w:i/>
          <w:sz w:val="20"/>
          <w:szCs w:val="20"/>
          <w:lang w:val="en-US"/>
        </w:rPr>
        <w:t>Bronfenbrenner</w:t>
      </w:r>
      <w:r w:rsidRPr="00441C56">
        <w:rPr>
          <w:sz w:val="20"/>
          <w:szCs w:val="20"/>
          <w:lang w:val="en-US"/>
        </w:rPr>
        <w:t xml:space="preserve"> menekankan bahwa perkembangan individu dipengaruhi oleh berbagai lapisan lingkungan yang saling berinteraksi. Dalam konteks mahasiswa, school well-being atau kesejahteraan di lingkungan perguruan tinggi dapat dianggap sebagai salah satu mikrosistem yang sangat berpengaruh. Teori ekologi </w:t>
      </w:r>
      <w:r w:rsidRPr="00441C56">
        <w:rPr>
          <w:i/>
          <w:sz w:val="20"/>
          <w:szCs w:val="20"/>
          <w:lang w:val="en-US"/>
        </w:rPr>
        <w:t>Bronfenbrenner</w:t>
      </w:r>
      <w:r w:rsidRPr="00441C56">
        <w:rPr>
          <w:sz w:val="20"/>
          <w:szCs w:val="20"/>
          <w:lang w:val="en-US"/>
        </w:rPr>
        <w:t xml:space="preserve"> memberikan kerangka kerja yang berguna untuk memahami bagaimana school well-being dapat mempengaruhi stres mahasiswa. Dengan menciptakan lingkungan perguruan tinggi yang mendukung, kita dapat membantu mahasiswa mengurangi stres dan meningkatkan kesejahteraan mereka</w:t>
      </w:r>
      <w:r w:rsidR="00750FB8" w:rsidRPr="00441C56">
        <w:rPr>
          <w:sz w:val="20"/>
          <w:szCs w:val="20"/>
          <w:lang w:val="en-US"/>
        </w:rPr>
        <w:fldChar w:fldCharType="begin" w:fldLock="1"/>
      </w:r>
      <w:r w:rsidR="00521E22" w:rsidRPr="00441C56">
        <w:rPr>
          <w:sz w:val="20"/>
          <w:szCs w:val="20"/>
          <w:lang w:val="en-US"/>
        </w:rPr>
        <w:instrText>ADDIN CSL_CITATION {"citationItems":[{"id":"ITEM-1","itemData":{"abstract":"Menciptakan suasana pendidikan Islam yang nyaman dan mendukung terselenggaranya suatu pendidikan sehingga dapat berpengaruh terhadap pencapaian tujuan pendidikan yang diinginkan maka dalam merumuskan kondisi lingkungan pendidikan Islam perlu mempertimbangkan aspek yang berkaitan dengan ilmu atau teori yang berbicara tentang lingkungan, sosial dan psikologi dalam pendidikan, teori dimaksud adalah teori ekologi, sosiologi dan psikologi. Teori ekologi diperkenalkan oleh Uri Bronfenbrenner, seseorang ahli psikologi dari Cornell University Amerika Serikat. Bronfenbrenner menyebutkan adanya lima sistem lingkungan berlapis yang saling berkaitan, yaitu mikrosistem, mesosistem, ekosistem, makrosistem, dan kronosistem. Di antara teori-teori psikologi tentang lingkungan pendidikan Islam ialah teori empirisme dan konvergensi. Adapun teori-teori sosiologi tentang lingkungan pendidikan Islam di antaranya adalah teori sosiologi pendidikan yang digagas oleh A.W. Small, E.A. Kirkpatrick, C.A.Ellwood, Alvin Good, dan S.T. Dutton, teori ―solidaritas sosial‖ yang dikemukakan oleh Emile Durkheim, teori ―evolusi sosial‖ yang dikemukakan oleh Lester Frank Word, teori pragmatisme pendidikan yang dikemukakan oleh John Dewey ,teori sosiologi pengetahuan yang dikemukakan oleh Karl Mannheim","author":[{"dropping-particle":"","family":"Muh. Haris Zubaidillah","given":"","non-dropping-particle":"","parse-names":false,"suffix":""}],"id":"ITEM-1","issue":"2","issued":{"date-parts":[["2018"]]},"page":"1-25","title":"Teori-Teori Ekologi, Psikologi, Dan Sosiologi Untuk Menciptakan Lingkungan Pendidikan Islam","type":"article-journal","volume":"7"},"uris":["http://www.mendeley.com/documents/?uuid=841d3ab5-8fb0-4ddd-9b8c-841bfcd04228"]}],"mendeley":{"formattedCitation":"[14]","plainTextFormattedCitation":"[14]","previouslyFormattedCitation":"[14]"},"properties":{"noteIndex":0},"schema":"https://github.com/citation-style-language/schema/raw/master/csl-citation.json"}</w:instrText>
      </w:r>
      <w:r w:rsidR="00750FB8" w:rsidRPr="00441C56">
        <w:rPr>
          <w:sz w:val="20"/>
          <w:szCs w:val="20"/>
          <w:lang w:val="en-US"/>
        </w:rPr>
        <w:fldChar w:fldCharType="separate"/>
      </w:r>
      <w:r w:rsidR="00A06E20" w:rsidRPr="00441C56">
        <w:rPr>
          <w:noProof/>
          <w:sz w:val="20"/>
          <w:szCs w:val="20"/>
          <w:lang w:val="en-US"/>
        </w:rPr>
        <w:t>[14]</w:t>
      </w:r>
      <w:r w:rsidR="00750FB8" w:rsidRPr="00441C56">
        <w:rPr>
          <w:sz w:val="20"/>
          <w:szCs w:val="20"/>
          <w:lang w:val="en-US"/>
        </w:rPr>
        <w:fldChar w:fldCharType="end"/>
      </w:r>
      <w:r w:rsidR="00750FB8" w:rsidRPr="00441C56">
        <w:rPr>
          <w:sz w:val="20"/>
          <w:szCs w:val="20"/>
          <w:lang w:val="en-US"/>
        </w:rPr>
        <w:fldChar w:fldCharType="begin" w:fldLock="1"/>
      </w:r>
      <w:r w:rsidR="005C6676" w:rsidRPr="00441C56">
        <w:rPr>
          <w:sz w:val="20"/>
          <w:szCs w:val="20"/>
          <w:lang w:val="en-US"/>
        </w:rPr>
        <w:instrText>ADDIN CSL_CITATION {"citationItems":[{"id":"ITEM-1","itemData":{"abstract":"Abstrak Mahasiswa yang mengalami hopelessness akan merasa bahwa dirinya terperangkap dalam situasi tidak adanya harapan untuk masa depan yang lebih baik. Apabila hal tersebut tidak segera diatasi, maka dapat mengarah pada keyakinan bahwa satu-satunya cara untuk melarikan diri dari penderitaan adalah dengan bunuh diri. Penelitian ini bertujuan untuk memberikan gambaran secara mendalam terkait hopelessnes yang terjadi pada mahasiswa yang memiliki ide bunuh diri. Metode penelitian yang digunakan dalam penelitian ini adalah penelitian kualitatif dengan pendekatan fenomenologi. Pengambilan data yang digunakan adalah dengan wawancara dan dianalisis menggunakan teknik Interpretative Phenomenological Analysis (IPA). Penelitian ini menemukan bahwa dimensi-dimensi hopelessness seperti feeling about the future, loss of motivation, dan future expectation memberikan gambaran bagaimana perasaan putus asa dapat mempengaruhi pandangan individu. Dimensi hopelessness yang paling banyak muncul dalam penelitian ini adalah dimensi loss of motivation yang menggambarkan bahwa kelima subjek merasa putus asa, hilang harapan, hilang minat, dan kurang bersemangat dalam menjalani hari sehingga memunculkan pemikiran untuk mengakhiri hidupnya. Dimensi loss of motivation memiliki pengaruh yang lebih kuat dalam munculnya ide bunuh diri pada subjek, sehingga perlu untuk meningkatkan motivasi dengan memperkuat dukungan sosial.","author":[{"dropping-particle":"","family":"Utomo","given":"Annisa Azzahra","non-dropping-particle":"","parse-names":false,"suffix":""},{"dropping-particle":"","family":"Rahmasari","given":"Diana","non-dropping-particle":"","parse-names":false,"suffix":""}],"container-title":"Character Jurnal Penelitian Psikologi","id":"ITEM-1","issue":"02","issued":{"date-parts":[["2024"]]},"page":"865-879","title":"Gambaran Hopelessness pada Mahasiswa yang Memiliki Ide Bunuh Diri Description of Hopelessness in College Students Who Have a Suicidal Ideation Abstrak","type":"article-journal","volume":"11"},"uris":["http://www.mendeley.com/documents/?uuid=74495a3b-0f81-4c22-906d-455a9b0eb888"]}],"mendeley":{"formattedCitation":"[30]","plainTextFormattedCitation":"[30]","previouslyFormattedCitation":"[32]"},"properties":{"noteIndex":0},"schema":"https://github.com/citation-style-language/schema/raw/master/csl-citation.json"}</w:instrText>
      </w:r>
      <w:r w:rsidR="00750FB8" w:rsidRPr="00441C56">
        <w:rPr>
          <w:sz w:val="20"/>
          <w:szCs w:val="20"/>
          <w:lang w:val="en-US"/>
        </w:rPr>
        <w:fldChar w:fldCharType="separate"/>
      </w:r>
      <w:r w:rsidR="005C6676" w:rsidRPr="00441C56">
        <w:rPr>
          <w:noProof/>
          <w:sz w:val="20"/>
          <w:szCs w:val="20"/>
          <w:lang w:val="en-US"/>
        </w:rPr>
        <w:t>[30]</w:t>
      </w:r>
      <w:r w:rsidR="00750FB8" w:rsidRPr="00441C56">
        <w:rPr>
          <w:sz w:val="20"/>
          <w:szCs w:val="20"/>
          <w:lang w:val="en-US"/>
        </w:rPr>
        <w:fldChar w:fldCharType="end"/>
      </w:r>
      <w:r w:rsidRPr="00441C56">
        <w:rPr>
          <w:sz w:val="20"/>
          <w:szCs w:val="20"/>
          <w:lang w:val="en-US"/>
        </w:rPr>
        <w:t>.</w:t>
      </w:r>
    </w:p>
    <w:p w14:paraId="19B7386D" w14:textId="1C76E18A" w:rsidR="00003C26" w:rsidRPr="00CA70AC" w:rsidRDefault="00003C26" w:rsidP="00CA70AC">
      <w:pPr>
        <w:ind w:firstLine="284"/>
        <w:jc w:val="both"/>
        <w:rPr>
          <w:sz w:val="20"/>
          <w:szCs w:val="20"/>
        </w:rPr>
      </w:pPr>
      <w:r w:rsidRPr="00441C56">
        <w:rPr>
          <w:sz w:val="20"/>
          <w:szCs w:val="20"/>
          <w:lang w:val="en-US"/>
        </w:rPr>
        <w:lastRenderedPageBreak/>
        <w:t xml:space="preserve">Berdasarkan hasil analisis data dari penelitian ini, terdapat beberapa limitasi yang perlu diperhatikan. Pertama, metode pengumpulan data yang menggunakan kuesioner offline dan online (angket </w:t>
      </w:r>
      <w:r w:rsidRPr="00441C56">
        <w:rPr>
          <w:i/>
          <w:sz w:val="20"/>
          <w:szCs w:val="20"/>
          <w:lang w:val="en-US"/>
        </w:rPr>
        <w:t>assesmen</w:t>
      </w:r>
      <w:r w:rsidRPr="00441C56">
        <w:rPr>
          <w:sz w:val="20"/>
          <w:szCs w:val="20"/>
          <w:lang w:val="en-US"/>
        </w:rPr>
        <w:t xml:space="preserve">t dan </w:t>
      </w:r>
      <w:r w:rsidRPr="00441C56">
        <w:rPr>
          <w:i/>
          <w:sz w:val="20"/>
          <w:szCs w:val="20"/>
          <w:lang w:val="en-US"/>
        </w:rPr>
        <w:t>Google Form</w:t>
      </w:r>
      <w:r w:rsidRPr="00441C56">
        <w:rPr>
          <w:sz w:val="20"/>
          <w:szCs w:val="20"/>
          <w:lang w:val="en-US"/>
        </w:rPr>
        <w:t>) dapat menyebabkan respon yang tidak sepenuhnya akurat dari siswa, mengingat kemungkinan bias dalam pengisian kuesioner. Kedua, terlalu banyaknya aitem menyebabkan respon yang tidak sepenuhnnya akurat dari subjek. Ketiga, penelitian ini hanya menggunakan pendekatan kuantitatif, tanpa melibatkan data kualitatif yang mungkin dapat memberikan wawasan lebih mendalam mengenai alasan di balik hasil kuesioner tersebut.</w:t>
      </w:r>
    </w:p>
    <w:p w14:paraId="51C3E9D2" w14:textId="77777777" w:rsidR="00A012D3" w:rsidRPr="00441C56" w:rsidRDefault="00AF79E1">
      <w:pPr>
        <w:pStyle w:val="Heading1"/>
        <w:numPr>
          <w:ilvl w:val="0"/>
          <w:numId w:val="3"/>
        </w:numPr>
        <w:rPr>
          <w:sz w:val="24"/>
          <w:szCs w:val="24"/>
        </w:rPr>
      </w:pPr>
      <w:r w:rsidRPr="00441C56">
        <w:rPr>
          <w:sz w:val="24"/>
          <w:szCs w:val="24"/>
        </w:rPr>
        <w:t>VII. Simpulan</w:t>
      </w:r>
    </w:p>
    <w:p w14:paraId="63EE0DC1" w14:textId="4D487E1C" w:rsidR="00A012D3" w:rsidRPr="00441C56" w:rsidRDefault="00AF79E1" w:rsidP="00CA70AC">
      <w:pPr>
        <w:pBdr>
          <w:top w:val="nil"/>
          <w:left w:val="nil"/>
          <w:bottom w:val="nil"/>
          <w:right w:val="nil"/>
          <w:between w:val="nil"/>
        </w:pBdr>
        <w:ind w:firstLine="284"/>
        <w:jc w:val="both"/>
        <w:rPr>
          <w:color w:val="000000"/>
          <w:sz w:val="20"/>
          <w:szCs w:val="20"/>
        </w:rPr>
      </w:pPr>
      <w:r w:rsidRPr="00441C56">
        <w:rPr>
          <w:color w:val="000000"/>
          <w:sz w:val="20"/>
          <w:szCs w:val="20"/>
        </w:rPr>
        <w:t xml:space="preserve">Berdasarkan hasil penelitian yang telah dipaparkan, dapat disimpulkan bahwa hipotesis penelitian ini  diterima yaitu ada pengaruh kecerdasan spiritual dan school well-being terhadap stress kerja mahasiswa yang bekerja . Kecerdasan spiritual yang tinggi dapat membantu mahasiswa mengelola stres dengan lebih baik. Mahasiswa yang memiliki kecerdasan spiritual yang baik cenderung lebih mampu memaknai kehidupan secara positif, memiliki tujuan hidup yang jelas, dan mampu melihat situasi sulit sebagai proses pembelajaran. Hal ini dapat membantu mereka menghadapi tekanan akademik dengan lebih tenang dan terhindar dari stres berlebihan.  School well-being atau kesejahteraan di lingkungan kampus yang baik juga berperan penting dalam mengurangi stres mahasiswa. Lingkungan kampus yang nyaman, suportif, dan menyediakan fasilitas yang memadai dapat membantu mahasiswa merasa lebih bahagia, termotivasi, dan terlindungi dari stres yang berlebihan. Dengan meningkatkan kecerdasan spiritual dan menciptakan lingkungan kampus yang mendukung </w:t>
      </w:r>
      <w:r w:rsidR="008A2544" w:rsidRPr="00441C56">
        <w:rPr>
          <w:i/>
          <w:color w:val="000000"/>
          <w:sz w:val="20"/>
          <w:szCs w:val="20"/>
          <w:lang w:val="en-US"/>
        </w:rPr>
        <w:t>school</w:t>
      </w:r>
      <w:r w:rsidR="008A2544" w:rsidRPr="00441C56">
        <w:rPr>
          <w:color w:val="000000"/>
          <w:sz w:val="20"/>
          <w:szCs w:val="20"/>
          <w:lang w:val="en-US"/>
        </w:rPr>
        <w:t xml:space="preserve"> </w:t>
      </w:r>
      <w:r w:rsidRPr="00441C56">
        <w:rPr>
          <w:i/>
          <w:color w:val="000000"/>
          <w:sz w:val="20"/>
          <w:szCs w:val="20"/>
        </w:rPr>
        <w:t>well-being</w:t>
      </w:r>
      <w:r w:rsidRPr="00441C56">
        <w:rPr>
          <w:color w:val="000000"/>
          <w:sz w:val="20"/>
          <w:szCs w:val="20"/>
        </w:rPr>
        <w:t xml:space="preserve">, pihak kampus dapat membantu mahasiswa mengelola stres dengan lebih efektif. </w:t>
      </w:r>
      <w:r w:rsidR="004259BD" w:rsidRPr="00441C56">
        <w:rPr>
          <w:color w:val="000000"/>
          <w:sz w:val="20"/>
          <w:szCs w:val="20"/>
        </w:rPr>
        <w:t>Upaya ini penting</w:t>
      </w:r>
      <w:r w:rsidRPr="00441C56">
        <w:rPr>
          <w:color w:val="000000"/>
          <w:sz w:val="20"/>
          <w:szCs w:val="20"/>
        </w:rPr>
        <w:t xml:space="preserve"> untuk mencegah dampak negatif dari stres, seperti gangguan mental, penurunan prestasi akademik, dan masalah kesehatan lainnya. Secara umum, temuan ini menunjukkan pentingnya pendekatan holistik dalam menangani masalah stres mahasiswa, yaitu dengan memperhatikan tidak hanya faktor akademik, tetapi juga faktor spiritual dan lingkungan yang mendukung kesejahteraan psikologis mahasiswa.</w:t>
      </w:r>
    </w:p>
    <w:p w14:paraId="3E92979B" w14:textId="77777777" w:rsidR="00A012D3" w:rsidRPr="00441C56" w:rsidRDefault="00AF79E1">
      <w:pPr>
        <w:pStyle w:val="Heading1"/>
        <w:numPr>
          <w:ilvl w:val="0"/>
          <w:numId w:val="3"/>
        </w:numPr>
        <w:rPr>
          <w:sz w:val="24"/>
          <w:szCs w:val="24"/>
        </w:rPr>
      </w:pPr>
      <w:r w:rsidRPr="00441C56">
        <w:rPr>
          <w:sz w:val="24"/>
          <w:szCs w:val="24"/>
        </w:rPr>
        <w:t xml:space="preserve">Ucapan Terima Kasih </w:t>
      </w:r>
    </w:p>
    <w:p w14:paraId="18CEDDC4" w14:textId="77777777" w:rsidR="00A012D3" w:rsidRPr="00441C56" w:rsidRDefault="00AF79E1" w:rsidP="00CA70AC">
      <w:pPr>
        <w:pBdr>
          <w:top w:val="nil"/>
          <w:left w:val="nil"/>
          <w:bottom w:val="nil"/>
          <w:right w:val="nil"/>
          <w:between w:val="nil"/>
        </w:pBdr>
        <w:ind w:firstLine="284"/>
        <w:jc w:val="both"/>
        <w:rPr>
          <w:color w:val="000000"/>
          <w:sz w:val="20"/>
          <w:szCs w:val="20"/>
        </w:rPr>
      </w:pPr>
      <w:r w:rsidRPr="00441C56">
        <w:rPr>
          <w:color w:val="000000"/>
          <w:sz w:val="20"/>
          <w:szCs w:val="20"/>
        </w:rPr>
        <w:t>Selain proses yang cukup menguras waktu dan pikiran, penyelesaian dalam penelitian ini tidak lepas dari segala usaha,  doa  serta  dukungan  dari  banyak  pihak.  Terima  kasih  ini  ditujukan  kepada  Universitas  Muhammadiyah Sidoarjo, Program Studi Psikologi sebagai tempat peneliti menimba ilmu sehingga  sebagai  modal  dalam  melakukan  penelitian  ini.  Tidak  lupa  juga  terima  kasih  pada  pihak-pihak  yang memberikan dukungan hingga terselesaikannya penelitian ini dengan baik.</w:t>
      </w:r>
    </w:p>
    <w:p w14:paraId="531E747B" w14:textId="77777777" w:rsidR="00A012D3" w:rsidRPr="00441C56" w:rsidRDefault="00A012D3">
      <w:pPr>
        <w:numPr>
          <w:ilvl w:val="2"/>
          <w:numId w:val="3"/>
        </w:numPr>
        <w:pBdr>
          <w:top w:val="nil"/>
          <w:left w:val="nil"/>
          <w:bottom w:val="nil"/>
          <w:right w:val="nil"/>
          <w:between w:val="nil"/>
        </w:pBdr>
        <w:ind w:firstLine="709"/>
        <w:jc w:val="both"/>
        <w:rPr>
          <w:b/>
          <w:color w:val="000000"/>
          <w:sz w:val="20"/>
          <w:szCs w:val="20"/>
        </w:rPr>
      </w:pPr>
    </w:p>
    <w:p w14:paraId="52676913" w14:textId="77777777" w:rsidR="00A012D3" w:rsidRPr="00441C56" w:rsidRDefault="00AF79E1" w:rsidP="00521E22">
      <w:pPr>
        <w:pStyle w:val="Heading1"/>
        <w:numPr>
          <w:ilvl w:val="0"/>
          <w:numId w:val="3"/>
        </w:numPr>
        <w:tabs>
          <w:tab w:val="left" w:pos="0"/>
        </w:tabs>
        <w:rPr>
          <w:sz w:val="24"/>
          <w:szCs w:val="24"/>
          <w:lang w:val="en-US"/>
        </w:rPr>
      </w:pPr>
      <w:r w:rsidRPr="00441C56">
        <w:rPr>
          <w:sz w:val="24"/>
          <w:szCs w:val="24"/>
        </w:rPr>
        <w:t>Referensi</w:t>
      </w:r>
    </w:p>
    <w:p w14:paraId="2C40E300" w14:textId="71C0D84E" w:rsidR="005C6676" w:rsidRPr="00441C56" w:rsidRDefault="00ED3A82" w:rsidP="005C6676">
      <w:pPr>
        <w:widowControl w:val="0"/>
        <w:autoSpaceDE w:val="0"/>
        <w:autoSpaceDN w:val="0"/>
        <w:adjustRightInd w:val="0"/>
        <w:ind w:left="640" w:hanging="640"/>
        <w:jc w:val="both"/>
        <w:rPr>
          <w:noProof/>
          <w:sz w:val="20"/>
        </w:rPr>
      </w:pPr>
      <w:r w:rsidRPr="00441C56">
        <w:rPr>
          <w:sz w:val="20"/>
          <w:szCs w:val="20"/>
          <w:lang w:val="en-US"/>
        </w:rPr>
        <w:fldChar w:fldCharType="begin" w:fldLock="1"/>
      </w:r>
      <w:r w:rsidRPr="00441C56">
        <w:rPr>
          <w:sz w:val="20"/>
          <w:szCs w:val="20"/>
          <w:lang w:val="en-US"/>
        </w:rPr>
        <w:instrText xml:space="preserve">ADDIN Mendeley Bibliography CSL_BIBLIOGRAPHY </w:instrText>
      </w:r>
      <w:r w:rsidRPr="00441C56">
        <w:rPr>
          <w:sz w:val="20"/>
          <w:szCs w:val="20"/>
          <w:lang w:val="en-US"/>
        </w:rPr>
        <w:fldChar w:fldCharType="separate"/>
      </w:r>
      <w:r w:rsidR="005C6676" w:rsidRPr="00441C56">
        <w:rPr>
          <w:noProof/>
          <w:sz w:val="20"/>
        </w:rPr>
        <w:t>[1]</w:t>
      </w:r>
      <w:r w:rsidR="005C6676" w:rsidRPr="00441C56">
        <w:rPr>
          <w:noProof/>
          <w:sz w:val="20"/>
        </w:rPr>
        <w:tab/>
        <w:t xml:space="preserve">E. Mardelina and A. Muhson, “Mahasiswa Bekerja Dan Dampaknya Pada Aktivitas Belajar Dan Prestasi Akademik,” </w:t>
      </w:r>
      <w:r w:rsidR="005C6676" w:rsidRPr="00441C56">
        <w:rPr>
          <w:i/>
          <w:iCs/>
          <w:noProof/>
          <w:sz w:val="20"/>
        </w:rPr>
        <w:t>J. Econ.</w:t>
      </w:r>
      <w:r w:rsidR="005C6676" w:rsidRPr="00441C56">
        <w:rPr>
          <w:noProof/>
          <w:sz w:val="20"/>
        </w:rPr>
        <w:t>, vol. 13, no. 2, p. 201, 2017, doi: 10.21831/economia.v13i2.13239.</w:t>
      </w:r>
    </w:p>
    <w:p w14:paraId="5051417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w:t>
      </w:r>
      <w:r w:rsidRPr="00441C56">
        <w:rPr>
          <w:noProof/>
          <w:sz w:val="20"/>
        </w:rPr>
        <w:tab/>
        <w:t xml:space="preserve">Z. E. Y. Anggraeni, H. Kurniawan, M. Yasin, and A. D. Aisyah, “Pengaruh Status Kerja terhadap Tingkat Stress Belajar Mahasiswa Semester VIII,” </w:t>
      </w:r>
      <w:r w:rsidRPr="00441C56">
        <w:rPr>
          <w:i/>
          <w:iCs/>
          <w:noProof/>
          <w:sz w:val="20"/>
        </w:rPr>
        <w:t>Indones. J. Heal. Sci.</w:t>
      </w:r>
      <w:r w:rsidRPr="00441C56">
        <w:rPr>
          <w:noProof/>
          <w:sz w:val="20"/>
        </w:rPr>
        <w:t>, vol. 12, no. 2, pp. 158–168, 2020.</w:t>
      </w:r>
    </w:p>
    <w:p w14:paraId="5849D44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w:t>
      </w:r>
      <w:r w:rsidRPr="00441C56">
        <w:rPr>
          <w:noProof/>
          <w:sz w:val="20"/>
        </w:rPr>
        <w:tab/>
        <w:t xml:space="preserve">J. A. Lenaghan and K. Sengupta, “Role Conflict, Role Balance and Affect: A Model of Well-being of the Working Student Janet A. Lenaghan and Kaushik Sengupta Hofstra University,” </w:t>
      </w:r>
      <w:r w:rsidRPr="00441C56">
        <w:rPr>
          <w:i/>
          <w:iCs/>
          <w:noProof/>
          <w:sz w:val="20"/>
        </w:rPr>
        <w:t>J. Behav. Appl. Manag.</w:t>
      </w:r>
      <w:r w:rsidRPr="00441C56">
        <w:rPr>
          <w:noProof/>
          <w:sz w:val="20"/>
        </w:rPr>
        <w:t>, no. 1998, pp. 88–109, 2007.</w:t>
      </w:r>
    </w:p>
    <w:p w14:paraId="2361F519"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[4]</w:t>
      </w:r>
      <w:r w:rsidRPr="00441C56">
        <w:rPr>
          <w:noProof/>
          <w:sz w:val="20"/>
        </w:rPr>
        <w:tab/>
        <w:t xml:space="preserve">I. Caniago, W. Marpaung, and R. Mirza, “Stres kerja ditinjau dari kecerdasan spiritual pada perawat work stress viewed from spiritual intelligence in nurses,” </w:t>
      </w:r>
      <w:r w:rsidRPr="00441C56">
        <w:rPr>
          <w:i/>
          <w:iCs/>
          <w:noProof/>
          <w:sz w:val="20"/>
        </w:rPr>
        <w:t>PSYCHO IDEA</w:t>
      </w:r>
      <w:r w:rsidRPr="00441C56">
        <w:rPr>
          <w:noProof/>
          <w:sz w:val="20"/>
        </w:rPr>
        <w:t>, no. 1, pp. 82–90, 2020.</w:t>
      </w:r>
    </w:p>
    <w:p w14:paraId="00048E3D"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[5]</w:t>
      </w:r>
      <w:r w:rsidRPr="00441C56">
        <w:rPr>
          <w:noProof/>
          <w:sz w:val="20"/>
        </w:rPr>
        <w:tab/>
        <w:t xml:space="preserve">D. W. Hoffman, </w:t>
      </w:r>
      <w:r w:rsidRPr="00441C56">
        <w:rPr>
          <w:i/>
          <w:iCs/>
          <w:noProof/>
          <w:sz w:val="20"/>
        </w:rPr>
        <w:t>Manajemen Sumber Daya Manusia Knsep, Pengembangan, dan Aplikasi</w:t>
      </w:r>
      <w:r w:rsidRPr="00441C56">
        <w:rPr>
          <w:noProof/>
          <w:sz w:val="20"/>
        </w:rPr>
        <w:t>. 2020.</w:t>
      </w:r>
    </w:p>
    <w:p w14:paraId="49D15895"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[6]</w:t>
      </w:r>
      <w:r w:rsidRPr="00441C56">
        <w:rPr>
          <w:noProof/>
          <w:sz w:val="20"/>
        </w:rPr>
        <w:tab/>
        <w:t xml:space="preserve">M. S. Gusti Yuli Asih, S.Psi and P. Prof. Hardani Widhiastuti, MM, Psikolog Rusmalia Dewi, S.Psi, M.Si, </w:t>
      </w:r>
      <w:r w:rsidRPr="00441C56">
        <w:rPr>
          <w:i/>
          <w:iCs/>
          <w:noProof/>
          <w:sz w:val="20"/>
        </w:rPr>
        <w:t>STRES KERJA</w:t>
      </w:r>
      <w:r w:rsidRPr="00441C56">
        <w:rPr>
          <w:noProof/>
          <w:sz w:val="20"/>
        </w:rPr>
        <w:t>. Semarang University Press, 2018. [Online]. Available: https://www.ptonline.com/articles/how-to-get-better-mfi-results</w:t>
      </w:r>
    </w:p>
    <w:p w14:paraId="7F401C3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[7]</w:t>
      </w:r>
      <w:r w:rsidRPr="00441C56">
        <w:rPr>
          <w:noProof/>
          <w:sz w:val="20"/>
        </w:rPr>
        <w:tab/>
        <w:t xml:space="preserve">E. G. Wulansari, “Stres Kerja dengan Produktivitas Kerja Karyawan di PT Politama Pakindo Ungaran,” </w:t>
      </w:r>
      <w:r w:rsidRPr="00441C56">
        <w:rPr>
          <w:i/>
          <w:iCs/>
          <w:noProof/>
          <w:sz w:val="20"/>
        </w:rPr>
        <w:t>J. Psikol. Perseptual</w:t>
      </w:r>
      <w:r w:rsidRPr="00441C56">
        <w:rPr>
          <w:noProof/>
          <w:sz w:val="20"/>
        </w:rPr>
        <w:t>, vol. 5, no. 1, p. 1, 2020, doi: 10.24176/perseptual.v5i1.5002.</w:t>
      </w:r>
    </w:p>
    <w:p w14:paraId="5987CB70"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[8]</w:t>
      </w:r>
      <w:r w:rsidRPr="00441C56">
        <w:rPr>
          <w:noProof/>
          <w:sz w:val="20"/>
        </w:rPr>
        <w:tab/>
        <w:t xml:space="preserve">L. Cahyadi and D. Prastyani, “Mengukur Work Life Balance , Stres Kerja Dan Konflik,” </w:t>
      </w:r>
      <w:r w:rsidRPr="00441C56">
        <w:rPr>
          <w:i/>
          <w:iCs/>
          <w:noProof/>
          <w:sz w:val="20"/>
        </w:rPr>
        <w:t>Mengukur Work LIife Balanc. Stres Kerja dan Konflik Peran Terhadap Kepuasan Kerja pada Wan. Pekerja</w:t>
      </w:r>
      <w:r w:rsidRPr="00441C56">
        <w:rPr>
          <w:noProof/>
          <w:sz w:val="20"/>
        </w:rPr>
        <w:t>, vol. Vol.11, No, pp. 172–177, 2020, [Online]. Available: https://jeconomics.esaunggul.ac.id/index.php/JECO/article/view/7</w:t>
      </w:r>
    </w:p>
    <w:p w14:paraId="499476F5"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[9]</w:t>
      </w:r>
      <w:r w:rsidRPr="00441C56">
        <w:rPr>
          <w:noProof/>
          <w:sz w:val="20"/>
        </w:rPr>
        <w:tab/>
        <w:t xml:space="preserve">P. Kurniawati, “Perilaku Organisasi,” </w:t>
      </w:r>
      <w:r w:rsidRPr="00441C56">
        <w:rPr>
          <w:i/>
          <w:iCs/>
          <w:noProof/>
          <w:sz w:val="20"/>
        </w:rPr>
        <w:t>Univ. Nusant. PGRI Kediri</w:t>
      </w:r>
      <w:r w:rsidRPr="00441C56">
        <w:rPr>
          <w:noProof/>
          <w:sz w:val="20"/>
        </w:rPr>
        <w:t>, vol. 01, pp. 1–7, 2017.</w:t>
      </w:r>
    </w:p>
    <w:p w14:paraId="5FA464B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[10]</w:t>
      </w:r>
      <w:r w:rsidRPr="00441C56">
        <w:rPr>
          <w:noProof/>
          <w:sz w:val="20"/>
        </w:rPr>
        <w:tab/>
        <w:t xml:space="preserve">M. H. B. Santoso, “Pengaruh Stres Kerja Dan Lingkungan Kerja Terhadap Kinerja Karyawan Pada Pt.Industri Kemasan Semen Gresik (Iksg) Jenu Tuban,” </w:t>
      </w:r>
      <w:r w:rsidRPr="00441C56">
        <w:rPr>
          <w:i/>
          <w:iCs/>
          <w:noProof/>
          <w:sz w:val="20"/>
        </w:rPr>
        <w:t>J. Manaj.</w:t>
      </w:r>
      <w:r w:rsidRPr="00441C56">
        <w:rPr>
          <w:noProof/>
          <w:sz w:val="20"/>
        </w:rPr>
        <w:t>, vol. 4, no. 2, p. 975, 2019, doi: 10.30736/jpim.v4i2.254.</w:t>
      </w:r>
    </w:p>
    <w:p w14:paraId="40B9179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lastRenderedPageBreak/>
        <w:t>[11]</w:t>
      </w:r>
      <w:r w:rsidRPr="00441C56">
        <w:rPr>
          <w:noProof/>
          <w:sz w:val="20"/>
        </w:rPr>
        <w:tab/>
        <w:t xml:space="preserve">A. H. Rahmah and F. Wardiani, “Analisis Faktor Penyebab Stres Kerja dan Dampaknya Pada Kinerja Karyawan Swasta Kota Samarinda di Masa Pandemi,” </w:t>
      </w:r>
      <w:r w:rsidRPr="00441C56">
        <w:rPr>
          <w:i/>
          <w:iCs/>
          <w:noProof/>
          <w:sz w:val="20"/>
        </w:rPr>
        <w:t>Esensi J. Bisnis dan Manaj.</w:t>
      </w:r>
      <w:r w:rsidRPr="00441C56">
        <w:rPr>
          <w:noProof/>
          <w:sz w:val="20"/>
        </w:rPr>
        <w:t>, vol. 11, no. 2, pp. 225–236, 2021.</w:t>
      </w:r>
    </w:p>
    <w:p w14:paraId="17CB353B"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[12]</w:t>
      </w:r>
      <w:r w:rsidRPr="00441C56">
        <w:rPr>
          <w:noProof/>
          <w:sz w:val="20"/>
        </w:rPr>
        <w:tab/>
        <w:t xml:space="preserve">N. Maghfirah, “Faktor-Faktor Yang Mempengaruhi Stres Kerja Karyawan,” </w:t>
      </w:r>
      <w:r w:rsidRPr="00441C56">
        <w:rPr>
          <w:i/>
          <w:iCs/>
          <w:noProof/>
          <w:sz w:val="20"/>
        </w:rPr>
        <w:t>J. Dr. Manaj.</w:t>
      </w:r>
      <w:r w:rsidRPr="00441C56">
        <w:rPr>
          <w:noProof/>
          <w:sz w:val="20"/>
        </w:rPr>
        <w:t>, vol. 6, no. 2, p. 127, 2023, doi: 10.22441/jdm.v6i2.22307.</w:t>
      </w:r>
    </w:p>
    <w:p w14:paraId="69C5DA71"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[13]</w:t>
      </w:r>
      <w:r w:rsidRPr="00441C56">
        <w:rPr>
          <w:noProof/>
          <w:sz w:val="20"/>
        </w:rPr>
        <w:tab/>
        <w:t xml:space="preserve">N. M. Yusuf and J. M. Yusuf, “Faktor-Faktor yang Mempengaruhi Stres Akademik,” </w:t>
      </w:r>
      <w:r w:rsidRPr="00441C56">
        <w:rPr>
          <w:i/>
          <w:iCs/>
          <w:noProof/>
          <w:sz w:val="20"/>
        </w:rPr>
        <w:t>Psyche 165 J.</w:t>
      </w:r>
      <w:r w:rsidRPr="00441C56">
        <w:rPr>
          <w:noProof/>
          <w:sz w:val="20"/>
        </w:rPr>
        <w:t>, vol. 13, no. 02, pp. 235–239, 2020, doi: 10.35134/jpsy165.v13i2.84.</w:t>
      </w:r>
    </w:p>
    <w:p w14:paraId="665A223A"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[14]</w:t>
      </w:r>
      <w:r w:rsidRPr="00441C56">
        <w:rPr>
          <w:noProof/>
          <w:sz w:val="20"/>
        </w:rPr>
        <w:tab/>
        <w:t>Muh. Haris Zubaidillah, “Teori-Teori Ekologi, Psikologi, Dan Sosiologi Untuk Menciptakan Lingkungan Pendidikan Islam,” vol. 7, no. 2, pp. 1–25, 2018.</w:t>
      </w:r>
    </w:p>
    <w:p w14:paraId="2ADFEA9B"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[15]</w:t>
      </w:r>
      <w:r w:rsidRPr="00441C56">
        <w:rPr>
          <w:noProof/>
          <w:sz w:val="20"/>
        </w:rPr>
        <w:tab/>
        <w:t>H. A. Rahmah, “Coping Stress Pada Mahasiswa yang Kuliah Sambil Bekerja Coping Stress for Students Who Studying While Working Abstrak,” vol. 10, no. 01, pp. 18–28, 2023.</w:t>
      </w:r>
    </w:p>
    <w:p w14:paraId="6B38067C"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[16]</w:t>
      </w:r>
      <w:r w:rsidRPr="00441C56">
        <w:rPr>
          <w:noProof/>
          <w:sz w:val="20"/>
        </w:rPr>
        <w:tab/>
        <w:t xml:space="preserve">S. Lahimade, B. Benilang, and O. Wuwung, “Pengaruh Dukungan Sosial Keluarga, Efikasi Diri dan Kecerdasan Spiritual terhadap Kecemasan Mahasiswa Semester VIII IAKN Manado,” </w:t>
      </w:r>
      <w:r w:rsidRPr="00441C56">
        <w:rPr>
          <w:i/>
          <w:iCs/>
          <w:noProof/>
          <w:sz w:val="20"/>
        </w:rPr>
        <w:t>J. Ilm. Wahana Pendidik.</w:t>
      </w:r>
      <w:r w:rsidRPr="00441C56">
        <w:rPr>
          <w:noProof/>
          <w:sz w:val="20"/>
        </w:rPr>
        <w:t>, vol. 8, no. 18, pp. 491–497, 2022, doi: https://doi.org/10.5281/zenodo.7212588.</w:t>
      </w:r>
    </w:p>
    <w:p w14:paraId="5F5DBC81"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[17]</w:t>
      </w:r>
      <w:r w:rsidRPr="00441C56">
        <w:rPr>
          <w:noProof/>
          <w:sz w:val="20"/>
        </w:rPr>
        <w:tab/>
        <w:t xml:space="preserve">R. Khaliq, S. Fatimah, and M. Melati, “Tingkat Kecerdasan Spiritual Mahasiswa Ditinjau Dari Keaktifan dalam Ekstrakurikuler Keagamaan,” </w:t>
      </w:r>
      <w:r w:rsidRPr="00441C56">
        <w:rPr>
          <w:i/>
          <w:iCs/>
          <w:noProof/>
          <w:sz w:val="20"/>
        </w:rPr>
        <w:t>J. Stud. Insa.</w:t>
      </w:r>
      <w:r w:rsidRPr="00441C56">
        <w:rPr>
          <w:noProof/>
          <w:sz w:val="20"/>
        </w:rPr>
        <w:t>, vol. 7, no. 1, p. 35, 2019, doi: 10.18592/jsi.v7i1.2647.</w:t>
      </w:r>
    </w:p>
    <w:p w14:paraId="2A158BA3"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[18]</w:t>
      </w:r>
      <w:r w:rsidRPr="00441C56">
        <w:rPr>
          <w:noProof/>
          <w:sz w:val="20"/>
        </w:rPr>
        <w:tab/>
        <w:t xml:space="preserve">J. Dahlan, “Spiritual Quotient (SQ) Menurut Danah Zohar &amp; Ian Marshall dan Ary Ginanjar Agustian Serta Implikasinya Terhadap Domain Afektif Dalam Pendidikan Islam,” </w:t>
      </w:r>
      <w:r w:rsidRPr="00441C56">
        <w:rPr>
          <w:i/>
          <w:iCs/>
          <w:noProof/>
          <w:sz w:val="20"/>
        </w:rPr>
        <w:t>Tesis</w:t>
      </w:r>
      <w:r w:rsidRPr="00441C56">
        <w:rPr>
          <w:noProof/>
          <w:sz w:val="20"/>
        </w:rPr>
        <w:t>, pp. 1–148, 2019, [Online]. Available: http://repository.iainpurwokerto.ac.id/6173/</w:t>
      </w:r>
    </w:p>
    <w:p w14:paraId="179ABFD6"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[19]</w:t>
      </w:r>
      <w:r w:rsidRPr="00441C56">
        <w:rPr>
          <w:noProof/>
          <w:sz w:val="20"/>
        </w:rPr>
        <w:tab/>
        <w:t xml:space="preserve">N. Asmarani, </w:t>
      </w:r>
      <w:r w:rsidRPr="00441C56">
        <w:rPr>
          <w:i/>
          <w:iCs/>
          <w:noProof/>
          <w:sz w:val="20"/>
        </w:rPr>
        <w:t>Hubungan Dukungan Sosial Dan Kecerdasan Spiritual Dengan Kecemasan Menjelang Pensiun Pada Karyawan</w:t>
      </w:r>
      <w:r w:rsidRPr="00441C56">
        <w:rPr>
          <w:noProof/>
          <w:sz w:val="20"/>
        </w:rPr>
        <w:t>. radenintan.ac.id, 2020. [Online]. Available: http://repository.radenintan.ac.id/10991/</w:t>
      </w:r>
    </w:p>
    <w:p w14:paraId="26BE437E"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[20]</w:t>
      </w:r>
      <w:r w:rsidRPr="00441C56">
        <w:rPr>
          <w:noProof/>
          <w:sz w:val="20"/>
        </w:rPr>
        <w:tab/>
        <w:t xml:space="preserve">A. F. Sari, B. M. Rizki, and A. O. I. Haris, “Apakah Kecerdasan Spiritual Memberi Pengaruh Terhadap Stress Tolerance? Studi Pada Mahasiswa Pendidikan Dokter,” </w:t>
      </w:r>
      <w:r w:rsidRPr="00441C56">
        <w:rPr>
          <w:i/>
          <w:iCs/>
          <w:noProof/>
          <w:sz w:val="20"/>
        </w:rPr>
        <w:t>Intuisi  J. Psikol. Ilm.</w:t>
      </w:r>
      <w:r w:rsidRPr="00441C56">
        <w:rPr>
          <w:noProof/>
          <w:sz w:val="20"/>
        </w:rPr>
        <w:t>, vol. 12, no. 3, pp. 236–246, 2021, doi: 10.15294/intuisi.v12i3.15958.</w:t>
      </w:r>
    </w:p>
    <w:p w14:paraId="6C300EF0"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[21]</w:t>
      </w:r>
      <w:r w:rsidRPr="00441C56">
        <w:rPr>
          <w:noProof/>
          <w:sz w:val="20"/>
        </w:rPr>
        <w:tab/>
        <w:t xml:space="preserve">Suparmi, M. Theojaya, and F. Winata, “Hubungan Antara Kecerdasan Spiritual (Sq) Dengan Manajemen Stres Pada Pada Siswa Sman Di Kalimantan Timur,” </w:t>
      </w:r>
      <w:r w:rsidRPr="00441C56">
        <w:rPr>
          <w:i/>
          <w:iCs/>
          <w:noProof/>
          <w:sz w:val="20"/>
        </w:rPr>
        <w:t>J. Educ. Lang. Res.</w:t>
      </w:r>
      <w:r w:rsidRPr="00441C56">
        <w:rPr>
          <w:noProof/>
          <w:sz w:val="20"/>
        </w:rPr>
        <w:t>, vol. 2, no. 7, pp. 1055–1066, 2023.</w:t>
      </w:r>
    </w:p>
    <w:p w14:paraId="0ABA090C"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[22]</w:t>
      </w:r>
      <w:r w:rsidRPr="00441C56">
        <w:rPr>
          <w:noProof/>
          <w:sz w:val="20"/>
        </w:rPr>
        <w:tab/>
        <w:t xml:space="preserve">G. Dewi, “Hubungan Antara Kecerdasan Spiritual Dengan Tingkat Stres Masyarakat Pada Masa Pandemi Covid-19 Di Kota Denpasar,” </w:t>
      </w:r>
      <w:r w:rsidRPr="00441C56">
        <w:rPr>
          <w:i/>
          <w:iCs/>
          <w:noProof/>
          <w:sz w:val="20"/>
        </w:rPr>
        <w:t>repository.itekes-bali</w:t>
      </w:r>
      <w:r w:rsidRPr="00441C56">
        <w:rPr>
          <w:noProof/>
          <w:sz w:val="20"/>
        </w:rPr>
        <w:t>, pp. 1–45, 2022, [Online]. Available: http://repository.itekes-bali.ac.id/medias/journal/Gusti_Ayu_Putu_Ariska_Kusuma_Dewi.pdf</w:t>
      </w:r>
    </w:p>
    <w:p w14:paraId="1DF9CE94"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[23]</w:t>
      </w:r>
      <w:r w:rsidRPr="00441C56">
        <w:rPr>
          <w:noProof/>
          <w:sz w:val="20"/>
        </w:rPr>
        <w:tab/>
        <w:t xml:space="preserve">S. Hanah, “Analisis Kecerdasan Intelektual, Kecerdasan Emosional Dan Kecerdasan Spiritual Terhadap Kinerja Karyawan RS. Pelni Jakarta,” </w:t>
      </w:r>
      <w:r w:rsidRPr="00441C56">
        <w:rPr>
          <w:i/>
          <w:iCs/>
          <w:noProof/>
          <w:sz w:val="20"/>
        </w:rPr>
        <w:t>Sci. J. Reflect. Econ. Accounting, Manag. Bus.</w:t>
      </w:r>
      <w:r w:rsidRPr="00441C56">
        <w:rPr>
          <w:noProof/>
          <w:sz w:val="20"/>
        </w:rPr>
        <w:t>, vol. 2, no. 3, pp. 321–330, 2019, doi: 10.5281/zenodo.3269388.</w:t>
      </w:r>
    </w:p>
    <w:p w14:paraId="1376C69B"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[24]</w:t>
      </w:r>
      <w:r w:rsidRPr="00441C56">
        <w:rPr>
          <w:noProof/>
          <w:sz w:val="20"/>
        </w:rPr>
        <w:tab/>
        <w:t xml:space="preserve">A. M. Kartasasmita, “Hubungan Tingkat Stres Akademik dan School Well-Being yang di Moderasi oleh Konseling Kelompok pada Siswa SMP Kelas 3 The Relationship between Academic Stress Levels and School Well-Being which is Moderated by Group Counseling for Grade 3 Junior High Scho,” </w:t>
      </w:r>
      <w:r w:rsidRPr="00441C56">
        <w:rPr>
          <w:i/>
          <w:iCs/>
          <w:noProof/>
          <w:sz w:val="20"/>
        </w:rPr>
        <w:t>J. Kesehat. Ment. Indones.</w:t>
      </w:r>
      <w:r w:rsidRPr="00441C56">
        <w:rPr>
          <w:noProof/>
          <w:sz w:val="20"/>
        </w:rPr>
        <w:t>, vol. 2022, no. 1, pp. 46–54, 2022.</w:t>
      </w:r>
    </w:p>
    <w:p w14:paraId="4EADDCAF"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[25]</w:t>
      </w:r>
      <w:r w:rsidRPr="00441C56">
        <w:rPr>
          <w:noProof/>
          <w:sz w:val="20"/>
        </w:rPr>
        <w:tab/>
        <w:t>U. Chasanah, “Pengaruh School Well-being terhadap Prestasi Akademik Dimoderasi Self Efficacy,” 2023.</w:t>
      </w:r>
    </w:p>
    <w:p w14:paraId="7EF7FE23"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[26]</w:t>
      </w:r>
      <w:r w:rsidRPr="00441C56">
        <w:rPr>
          <w:noProof/>
          <w:sz w:val="20"/>
        </w:rPr>
        <w:tab/>
        <w:t xml:space="preserve">M. I. Ikhwani, F. S. Ade, and R. Okfrima, “School Well-Being dengan Motivasi Belajar Siswa Administrasi Perkantoran Kelas XI SMKN 3 Padang,” </w:t>
      </w:r>
      <w:r w:rsidRPr="00441C56">
        <w:rPr>
          <w:i/>
          <w:iCs/>
          <w:noProof/>
          <w:sz w:val="20"/>
        </w:rPr>
        <w:t>Psyche 165 J.</w:t>
      </w:r>
      <w:r w:rsidRPr="00441C56">
        <w:rPr>
          <w:noProof/>
          <w:sz w:val="20"/>
        </w:rPr>
        <w:t>, vol. 16, no. 2, pp. 72–78, 2023, doi: 10.35134/jpsy165.v16i2.231.</w:t>
      </w:r>
    </w:p>
    <w:p w14:paraId="0ADD7962"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[27]</w:t>
      </w:r>
      <w:r w:rsidRPr="00441C56">
        <w:rPr>
          <w:noProof/>
          <w:sz w:val="20"/>
        </w:rPr>
        <w:tab/>
        <w:t xml:space="preserve">I. Amalia, “Gambaran School Well Being Pada Siswa SMA,” </w:t>
      </w:r>
      <w:r w:rsidRPr="00441C56">
        <w:rPr>
          <w:i/>
          <w:iCs/>
          <w:noProof/>
          <w:sz w:val="20"/>
        </w:rPr>
        <w:t>J. Psikol. Terap.</w:t>
      </w:r>
      <w:r w:rsidRPr="00441C56">
        <w:rPr>
          <w:noProof/>
          <w:sz w:val="20"/>
        </w:rPr>
        <w:t>, vol. 3, no. 1, p. 12, 2021, doi: 10.29103/jpt.v3i1.3637.</w:t>
      </w:r>
    </w:p>
    <w:p w14:paraId="6D865108"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[28]</w:t>
      </w:r>
      <w:r w:rsidRPr="00441C56">
        <w:rPr>
          <w:noProof/>
          <w:sz w:val="20"/>
        </w:rPr>
        <w:tab/>
        <w:t xml:space="preserve">C. Maria Dimova and P. M. R. Stirk, “Pengaruh School Well-Being Terhadap Motivasi Belajar Siswa,” </w:t>
      </w:r>
      <w:r w:rsidRPr="00441C56">
        <w:rPr>
          <w:i/>
          <w:iCs/>
          <w:noProof/>
          <w:sz w:val="20"/>
        </w:rPr>
        <w:t>J. Psikol. Humanistik 45</w:t>
      </w:r>
      <w:r w:rsidRPr="00441C56">
        <w:rPr>
          <w:noProof/>
          <w:sz w:val="20"/>
        </w:rPr>
        <w:t>, vol. 4, no. 2, pp. 1–8, 2019, [Online]. Available: https://univ45sby.ac.id/ejournal/index.php/humanistik/article/view/136</w:t>
      </w:r>
    </w:p>
    <w:p w14:paraId="54DF9518"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[29]</w:t>
      </w:r>
      <w:r w:rsidRPr="00441C56">
        <w:rPr>
          <w:noProof/>
          <w:sz w:val="20"/>
        </w:rPr>
        <w:tab/>
        <w:t xml:space="preserve">S. RIYANTO, “Pengaruh interpersonal relationships terhadap school well-being pada mahasiswa Ilmu Keperawatan,” </w:t>
      </w:r>
      <w:r w:rsidRPr="00441C56">
        <w:rPr>
          <w:i/>
          <w:iCs/>
          <w:noProof/>
          <w:sz w:val="20"/>
        </w:rPr>
        <w:t>J. Kesehat. Samodra Ilmu</w:t>
      </w:r>
      <w:r w:rsidRPr="00441C56">
        <w:rPr>
          <w:noProof/>
          <w:sz w:val="20"/>
        </w:rPr>
        <w:t>, vol. 13, no. 1, pp. 11–16, 2022, doi: 10.55426/jksi.v13i1.189.</w:t>
      </w:r>
    </w:p>
    <w:p w14:paraId="206796DB"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[30]</w:t>
      </w:r>
      <w:r w:rsidRPr="00441C56">
        <w:rPr>
          <w:noProof/>
          <w:sz w:val="20"/>
        </w:rPr>
        <w:tab/>
        <w:t xml:space="preserve">A. A. Utomo and D. Rahmasari, “Gambaran Hopelessness pada Mahasiswa yang Memiliki Ide Bunuh Diri Description of Hopelessness in College Students Who Have a Suicidal Ideation Abstrak,” </w:t>
      </w:r>
      <w:r w:rsidRPr="00441C56">
        <w:rPr>
          <w:i/>
          <w:iCs/>
          <w:noProof/>
          <w:sz w:val="20"/>
        </w:rPr>
        <w:t>Character J. Penelit. Psikol.</w:t>
      </w:r>
      <w:r w:rsidRPr="00441C56">
        <w:rPr>
          <w:noProof/>
          <w:sz w:val="20"/>
        </w:rPr>
        <w:t>, vol. 11, no. 02, pp. 865–879, 2024.</w:t>
      </w:r>
    </w:p>
    <w:p w14:paraId="411320EE"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[31]</w:t>
      </w:r>
      <w:r w:rsidRPr="00441C56">
        <w:rPr>
          <w:noProof/>
          <w:sz w:val="20"/>
        </w:rPr>
        <w:tab/>
        <w:t xml:space="preserve">V. Marchelia, “Stres Kerja Ditinjau Dari Shift Kerja Pada Karyawan,” </w:t>
      </w:r>
      <w:r w:rsidRPr="00441C56">
        <w:rPr>
          <w:i/>
          <w:iCs/>
          <w:noProof/>
          <w:sz w:val="20"/>
        </w:rPr>
        <w:t>J. Ilm. Psikol. Terap.</w:t>
      </w:r>
      <w:r w:rsidRPr="00441C56">
        <w:rPr>
          <w:noProof/>
          <w:sz w:val="20"/>
        </w:rPr>
        <w:t>, vol. 02, no. 01, pp. 130–143, 2014.</w:t>
      </w:r>
    </w:p>
    <w:p w14:paraId="15E32E58"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[32]</w:t>
      </w:r>
      <w:r w:rsidRPr="00441C56">
        <w:rPr>
          <w:noProof/>
          <w:sz w:val="20"/>
        </w:rPr>
        <w:tab/>
        <w:t xml:space="preserve">Y. Pedhu, “Analisis korelasional antara kecerdasan spiritual dan resiliensi psikologis mahasiswa seminaris,” </w:t>
      </w:r>
      <w:r w:rsidRPr="00441C56">
        <w:rPr>
          <w:i/>
          <w:iCs/>
          <w:noProof/>
          <w:sz w:val="20"/>
        </w:rPr>
        <w:t>JPPI (Jurnal Penelit. Pendidik. Indones.</w:t>
      </w:r>
      <w:r w:rsidRPr="00441C56">
        <w:rPr>
          <w:noProof/>
          <w:sz w:val="20"/>
        </w:rPr>
        <w:t>, vol. 8, no. 3, p. 597, 2022, doi: 10.29210/020221833.</w:t>
      </w:r>
    </w:p>
    <w:p w14:paraId="47759E51"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[33]</w:t>
      </w:r>
      <w:r w:rsidRPr="00441C56">
        <w:rPr>
          <w:noProof/>
          <w:sz w:val="20"/>
        </w:rPr>
        <w:tab/>
        <w:t xml:space="preserve">D. A. M. Nova Dwigita Andini, N. L. P. D. Susanti, and A. M. Bhandesa, “The Correlation Spiritual Intelligence of Nurse’s Toward Fulfillment of Spiritual Nursing Care at Bali Mandara Regional General </w:t>
      </w:r>
      <w:r w:rsidRPr="00441C56">
        <w:rPr>
          <w:noProof/>
          <w:sz w:val="20"/>
        </w:rPr>
        <w:lastRenderedPageBreak/>
        <w:t xml:space="preserve">Hospital,” </w:t>
      </w:r>
      <w:r w:rsidRPr="00441C56">
        <w:rPr>
          <w:i/>
          <w:iCs/>
          <w:noProof/>
          <w:sz w:val="20"/>
        </w:rPr>
        <w:t>J. Kesehat. Pasak Bumi Kalimantan</w:t>
      </w:r>
      <w:r w:rsidRPr="00441C56">
        <w:rPr>
          <w:noProof/>
          <w:sz w:val="20"/>
        </w:rPr>
        <w:t>, vol. 6, no. 2, p. 274, 2024, doi: 10.30872/j.kes.pasmi.kal.v6i2.11549.</w:t>
      </w:r>
    </w:p>
    <w:p w14:paraId="064753AF"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[34]</w:t>
      </w:r>
      <w:r w:rsidRPr="00441C56">
        <w:rPr>
          <w:noProof/>
          <w:sz w:val="20"/>
        </w:rPr>
        <w:tab/>
        <w:t xml:space="preserve">Triwiandra Palma, “Gambaran School Well-Being Pada Mahasiswa Fakultas Psikologi Universitas Islam Riau Di Pekanbaru,” </w:t>
      </w:r>
      <w:r w:rsidRPr="00441C56">
        <w:rPr>
          <w:i/>
          <w:iCs/>
          <w:noProof/>
          <w:sz w:val="20"/>
        </w:rPr>
        <w:t>repository.uir.ac.id</w:t>
      </w:r>
      <w:r w:rsidRPr="00441C56">
        <w:rPr>
          <w:noProof/>
          <w:sz w:val="20"/>
        </w:rPr>
        <w:t>, 2021, [Online]. Available: https://repository.uir.ac.id/13484/</w:t>
      </w:r>
    </w:p>
    <w:p w14:paraId="79621446"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[35]</w:t>
      </w:r>
      <w:r w:rsidRPr="00441C56">
        <w:rPr>
          <w:noProof/>
          <w:sz w:val="20"/>
        </w:rPr>
        <w:tab/>
        <w:t>A. Andaritidya, “Penyusunan Alat Ukur Kecerdasan Spiritual Pada Remaja,” pp. 1–18, [Online]. Available: http://amarilys.staff.gunadarma.ac.id/Downloads/files/87664/Penulisan+1_PTA+20-21.pdf</w:t>
      </w:r>
    </w:p>
    <w:p w14:paraId="42B0A802"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[36]</w:t>
      </w:r>
      <w:r w:rsidRPr="00441C56">
        <w:rPr>
          <w:noProof/>
          <w:sz w:val="20"/>
        </w:rPr>
        <w:tab/>
        <w:t xml:space="preserve">H. Khatimah, “Gambaran School Well-Being pada Peserta Didik Program Kelas Akselerasi di SMA Negeri 8 Yogyakarta,” </w:t>
      </w:r>
      <w:r w:rsidRPr="00441C56">
        <w:rPr>
          <w:i/>
          <w:iCs/>
          <w:noProof/>
          <w:sz w:val="20"/>
        </w:rPr>
        <w:t>PSIKOPEDAGOGIA J. Bimbing. dan Konseling</w:t>
      </w:r>
      <w:r w:rsidRPr="00441C56">
        <w:rPr>
          <w:noProof/>
          <w:sz w:val="20"/>
        </w:rPr>
        <w:t>, vol. 4, no. 1, p. 20, 2015, doi: 10.12928/psikopedagogia.v4i1.4485.</w:t>
      </w:r>
    </w:p>
    <w:p w14:paraId="0E2A21D5" w14:textId="77777777" w:rsidR="005C6676" w:rsidRPr="00441C56" w:rsidRDefault="005C6676" w:rsidP="005C6676">
      <w:pPr>
        <w:widowControl w:val="0"/>
        <w:autoSpaceDE w:val="0"/>
        <w:autoSpaceDN w:val="0"/>
        <w:adjustRightInd w:val="0"/>
        <w:ind w:left="640" w:hanging="640"/>
        <w:jc w:val="both"/>
        <w:rPr>
          <w:noProof/>
          <w:sz w:val="20"/>
        </w:rPr>
      </w:pPr>
      <w:r w:rsidRPr="00441C56">
        <w:rPr>
          <w:noProof/>
          <w:sz w:val="20"/>
        </w:rPr>
        <w:t>[37]</w:t>
      </w:r>
      <w:r w:rsidRPr="00441C56">
        <w:rPr>
          <w:noProof/>
          <w:sz w:val="20"/>
        </w:rPr>
        <w:tab/>
        <w:t xml:space="preserve">D. P. G. M. Wijesooriya, “Effect of Job Stress on Academic Performance Among Undergraduate Students of the Open University of Sri Lanka,” </w:t>
      </w:r>
      <w:r w:rsidRPr="00441C56">
        <w:rPr>
          <w:i/>
          <w:iCs/>
          <w:noProof/>
          <w:sz w:val="20"/>
        </w:rPr>
        <w:t>Proc. Int. Conf. Soc. Sci.</w:t>
      </w:r>
      <w:r w:rsidRPr="00441C56">
        <w:rPr>
          <w:noProof/>
          <w:sz w:val="20"/>
        </w:rPr>
        <w:t>, vol. 9, no. 1, pp. 8–32, 2024, doi: 10.17501/2357268x.2023.9102.</w:t>
      </w:r>
    </w:p>
    <w:p w14:paraId="4F71A90D" w14:textId="35237DAF" w:rsidR="00A012D3" w:rsidRPr="00441C56" w:rsidRDefault="00ED3A82" w:rsidP="005C6676">
      <w:pPr>
        <w:widowControl w:val="0"/>
        <w:autoSpaceDE w:val="0"/>
        <w:autoSpaceDN w:val="0"/>
        <w:adjustRightInd w:val="0"/>
        <w:ind w:left="640" w:hanging="640"/>
        <w:jc w:val="both"/>
        <w:rPr>
          <w:color w:val="000000"/>
          <w:sz w:val="16"/>
          <w:szCs w:val="16"/>
        </w:rPr>
      </w:pPr>
      <w:r w:rsidRPr="00441C56">
        <w:rPr>
          <w:sz w:val="20"/>
          <w:szCs w:val="20"/>
          <w:lang w:val="en-US"/>
        </w:rPr>
        <w:fldChar w:fldCharType="end"/>
      </w:r>
    </w:p>
    <w:p w14:paraId="566F492A" w14:textId="77777777" w:rsidR="00A012D3" w:rsidRDefault="00AF79E1">
      <w:pPr>
        <w:pBdr>
          <w:top w:val="nil"/>
          <w:left w:val="nil"/>
          <w:bottom w:val="nil"/>
          <w:right w:val="nil"/>
          <w:between w:val="nil"/>
        </w:pBdr>
        <w:ind w:left="432" w:hanging="432"/>
        <w:jc w:val="both"/>
        <w:rPr>
          <w:color w:val="000000"/>
          <w:sz w:val="16"/>
          <w:szCs w:val="16"/>
        </w:rPr>
      </w:pPr>
      <w:r w:rsidRPr="00441C56">
        <w:rPr>
          <w:noProof/>
          <w:lang w:val="en-US"/>
        </w:rPr>
        <mc:AlternateContent>
          <mc:Choice Requires="wps">
            <w:drawing>
              <wp:anchor distT="0" distB="0" distL="0" distR="0" simplePos="0" relativeHeight="251658240" behindDoc="1" locked="0" layoutInCell="1" hidden="0" allowOverlap="1" wp14:anchorId="0FF5B67F" wp14:editId="6066EAD8">
                <wp:simplePos x="0" y="0"/>
                <wp:positionH relativeFrom="column">
                  <wp:posOffset>0</wp:posOffset>
                </wp:positionH>
                <wp:positionV relativeFrom="paragraph">
                  <wp:posOffset>88900</wp:posOffset>
                </wp:positionV>
                <wp:extent cx="5934075" cy="579120"/>
                <wp:effectExtent l="0" t="0" r="0" b="0"/>
                <wp:wrapNone/>
                <wp:docPr id="1" name="Rectangle 1"/>
                <wp:cNvGraphicFramePr/>
                <a:graphic xmlns:a="http://schemas.openxmlformats.org/drawingml/2006/main">
                  <a:graphicData uri="http://schemas.microsoft.com/office/word/2010/wordprocessingShape">
                    <wps:wsp>
                      <wps:cNvSpPr/>
                      <wps:spPr>
                        <a:xfrm>
                          <a:off x="0" y="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77B161A" w14:textId="77777777" w:rsidR="00BA30A7" w:rsidRDefault="00BA30A7">
                            <w:pPr>
                              <w:ind w:left="432"/>
                              <w:jc w:val="both"/>
                              <w:textDirection w:val="btLr"/>
                            </w:pPr>
                            <w:r>
                              <w:rPr>
                                <w:rFonts w:ascii="Calibri" w:eastAsia="Calibri" w:hAnsi="Calibri" w:cs="Calibri"/>
                                <w:b/>
                                <w:i/>
                                <w:color w:val="000000"/>
                                <w:sz w:val="20"/>
                              </w:rPr>
                              <w:t>Conﬂict of Interest Statement:</w:t>
                            </w:r>
                          </w:p>
                          <w:p w14:paraId="580BC680" w14:textId="77777777" w:rsidR="00BA30A7" w:rsidRDefault="00BA30A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6CAFB49" w14:textId="77777777" w:rsidR="00BA30A7" w:rsidRDefault="00BA30A7">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FF5B67F" id="Rectangle 1" o:spid="_x0000_s1026" style="position:absolute;left:0;text-align:left;margin-left:0;margin-top:7pt;width:467.25pt;height:45.6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">
                <v:stroke startarrowwidth="narrow" startarrowlength="short" endarrowwidth="narrow" endarrowlength="short"/>
                <v:textbox inset="2.53958mm,1.2694mm,2.53958mm,1.2694mm">
                  <w:txbxContent>
                    <w:p w14:paraId="477B161A" w14:textId="77777777" w:rsidR="00BA30A7" w:rsidRDefault="00BA30A7">
                      <w:pPr>
                        <w:ind w:left="432"/>
                        <w:jc w:val="both"/>
                        <w:textDirection w:val="btLr"/>
                      </w:pPr>
                      <w:r>
                        <w:rPr>
                          <w:rFonts w:ascii="Calibri" w:eastAsia="Calibri" w:hAnsi="Calibri" w:cs="Calibri"/>
                          <w:b/>
                          <w:i/>
                          <w:color w:val="000000"/>
                          <w:sz w:val="20"/>
                        </w:rPr>
                        <w:t>Conﬂict of Interest Statement:</w:t>
                      </w:r>
                    </w:p>
                    <w:p w14:paraId="580BC680" w14:textId="77777777" w:rsidR="00BA30A7" w:rsidRDefault="00BA30A7">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56CAFB49" w14:textId="77777777" w:rsidR="00BA30A7" w:rsidRDefault="00BA30A7">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656AA40" w14:textId="77777777" w:rsidR="00A012D3" w:rsidRDefault="00A012D3">
      <w:pPr>
        <w:pBdr>
          <w:top w:val="nil"/>
          <w:left w:val="nil"/>
          <w:bottom w:val="nil"/>
          <w:right w:val="nil"/>
          <w:between w:val="nil"/>
        </w:pBdr>
        <w:ind w:left="432" w:hanging="432"/>
        <w:jc w:val="both"/>
        <w:rPr>
          <w:color w:val="000000"/>
          <w:sz w:val="20"/>
          <w:szCs w:val="20"/>
        </w:rPr>
      </w:pPr>
    </w:p>
    <w:p w14:paraId="45CE127F" w14:textId="77777777" w:rsidR="00A012D3" w:rsidRDefault="00A012D3">
      <w:pPr>
        <w:pBdr>
          <w:top w:val="nil"/>
          <w:left w:val="nil"/>
          <w:bottom w:val="nil"/>
          <w:right w:val="nil"/>
          <w:between w:val="nil"/>
        </w:pBdr>
        <w:ind w:left="432" w:hanging="432"/>
        <w:jc w:val="both"/>
        <w:rPr>
          <w:color w:val="000000"/>
          <w:sz w:val="16"/>
          <w:szCs w:val="16"/>
        </w:rPr>
      </w:pPr>
    </w:p>
    <w:p w14:paraId="0DA8634A" w14:textId="77777777" w:rsidR="00A012D3" w:rsidRDefault="00A012D3">
      <w:pPr>
        <w:pBdr>
          <w:top w:val="nil"/>
          <w:left w:val="nil"/>
          <w:bottom w:val="nil"/>
          <w:right w:val="nil"/>
          <w:between w:val="nil"/>
        </w:pBdr>
        <w:ind w:left="432" w:hanging="432"/>
        <w:jc w:val="both"/>
        <w:rPr>
          <w:color w:val="000000"/>
          <w:sz w:val="16"/>
          <w:szCs w:val="16"/>
        </w:rPr>
      </w:pPr>
    </w:p>
    <w:sectPr w:rsidR="00A012D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80D80" w14:textId="77777777" w:rsidR="00B22601" w:rsidRDefault="00B22601">
      <w:r>
        <w:separator/>
      </w:r>
    </w:p>
  </w:endnote>
  <w:endnote w:type="continuationSeparator" w:id="0">
    <w:p w14:paraId="29A528F6" w14:textId="77777777" w:rsidR="00B22601" w:rsidRDefault="00B2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4EA9A" w14:textId="77777777" w:rsidR="00BA30A7" w:rsidRDefault="00BA30A7">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0B84F" w14:textId="77777777" w:rsidR="00BA30A7" w:rsidRDefault="00BA30A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4D09E" w14:textId="77777777" w:rsidR="00BA30A7" w:rsidRDefault="00BA30A7">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9BF1E" w14:textId="77777777" w:rsidR="00B22601" w:rsidRDefault="00B22601">
      <w:r>
        <w:separator/>
      </w:r>
    </w:p>
  </w:footnote>
  <w:footnote w:type="continuationSeparator" w:id="0">
    <w:p w14:paraId="1C87A9A3" w14:textId="77777777" w:rsidR="00B22601" w:rsidRDefault="00B22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B2DB" w14:textId="77777777" w:rsidR="00BA30A7" w:rsidRDefault="00BA30A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441C5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9717" w14:textId="77777777" w:rsidR="00BA30A7" w:rsidRDefault="00BA30A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41C56">
      <w:rPr>
        <w:noProof/>
        <w:color w:val="000000"/>
      </w:rPr>
      <w:t>3</w:t>
    </w:r>
    <w:r>
      <w:rPr>
        <w:color w:val="000000"/>
      </w:rPr>
      <w:fldChar w:fldCharType="end"/>
    </w:r>
  </w:p>
  <w:p w14:paraId="0B570C26" w14:textId="77777777" w:rsidR="00BA30A7" w:rsidRDefault="00BA30A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5845F" w14:textId="77777777" w:rsidR="00BA30A7" w:rsidRDefault="00BA30A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441C56">
      <w:rPr>
        <w:noProof/>
        <w:color w:val="000000"/>
      </w:rPr>
      <w:t>1</w:t>
    </w:r>
    <w:r>
      <w:rPr>
        <w:color w:val="000000"/>
      </w:rPr>
      <w:fldChar w:fldCharType="end"/>
    </w:r>
  </w:p>
  <w:p w14:paraId="6F13F944" w14:textId="77777777" w:rsidR="00BA30A7" w:rsidRDefault="00BA30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75D73"/>
    <w:multiLevelType w:val="multilevel"/>
    <w:tmpl w:val="88EAE98A"/>
    <w:lvl w:ilvl="0">
      <w:start w:val="4"/>
      <w:numFmt w:val="decimal"/>
      <w:lvlText w:val="%1.5.2.2"/>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E37FD3"/>
    <w:multiLevelType w:val="hybridMultilevel"/>
    <w:tmpl w:val="2BC4687C"/>
    <w:lvl w:ilvl="0" w:tplc="04090011">
      <w:start w:val="1"/>
      <w:numFmt w:val="decimal"/>
      <w:lvlText w:val="%1)"/>
      <w:lvlJc w:val="left"/>
      <w:pPr>
        <w:ind w:left="1800" w:hanging="360"/>
      </w:pPr>
      <w:rPr>
        <w:rFonts w:cs="Times New Roman"/>
      </w:rPr>
    </w:lvl>
    <w:lvl w:ilvl="1" w:tplc="38090019" w:tentative="1">
      <w:start w:val="1"/>
      <w:numFmt w:val="lowerLetter"/>
      <w:lvlText w:val="%2."/>
      <w:lvlJc w:val="left"/>
      <w:pPr>
        <w:ind w:left="2520" w:hanging="360"/>
      </w:pPr>
      <w:rPr>
        <w:rFonts w:cs="Times New Roman"/>
      </w:rPr>
    </w:lvl>
    <w:lvl w:ilvl="2" w:tplc="3809001B" w:tentative="1">
      <w:start w:val="1"/>
      <w:numFmt w:val="lowerRoman"/>
      <w:lvlText w:val="%3."/>
      <w:lvlJc w:val="right"/>
      <w:pPr>
        <w:ind w:left="3240" w:hanging="180"/>
      </w:pPr>
      <w:rPr>
        <w:rFonts w:cs="Times New Roman"/>
      </w:rPr>
    </w:lvl>
    <w:lvl w:ilvl="3" w:tplc="3809000F" w:tentative="1">
      <w:start w:val="1"/>
      <w:numFmt w:val="decimal"/>
      <w:lvlText w:val="%4."/>
      <w:lvlJc w:val="left"/>
      <w:pPr>
        <w:ind w:left="3960" w:hanging="360"/>
      </w:pPr>
      <w:rPr>
        <w:rFonts w:cs="Times New Roman"/>
      </w:rPr>
    </w:lvl>
    <w:lvl w:ilvl="4" w:tplc="38090019" w:tentative="1">
      <w:start w:val="1"/>
      <w:numFmt w:val="lowerLetter"/>
      <w:lvlText w:val="%5."/>
      <w:lvlJc w:val="left"/>
      <w:pPr>
        <w:ind w:left="4680" w:hanging="360"/>
      </w:pPr>
      <w:rPr>
        <w:rFonts w:cs="Times New Roman"/>
      </w:rPr>
    </w:lvl>
    <w:lvl w:ilvl="5" w:tplc="3809001B" w:tentative="1">
      <w:start w:val="1"/>
      <w:numFmt w:val="lowerRoman"/>
      <w:lvlText w:val="%6."/>
      <w:lvlJc w:val="right"/>
      <w:pPr>
        <w:ind w:left="5400" w:hanging="180"/>
      </w:pPr>
      <w:rPr>
        <w:rFonts w:cs="Times New Roman"/>
      </w:rPr>
    </w:lvl>
    <w:lvl w:ilvl="6" w:tplc="3809000F" w:tentative="1">
      <w:start w:val="1"/>
      <w:numFmt w:val="decimal"/>
      <w:lvlText w:val="%7."/>
      <w:lvlJc w:val="left"/>
      <w:pPr>
        <w:ind w:left="6120" w:hanging="360"/>
      </w:pPr>
      <w:rPr>
        <w:rFonts w:cs="Times New Roman"/>
      </w:rPr>
    </w:lvl>
    <w:lvl w:ilvl="7" w:tplc="38090019" w:tentative="1">
      <w:start w:val="1"/>
      <w:numFmt w:val="lowerLetter"/>
      <w:lvlText w:val="%8."/>
      <w:lvlJc w:val="left"/>
      <w:pPr>
        <w:ind w:left="6840" w:hanging="360"/>
      </w:pPr>
      <w:rPr>
        <w:rFonts w:cs="Times New Roman"/>
      </w:rPr>
    </w:lvl>
    <w:lvl w:ilvl="8" w:tplc="3809001B" w:tentative="1">
      <w:start w:val="1"/>
      <w:numFmt w:val="lowerRoman"/>
      <w:lvlText w:val="%9."/>
      <w:lvlJc w:val="right"/>
      <w:pPr>
        <w:ind w:left="7560" w:hanging="180"/>
      </w:pPr>
      <w:rPr>
        <w:rFonts w:cs="Times New Roman"/>
      </w:rPr>
    </w:lvl>
  </w:abstractNum>
  <w:abstractNum w:abstractNumId="2" w15:restartNumberingAfterBreak="0">
    <w:nsid w:val="470C4B5C"/>
    <w:multiLevelType w:val="multilevel"/>
    <w:tmpl w:val="B8CC0948"/>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3" w15:restartNumberingAfterBreak="0">
    <w:nsid w:val="53047E7A"/>
    <w:multiLevelType w:val="multilevel"/>
    <w:tmpl w:val="4FDACFF6"/>
    <w:lvl w:ilvl="0">
      <w:start w:val="4"/>
      <w:numFmt w:val="decimal"/>
      <w:lvlText w:val="%1.5.2.2"/>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B8F26FA"/>
    <w:multiLevelType w:val="multilevel"/>
    <w:tmpl w:val="E2CEA7FA"/>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7FBA4F7D"/>
    <w:multiLevelType w:val="hybridMultilevel"/>
    <w:tmpl w:val="AE22C67C"/>
    <w:lvl w:ilvl="0" w:tplc="219A51DC">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2"/>
  </w:num>
  <w:num w:numId="2">
    <w:abstractNumId w:val="0"/>
  </w:num>
  <w:num w:numId="3">
    <w:abstractNumId w:val="4"/>
  </w:num>
  <w:num w:numId="4">
    <w:abstractNumId w:val="5"/>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isplayBackgroundShape/>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12D3"/>
    <w:rsid w:val="00003C26"/>
    <w:rsid w:val="00007FBF"/>
    <w:rsid w:val="00027B54"/>
    <w:rsid w:val="000536D8"/>
    <w:rsid w:val="00065671"/>
    <w:rsid w:val="00076681"/>
    <w:rsid w:val="000A0AFE"/>
    <w:rsid w:val="000D522D"/>
    <w:rsid w:val="0013625E"/>
    <w:rsid w:val="00146CEF"/>
    <w:rsid w:val="00155774"/>
    <w:rsid w:val="001A0FF2"/>
    <w:rsid w:val="001A2041"/>
    <w:rsid w:val="00227491"/>
    <w:rsid w:val="002355FF"/>
    <w:rsid w:val="00237380"/>
    <w:rsid w:val="00254122"/>
    <w:rsid w:val="002733F0"/>
    <w:rsid w:val="00280C69"/>
    <w:rsid w:val="00281989"/>
    <w:rsid w:val="002913F4"/>
    <w:rsid w:val="002B5C5F"/>
    <w:rsid w:val="002E3073"/>
    <w:rsid w:val="0031368C"/>
    <w:rsid w:val="00345AAA"/>
    <w:rsid w:val="00363FA0"/>
    <w:rsid w:val="0036702E"/>
    <w:rsid w:val="00371B6D"/>
    <w:rsid w:val="00372F41"/>
    <w:rsid w:val="003C598E"/>
    <w:rsid w:val="004226DA"/>
    <w:rsid w:val="004259BD"/>
    <w:rsid w:val="00441C56"/>
    <w:rsid w:val="00444092"/>
    <w:rsid w:val="0044659D"/>
    <w:rsid w:val="00460AB0"/>
    <w:rsid w:val="004617DC"/>
    <w:rsid w:val="00485D11"/>
    <w:rsid w:val="00514A54"/>
    <w:rsid w:val="00521E22"/>
    <w:rsid w:val="00522759"/>
    <w:rsid w:val="00542B10"/>
    <w:rsid w:val="00552F7E"/>
    <w:rsid w:val="0055329B"/>
    <w:rsid w:val="00566CC4"/>
    <w:rsid w:val="00590EB3"/>
    <w:rsid w:val="005C62FE"/>
    <w:rsid w:val="005C6676"/>
    <w:rsid w:val="005F42DE"/>
    <w:rsid w:val="006139E6"/>
    <w:rsid w:val="00625C15"/>
    <w:rsid w:val="0064670F"/>
    <w:rsid w:val="006B5E97"/>
    <w:rsid w:val="006D52EF"/>
    <w:rsid w:val="006E26ED"/>
    <w:rsid w:val="006F0825"/>
    <w:rsid w:val="007149F9"/>
    <w:rsid w:val="00716D72"/>
    <w:rsid w:val="00742B1F"/>
    <w:rsid w:val="00750FB8"/>
    <w:rsid w:val="00763C68"/>
    <w:rsid w:val="0077684F"/>
    <w:rsid w:val="00783E02"/>
    <w:rsid w:val="007B3090"/>
    <w:rsid w:val="007B759C"/>
    <w:rsid w:val="007E688C"/>
    <w:rsid w:val="007E7A97"/>
    <w:rsid w:val="00801C8F"/>
    <w:rsid w:val="008220E5"/>
    <w:rsid w:val="00826934"/>
    <w:rsid w:val="008501AF"/>
    <w:rsid w:val="00852A42"/>
    <w:rsid w:val="00876BCE"/>
    <w:rsid w:val="008A2544"/>
    <w:rsid w:val="008A459E"/>
    <w:rsid w:val="008F28FA"/>
    <w:rsid w:val="009260CC"/>
    <w:rsid w:val="009420E8"/>
    <w:rsid w:val="00965B41"/>
    <w:rsid w:val="009C1A2B"/>
    <w:rsid w:val="009C376F"/>
    <w:rsid w:val="00A012D3"/>
    <w:rsid w:val="00A01868"/>
    <w:rsid w:val="00A06E20"/>
    <w:rsid w:val="00A11B55"/>
    <w:rsid w:val="00AA525C"/>
    <w:rsid w:val="00AD7FB9"/>
    <w:rsid w:val="00AE2273"/>
    <w:rsid w:val="00AF79E1"/>
    <w:rsid w:val="00B22601"/>
    <w:rsid w:val="00B46E6D"/>
    <w:rsid w:val="00B530E9"/>
    <w:rsid w:val="00B94E7A"/>
    <w:rsid w:val="00BA30A7"/>
    <w:rsid w:val="00BB3D7F"/>
    <w:rsid w:val="00BE4E8F"/>
    <w:rsid w:val="00C2067A"/>
    <w:rsid w:val="00C21FC5"/>
    <w:rsid w:val="00CA5CCA"/>
    <w:rsid w:val="00CA70AC"/>
    <w:rsid w:val="00CC2BEE"/>
    <w:rsid w:val="00CC6444"/>
    <w:rsid w:val="00D06115"/>
    <w:rsid w:val="00D1269B"/>
    <w:rsid w:val="00D17F7D"/>
    <w:rsid w:val="00D94A6C"/>
    <w:rsid w:val="00D96BF5"/>
    <w:rsid w:val="00DC0914"/>
    <w:rsid w:val="00DE5E15"/>
    <w:rsid w:val="00E50D20"/>
    <w:rsid w:val="00E63266"/>
    <w:rsid w:val="00E8183A"/>
    <w:rsid w:val="00ED3A82"/>
    <w:rsid w:val="00F319C1"/>
    <w:rsid w:val="00FA10EA"/>
    <w:rsid w:val="00FB3FE1"/>
    <w:rsid w:val="00FE6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5850F0"/>
  <w15:docId w15:val="{6D07EBBE-FDEA-45E4-8C0B-DD7D3A5E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spacing w:before="288" w:after="144"/>
      <w:ind w:left="432" w:hanging="143"/>
      <w:jc w:val="center"/>
      <w:outlineLvl w:val="0"/>
    </w:pPr>
    <w:rPr>
      <w:b/>
      <w:smallCaps/>
      <w:sz w:val="20"/>
      <w:szCs w:val="20"/>
    </w:rPr>
  </w:style>
  <w:style w:type="paragraph" w:styleId="Heading2">
    <w:name w:val="heading 2"/>
    <w:basedOn w:val="Normal"/>
    <w:next w:val="Normal"/>
    <w:pPr>
      <w:keepNext/>
      <w:ind w:left="288" w:hanging="288"/>
      <w:jc w:val="both"/>
      <w:outlineLvl w:val="1"/>
    </w:pPr>
  </w:style>
  <w:style w:type="paragraph" w:styleId="Heading3">
    <w:name w:val="heading 3"/>
    <w:basedOn w:val="Normal"/>
    <w:next w:val="Normal"/>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spacing w:after="60"/>
      <w:jc w:val="center"/>
    </w:pPr>
    <w:rPr>
      <w:rFonts w:ascii="Arial" w:eastAsia="Arial" w:hAnsi="Arial" w:cs="Arial"/>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styleId="TableGrid">
    <w:name w:val="Table Grid"/>
    <w:basedOn w:val="TableNormal"/>
    <w:uiPriority w:val="59"/>
    <w:rsid w:val="00372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
    <w:basedOn w:val="Normal"/>
    <w:link w:val="ListParagraphChar"/>
    <w:uiPriority w:val="34"/>
    <w:qFormat/>
    <w:rsid w:val="00372F41"/>
    <w:pPr>
      <w:suppressAutoHyphens/>
      <w:ind w:left="720"/>
      <w:contextualSpacing/>
    </w:pPr>
    <w:rPr>
      <w:lang w:eastAsia="zh-CN"/>
    </w:r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uiPriority w:val="34"/>
    <w:qFormat/>
    <w:locked/>
    <w:rsid w:val="00372F41"/>
    <w:rPr>
      <w:lang w:eastAsia="zh-CN"/>
    </w:rPr>
  </w:style>
  <w:style w:type="paragraph" w:styleId="BalloonText">
    <w:name w:val="Balloon Text"/>
    <w:basedOn w:val="Normal"/>
    <w:link w:val="BalloonTextChar"/>
    <w:uiPriority w:val="99"/>
    <w:semiHidden/>
    <w:unhideWhenUsed/>
    <w:rsid w:val="00D17F7D"/>
    <w:rPr>
      <w:rFonts w:ascii="Tahoma" w:hAnsi="Tahoma" w:cs="Tahoma"/>
      <w:sz w:val="16"/>
      <w:szCs w:val="16"/>
    </w:rPr>
  </w:style>
  <w:style w:type="character" w:customStyle="1" w:styleId="BalloonTextChar">
    <w:name w:val="Balloon Text Char"/>
    <w:basedOn w:val="DefaultParagraphFont"/>
    <w:link w:val="BalloonText"/>
    <w:uiPriority w:val="99"/>
    <w:semiHidden/>
    <w:rsid w:val="00D17F7D"/>
    <w:rPr>
      <w:rFonts w:ascii="Tahoma" w:hAnsi="Tahoma" w:cs="Tahoma"/>
      <w:sz w:val="16"/>
      <w:szCs w:val="16"/>
    </w:rPr>
  </w:style>
  <w:style w:type="character" w:styleId="CommentReference">
    <w:name w:val="annotation reference"/>
    <w:basedOn w:val="DefaultParagraphFont"/>
    <w:uiPriority w:val="99"/>
    <w:semiHidden/>
    <w:unhideWhenUsed/>
    <w:rsid w:val="00A01868"/>
    <w:rPr>
      <w:sz w:val="16"/>
      <w:szCs w:val="16"/>
    </w:rPr>
  </w:style>
  <w:style w:type="paragraph" w:styleId="CommentText">
    <w:name w:val="annotation text"/>
    <w:basedOn w:val="Normal"/>
    <w:link w:val="CommentTextChar"/>
    <w:uiPriority w:val="99"/>
    <w:semiHidden/>
    <w:unhideWhenUsed/>
    <w:rsid w:val="00A01868"/>
    <w:rPr>
      <w:sz w:val="20"/>
      <w:szCs w:val="20"/>
    </w:rPr>
  </w:style>
  <w:style w:type="character" w:customStyle="1" w:styleId="CommentTextChar">
    <w:name w:val="Comment Text Char"/>
    <w:basedOn w:val="DefaultParagraphFont"/>
    <w:link w:val="CommentText"/>
    <w:uiPriority w:val="99"/>
    <w:semiHidden/>
    <w:rsid w:val="00A01868"/>
    <w:rPr>
      <w:sz w:val="20"/>
      <w:szCs w:val="20"/>
    </w:rPr>
  </w:style>
  <w:style w:type="paragraph" w:styleId="CommentSubject">
    <w:name w:val="annotation subject"/>
    <w:basedOn w:val="CommentText"/>
    <w:next w:val="CommentText"/>
    <w:link w:val="CommentSubjectChar"/>
    <w:uiPriority w:val="99"/>
    <w:semiHidden/>
    <w:unhideWhenUsed/>
    <w:rsid w:val="00A01868"/>
    <w:rPr>
      <w:b/>
      <w:bCs/>
    </w:rPr>
  </w:style>
  <w:style w:type="character" w:customStyle="1" w:styleId="CommentSubjectChar">
    <w:name w:val="Comment Subject Char"/>
    <w:basedOn w:val="CommentTextChar"/>
    <w:link w:val="CommentSubject"/>
    <w:uiPriority w:val="99"/>
    <w:semiHidden/>
    <w:rsid w:val="00A01868"/>
    <w:rPr>
      <w:b/>
      <w:bCs/>
      <w:sz w:val="20"/>
      <w:szCs w:val="20"/>
    </w:rPr>
  </w:style>
  <w:style w:type="paragraph" w:styleId="NoSpacing">
    <w:name w:val="No Spacing"/>
    <w:uiPriority w:val="1"/>
    <w:qFormat/>
    <w:rsid w:val="00027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51889">
      <w:bodyDiv w:val="1"/>
      <w:marLeft w:val="0"/>
      <w:marRight w:val="0"/>
      <w:marTop w:val="0"/>
      <w:marBottom w:val="0"/>
      <w:divBdr>
        <w:top w:val="none" w:sz="0" w:space="0" w:color="auto"/>
        <w:left w:val="none" w:sz="0" w:space="0" w:color="auto"/>
        <w:bottom w:val="none" w:sz="0" w:space="0" w:color="auto"/>
        <w:right w:val="none" w:sz="0" w:space="0" w:color="auto"/>
      </w:divBdr>
    </w:div>
    <w:div w:id="266666787">
      <w:bodyDiv w:val="1"/>
      <w:marLeft w:val="0"/>
      <w:marRight w:val="0"/>
      <w:marTop w:val="0"/>
      <w:marBottom w:val="0"/>
      <w:divBdr>
        <w:top w:val="none" w:sz="0" w:space="0" w:color="auto"/>
        <w:left w:val="none" w:sz="0" w:space="0" w:color="auto"/>
        <w:bottom w:val="none" w:sz="0" w:space="0" w:color="auto"/>
        <w:right w:val="none" w:sz="0" w:space="0" w:color="auto"/>
      </w:divBdr>
    </w:div>
    <w:div w:id="374046581">
      <w:bodyDiv w:val="1"/>
      <w:marLeft w:val="0"/>
      <w:marRight w:val="0"/>
      <w:marTop w:val="0"/>
      <w:marBottom w:val="0"/>
      <w:divBdr>
        <w:top w:val="none" w:sz="0" w:space="0" w:color="auto"/>
        <w:left w:val="none" w:sz="0" w:space="0" w:color="auto"/>
        <w:bottom w:val="none" w:sz="0" w:space="0" w:color="auto"/>
        <w:right w:val="none" w:sz="0" w:space="0" w:color="auto"/>
      </w:divBdr>
    </w:div>
    <w:div w:id="375937339">
      <w:bodyDiv w:val="1"/>
      <w:marLeft w:val="0"/>
      <w:marRight w:val="0"/>
      <w:marTop w:val="0"/>
      <w:marBottom w:val="0"/>
      <w:divBdr>
        <w:top w:val="none" w:sz="0" w:space="0" w:color="auto"/>
        <w:left w:val="none" w:sz="0" w:space="0" w:color="auto"/>
        <w:bottom w:val="none" w:sz="0" w:space="0" w:color="auto"/>
        <w:right w:val="none" w:sz="0" w:space="0" w:color="auto"/>
      </w:divBdr>
    </w:div>
    <w:div w:id="785659146">
      <w:bodyDiv w:val="1"/>
      <w:marLeft w:val="0"/>
      <w:marRight w:val="0"/>
      <w:marTop w:val="0"/>
      <w:marBottom w:val="0"/>
      <w:divBdr>
        <w:top w:val="none" w:sz="0" w:space="0" w:color="auto"/>
        <w:left w:val="none" w:sz="0" w:space="0" w:color="auto"/>
        <w:bottom w:val="none" w:sz="0" w:space="0" w:color="auto"/>
        <w:right w:val="none" w:sz="0" w:space="0" w:color="auto"/>
      </w:divBdr>
    </w:div>
    <w:div w:id="865338568">
      <w:bodyDiv w:val="1"/>
      <w:marLeft w:val="0"/>
      <w:marRight w:val="0"/>
      <w:marTop w:val="0"/>
      <w:marBottom w:val="0"/>
      <w:divBdr>
        <w:top w:val="none" w:sz="0" w:space="0" w:color="auto"/>
        <w:left w:val="none" w:sz="0" w:space="0" w:color="auto"/>
        <w:bottom w:val="none" w:sz="0" w:space="0" w:color="auto"/>
        <w:right w:val="none" w:sz="0" w:space="0" w:color="auto"/>
      </w:divBdr>
    </w:div>
    <w:div w:id="886987267">
      <w:bodyDiv w:val="1"/>
      <w:marLeft w:val="0"/>
      <w:marRight w:val="0"/>
      <w:marTop w:val="0"/>
      <w:marBottom w:val="0"/>
      <w:divBdr>
        <w:top w:val="none" w:sz="0" w:space="0" w:color="auto"/>
        <w:left w:val="none" w:sz="0" w:space="0" w:color="auto"/>
        <w:bottom w:val="none" w:sz="0" w:space="0" w:color="auto"/>
        <w:right w:val="none" w:sz="0" w:space="0" w:color="auto"/>
      </w:divBdr>
    </w:div>
    <w:div w:id="907570274">
      <w:bodyDiv w:val="1"/>
      <w:marLeft w:val="0"/>
      <w:marRight w:val="0"/>
      <w:marTop w:val="0"/>
      <w:marBottom w:val="0"/>
      <w:divBdr>
        <w:top w:val="none" w:sz="0" w:space="0" w:color="auto"/>
        <w:left w:val="none" w:sz="0" w:space="0" w:color="auto"/>
        <w:bottom w:val="none" w:sz="0" w:space="0" w:color="auto"/>
        <w:right w:val="none" w:sz="0" w:space="0" w:color="auto"/>
      </w:divBdr>
    </w:div>
    <w:div w:id="932199856">
      <w:bodyDiv w:val="1"/>
      <w:marLeft w:val="0"/>
      <w:marRight w:val="0"/>
      <w:marTop w:val="0"/>
      <w:marBottom w:val="0"/>
      <w:divBdr>
        <w:top w:val="none" w:sz="0" w:space="0" w:color="auto"/>
        <w:left w:val="none" w:sz="0" w:space="0" w:color="auto"/>
        <w:bottom w:val="none" w:sz="0" w:space="0" w:color="auto"/>
        <w:right w:val="none" w:sz="0" w:space="0" w:color="auto"/>
      </w:divBdr>
    </w:div>
    <w:div w:id="1023828309">
      <w:bodyDiv w:val="1"/>
      <w:marLeft w:val="0"/>
      <w:marRight w:val="0"/>
      <w:marTop w:val="0"/>
      <w:marBottom w:val="0"/>
      <w:divBdr>
        <w:top w:val="none" w:sz="0" w:space="0" w:color="auto"/>
        <w:left w:val="none" w:sz="0" w:space="0" w:color="auto"/>
        <w:bottom w:val="none" w:sz="0" w:space="0" w:color="auto"/>
        <w:right w:val="none" w:sz="0" w:space="0" w:color="auto"/>
      </w:divBdr>
    </w:div>
    <w:div w:id="1084835437">
      <w:bodyDiv w:val="1"/>
      <w:marLeft w:val="0"/>
      <w:marRight w:val="0"/>
      <w:marTop w:val="0"/>
      <w:marBottom w:val="0"/>
      <w:divBdr>
        <w:top w:val="none" w:sz="0" w:space="0" w:color="auto"/>
        <w:left w:val="none" w:sz="0" w:space="0" w:color="auto"/>
        <w:bottom w:val="none" w:sz="0" w:space="0" w:color="auto"/>
        <w:right w:val="none" w:sz="0" w:space="0" w:color="auto"/>
      </w:divBdr>
    </w:div>
    <w:div w:id="1125658350">
      <w:bodyDiv w:val="1"/>
      <w:marLeft w:val="0"/>
      <w:marRight w:val="0"/>
      <w:marTop w:val="0"/>
      <w:marBottom w:val="0"/>
      <w:divBdr>
        <w:top w:val="none" w:sz="0" w:space="0" w:color="auto"/>
        <w:left w:val="none" w:sz="0" w:space="0" w:color="auto"/>
        <w:bottom w:val="none" w:sz="0" w:space="0" w:color="auto"/>
        <w:right w:val="none" w:sz="0" w:space="0" w:color="auto"/>
      </w:divBdr>
    </w:div>
    <w:div w:id="1209563163">
      <w:bodyDiv w:val="1"/>
      <w:marLeft w:val="0"/>
      <w:marRight w:val="0"/>
      <w:marTop w:val="0"/>
      <w:marBottom w:val="0"/>
      <w:divBdr>
        <w:top w:val="none" w:sz="0" w:space="0" w:color="auto"/>
        <w:left w:val="none" w:sz="0" w:space="0" w:color="auto"/>
        <w:bottom w:val="none" w:sz="0" w:space="0" w:color="auto"/>
        <w:right w:val="none" w:sz="0" w:space="0" w:color="auto"/>
      </w:divBdr>
    </w:div>
    <w:div w:id="1230384475">
      <w:bodyDiv w:val="1"/>
      <w:marLeft w:val="0"/>
      <w:marRight w:val="0"/>
      <w:marTop w:val="0"/>
      <w:marBottom w:val="0"/>
      <w:divBdr>
        <w:top w:val="none" w:sz="0" w:space="0" w:color="auto"/>
        <w:left w:val="none" w:sz="0" w:space="0" w:color="auto"/>
        <w:bottom w:val="none" w:sz="0" w:space="0" w:color="auto"/>
        <w:right w:val="none" w:sz="0" w:space="0" w:color="auto"/>
      </w:divBdr>
    </w:div>
    <w:div w:id="1245140360">
      <w:bodyDiv w:val="1"/>
      <w:marLeft w:val="0"/>
      <w:marRight w:val="0"/>
      <w:marTop w:val="0"/>
      <w:marBottom w:val="0"/>
      <w:divBdr>
        <w:top w:val="none" w:sz="0" w:space="0" w:color="auto"/>
        <w:left w:val="none" w:sz="0" w:space="0" w:color="auto"/>
        <w:bottom w:val="none" w:sz="0" w:space="0" w:color="auto"/>
        <w:right w:val="none" w:sz="0" w:space="0" w:color="auto"/>
      </w:divBdr>
    </w:div>
    <w:div w:id="1298609765">
      <w:bodyDiv w:val="1"/>
      <w:marLeft w:val="0"/>
      <w:marRight w:val="0"/>
      <w:marTop w:val="0"/>
      <w:marBottom w:val="0"/>
      <w:divBdr>
        <w:top w:val="none" w:sz="0" w:space="0" w:color="auto"/>
        <w:left w:val="none" w:sz="0" w:space="0" w:color="auto"/>
        <w:bottom w:val="none" w:sz="0" w:space="0" w:color="auto"/>
        <w:right w:val="none" w:sz="0" w:space="0" w:color="auto"/>
      </w:divBdr>
    </w:div>
    <w:div w:id="1319379075">
      <w:bodyDiv w:val="1"/>
      <w:marLeft w:val="0"/>
      <w:marRight w:val="0"/>
      <w:marTop w:val="0"/>
      <w:marBottom w:val="0"/>
      <w:divBdr>
        <w:top w:val="none" w:sz="0" w:space="0" w:color="auto"/>
        <w:left w:val="none" w:sz="0" w:space="0" w:color="auto"/>
        <w:bottom w:val="none" w:sz="0" w:space="0" w:color="auto"/>
        <w:right w:val="none" w:sz="0" w:space="0" w:color="auto"/>
      </w:divBdr>
    </w:div>
    <w:div w:id="1321616664">
      <w:bodyDiv w:val="1"/>
      <w:marLeft w:val="0"/>
      <w:marRight w:val="0"/>
      <w:marTop w:val="0"/>
      <w:marBottom w:val="0"/>
      <w:divBdr>
        <w:top w:val="none" w:sz="0" w:space="0" w:color="auto"/>
        <w:left w:val="none" w:sz="0" w:space="0" w:color="auto"/>
        <w:bottom w:val="none" w:sz="0" w:space="0" w:color="auto"/>
        <w:right w:val="none" w:sz="0" w:space="0" w:color="auto"/>
      </w:divBdr>
    </w:div>
    <w:div w:id="1371874928">
      <w:bodyDiv w:val="1"/>
      <w:marLeft w:val="0"/>
      <w:marRight w:val="0"/>
      <w:marTop w:val="0"/>
      <w:marBottom w:val="0"/>
      <w:divBdr>
        <w:top w:val="none" w:sz="0" w:space="0" w:color="auto"/>
        <w:left w:val="none" w:sz="0" w:space="0" w:color="auto"/>
        <w:bottom w:val="none" w:sz="0" w:space="0" w:color="auto"/>
        <w:right w:val="none" w:sz="0" w:space="0" w:color="auto"/>
      </w:divBdr>
    </w:div>
    <w:div w:id="1384451013">
      <w:bodyDiv w:val="1"/>
      <w:marLeft w:val="0"/>
      <w:marRight w:val="0"/>
      <w:marTop w:val="0"/>
      <w:marBottom w:val="0"/>
      <w:divBdr>
        <w:top w:val="none" w:sz="0" w:space="0" w:color="auto"/>
        <w:left w:val="none" w:sz="0" w:space="0" w:color="auto"/>
        <w:bottom w:val="none" w:sz="0" w:space="0" w:color="auto"/>
        <w:right w:val="none" w:sz="0" w:space="0" w:color="auto"/>
      </w:divBdr>
    </w:div>
    <w:div w:id="1385258135">
      <w:bodyDiv w:val="1"/>
      <w:marLeft w:val="0"/>
      <w:marRight w:val="0"/>
      <w:marTop w:val="0"/>
      <w:marBottom w:val="0"/>
      <w:divBdr>
        <w:top w:val="none" w:sz="0" w:space="0" w:color="auto"/>
        <w:left w:val="none" w:sz="0" w:space="0" w:color="auto"/>
        <w:bottom w:val="none" w:sz="0" w:space="0" w:color="auto"/>
        <w:right w:val="none" w:sz="0" w:space="0" w:color="auto"/>
      </w:divBdr>
    </w:div>
    <w:div w:id="1454666766">
      <w:bodyDiv w:val="1"/>
      <w:marLeft w:val="0"/>
      <w:marRight w:val="0"/>
      <w:marTop w:val="0"/>
      <w:marBottom w:val="0"/>
      <w:divBdr>
        <w:top w:val="none" w:sz="0" w:space="0" w:color="auto"/>
        <w:left w:val="none" w:sz="0" w:space="0" w:color="auto"/>
        <w:bottom w:val="none" w:sz="0" w:space="0" w:color="auto"/>
        <w:right w:val="none" w:sz="0" w:space="0" w:color="auto"/>
      </w:divBdr>
    </w:div>
    <w:div w:id="1475755056">
      <w:bodyDiv w:val="1"/>
      <w:marLeft w:val="0"/>
      <w:marRight w:val="0"/>
      <w:marTop w:val="0"/>
      <w:marBottom w:val="0"/>
      <w:divBdr>
        <w:top w:val="none" w:sz="0" w:space="0" w:color="auto"/>
        <w:left w:val="none" w:sz="0" w:space="0" w:color="auto"/>
        <w:bottom w:val="none" w:sz="0" w:space="0" w:color="auto"/>
        <w:right w:val="none" w:sz="0" w:space="0" w:color="auto"/>
      </w:divBdr>
    </w:div>
    <w:div w:id="1585067628">
      <w:bodyDiv w:val="1"/>
      <w:marLeft w:val="0"/>
      <w:marRight w:val="0"/>
      <w:marTop w:val="0"/>
      <w:marBottom w:val="0"/>
      <w:divBdr>
        <w:top w:val="none" w:sz="0" w:space="0" w:color="auto"/>
        <w:left w:val="none" w:sz="0" w:space="0" w:color="auto"/>
        <w:bottom w:val="none" w:sz="0" w:space="0" w:color="auto"/>
        <w:right w:val="none" w:sz="0" w:space="0" w:color="auto"/>
      </w:divBdr>
    </w:div>
    <w:div w:id="1633827295">
      <w:bodyDiv w:val="1"/>
      <w:marLeft w:val="0"/>
      <w:marRight w:val="0"/>
      <w:marTop w:val="0"/>
      <w:marBottom w:val="0"/>
      <w:divBdr>
        <w:top w:val="none" w:sz="0" w:space="0" w:color="auto"/>
        <w:left w:val="none" w:sz="0" w:space="0" w:color="auto"/>
        <w:bottom w:val="none" w:sz="0" w:space="0" w:color="auto"/>
        <w:right w:val="none" w:sz="0" w:space="0" w:color="auto"/>
      </w:divBdr>
    </w:div>
    <w:div w:id="1636332518">
      <w:bodyDiv w:val="1"/>
      <w:marLeft w:val="0"/>
      <w:marRight w:val="0"/>
      <w:marTop w:val="0"/>
      <w:marBottom w:val="0"/>
      <w:divBdr>
        <w:top w:val="none" w:sz="0" w:space="0" w:color="auto"/>
        <w:left w:val="none" w:sz="0" w:space="0" w:color="auto"/>
        <w:bottom w:val="none" w:sz="0" w:space="0" w:color="auto"/>
        <w:right w:val="none" w:sz="0" w:space="0" w:color="auto"/>
      </w:divBdr>
    </w:div>
    <w:div w:id="1772044910">
      <w:bodyDiv w:val="1"/>
      <w:marLeft w:val="0"/>
      <w:marRight w:val="0"/>
      <w:marTop w:val="0"/>
      <w:marBottom w:val="0"/>
      <w:divBdr>
        <w:top w:val="none" w:sz="0" w:space="0" w:color="auto"/>
        <w:left w:val="none" w:sz="0" w:space="0" w:color="auto"/>
        <w:bottom w:val="none" w:sz="0" w:space="0" w:color="auto"/>
        <w:right w:val="none" w:sz="0" w:space="0" w:color="auto"/>
      </w:divBdr>
    </w:div>
    <w:div w:id="1833715023">
      <w:bodyDiv w:val="1"/>
      <w:marLeft w:val="0"/>
      <w:marRight w:val="0"/>
      <w:marTop w:val="0"/>
      <w:marBottom w:val="0"/>
      <w:divBdr>
        <w:top w:val="none" w:sz="0" w:space="0" w:color="auto"/>
        <w:left w:val="none" w:sz="0" w:space="0" w:color="auto"/>
        <w:bottom w:val="none" w:sz="0" w:space="0" w:color="auto"/>
        <w:right w:val="none" w:sz="0" w:space="0" w:color="auto"/>
      </w:divBdr>
    </w:div>
    <w:div w:id="1869946419">
      <w:bodyDiv w:val="1"/>
      <w:marLeft w:val="0"/>
      <w:marRight w:val="0"/>
      <w:marTop w:val="0"/>
      <w:marBottom w:val="0"/>
      <w:divBdr>
        <w:top w:val="none" w:sz="0" w:space="0" w:color="auto"/>
        <w:left w:val="none" w:sz="0" w:space="0" w:color="auto"/>
        <w:bottom w:val="none" w:sz="0" w:space="0" w:color="auto"/>
        <w:right w:val="none" w:sz="0" w:space="0" w:color="auto"/>
      </w:divBdr>
    </w:div>
    <w:div w:id="1962376964">
      <w:bodyDiv w:val="1"/>
      <w:marLeft w:val="0"/>
      <w:marRight w:val="0"/>
      <w:marTop w:val="0"/>
      <w:marBottom w:val="0"/>
      <w:divBdr>
        <w:top w:val="none" w:sz="0" w:space="0" w:color="auto"/>
        <w:left w:val="none" w:sz="0" w:space="0" w:color="auto"/>
        <w:bottom w:val="none" w:sz="0" w:space="0" w:color="auto"/>
        <w:right w:val="none" w:sz="0" w:space="0" w:color="auto"/>
      </w:divBdr>
    </w:div>
    <w:div w:id="1962572251">
      <w:bodyDiv w:val="1"/>
      <w:marLeft w:val="0"/>
      <w:marRight w:val="0"/>
      <w:marTop w:val="0"/>
      <w:marBottom w:val="0"/>
      <w:divBdr>
        <w:top w:val="none" w:sz="0" w:space="0" w:color="auto"/>
        <w:left w:val="none" w:sz="0" w:space="0" w:color="auto"/>
        <w:bottom w:val="none" w:sz="0" w:space="0" w:color="auto"/>
        <w:right w:val="none" w:sz="0" w:space="0" w:color="auto"/>
      </w:divBdr>
    </w:div>
    <w:div w:id="1993827066">
      <w:bodyDiv w:val="1"/>
      <w:marLeft w:val="0"/>
      <w:marRight w:val="0"/>
      <w:marTop w:val="0"/>
      <w:marBottom w:val="0"/>
      <w:divBdr>
        <w:top w:val="none" w:sz="0" w:space="0" w:color="auto"/>
        <w:left w:val="none" w:sz="0" w:space="0" w:color="auto"/>
        <w:bottom w:val="none" w:sz="0" w:space="0" w:color="auto"/>
        <w:right w:val="none" w:sz="0" w:space="0" w:color="auto"/>
      </w:divBdr>
    </w:div>
    <w:div w:id="1997419001">
      <w:bodyDiv w:val="1"/>
      <w:marLeft w:val="0"/>
      <w:marRight w:val="0"/>
      <w:marTop w:val="0"/>
      <w:marBottom w:val="0"/>
      <w:divBdr>
        <w:top w:val="none" w:sz="0" w:space="0" w:color="auto"/>
        <w:left w:val="none" w:sz="0" w:space="0" w:color="auto"/>
        <w:bottom w:val="none" w:sz="0" w:space="0" w:color="auto"/>
        <w:right w:val="none" w:sz="0" w:space="0" w:color="auto"/>
      </w:divBdr>
    </w:div>
    <w:div w:id="2030909382">
      <w:bodyDiv w:val="1"/>
      <w:marLeft w:val="0"/>
      <w:marRight w:val="0"/>
      <w:marTop w:val="0"/>
      <w:marBottom w:val="0"/>
      <w:divBdr>
        <w:top w:val="none" w:sz="0" w:space="0" w:color="auto"/>
        <w:left w:val="none" w:sz="0" w:space="0" w:color="auto"/>
        <w:bottom w:val="none" w:sz="0" w:space="0" w:color="auto"/>
        <w:right w:val="none" w:sz="0" w:space="0" w:color="auto"/>
      </w:divBdr>
    </w:div>
    <w:div w:id="2032104754">
      <w:bodyDiv w:val="1"/>
      <w:marLeft w:val="0"/>
      <w:marRight w:val="0"/>
      <w:marTop w:val="0"/>
      <w:marBottom w:val="0"/>
      <w:divBdr>
        <w:top w:val="none" w:sz="0" w:space="0" w:color="auto"/>
        <w:left w:val="none" w:sz="0" w:space="0" w:color="auto"/>
        <w:bottom w:val="none" w:sz="0" w:space="0" w:color="auto"/>
        <w:right w:val="none" w:sz="0" w:space="0" w:color="auto"/>
      </w:divBdr>
    </w:div>
    <w:div w:id="2059083795">
      <w:bodyDiv w:val="1"/>
      <w:marLeft w:val="0"/>
      <w:marRight w:val="0"/>
      <w:marTop w:val="0"/>
      <w:marBottom w:val="0"/>
      <w:divBdr>
        <w:top w:val="none" w:sz="0" w:space="0" w:color="auto"/>
        <w:left w:val="none" w:sz="0" w:space="0" w:color="auto"/>
        <w:bottom w:val="none" w:sz="0" w:space="0" w:color="auto"/>
        <w:right w:val="none" w:sz="0" w:space="0" w:color="auto"/>
      </w:divBdr>
    </w:div>
    <w:div w:id="2120752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hardiansyah@umsida.ac.id"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F4C19-5F84-42B8-9184-2CA11589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26430</Words>
  <Characters>150653</Characters>
  <Application>Microsoft Office Word</Application>
  <DocSecurity>0</DocSecurity>
  <Lines>1255</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mochamadalfian1@gmail.com</cp:lastModifiedBy>
  <cp:revision>4</cp:revision>
  <dcterms:created xsi:type="dcterms:W3CDTF">2024-08-12T02:38:00Z</dcterms:created>
  <dcterms:modified xsi:type="dcterms:W3CDTF">2024-08-12T03:04:00Z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f46e7565-91af-3f3c-b992-9a99e4de1859</vt:lpwstr>
  </property>
  <property fmtid="{D5CDD505-2E9C-101B-9397-08002B2CF9AE}" pid="24" name="Mendeley Citation Style_1">
    <vt:lpwstr>http://www.zotero.org/styles/ieee</vt:lpwstr>
  </property>
</Properties>
</file>