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1A0" w:rsidRDefault="00FA13E1">
      <w:pPr>
        <w:rPr>
          <w:rFonts w:ascii="Times New Roman" w:hAnsi="Times New Roman" w:cs="Times New Roman"/>
          <w:sz w:val="24"/>
        </w:rPr>
      </w:pPr>
      <w:r w:rsidRPr="00FA13E1">
        <w:rPr>
          <w:rFonts w:ascii="Times New Roman" w:hAnsi="Times New Roman" w:cs="Times New Roman"/>
          <w:sz w:val="24"/>
        </w:rPr>
        <w:t>Output SPSS</w:t>
      </w:r>
    </w:p>
    <w:p w:rsidR="00F3244E" w:rsidRDefault="00F3244E" w:rsidP="00F3244E"/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3244E">
        <w:rPr>
          <w:rFonts w:ascii="Courier New" w:hAnsi="Courier New" w:cs="Courier New"/>
          <w:color w:val="000000"/>
          <w:sz w:val="20"/>
          <w:szCs w:val="20"/>
        </w:rPr>
        <w:t>REGRESSION</w:t>
      </w: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3244E">
        <w:rPr>
          <w:rFonts w:ascii="Courier New" w:hAnsi="Courier New" w:cs="Courier New"/>
          <w:color w:val="000000"/>
          <w:sz w:val="20"/>
          <w:szCs w:val="20"/>
        </w:rPr>
        <w:t xml:space="preserve">  /MISSING LISTWISE</w:t>
      </w: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3244E">
        <w:rPr>
          <w:rFonts w:ascii="Courier New" w:hAnsi="Courier New" w:cs="Courier New"/>
          <w:color w:val="000000"/>
          <w:sz w:val="20"/>
          <w:szCs w:val="20"/>
        </w:rPr>
        <w:t xml:space="preserve">  /STATISTICS COEFF OUTS R ANOVA</w:t>
      </w: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3244E">
        <w:rPr>
          <w:rFonts w:ascii="Courier New" w:hAnsi="Courier New" w:cs="Courier New"/>
          <w:color w:val="000000"/>
          <w:sz w:val="20"/>
          <w:szCs w:val="20"/>
        </w:rPr>
        <w:t xml:space="preserve">  /CRITERIA=PIN(.05) POUT(.10)</w:t>
      </w: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3244E">
        <w:rPr>
          <w:rFonts w:ascii="Courier New" w:hAnsi="Courier New" w:cs="Courier New"/>
          <w:color w:val="000000"/>
          <w:sz w:val="20"/>
          <w:szCs w:val="20"/>
        </w:rPr>
        <w:t xml:space="preserve">  /NOORIGIN</w:t>
      </w: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3244E">
        <w:rPr>
          <w:rFonts w:ascii="Courier New" w:hAnsi="Courier New" w:cs="Courier New"/>
          <w:color w:val="000000"/>
          <w:sz w:val="20"/>
          <w:szCs w:val="20"/>
        </w:rPr>
        <w:t xml:space="preserve">  /DEPENDENT Y</w:t>
      </w: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3244E">
        <w:rPr>
          <w:rFonts w:ascii="Courier New" w:hAnsi="Courier New" w:cs="Courier New"/>
          <w:color w:val="000000"/>
          <w:sz w:val="20"/>
          <w:szCs w:val="20"/>
        </w:rPr>
        <w:t xml:space="preserve">  /METHOD=ENTER X1 X2 X3</w:t>
      </w: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3244E">
        <w:rPr>
          <w:rFonts w:ascii="Courier New" w:hAnsi="Courier New" w:cs="Courier New"/>
          <w:color w:val="000000"/>
          <w:sz w:val="20"/>
          <w:szCs w:val="20"/>
        </w:rPr>
        <w:t xml:space="preserve">  /SAVE RESID.</w:t>
      </w: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A13E1" w:rsidRPr="00FA13E1" w:rsidRDefault="00FA13E1" w:rsidP="00FA13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030"/>
        <w:gridCol w:w="1076"/>
        <w:gridCol w:w="1106"/>
        <w:gridCol w:w="1029"/>
        <w:gridCol w:w="1076"/>
        <w:gridCol w:w="1445"/>
      </w:tblGrid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A13E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2105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Profitabilitas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167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19,24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3,364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29,129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Dewan Komisaris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1,37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,070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,610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Kepemilikan Instusional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1145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97,49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19,200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166,278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Kepemilikan Manajerial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21837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1199,90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320,682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2777,189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13E1" w:rsidRPr="00FA13E1" w:rsidRDefault="00FA13E1" w:rsidP="00FA13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A13E1" w:rsidRPr="00FA13E1" w:rsidRDefault="00FA13E1" w:rsidP="00FA13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A13E1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FA13E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,0000000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15,75415326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,290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,290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-,211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,290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,194</w:t>
            </w:r>
            <w:r w:rsidRPr="00FA13E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FA13E1" w:rsidRPr="00FA1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A13E1" w:rsidRPr="00FA13E1" w:rsidRDefault="00FA13E1" w:rsidP="00FA13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A13E1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:rsidR="00FA13E1" w:rsidRDefault="00FA13E1" w:rsidP="00FA13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3244E" w:rsidRDefault="00F3244E" w:rsidP="00FA13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3244E" w:rsidRDefault="00F3244E" w:rsidP="00FA13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3244E" w:rsidRDefault="00F3244E" w:rsidP="00FA13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3244E" w:rsidRPr="00FA13E1" w:rsidRDefault="00F3244E" w:rsidP="00FA13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F06DB" w:rsidRPr="003F06DB" w:rsidRDefault="003F06DB" w:rsidP="003F06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2057"/>
        <w:gridCol w:w="851"/>
        <w:gridCol w:w="992"/>
        <w:gridCol w:w="1418"/>
        <w:gridCol w:w="992"/>
        <w:gridCol w:w="850"/>
        <w:gridCol w:w="993"/>
        <w:gridCol w:w="708"/>
      </w:tblGrid>
      <w:tr w:rsidR="003F06DB" w:rsidRPr="003F06DB" w:rsidTr="003F06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F06DB">
              <w:rPr>
                <w:rFonts w:ascii="Arial" w:hAnsi="Arial" w:cs="Arial"/>
                <w:b/>
                <w:bCs/>
                <w:color w:val="010205"/>
              </w:rPr>
              <w:lastRenderedPageBreak/>
              <w:t>Coefficients</w:t>
            </w:r>
            <w:r w:rsidRPr="003F06DB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3F06DB" w:rsidRPr="003F06DB" w:rsidTr="003F06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Collinearity Statistics</w:t>
            </w:r>
          </w:p>
        </w:tc>
      </w:tr>
      <w:tr w:rsidR="003F06DB" w:rsidRPr="003F06DB" w:rsidTr="003F06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3F06DB" w:rsidRPr="003F06DB" w:rsidTr="003F06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05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85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10,606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5,017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2,114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,038</w:t>
            </w:r>
          </w:p>
        </w:tc>
        <w:tc>
          <w:tcPr>
            <w:tcW w:w="9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6DB" w:rsidRPr="003F06DB" w:rsidTr="003F06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Dewan Komisaris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3,079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3,122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,064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,986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</w:t>
            </w: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27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,963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1,038</w:t>
            </w:r>
          </w:p>
        </w:tc>
      </w:tr>
      <w:tr w:rsidR="003F06DB" w:rsidRPr="003F06DB" w:rsidTr="003F06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Kepemilikan Instusional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,070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,012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,400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5,841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,879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1,137</w:t>
            </w:r>
          </w:p>
        </w:tc>
      </w:tr>
      <w:tr w:rsidR="003F06DB" w:rsidRPr="003F06DB" w:rsidTr="003F06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264A60"/>
                <w:sz w:val="18"/>
                <w:szCs w:val="18"/>
              </w:rPr>
              <w:t>Kepemilikan Manajerial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,009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,893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12,975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,870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1,149</w:t>
            </w:r>
          </w:p>
        </w:tc>
      </w:tr>
      <w:tr w:rsidR="003F06DB" w:rsidRPr="003F06DB" w:rsidTr="003F06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F06DB" w:rsidRPr="003F06DB" w:rsidRDefault="003F06DB" w:rsidP="003F06D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06DB">
              <w:rPr>
                <w:rFonts w:ascii="Arial" w:hAnsi="Arial" w:cs="Arial"/>
                <w:color w:val="010205"/>
                <w:sz w:val="18"/>
                <w:szCs w:val="18"/>
              </w:rPr>
              <w:t>a. Dependent Variable: Profitabilitas</w:t>
            </w:r>
          </w:p>
        </w:tc>
      </w:tr>
    </w:tbl>
    <w:p w:rsidR="001D1CD5" w:rsidRDefault="001D1CD5" w:rsidP="003F06D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D1CD5" w:rsidRPr="001D1CD5" w:rsidRDefault="001D1CD5" w:rsidP="001D1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1D1CD5" w:rsidRPr="001D1C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1CD5">
              <w:rPr>
                <w:rFonts w:ascii="Arial" w:hAnsi="Arial" w:cs="Arial"/>
                <w:b/>
                <w:bCs/>
                <w:color w:val="010205"/>
              </w:rPr>
              <w:t>Model Summary</w:t>
            </w:r>
            <w:r w:rsidRPr="001D1CD5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1D1CD5" w:rsidRPr="001D1C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1D1CD5" w:rsidRPr="001D1C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010205"/>
                <w:sz w:val="18"/>
                <w:szCs w:val="18"/>
              </w:rPr>
              <w:t>,841</w:t>
            </w:r>
            <w:r w:rsidRPr="001D1C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010205"/>
                <w:sz w:val="18"/>
                <w:szCs w:val="18"/>
              </w:rPr>
              <w:t>,707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010205"/>
                <w:sz w:val="18"/>
                <w:szCs w:val="18"/>
              </w:rPr>
              <w:t>,695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010205"/>
                <w:sz w:val="18"/>
                <w:szCs w:val="18"/>
              </w:rPr>
              <w:t>16,084</w:t>
            </w:r>
          </w:p>
        </w:tc>
      </w:tr>
      <w:tr w:rsidR="001D1CD5" w:rsidRPr="001D1C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Kepemilikan Manajerial, Dewan Komisaris, Kepemilikan Instusional</w:t>
            </w:r>
          </w:p>
        </w:tc>
      </w:tr>
      <w:tr w:rsidR="001D1CD5" w:rsidRPr="001D1C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1CD5" w:rsidRPr="001D1CD5" w:rsidRDefault="001D1CD5" w:rsidP="001D1C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1CD5">
              <w:rPr>
                <w:rFonts w:ascii="Arial" w:hAnsi="Arial" w:cs="Arial"/>
                <w:color w:val="010205"/>
                <w:sz w:val="18"/>
                <w:szCs w:val="18"/>
              </w:rPr>
              <w:t>b. Dependent Variable: Profitabilitas</w:t>
            </w:r>
          </w:p>
        </w:tc>
      </w:tr>
    </w:tbl>
    <w:p w:rsidR="001D1CD5" w:rsidRPr="001D1CD5" w:rsidRDefault="001D1CD5" w:rsidP="001D1C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F3244E" w:rsidRPr="00F32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3244E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F3244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F3244E" w:rsidRPr="00F32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F3244E" w:rsidRPr="00F32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44424,238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14808,079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57,245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  <w:r w:rsidRPr="00F3244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F3244E" w:rsidRPr="00F32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18366,308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258,680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44E" w:rsidRPr="00F32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62790,545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74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44E" w:rsidRPr="00F32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a. Dependent Variable: Profitabilitas</w:t>
            </w:r>
          </w:p>
        </w:tc>
      </w:tr>
      <w:tr w:rsidR="00F3244E" w:rsidRPr="00F32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3244E" w:rsidRPr="00F3244E" w:rsidRDefault="00F3244E" w:rsidP="00F324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3244E">
              <w:rPr>
                <w:rFonts w:ascii="Arial" w:hAnsi="Arial" w:cs="Arial"/>
                <w:color w:val="010205"/>
                <w:sz w:val="18"/>
                <w:szCs w:val="18"/>
              </w:rPr>
              <w:t>b. Predictors: (Constant), Kepemilikan Manajerial, Dewan Komisaris, Kepemilikan Instusional</w:t>
            </w:r>
          </w:p>
        </w:tc>
      </w:tr>
    </w:tbl>
    <w:p w:rsidR="00F3244E" w:rsidRPr="00F3244E" w:rsidRDefault="00F3244E" w:rsidP="00F324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3244E" w:rsidRPr="00F3244E" w:rsidRDefault="00F3244E" w:rsidP="00F324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bookmarkStart w:id="0" w:name="_GoBack"/>
      <w:bookmarkEnd w:id="0"/>
    </w:p>
    <w:p w:rsidR="00F3244E" w:rsidRPr="00F3244E" w:rsidRDefault="00F3244E" w:rsidP="00F324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D1CD5" w:rsidRPr="003F06DB" w:rsidRDefault="001D1CD5" w:rsidP="003F06D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A13E1" w:rsidRPr="00FA13E1" w:rsidRDefault="00FA13E1">
      <w:pPr>
        <w:rPr>
          <w:rFonts w:ascii="Times New Roman" w:hAnsi="Times New Roman" w:cs="Times New Roman"/>
          <w:sz w:val="24"/>
        </w:rPr>
      </w:pPr>
    </w:p>
    <w:sectPr w:rsidR="00FA13E1" w:rsidRPr="00FA13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E1"/>
    <w:rsid w:val="001D1CD5"/>
    <w:rsid w:val="003F06DB"/>
    <w:rsid w:val="004F1604"/>
    <w:rsid w:val="00787ED8"/>
    <w:rsid w:val="00EE7CA3"/>
    <w:rsid w:val="00F3244E"/>
    <w:rsid w:val="00FA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022FD-272E-45E9-8988-BBF3213F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2024-05-04T11:04:00Z</dcterms:created>
  <dcterms:modified xsi:type="dcterms:W3CDTF">2024-05-04T12:02:00Z</dcterms:modified>
</cp:coreProperties>
</file>