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692A2" w14:textId="2F160B76" w:rsidR="00A45117" w:rsidRDefault="0073476C" w:rsidP="0073476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ANALISIS SPSS</w:t>
      </w:r>
    </w:p>
    <w:p w14:paraId="712D78CD" w14:textId="6DF17591" w:rsidR="0073476C" w:rsidRDefault="0073476C" w:rsidP="007347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Dukungan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Sosial </w:t>
      </w:r>
    </w:p>
    <w:p w14:paraId="14D747D7" w14:textId="77777777" w:rsidR="0000423C" w:rsidRPr="0000423C" w:rsidRDefault="0000423C" w:rsidP="0000423C">
      <w:pPr>
        <w:pStyle w:val="ListParagrap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GB"/>
        </w:rPr>
      </w:pPr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Uji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Validitas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</w:p>
    <w:tbl>
      <w:tblPr>
        <w:tblW w:w="6660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4"/>
        <w:gridCol w:w="2332"/>
        <w:gridCol w:w="3334"/>
      </w:tblGrid>
      <w:tr w:rsidR="0000423C" w14:paraId="6A52749A" w14:textId="77777777" w:rsidTr="0000423C">
        <w:trPr>
          <w:cantSplit/>
        </w:trPr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1EBB38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</w:tr>
      <w:tr w:rsidR="0000423C" w14:paraId="67D87A67" w14:textId="77777777" w:rsidTr="0000423C">
        <w:trPr>
          <w:cantSplit/>
        </w:trPr>
        <w:tc>
          <w:tcPr>
            <w:tcW w:w="332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14:paraId="78502F7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333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373ADA6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</w:tr>
      <w:tr w:rsidR="0000423C" w14:paraId="60F87088" w14:textId="77777777" w:rsidTr="0000423C">
        <w:trPr>
          <w:cantSplit/>
        </w:trPr>
        <w:tc>
          <w:tcPr>
            <w:tcW w:w="994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6DC9FF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</w:t>
            </w:r>
          </w:p>
        </w:tc>
        <w:tc>
          <w:tcPr>
            <w:tcW w:w="2332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8F21C8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B3C3CE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.754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223418E2" w14:textId="77777777" w:rsidTr="0000423C">
        <w:trPr>
          <w:cantSplit/>
        </w:trPr>
        <w:tc>
          <w:tcPr>
            <w:tcW w:w="6660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60207B8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6EEF06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789F2C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0175995B" w14:textId="77777777" w:rsidTr="0000423C">
        <w:trPr>
          <w:cantSplit/>
        </w:trPr>
        <w:tc>
          <w:tcPr>
            <w:tcW w:w="6660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43AB665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18252C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FAE6C1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9EE8147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88FA3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DS2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CF41F1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C59BE8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.875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299D8CC4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DE26AE5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22B8E7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C05125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AC32F02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C2E0A08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D438BA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352639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10B6009D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CEF3E7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DS3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13B18F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338AF9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.883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4CCE8D4D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1425410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89FB92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28F417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4B3FBA5D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B0FA97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2E58A6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AFA9C0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12D7D1E5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DD601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DS4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5BD530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B276EF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.775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211158A9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C9BF67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64AF68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4E0044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3F868653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18313B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C979EB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FB14A9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7FDBAF51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6DBFC5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DS5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06C557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716C6F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.806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08567EAD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9E1C278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4EE3BC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27908E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914317D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9466BA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D9C66A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41A895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148F2768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6BB628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DS6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DC0826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D5798D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.848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07AC362A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2E7763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4AE964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8C84FD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6664A4D2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4A6A62C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841D9A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14886B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41B02924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E13E8A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DS7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CD20D4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153AA1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.812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672B347F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E271130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BCB205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AA5D6B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326CC5E9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F89DC4D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6D572F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5A7D39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3B94DC13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F139C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DS8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E41B79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A2C2BB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.849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0165E65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8CB964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550DF5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A93B86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00425477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530491F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871EAA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542D71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4664E56D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AF1B2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DS9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7B2147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5C80B4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.682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43B28653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7C2698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8564AB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17D019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3B0D624A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2D7E5C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F971C6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32845E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6BEBF5C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80886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DS10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CFDA7E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A1EB2D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.620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6CCE41F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EC0188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A7A6A7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552DBF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18231ED8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D587A37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6555AA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384C91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13DF5E8E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66313B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DS11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1F9409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230595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.732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BBAC929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B3B372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9C0455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030D07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436F158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47C418DD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8FAB09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454CC8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E84BC4C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D58D7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DS12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DA0050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EEE141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.854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ED7FE00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5388D92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59BEB5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9A01F2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1EDC179D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F380FE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4C6085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C3A2CF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61D6224A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829CA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DS13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9BFA7F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89BF36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.756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3C870C7F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EEE6997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B55B79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271383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81237B6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3F72E8B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CC14C2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E9292A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4053E329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DF02FF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DS14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26BD67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E0F699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.707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279EE0B7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D3E730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FD003A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A27E59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12FD0E7D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51F9BAF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8A43BD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F97F0C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08CB0C6D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1217F1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DS15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D16741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170A08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.828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55CD2DE4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0A859AF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5856F3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B09108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2987CEDF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B666C0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34C21F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ABFC22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47F52AB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181B2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DS16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9D66E5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2543B9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.759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31725AFB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3934E27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529F47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593C82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48518821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B192EB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022130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640A04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48567ACC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AE026A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DS17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437347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4E3F5B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.831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2587D24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8B1AD9D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35E412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1F5EB8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418FE7FE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47C5C0A5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87C497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31A432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11C22177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8C3E28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DS18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DD6140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8CC541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.841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03A8505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F8A8D6C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160551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7ADC3B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6EB671E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00DF17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1F5951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565369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4BBE6BBF" w14:textId="77777777" w:rsidTr="0000423C">
        <w:trPr>
          <w:cantSplit/>
        </w:trPr>
        <w:tc>
          <w:tcPr>
            <w:tcW w:w="994" w:type="dxa"/>
            <w:vMerge w:val="restart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1FDFBFD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DS19</w:t>
            </w: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5CF820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4BD42F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.830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69036EE8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3867CF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5F35FD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4B0ADA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4485D02B" w14:textId="77777777" w:rsidTr="0000423C">
        <w:trPr>
          <w:cantSplit/>
        </w:trPr>
        <w:tc>
          <w:tcPr>
            <w:tcW w:w="6660" w:type="dxa"/>
            <w:vMerge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3C2A8CD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32" w:type="dxa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DD2973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3334" w:type="dxa"/>
            <w:tcBorders>
              <w:top w:val="nil"/>
              <w:left w:val="single" w:sz="8" w:space="0" w:color="000000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300E60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1797FBE2" w14:textId="77777777" w:rsidTr="0000423C">
        <w:trPr>
          <w:cantSplit/>
        </w:trPr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C8FE6D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  <w:tr w:rsidR="0000423C" w14:paraId="680253B9" w14:textId="77777777" w:rsidTr="0000423C">
        <w:trPr>
          <w:cantSplit/>
        </w:trPr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CA6D9E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*. Correlation is significant at the 0.05 level (2-tailed).</w:t>
            </w:r>
          </w:p>
        </w:tc>
      </w:tr>
    </w:tbl>
    <w:p w14:paraId="3C52D41F" w14:textId="77777777" w:rsidR="0000423C" w:rsidRDefault="0000423C" w:rsidP="0000423C">
      <w:pPr>
        <w:pStyle w:val="ListParagraph"/>
        <w:rPr>
          <w:rFonts w:eastAsia="Calibri"/>
          <w:b/>
          <w:bCs/>
          <w:sz w:val="24"/>
          <w:szCs w:val="24"/>
          <w:lang w:val="en-GB"/>
        </w:rPr>
      </w:pPr>
    </w:p>
    <w:p w14:paraId="50A08306" w14:textId="77777777" w:rsidR="0000423C" w:rsidRPr="0000423C" w:rsidRDefault="0000423C" w:rsidP="0000423C">
      <w:pPr>
        <w:pStyle w:val="ListParagrap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GB"/>
        </w:rPr>
      </w:pPr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Uji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Reliabilitas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</w:p>
    <w:p w14:paraId="38CF6E3F" w14:textId="77777777" w:rsidR="0000423C" w:rsidRDefault="0000423C" w:rsidP="0000423C">
      <w:pPr>
        <w:pStyle w:val="ListParagraph"/>
        <w:rPr>
          <w:rFonts w:eastAsia="Calibri"/>
          <w:b/>
          <w:bCs/>
          <w:u w:val="single"/>
          <w:lang w:val="en-GB"/>
        </w:rPr>
      </w:pPr>
    </w:p>
    <w:tbl>
      <w:tblPr>
        <w:tblW w:w="2670" w:type="dxa"/>
        <w:tblInd w:w="25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1162"/>
      </w:tblGrid>
      <w:tr w:rsidR="0000423C" w14:paraId="12DDCAE9" w14:textId="77777777" w:rsidTr="0000423C">
        <w:trPr>
          <w:cantSplit/>
        </w:trPr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8C5446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00423C" w14:paraId="4F7235A1" w14:textId="77777777" w:rsidTr="0000423C">
        <w:trPr>
          <w:cantSplit/>
        </w:trPr>
        <w:tc>
          <w:tcPr>
            <w:tcW w:w="15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61BDF58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11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4F82292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 of Items</w:t>
            </w:r>
          </w:p>
        </w:tc>
      </w:tr>
      <w:tr w:rsidR="0000423C" w14:paraId="7617FC0B" w14:textId="77777777" w:rsidTr="0000423C">
        <w:trPr>
          <w:cantSplit/>
        </w:trPr>
        <w:tc>
          <w:tcPr>
            <w:tcW w:w="15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B80479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.966</w:t>
            </w:r>
          </w:p>
        </w:tc>
        <w:tc>
          <w:tcPr>
            <w:tcW w:w="11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34841F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</w:tr>
    </w:tbl>
    <w:p w14:paraId="7BE00A43" w14:textId="77777777" w:rsidR="0000423C" w:rsidRDefault="0000423C" w:rsidP="0000423C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10807BFC" w14:textId="77777777" w:rsidR="0000423C" w:rsidRDefault="0073476C" w:rsidP="007347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Skala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Optimisme</w:t>
      </w:r>
      <w:proofErr w:type="spellEnd"/>
    </w:p>
    <w:p w14:paraId="0066101F" w14:textId="77777777" w:rsidR="0000423C" w:rsidRPr="0000423C" w:rsidRDefault="0000423C" w:rsidP="0000423C">
      <w:pPr>
        <w:pStyle w:val="ListParagrap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GB"/>
        </w:rPr>
      </w:pPr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Uji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Validitas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Sebelum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Digugurkan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</w:p>
    <w:p w14:paraId="649256BA" w14:textId="77777777" w:rsidR="0000423C" w:rsidRDefault="0000423C" w:rsidP="0000423C">
      <w:pPr>
        <w:pStyle w:val="ListParagraph"/>
        <w:rPr>
          <w:rFonts w:eastAsia="Calibri"/>
          <w:b/>
          <w:bCs/>
          <w:u w:val="single"/>
          <w:lang w:val="en-GB"/>
        </w:rPr>
      </w:pPr>
    </w:p>
    <w:tbl>
      <w:tblPr>
        <w:tblpPr w:leftFromText="180" w:rightFromText="180" w:vertAnchor="text" w:horzAnchor="page" w:tblpX="2914" w:tblpY="-13830"/>
        <w:tblOverlap w:val="never"/>
        <w:tblW w:w="241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3"/>
        <w:gridCol w:w="2311"/>
        <w:gridCol w:w="1181"/>
        <w:gridCol w:w="20085"/>
      </w:tblGrid>
      <w:tr w:rsidR="0000423C" w14:paraId="1DE3078D" w14:textId="77777777" w:rsidTr="0000423C">
        <w:trPr>
          <w:gridAfter w:val="1"/>
          <w:wAfter w:w="20083" w:type="dxa"/>
          <w:cantSplit/>
        </w:trPr>
        <w:tc>
          <w:tcPr>
            <w:tcW w:w="4034" w:type="dxa"/>
            <w:gridSpan w:val="3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hideMark/>
          </w:tcPr>
          <w:p w14:paraId="66852B8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Correlations</w:t>
            </w:r>
          </w:p>
        </w:tc>
      </w:tr>
      <w:tr w:rsidR="0000423C" w14:paraId="3E9D27A9" w14:textId="77777777" w:rsidTr="0000423C">
        <w:trPr>
          <w:gridAfter w:val="1"/>
          <w:wAfter w:w="20083" w:type="dxa"/>
          <w:cantSplit/>
        </w:trPr>
        <w:tc>
          <w:tcPr>
            <w:tcW w:w="285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14:paraId="29A56E9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4A912DF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</w:tr>
      <w:tr w:rsidR="0000423C" w14:paraId="23DB2F77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E074A7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O1</w:t>
            </w:r>
          </w:p>
        </w:tc>
        <w:tc>
          <w:tcPr>
            <w:tcW w:w="2311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8BFDF4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Pearson Correlation</w:t>
            </w:r>
          </w:p>
        </w:tc>
        <w:tc>
          <w:tcPr>
            <w:tcW w:w="1181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3E5041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.327</w:t>
            </w:r>
          </w:p>
        </w:tc>
      </w:tr>
      <w:tr w:rsidR="0000423C" w14:paraId="2B80A47A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AB8AFC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A3C9DC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27D49A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.078</w:t>
            </w:r>
          </w:p>
        </w:tc>
      </w:tr>
      <w:tr w:rsidR="0000423C" w14:paraId="3F0AE126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132B75D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1B1128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11F765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30</w:t>
            </w:r>
          </w:p>
        </w:tc>
      </w:tr>
      <w:tr w:rsidR="0000423C" w14:paraId="27958F94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F6C373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O2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58DF1C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18006E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.785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65B12909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FB1FB6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A07880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DFB888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3ACCB4C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8802C7D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83798A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7E8A91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6E8A86C9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0015E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O3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955ED7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0844CF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.133</w:t>
            </w:r>
          </w:p>
        </w:tc>
      </w:tr>
      <w:tr w:rsidR="0000423C" w14:paraId="25CB26C0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361B70B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6B8074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CFBDFF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.482</w:t>
            </w:r>
          </w:p>
        </w:tc>
      </w:tr>
      <w:tr w:rsidR="0000423C" w14:paraId="583DE0A7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D9A5370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47FD8A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7A7B7A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30</w:t>
            </w:r>
          </w:p>
        </w:tc>
      </w:tr>
      <w:tr w:rsidR="0000423C" w14:paraId="3DF44889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8E0561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O4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15367A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7BC4D7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.622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5CE01FEC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F8F911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1BE6A6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105216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184D2784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D358BF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A470D1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2CD47E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94C4B0F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2F1B35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O5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D791C6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A430CB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.171</w:t>
            </w:r>
          </w:p>
        </w:tc>
      </w:tr>
      <w:tr w:rsidR="0000423C" w14:paraId="6789649F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EE85238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1A70B0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05EFFD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.366</w:t>
            </w:r>
          </w:p>
        </w:tc>
      </w:tr>
      <w:tr w:rsidR="0000423C" w14:paraId="15488AB5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CE6043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F3CDE1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D20FAF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30</w:t>
            </w:r>
          </w:p>
        </w:tc>
      </w:tr>
      <w:tr w:rsidR="0000423C" w14:paraId="6D717958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AFE055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O6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E1FAE4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06E95B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.622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66A98E7E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5492133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18B81A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FFA0BF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C9FD19A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1CC658C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960634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1CE911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4EABFFE8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A38E30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O7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36A547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13739A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.660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48FB4BCE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7853642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C7F46B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9C7971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099903F9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B97F580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FB21D4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F19BDF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65F58DBB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3A222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O8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73C081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50EDB0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.554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764FCA2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84B383F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8B97F4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F54E86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.001</w:t>
            </w:r>
          </w:p>
        </w:tc>
      </w:tr>
      <w:tr w:rsidR="0000423C" w14:paraId="4376035A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83C895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56D110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432947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CCE2338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16B6C0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O9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11C750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BC26CA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.478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6D9ADED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B2A072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661BEB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EDE07B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.008</w:t>
            </w:r>
          </w:p>
        </w:tc>
      </w:tr>
      <w:tr w:rsidR="0000423C" w14:paraId="25096E9F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7F21F6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EABCF7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042FDA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3B581040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E58EC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O10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2A30EF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4819C5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.068</w:t>
            </w:r>
          </w:p>
        </w:tc>
      </w:tr>
      <w:tr w:rsidR="0000423C" w14:paraId="1B51A253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C7432C7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0CCD9B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DC9A1D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.720</w:t>
            </w:r>
          </w:p>
        </w:tc>
      </w:tr>
      <w:tr w:rsidR="0000423C" w14:paraId="695D98FA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5CD0400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51F302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887B5F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30</w:t>
            </w:r>
          </w:p>
        </w:tc>
      </w:tr>
      <w:tr w:rsidR="0000423C" w14:paraId="3BBA1514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6C2A88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O11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4C7361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9736A1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.686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329A7E76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CC76B7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973A8B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51BB27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0F11185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BF238AD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6752D7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85D5E2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1E99E5DD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B3A0CF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O12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D10E81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CA41A8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.084</w:t>
            </w:r>
          </w:p>
        </w:tc>
      </w:tr>
      <w:tr w:rsidR="0000423C" w14:paraId="21D16F3C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11413B3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A44674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D3B2A4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.659</w:t>
            </w:r>
          </w:p>
        </w:tc>
      </w:tr>
      <w:tr w:rsidR="0000423C" w14:paraId="4DC53D06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AA5264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CBAC86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4A6603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30</w:t>
            </w:r>
          </w:p>
        </w:tc>
      </w:tr>
      <w:tr w:rsidR="0000423C" w14:paraId="4C97CC3D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C2E75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O13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A32F95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094193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.353</w:t>
            </w:r>
          </w:p>
        </w:tc>
      </w:tr>
      <w:tr w:rsidR="0000423C" w14:paraId="1E1522A7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6830CA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C89A62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7B8229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.056</w:t>
            </w:r>
          </w:p>
        </w:tc>
      </w:tr>
      <w:tr w:rsidR="0000423C" w14:paraId="2E9E2DA2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BDF21EF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A25895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D11CAC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30</w:t>
            </w:r>
          </w:p>
        </w:tc>
      </w:tr>
      <w:tr w:rsidR="0000423C" w14:paraId="3D38895E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496FC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O14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D52DE0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F1D2C4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.575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9907597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CFAB25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899841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46DF65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.001</w:t>
            </w:r>
          </w:p>
        </w:tc>
      </w:tr>
      <w:tr w:rsidR="0000423C" w14:paraId="6284F75E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5FC2A13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5E6FD6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9955FB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A5860B7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12CAD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O15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5FC269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562620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.476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0C0EABAF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B833E2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4F4005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FBDB67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.008</w:t>
            </w:r>
          </w:p>
        </w:tc>
      </w:tr>
      <w:tr w:rsidR="0000423C" w14:paraId="4CFE6DAE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9DD1CFC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2ADC32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F25175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65B9767F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C281D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O16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BFC79A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FD33C3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.264</w:t>
            </w:r>
          </w:p>
        </w:tc>
      </w:tr>
      <w:tr w:rsidR="0000423C" w14:paraId="44555BC7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703DDA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A5AF84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EF3A6D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.158</w:t>
            </w:r>
          </w:p>
        </w:tc>
      </w:tr>
      <w:tr w:rsidR="0000423C" w14:paraId="08BC9077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9AEC5ED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0EBC66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02724D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30</w:t>
            </w:r>
          </w:p>
        </w:tc>
      </w:tr>
      <w:tr w:rsidR="0000423C" w14:paraId="1CD64A20" w14:textId="77777777" w:rsidTr="0000423C">
        <w:trPr>
          <w:gridAfter w:val="1"/>
          <w:wAfter w:w="20083" w:type="dxa"/>
          <w:cantSplit/>
        </w:trPr>
        <w:tc>
          <w:tcPr>
            <w:tcW w:w="542" w:type="dxa"/>
            <w:vMerge w:val="restart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4FEE89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O17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22DCE0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24504C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.502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CB73134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3E67EB2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C97610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6725F1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.005</w:t>
            </w:r>
          </w:p>
        </w:tc>
      </w:tr>
      <w:tr w:rsidR="0000423C" w14:paraId="2F494B5E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AE759C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86B0DF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E048AB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256BF111" w14:textId="77777777" w:rsidTr="0000423C">
        <w:trPr>
          <w:cantSplit/>
        </w:trPr>
        <w:tc>
          <w:tcPr>
            <w:tcW w:w="24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9DD2F4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*. Correlation is significant at the 0.05 level (2-tailed).</w:t>
            </w:r>
          </w:p>
        </w:tc>
      </w:tr>
      <w:tr w:rsidR="0000423C" w14:paraId="17ED0F5B" w14:textId="77777777" w:rsidTr="0000423C">
        <w:trPr>
          <w:cantSplit/>
        </w:trPr>
        <w:tc>
          <w:tcPr>
            <w:tcW w:w="24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90BE21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</w:tbl>
    <w:p w14:paraId="7C72D3B9" w14:textId="77777777" w:rsidR="0000423C" w:rsidRDefault="0000423C" w:rsidP="0000423C">
      <w:pPr>
        <w:pStyle w:val="ListParagraph"/>
        <w:rPr>
          <w:rFonts w:eastAsia="Calibri"/>
          <w:b/>
          <w:bCs/>
          <w:sz w:val="24"/>
          <w:szCs w:val="24"/>
          <w:u w:val="single"/>
          <w:lang w:val="en-GB"/>
        </w:rPr>
      </w:pPr>
    </w:p>
    <w:p w14:paraId="6A5E2FB8" w14:textId="7C2B923F" w:rsidR="0000423C" w:rsidRPr="0000423C" w:rsidRDefault="0000423C" w:rsidP="0000423C">
      <w:pPr>
        <w:pStyle w:val="ListParagrap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GB"/>
        </w:rPr>
      </w:pPr>
      <w:r>
        <w:rPr>
          <w:b/>
          <w:bCs/>
          <w:u w:val="single"/>
          <w:lang w:val="en-GB"/>
        </w:rPr>
        <w:t xml:space="preserve">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Setelah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Digugurkan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</w:p>
    <w:tbl>
      <w:tblPr>
        <w:tblpPr w:leftFromText="180" w:rightFromText="180" w:vertAnchor="text" w:tblpX="764" w:tblpY="1"/>
        <w:tblOverlap w:val="never"/>
        <w:tblW w:w="249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5"/>
        <w:gridCol w:w="2311"/>
        <w:gridCol w:w="1181"/>
        <w:gridCol w:w="20083"/>
      </w:tblGrid>
      <w:tr w:rsidR="0000423C" w14:paraId="18C03483" w14:textId="77777777" w:rsidTr="0000423C">
        <w:trPr>
          <w:gridAfter w:val="1"/>
          <w:wAfter w:w="20083" w:type="dxa"/>
          <w:cantSplit/>
        </w:trPr>
        <w:tc>
          <w:tcPr>
            <w:tcW w:w="4817" w:type="dxa"/>
            <w:gridSpan w:val="3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hideMark/>
          </w:tcPr>
          <w:p w14:paraId="3A598E9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Correlations</w:t>
            </w:r>
          </w:p>
        </w:tc>
      </w:tr>
      <w:tr w:rsidR="0000423C" w14:paraId="222C6000" w14:textId="77777777" w:rsidTr="0000423C">
        <w:trPr>
          <w:gridAfter w:val="1"/>
          <w:wAfter w:w="20083" w:type="dxa"/>
          <w:cantSplit/>
        </w:trPr>
        <w:tc>
          <w:tcPr>
            <w:tcW w:w="3636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14:paraId="20AB508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673CCA5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</w:tr>
      <w:tr w:rsidR="0000423C" w14:paraId="291D5B41" w14:textId="77777777" w:rsidTr="0000423C">
        <w:trPr>
          <w:gridAfter w:val="1"/>
          <w:wAfter w:w="20083" w:type="dxa"/>
          <w:cantSplit/>
        </w:trPr>
        <w:tc>
          <w:tcPr>
            <w:tcW w:w="132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6BB06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O2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D5B0F1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95E137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.785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47814923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64287E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163B69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9601E9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7BCA084B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45DFA0D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F2A9C9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0C54A8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70DF0E8F" w14:textId="77777777" w:rsidTr="0000423C">
        <w:trPr>
          <w:gridAfter w:val="1"/>
          <w:wAfter w:w="20083" w:type="dxa"/>
          <w:cantSplit/>
        </w:trPr>
        <w:tc>
          <w:tcPr>
            <w:tcW w:w="132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AD15D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O4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B2C996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906B1C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.622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498AFCFD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83E7A0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FDC8F4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B72434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7F17BCDA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41850B8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3DDA8B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99F4B4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07036CF5" w14:textId="77777777" w:rsidTr="0000423C">
        <w:trPr>
          <w:gridAfter w:val="1"/>
          <w:wAfter w:w="20083" w:type="dxa"/>
          <w:cantSplit/>
        </w:trPr>
        <w:tc>
          <w:tcPr>
            <w:tcW w:w="132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B5042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O6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76C7FD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8704B3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.622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5CEAD822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977A7FB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E740BC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4F4584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04C77489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872697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843ECC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0DEF77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65503ED3" w14:textId="77777777" w:rsidTr="0000423C">
        <w:trPr>
          <w:gridAfter w:val="1"/>
          <w:wAfter w:w="20083" w:type="dxa"/>
          <w:cantSplit/>
        </w:trPr>
        <w:tc>
          <w:tcPr>
            <w:tcW w:w="132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CE4E0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O7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F93AEC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FA5C3A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.660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0D2DCA3D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2871E5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4A3A27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49D2F5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192040F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0B4516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0A32AE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EB1443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56B5566" w14:textId="77777777" w:rsidTr="0000423C">
        <w:trPr>
          <w:gridAfter w:val="1"/>
          <w:wAfter w:w="20083" w:type="dxa"/>
          <w:cantSplit/>
        </w:trPr>
        <w:tc>
          <w:tcPr>
            <w:tcW w:w="132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9B2A1B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O8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4F3DE4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AA20A2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.554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29E7027C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1B819D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EC473F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1A1DEA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.001</w:t>
            </w:r>
          </w:p>
        </w:tc>
      </w:tr>
      <w:tr w:rsidR="0000423C" w14:paraId="1FAD14AA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E571EC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F444F9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AAE66D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73F06468" w14:textId="77777777" w:rsidTr="0000423C">
        <w:trPr>
          <w:gridAfter w:val="1"/>
          <w:wAfter w:w="20083" w:type="dxa"/>
          <w:cantSplit/>
        </w:trPr>
        <w:tc>
          <w:tcPr>
            <w:tcW w:w="132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DFE723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O9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5703AC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D8C219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.478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4E8CC354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848D47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D0C3F5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9E6991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.008</w:t>
            </w:r>
          </w:p>
        </w:tc>
      </w:tr>
      <w:tr w:rsidR="0000423C" w14:paraId="1B8D4626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92E468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F54A12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CB7358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6CE0FEEB" w14:textId="77777777" w:rsidTr="0000423C">
        <w:trPr>
          <w:gridAfter w:val="1"/>
          <w:wAfter w:w="20083" w:type="dxa"/>
          <w:cantSplit/>
        </w:trPr>
        <w:tc>
          <w:tcPr>
            <w:tcW w:w="132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C8EC0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O11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812D82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5FB185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.686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9180CD3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EA06440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A32ADD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544BD1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254A1B65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AB0EE32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0AEAB3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7EC0A0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612EAEAC" w14:textId="77777777" w:rsidTr="0000423C">
        <w:trPr>
          <w:gridAfter w:val="1"/>
          <w:wAfter w:w="20083" w:type="dxa"/>
          <w:cantSplit/>
        </w:trPr>
        <w:tc>
          <w:tcPr>
            <w:tcW w:w="132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709AB8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O14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906894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ACE235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.575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6C676965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6EFF62B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EC3A8D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331E69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.001</w:t>
            </w:r>
          </w:p>
        </w:tc>
      </w:tr>
      <w:tr w:rsidR="0000423C" w14:paraId="104673B0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6433948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BF9671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9F467F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307894CC" w14:textId="77777777" w:rsidTr="0000423C">
        <w:trPr>
          <w:gridAfter w:val="1"/>
          <w:wAfter w:w="20083" w:type="dxa"/>
          <w:cantSplit/>
        </w:trPr>
        <w:tc>
          <w:tcPr>
            <w:tcW w:w="1325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D0D67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O15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BBF8D0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E925FF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.476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38A04415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CF11893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848774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F158BC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.008</w:t>
            </w:r>
          </w:p>
        </w:tc>
      </w:tr>
      <w:tr w:rsidR="0000423C" w14:paraId="10F01913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760BDF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564422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24AF6F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4C1101E1" w14:textId="77777777" w:rsidTr="0000423C">
        <w:trPr>
          <w:gridAfter w:val="1"/>
          <w:wAfter w:w="20083" w:type="dxa"/>
          <w:cantSplit/>
        </w:trPr>
        <w:tc>
          <w:tcPr>
            <w:tcW w:w="1325" w:type="dxa"/>
            <w:vMerge w:val="restart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5FEB71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O17</w:t>
            </w: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7C3896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37B4BA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.502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34065B38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381FCE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CCF7CB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EF1243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.005</w:t>
            </w:r>
          </w:p>
        </w:tc>
      </w:tr>
      <w:tr w:rsidR="0000423C" w14:paraId="7E3C7FCD" w14:textId="77777777" w:rsidTr="0000423C">
        <w:trPr>
          <w:gridAfter w:val="1"/>
          <w:wAfter w:w="20083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2E6511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8C14F0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81" w:type="dxa"/>
            <w:tcBorders>
              <w:top w:val="nil"/>
              <w:left w:val="single" w:sz="8" w:space="0" w:color="000000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B015C3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7D95E4DF" w14:textId="77777777" w:rsidTr="0000423C">
        <w:trPr>
          <w:cantSplit/>
        </w:trPr>
        <w:tc>
          <w:tcPr>
            <w:tcW w:w="24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1FFCE2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*. Correlation is significant at the 0.05 level (2-tailed).</w:t>
            </w:r>
          </w:p>
        </w:tc>
      </w:tr>
      <w:tr w:rsidR="0000423C" w14:paraId="3C039351" w14:textId="77777777" w:rsidTr="0000423C">
        <w:trPr>
          <w:cantSplit/>
        </w:trPr>
        <w:tc>
          <w:tcPr>
            <w:tcW w:w="24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A7A2C5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</w:tbl>
    <w:p w14:paraId="70376D8E" w14:textId="77777777" w:rsidR="0000423C" w:rsidRDefault="0000423C" w:rsidP="0000423C">
      <w:pPr>
        <w:pStyle w:val="ListParagraph"/>
        <w:rPr>
          <w:rFonts w:eastAsia="Calibri"/>
          <w:b/>
          <w:bCs/>
          <w:sz w:val="24"/>
          <w:szCs w:val="24"/>
          <w:u w:val="single"/>
          <w:lang w:val="en-GB"/>
        </w:rPr>
      </w:pPr>
    </w:p>
    <w:p w14:paraId="632FC4DB" w14:textId="3DE7E53E" w:rsidR="0000423C" w:rsidRPr="0000423C" w:rsidRDefault="0000423C" w:rsidP="0000423C">
      <w:pPr>
        <w:pStyle w:val="ListParagrap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GB"/>
        </w:rPr>
      </w:pPr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Uji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Reliabilitas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</w:p>
    <w:tbl>
      <w:tblPr>
        <w:tblW w:w="2670" w:type="dxa"/>
        <w:tblInd w:w="266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1162"/>
      </w:tblGrid>
      <w:tr w:rsidR="0000423C" w14:paraId="23D9ABC1" w14:textId="77777777" w:rsidTr="0000423C">
        <w:trPr>
          <w:cantSplit/>
        </w:trPr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A9FE9D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00423C" w14:paraId="18D0AB57" w14:textId="77777777" w:rsidTr="0000423C">
        <w:trPr>
          <w:cantSplit/>
        </w:trPr>
        <w:tc>
          <w:tcPr>
            <w:tcW w:w="15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709EC0C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11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1555D4C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 of Items</w:t>
            </w:r>
          </w:p>
        </w:tc>
      </w:tr>
      <w:tr w:rsidR="0000423C" w14:paraId="4CCD2F49" w14:textId="77777777" w:rsidTr="0000423C">
        <w:trPr>
          <w:cantSplit/>
        </w:trPr>
        <w:tc>
          <w:tcPr>
            <w:tcW w:w="15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849E24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.826</w:t>
            </w:r>
          </w:p>
        </w:tc>
        <w:tc>
          <w:tcPr>
            <w:tcW w:w="11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57B789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</w:tbl>
    <w:p w14:paraId="7D754E78" w14:textId="65A89C49" w:rsidR="0073476C" w:rsidRDefault="0073476C" w:rsidP="0000423C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023B2D1" w14:textId="095370A0" w:rsidR="0073476C" w:rsidRDefault="0073476C" w:rsidP="007347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Reliabilitas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Skala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Kesejahteraan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Subjektif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F52105B" w14:textId="77777777" w:rsidR="0000423C" w:rsidRPr="0000423C" w:rsidRDefault="0000423C" w:rsidP="0000423C">
      <w:pPr>
        <w:pStyle w:val="ListParagraph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GB"/>
        </w:rPr>
      </w:pPr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Uji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Validitas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Sebelum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Digugurkan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</w:p>
    <w:tbl>
      <w:tblPr>
        <w:tblW w:w="28515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2344"/>
        <w:gridCol w:w="1199"/>
        <w:gridCol w:w="23974"/>
      </w:tblGrid>
      <w:tr w:rsidR="0000423C" w14:paraId="0CC8C402" w14:textId="77777777" w:rsidTr="0000423C">
        <w:trPr>
          <w:gridAfter w:val="1"/>
          <w:wAfter w:w="23978" w:type="dxa"/>
          <w:cantSplit/>
        </w:trPr>
        <w:tc>
          <w:tcPr>
            <w:tcW w:w="4542" w:type="dxa"/>
            <w:gridSpan w:val="3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7A4A3B1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Correlation</w:t>
            </w:r>
          </w:p>
        </w:tc>
      </w:tr>
      <w:tr w:rsidR="0000423C" w14:paraId="522566A6" w14:textId="77777777" w:rsidTr="0000423C">
        <w:trPr>
          <w:gridAfter w:val="1"/>
          <w:wAfter w:w="23978" w:type="dxa"/>
          <w:cantSplit/>
        </w:trPr>
        <w:tc>
          <w:tcPr>
            <w:tcW w:w="33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14:paraId="0D14497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5E53DBD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</w:tr>
      <w:tr w:rsidR="0000423C" w14:paraId="77426D0F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FDFDA3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</w:t>
            </w:r>
          </w:p>
        </w:tc>
        <w:tc>
          <w:tcPr>
            <w:tcW w:w="2344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9C2C5F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030B2A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.769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45FD7AB5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4A5EC1B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03AB7F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7B1405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0D6B89CC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859415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32C099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B79743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24B7ECA9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92033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9933AD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045115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.613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57C7C3A7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EFEDB2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22A0CC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239358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494FD5DC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5A9B350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A50CF2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927721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7EB05CBE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6CC310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282177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3CBDB7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.473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A71FB53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4EE2DB6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00824A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37429B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.008</w:t>
            </w:r>
          </w:p>
        </w:tc>
      </w:tr>
      <w:tr w:rsidR="0000423C" w14:paraId="628612F9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1C3537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D655AB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456D71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38A211C5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C92CC3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KS4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6B0900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E922BA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.209</w:t>
            </w:r>
          </w:p>
        </w:tc>
      </w:tr>
      <w:tr w:rsidR="0000423C" w14:paraId="4224E61C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C90737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CAA0E8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2FBD4F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.268</w:t>
            </w:r>
          </w:p>
        </w:tc>
      </w:tr>
      <w:tr w:rsidR="0000423C" w14:paraId="29082AC0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C9CA1C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FF8295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E55B4D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30</w:t>
            </w:r>
          </w:p>
        </w:tc>
      </w:tr>
      <w:tr w:rsidR="0000423C" w14:paraId="012DFCA9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5CBE8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KS5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605EC0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C3D929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.450</w:t>
            </w:r>
            <w:r>
              <w:rPr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00423C" w14:paraId="7BBBF424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C42834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EB3619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2B3832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.013</w:t>
            </w:r>
          </w:p>
        </w:tc>
      </w:tr>
      <w:tr w:rsidR="0000423C" w14:paraId="4F6BE9C5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491FC0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F7E17D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366879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7F815C22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9F3FC7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KS6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029292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61CF21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.685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5E1971FA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0B8927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3D8B54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BAF45E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037342E9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1367377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0F8686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4CB39C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42A173C3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DA950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794D43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39EEAC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.482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6D33CA01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46E2E4C5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96F26B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82E245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.007</w:t>
            </w:r>
          </w:p>
        </w:tc>
      </w:tr>
      <w:tr w:rsidR="0000423C" w14:paraId="3411FD10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6D98A5C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29DF15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03FA10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09605985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1260F0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C1B4C9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E554C6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.465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42C0867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056F7D7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36ED99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E9EFBB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.010</w:t>
            </w:r>
          </w:p>
        </w:tc>
      </w:tr>
      <w:tr w:rsidR="0000423C" w14:paraId="38DCEFE0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84B3E98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9AD2BB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372741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2B49924A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EEB237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KS9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DBC63D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F4E561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.802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6C5F6B92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407DE3F2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89E843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4423E5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4DCDE700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3AEAE8F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F6B7AC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952853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177EF968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23B82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85D73A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429ED3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.672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73086B0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D32BFC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EF3391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3E0EEA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6F6ECF7F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BABD7E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A862A6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814C24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35BD012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1B3EF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KS11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54A442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D2519C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.166</w:t>
            </w:r>
          </w:p>
        </w:tc>
      </w:tr>
      <w:tr w:rsidR="0000423C" w14:paraId="3642BFBF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44A3363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DA1FF3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AC86E7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.381</w:t>
            </w:r>
          </w:p>
        </w:tc>
      </w:tr>
      <w:tr w:rsidR="0000423C" w14:paraId="5012CFC2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9C2C72C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05FB31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2660D2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30</w:t>
            </w:r>
          </w:p>
        </w:tc>
      </w:tr>
      <w:tr w:rsidR="0000423C" w14:paraId="383B8BA6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B917D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3D3C50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E3A938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.674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5F6B78E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F6929B5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071ECC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D94867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3F17225B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4EC8AE5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199318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D0E0D0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4B6E4C95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8DE23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F2C13B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8FC8B0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.762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B890A92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17CBD1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96E970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2A4136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20FDD7B8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36746B2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C101BB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103270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7DD96FD7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49781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KS14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E91312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3173F0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.755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09E139A6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9A480D2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6EEB98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F51381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786F2ACE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06D5BBD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E65319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B2D003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6DAC382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CA0A5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KS15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0FB557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50B8AD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.654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9B74C8B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18B24E0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212664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6E9FDB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2F34088E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8003C07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C0B8F9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291674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2937AC18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A38E96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KS16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460037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272CD3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.807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41E84275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7D1EAE3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B2CDBF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2FF298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2A93172F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64A617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E88E4D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4C0268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0B53AEC5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ED2F8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144420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2A4E78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.699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005F3E97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46464E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A80D31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B30209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00AA3959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0F0D28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1C9CE0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5F0C46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389F7B90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D66ADB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7237A5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719ECD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.627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57C0F928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9540CD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87C8F0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D880F5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09FC595F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123661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6109C8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650EF6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1F6ABFD4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FD520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KS19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140991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63D797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.243</w:t>
            </w:r>
          </w:p>
        </w:tc>
      </w:tr>
      <w:tr w:rsidR="0000423C" w14:paraId="496918F8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D4DD9F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EAF551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7606E0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.195</w:t>
            </w:r>
          </w:p>
        </w:tc>
      </w:tr>
      <w:tr w:rsidR="0000423C" w14:paraId="1166E692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FEFBEA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B710CD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B06729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highlight w:val="yellow"/>
              </w:rPr>
              <w:t>30</w:t>
            </w:r>
          </w:p>
        </w:tc>
      </w:tr>
      <w:tr w:rsidR="0000423C" w14:paraId="004DAA3F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3A82F1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KS20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623DDE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904982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.629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23D3207D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E88EE75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630C17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77BCF7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4516A795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592127B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FDBE5E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210AF0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41D806F6" w14:textId="77777777" w:rsidTr="0000423C">
        <w:trPr>
          <w:cantSplit/>
        </w:trPr>
        <w:tc>
          <w:tcPr>
            <w:tcW w:w="28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127E06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  <w:tr w:rsidR="0000423C" w14:paraId="08613C85" w14:textId="77777777" w:rsidTr="0000423C">
        <w:trPr>
          <w:cantSplit/>
        </w:trPr>
        <w:tc>
          <w:tcPr>
            <w:tcW w:w="28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78FF2C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*. Correlation is significant at the 0.05 level (2-tailed).</w:t>
            </w:r>
          </w:p>
        </w:tc>
      </w:tr>
    </w:tbl>
    <w:p w14:paraId="155B82B3" w14:textId="77777777" w:rsidR="0000423C" w:rsidRDefault="0000423C" w:rsidP="0000423C">
      <w:pPr>
        <w:pStyle w:val="ListParagraph"/>
        <w:jc w:val="both"/>
        <w:rPr>
          <w:rFonts w:eastAsia="Calibri"/>
          <w:b/>
          <w:bCs/>
          <w:sz w:val="24"/>
          <w:szCs w:val="24"/>
          <w:lang w:val="en-GB"/>
        </w:rPr>
      </w:pPr>
    </w:p>
    <w:p w14:paraId="72B1D255" w14:textId="77777777" w:rsidR="0000423C" w:rsidRPr="0000423C" w:rsidRDefault="0000423C" w:rsidP="0000423C">
      <w:pPr>
        <w:pStyle w:val="ListParagrap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GB"/>
        </w:rPr>
      </w:pPr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Uji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Validitas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Setelah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Digugurkan</w:t>
      </w:r>
      <w:proofErr w:type="spellEnd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 </w:t>
      </w:r>
    </w:p>
    <w:tbl>
      <w:tblPr>
        <w:tblW w:w="28515" w:type="dxa"/>
        <w:tblInd w:w="141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2344"/>
        <w:gridCol w:w="1199"/>
        <w:gridCol w:w="23974"/>
      </w:tblGrid>
      <w:tr w:rsidR="0000423C" w14:paraId="49396123" w14:textId="77777777" w:rsidTr="0000423C">
        <w:trPr>
          <w:gridAfter w:val="1"/>
          <w:wAfter w:w="23978" w:type="dxa"/>
          <w:cantSplit/>
        </w:trPr>
        <w:tc>
          <w:tcPr>
            <w:tcW w:w="4542" w:type="dxa"/>
            <w:gridSpan w:val="3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436D421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14:paraId="2ADF07C2" w14:textId="1F84C459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Correlation</w:t>
            </w:r>
          </w:p>
        </w:tc>
      </w:tr>
      <w:tr w:rsidR="0000423C" w14:paraId="7D0A1C29" w14:textId="77777777" w:rsidTr="0000423C">
        <w:trPr>
          <w:gridAfter w:val="1"/>
          <w:wAfter w:w="23978" w:type="dxa"/>
          <w:cantSplit/>
        </w:trPr>
        <w:tc>
          <w:tcPr>
            <w:tcW w:w="3343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14:paraId="3950566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5A0E98D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TOTAL</w:t>
            </w:r>
          </w:p>
        </w:tc>
      </w:tr>
      <w:tr w:rsidR="0000423C" w14:paraId="5D1F6EB3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E7499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</w:t>
            </w:r>
          </w:p>
        </w:tc>
        <w:tc>
          <w:tcPr>
            <w:tcW w:w="2344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EFF8AC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C7B314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.769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865BF4E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9E6C26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4BD19E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596772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13E56C3F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268C64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88BCC2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62350F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C74F201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766AE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0F0EF3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616317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.613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5850630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D7504A8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D4050E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76CD71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776AE186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B4B686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6F1391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F291DD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6DCCA9DC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5ACDC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89483E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494715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.473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4CC9FC2C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F9D50E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135DB6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A2DDED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.008</w:t>
            </w:r>
          </w:p>
        </w:tc>
      </w:tr>
      <w:tr w:rsidR="0000423C" w14:paraId="29E6E6C5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BDC14C0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514F1C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F8B311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38CCF2F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A2FDBE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KS5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912DEB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3F6F11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.450</w:t>
            </w:r>
            <w:r>
              <w:rPr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00423C" w14:paraId="09CDAEEF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BF51C42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549F62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176134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.013</w:t>
            </w:r>
          </w:p>
        </w:tc>
      </w:tr>
      <w:tr w:rsidR="0000423C" w14:paraId="77F98723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2BCC62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F0A193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176070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7E5C5C76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AC24ED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KS6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B58459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472420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.685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6ADBEB8B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8540B1C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B3B0EE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3B7BD0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4BE24DAA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1E81548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F85204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1343BA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6BE72BC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CA493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2680C8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CB5D52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.482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02511F0E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3447A0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50A2F5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2C608E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.007</w:t>
            </w:r>
          </w:p>
        </w:tc>
      </w:tr>
      <w:tr w:rsidR="0000423C" w14:paraId="354C42EA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D20FCF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596100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8F2CA6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35E9706E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AFCEE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8A0F06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1333E4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.465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18BFFBC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78AF3B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8B59A5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9EDC42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.010</w:t>
            </w:r>
          </w:p>
        </w:tc>
      </w:tr>
      <w:tr w:rsidR="0000423C" w14:paraId="5D6CF389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2DEC623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763E37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E1B03C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07C1C3D5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7C7AD7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KS9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25711F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157FE4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.802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57D83C74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2F82800C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C7712A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F1305F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62D64AE9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D940DAD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3DD700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11F8FA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6EB2A026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04BFA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B39894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953CB8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.672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08B79A2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5B6C9E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06CF67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F371E1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7035D207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1C604A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4AE765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3FE5CA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27B3E61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BC7427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KS12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64CB21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759937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.674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65F72DE9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D14FCA2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92CB43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309470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358FC4FA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6A93755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4BCA31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3C9F38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6808E70C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84833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KS13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1AB7B8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AAE9EA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.762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01560BC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38949FA9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8BDEA3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8D009D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324031C0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F2CBC8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24A462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672840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3527F6F5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C15C7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KS14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C05AA5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0645BF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.755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29A67454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939D6A4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AEC2FE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1F6F1C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EEA8F2A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1C978EE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931281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DDAD35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54583404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8320F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KS15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C93797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0A8BC9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.654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2DA9361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6D04FA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08C771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7C244E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79179FB2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4654F07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398F0C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D5AA27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21AF85FB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A56622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KS16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F0060F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C95963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.807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199EE6E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5B3C027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BDF8D6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A41991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5BFB82F9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95CAFD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3D3196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481A09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2F1A33E8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DC5F6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KS17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345B1B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3BE85A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.699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3FCF3A4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1B4615C3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ABDA27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80DC9A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271850B7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A1B9F5C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0BD82E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152F89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0F310FAA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ADD405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KS18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4FB1F5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0EEAB5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.627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1630E8A6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832B06A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BA6D38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A0E005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1B6774F6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D59DB41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B3D3A3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6EFDFB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341A7542" w14:textId="77777777" w:rsidTr="0000423C">
        <w:trPr>
          <w:gridAfter w:val="1"/>
          <w:wAfter w:w="23978" w:type="dxa"/>
          <w:cantSplit/>
        </w:trPr>
        <w:tc>
          <w:tcPr>
            <w:tcW w:w="999" w:type="dxa"/>
            <w:vMerge w:val="restart"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AFEBB4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KS20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963C90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Pearson Correlation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423951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.629</w:t>
            </w:r>
            <w:r>
              <w:rPr>
                <w:color w:val="000000"/>
                <w:sz w:val="20"/>
                <w:szCs w:val="20"/>
                <w:vertAlign w:val="superscript"/>
              </w:rPr>
              <w:t>**</w:t>
            </w:r>
          </w:p>
        </w:tc>
      </w:tr>
      <w:tr w:rsidR="0000423C" w14:paraId="75E7C282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61134C6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D227AE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Sig. (2-tailed)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ED2BE9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.000</w:t>
            </w:r>
          </w:p>
        </w:tc>
      </w:tr>
      <w:tr w:rsidR="0000423C" w14:paraId="67E75A26" w14:textId="77777777" w:rsidTr="0000423C">
        <w:trPr>
          <w:gridAfter w:val="1"/>
          <w:wAfter w:w="23978" w:type="dxa"/>
          <w:cantSplit/>
        </w:trPr>
        <w:tc>
          <w:tcPr>
            <w:tcW w:w="300" w:type="dxa"/>
            <w:vMerge/>
            <w:tcBorders>
              <w:top w:val="nil"/>
              <w:left w:val="single" w:sz="18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71DF308" w14:textId="77777777" w:rsidR="0000423C" w:rsidRDefault="0000423C">
            <w:pPr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30152D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199" w:type="dxa"/>
            <w:tcBorders>
              <w:top w:val="nil"/>
              <w:left w:val="single" w:sz="8" w:space="0" w:color="000000"/>
              <w:bottom w:val="single" w:sz="4" w:space="0" w:color="auto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4D4199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00423C" w14:paraId="3CF16E34" w14:textId="77777777" w:rsidTr="0000423C">
        <w:trPr>
          <w:cantSplit/>
        </w:trPr>
        <w:tc>
          <w:tcPr>
            <w:tcW w:w="28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17A53E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**. Correlation is significant at the 0.01 level (2-tailed).</w:t>
            </w:r>
          </w:p>
        </w:tc>
      </w:tr>
      <w:tr w:rsidR="0000423C" w14:paraId="2C41640C" w14:textId="77777777" w:rsidTr="0000423C">
        <w:trPr>
          <w:cantSplit/>
        </w:trPr>
        <w:tc>
          <w:tcPr>
            <w:tcW w:w="28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51D9DF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*. Correlation is significant at the 0.05 level (2-tailed).</w:t>
            </w:r>
          </w:p>
        </w:tc>
      </w:tr>
    </w:tbl>
    <w:p w14:paraId="63A7E1FF" w14:textId="77777777" w:rsidR="0000423C" w:rsidRDefault="0000423C" w:rsidP="0000423C">
      <w:pPr>
        <w:pStyle w:val="ListParagraph"/>
        <w:rPr>
          <w:rFonts w:eastAsia="Calibri"/>
          <w:b/>
          <w:bCs/>
          <w:sz w:val="24"/>
          <w:szCs w:val="24"/>
          <w:lang w:val="en-GB"/>
        </w:rPr>
      </w:pPr>
    </w:p>
    <w:p w14:paraId="3A95D1F9" w14:textId="15A53957" w:rsidR="0000423C" w:rsidRPr="0000423C" w:rsidRDefault="0000423C" w:rsidP="0000423C">
      <w:pPr>
        <w:pStyle w:val="ListParagraph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GB"/>
        </w:rPr>
      </w:pPr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 xml:space="preserve">Uji </w:t>
      </w:r>
      <w:proofErr w:type="spellStart"/>
      <w:r w:rsidRPr="0000423C">
        <w:rPr>
          <w:rFonts w:ascii="Times New Roman" w:hAnsi="Times New Roman" w:cs="Times New Roman"/>
          <w:b/>
          <w:bCs/>
          <w:sz w:val="24"/>
          <w:szCs w:val="24"/>
          <w:u w:val="single"/>
          <w:lang w:val="en-GB"/>
        </w:rPr>
        <w:t>Reliabilitas</w:t>
      </w:r>
      <w:proofErr w:type="spellEnd"/>
    </w:p>
    <w:tbl>
      <w:tblPr>
        <w:tblW w:w="2670" w:type="dxa"/>
        <w:tblInd w:w="26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8"/>
        <w:gridCol w:w="1162"/>
      </w:tblGrid>
      <w:tr w:rsidR="0000423C" w14:paraId="76ACC51A" w14:textId="77777777" w:rsidTr="0000423C">
        <w:trPr>
          <w:cantSplit/>
        </w:trPr>
        <w:tc>
          <w:tcPr>
            <w:tcW w:w="2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0A50B3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kern w:val="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Reliability Statistics</w:t>
            </w:r>
          </w:p>
        </w:tc>
      </w:tr>
      <w:tr w:rsidR="0000423C" w14:paraId="37D47556" w14:textId="77777777" w:rsidTr="0000423C">
        <w:trPr>
          <w:cantSplit/>
        </w:trPr>
        <w:tc>
          <w:tcPr>
            <w:tcW w:w="15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5D125B2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Cronbach's Alpha</w:t>
            </w:r>
          </w:p>
        </w:tc>
        <w:tc>
          <w:tcPr>
            <w:tcW w:w="11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243F9F7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 of Items</w:t>
            </w:r>
          </w:p>
        </w:tc>
      </w:tr>
      <w:tr w:rsidR="0000423C" w14:paraId="16CFCA06" w14:textId="77777777" w:rsidTr="0000423C">
        <w:trPr>
          <w:cantSplit/>
        </w:trPr>
        <w:tc>
          <w:tcPr>
            <w:tcW w:w="151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CA6426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.912</w:t>
            </w:r>
          </w:p>
        </w:tc>
        <w:tc>
          <w:tcPr>
            <w:tcW w:w="116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14F35C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</w:t>
            </w:r>
          </w:p>
        </w:tc>
      </w:tr>
    </w:tbl>
    <w:p w14:paraId="157959DC" w14:textId="77777777" w:rsidR="0000423C" w:rsidRDefault="0000423C" w:rsidP="0000423C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ED27E4" w14:textId="39D14727" w:rsidR="0073476C" w:rsidRDefault="0073476C" w:rsidP="007347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Normalitas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5310" w:type="dxa"/>
        <w:tblInd w:w="18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6"/>
        <w:gridCol w:w="1424"/>
        <w:gridCol w:w="1470"/>
      </w:tblGrid>
      <w:tr w:rsidR="0073476C" w14:paraId="566D6A56" w14:textId="77777777" w:rsidTr="0073476C">
        <w:trPr>
          <w:cantSplit/>
        </w:trPr>
        <w:tc>
          <w:tcPr>
            <w:tcW w:w="5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96DDABE" w14:textId="77777777" w:rsidR="0073476C" w:rsidRPr="0073476C" w:rsidRDefault="0073476C" w:rsidP="0073476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 w:rsidRPr="0073476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73476C" w14:paraId="64BD9423" w14:textId="77777777" w:rsidTr="0073476C">
        <w:trPr>
          <w:cantSplit/>
        </w:trPr>
        <w:tc>
          <w:tcPr>
            <w:tcW w:w="3839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14:paraId="3E9551BD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016D9A1A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Unstandardized Residual</w:t>
            </w:r>
          </w:p>
        </w:tc>
      </w:tr>
      <w:tr w:rsidR="0073476C" w14:paraId="0A4FA75E" w14:textId="77777777" w:rsidTr="0073476C">
        <w:trPr>
          <w:cantSplit/>
        </w:trPr>
        <w:tc>
          <w:tcPr>
            <w:tcW w:w="3839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E8E180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69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C1FC830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</w:tr>
      <w:tr w:rsidR="0073476C" w14:paraId="33017912" w14:textId="77777777" w:rsidTr="0073476C">
        <w:trPr>
          <w:cantSplit/>
        </w:trPr>
        <w:tc>
          <w:tcPr>
            <w:tcW w:w="2416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D47107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Normal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Parameters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a,b</w:t>
            </w:r>
            <w:proofErr w:type="spellEnd"/>
            <w:proofErr w:type="gramEnd"/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D00F601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69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8EA63BF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0E-7</w:t>
            </w:r>
          </w:p>
        </w:tc>
      </w:tr>
      <w:tr w:rsidR="0073476C" w14:paraId="7B0B8996" w14:textId="77777777" w:rsidTr="0073476C">
        <w:trPr>
          <w:cantSplit/>
        </w:trPr>
        <w:tc>
          <w:tcPr>
            <w:tcW w:w="5308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A8E637B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38B4B83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69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1DCB4A9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6.77439085</w:t>
            </w:r>
          </w:p>
        </w:tc>
      </w:tr>
      <w:tr w:rsidR="0073476C" w14:paraId="7D9F350B" w14:textId="77777777" w:rsidTr="0073476C">
        <w:trPr>
          <w:cantSplit/>
        </w:trPr>
        <w:tc>
          <w:tcPr>
            <w:tcW w:w="2416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4AA49AA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3D8B023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69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AE9FD16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.079</w:t>
            </w:r>
          </w:p>
        </w:tc>
      </w:tr>
      <w:tr w:rsidR="0073476C" w14:paraId="1146E5E0" w14:textId="77777777" w:rsidTr="0073476C">
        <w:trPr>
          <w:cantSplit/>
        </w:trPr>
        <w:tc>
          <w:tcPr>
            <w:tcW w:w="5308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5FC2D12B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FDF474C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69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3BEFEEF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.043</w:t>
            </w:r>
          </w:p>
        </w:tc>
      </w:tr>
      <w:tr w:rsidR="0073476C" w14:paraId="65DA0A59" w14:textId="77777777" w:rsidTr="0073476C">
        <w:trPr>
          <w:cantSplit/>
        </w:trPr>
        <w:tc>
          <w:tcPr>
            <w:tcW w:w="5308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7ED8E0D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F6F7419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69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1C5A1BA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-.079</w:t>
            </w:r>
          </w:p>
        </w:tc>
      </w:tr>
      <w:tr w:rsidR="0073476C" w14:paraId="7F351C7F" w14:textId="77777777" w:rsidTr="0073476C">
        <w:trPr>
          <w:cantSplit/>
        </w:trPr>
        <w:tc>
          <w:tcPr>
            <w:tcW w:w="3839" w:type="dxa"/>
            <w:gridSpan w:val="2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8CBF7DB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469" w:type="dxa"/>
            <w:tcBorders>
              <w:top w:val="nil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3F0929B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1.089</w:t>
            </w:r>
          </w:p>
        </w:tc>
      </w:tr>
      <w:tr w:rsidR="0073476C" w14:paraId="2A879DE2" w14:textId="77777777" w:rsidTr="0073476C">
        <w:trPr>
          <w:cantSplit/>
        </w:trPr>
        <w:tc>
          <w:tcPr>
            <w:tcW w:w="3839" w:type="dxa"/>
            <w:gridSpan w:val="2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vAlign w:val="center"/>
            <w:hideMark/>
          </w:tcPr>
          <w:p w14:paraId="33932C53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Asymp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469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0182D1E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.186</w:t>
            </w:r>
          </w:p>
        </w:tc>
      </w:tr>
      <w:tr w:rsidR="0073476C" w14:paraId="0EB7063F" w14:textId="77777777" w:rsidTr="0073476C">
        <w:trPr>
          <w:cantSplit/>
        </w:trPr>
        <w:tc>
          <w:tcPr>
            <w:tcW w:w="5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FC0B39B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73476C" w14:paraId="63408437" w14:textId="77777777" w:rsidTr="0073476C">
        <w:trPr>
          <w:cantSplit/>
        </w:trPr>
        <w:tc>
          <w:tcPr>
            <w:tcW w:w="5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1E775690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b. Calculated from data.</w:t>
            </w:r>
          </w:p>
        </w:tc>
      </w:tr>
    </w:tbl>
    <w:p w14:paraId="3D1D0AC5" w14:textId="77777777" w:rsidR="0073476C" w:rsidRDefault="0073476C" w:rsidP="0073476C">
      <w:pPr>
        <w:pStyle w:val="ListParagraph"/>
        <w:ind w:left="1440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</w:p>
    <w:p w14:paraId="1E330AC6" w14:textId="779D5819" w:rsidR="0073476C" w:rsidRPr="0073476C" w:rsidRDefault="0073476C" w:rsidP="0073476C">
      <w:pPr>
        <w:pStyle w:val="ListParagraph"/>
        <w:ind w:left="1440" w:firstLine="720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Berdasarkan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uji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normalitas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data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menggunakan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one sample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kolmogorov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i/>
          <w:iCs/>
          <w:sz w:val="24"/>
          <w:szCs w:val="24"/>
          <w:lang w:val="en-GB"/>
        </w:rPr>
        <w:t>sminrnov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dapatr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dilihat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bahwa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data yang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adalah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termasuk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data normal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karena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i/>
          <w:iCs/>
          <w:sz w:val="24"/>
          <w:szCs w:val="24"/>
          <w:lang w:val="en-GB"/>
        </w:rPr>
        <w:t>Asymp</w:t>
      </w:r>
      <w:proofErr w:type="spellEnd"/>
      <w:r w:rsidRPr="0073476C">
        <w:rPr>
          <w:rFonts w:ascii="Times New Roman" w:hAnsi="Times New Roman" w:cs="Times New Roman"/>
          <w:i/>
          <w:iCs/>
          <w:sz w:val="24"/>
          <w:szCs w:val="24"/>
          <w:lang w:val="en-GB"/>
        </w:rPr>
        <w:t>. Sig</w:t>
      </w:r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&gt;0,05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yaitu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sebesar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0,186</w:t>
      </w:r>
      <w:r w:rsidRPr="0073476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36BAE6E" w14:textId="77777777" w:rsidR="0073476C" w:rsidRPr="0073476C" w:rsidRDefault="0073476C" w:rsidP="0073476C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B26D6C" w14:textId="6BB96479" w:rsidR="0073476C" w:rsidRDefault="0073476C" w:rsidP="007347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Linieritas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7725" w:type="dxa"/>
        <w:tblInd w:w="12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506"/>
        <w:gridCol w:w="1194"/>
        <w:gridCol w:w="980"/>
        <w:gridCol w:w="612"/>
        <w:gridCol w:w="1225"/>
        <w:gridCol w:w="735"/>
        <w:gridCol w:w="862"/>
      </w:tblGrid>
      <w:tr w:rsidR="0073476C" w14:paraId="3CCB35F4" w14:textId="77777777" w:rsidTr="0073476C">
        <w:trPr>
          <w:cantSplit/>
          <w:trHeight w:val="292"/>
        </w:trPr>
        <w:tc>
          <w:tcPr>
            <w:tcW w:w="77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C77036D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73476C" w14:paraId="37E0E983" w14:textId="77777777" w:rsidTr="0073476C">
        <w:trPr>
          <w:cantSplit/>
          <w:trHeight w:val="600"/>
        </w:trPr>
        <w:tc>
          <w:tcPr>
            <w:tcW w:w="331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14:paraId="5AE1A4CF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7C8ADE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61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4DE82F2E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22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5F66CAF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735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0584EB47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85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5742C73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3476C" w14:paraId="249C6FBB" w14:textId="77777777" w:rsidTr="0073476C">
        <w:trPr>
          <w:cantSplit/>
          <w:trHeight w:val="292"/>
        </w:trPr>
        <w:tc>
          <w:tcPr>
            <w:tcW w:w="611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vAlign w:val="center"/>
            <w:hideMark/>
          </w:tcPr>
          <w:p w14:paraId="4A6B1557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 * X1</w:t>
            </w:r>
          </w:p>
        </w:tc>
        <w:tc>
          <w:tcPr>
            <w:tcW w:w="1506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1E80C7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192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23F016C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98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6266FBC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4521.193</w:t>
            </w:r>
          </w:p>
        </w:tc>
        <w:tc>
          <w:tcPr>
            <w:tcW w:w="612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B9987E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225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BFF14C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85.306</w:t>
            </w:r>
          </w:p>
        </w:tc>
        <w:tc>
          <w:tcPr>
            <w:tcW w:w="735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3CC5BFF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1.581</w:t>
            </w:r>
          </w:p>
        </w:tc>
        <w:tc>
          <w:tcPr>
            <w:tcW w:w="85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1F239B3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.018</w:t>
            </w:r>
          </w:p>
        </w:tc>
      </w:tr>
      <w:tr w:rsidR="0073476C" w14:paraId="5B76BD7D" w14:textId="77777777" w:rsidTr="0073476C">
        <w:trPr>
          <w:cantSplit/>
          <w:trHeight w:val="132"/>
        </w:trPr>
        <w:tc>
          <w:tcPr>
            <w:tcW w:w="77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20771B66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9" w:type="dxa"/>
            <w:vMerge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462CFF4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DD08A73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98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45C2A35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1224.374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ECBF138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0F1D381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1224.374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4BAD6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22.686</w:t>
            </w:r>
          </w:p>
        </w:tc>
        <w:tc>
          <w:tcPr>
            <w:tcW w:w="85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A47B1A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3476C" w14:paraId="30000298" w14:textId="77777777" w:rsidTr="0073476C">
        <w:trPr>
          <w:cantSplit/>
          <w:trHeight w:val="132"/>
        </w:trPr>
        <w:tc>
          <w:tcPr>
            <w:tcW w:w="77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7550473D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9" w:type="dxa"/>
            <w:vMerge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23C9DF68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28C5028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98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BEBCAED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3296.819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FD4A903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C64936E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63.400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978DDC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1.175</w:t>
            </w:r>
          </w:p>
        </w:tc>
        <w:tc>
          <w:tcPr>
            <w:tcW w:w="85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CE09D51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.230</w:t>
            </w:r>
          </w:p>
        </w:tc>
      </w:tr>
      <w:tr w:rsidR="0073476C" w14:paraId="69D7D055" w14:textId="77777777" w:rsidTr="0073476C">
        <w:trPr>
          <w:cantSplit/>
          <w:trHeight w:val="132"/>
        </w:trPr>
        <w:tc>
          <w:tcPr>
            <w:tcW w:w="77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0B7056B7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FBB679F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98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38320FF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7394.106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8958F35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22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A3C369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53.972</w:t>
            </w: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318C8736" w14:textId="77777777" w:rsid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</w:tcPr>
          <w:p w14:paraId="772BE407" w14:textId="77777777" w:rsidR="0073476C" w:rsidRDefault="0073476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73476C" w14:paraId="105EAED3" w14:textId="77777777" w:rsidTr="0073476C">
        <w:trPr>
          <w:cantSplit/>
          <w:trHeight w:val="132"/>
        </w:trPr>
        <w:tc>
          <w:tcPr>
            <w:tcW w:w="7725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17604D62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99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vAlign w:val="center"/>
            <w:hideMark/>
          </w:tcPr>
          <w:p w14:paraId="64856FC8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980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E1E3AEC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11915.298</w:t>
            </w:r>
          </w:p>
        </w:tc>
        <w:tc>
          <w:tcPr>
            <w:tcW w:w="612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8C765D3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225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14:paraId="349A0D52" w14:textId="77777777" w:rsid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14:paraId="14FDC913" w14:textId="77777777" w:rsidR="0073476C" w:rsidRDefault="0073476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85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14:paraId="67179FEA" w14:textId="77777777" w:rsidR="0073476C" w:rsidRDefault="0073476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2DA260FB" w14:textId="0410F723" w:rsidR="0073476C" w:rsidRPr="0073476C" w:rsidRDefault="0073476C" w:rsidP="0073476C">
      <w:pPr>
        <w:pStyle w:val="ListParagraph"/>
        <w:ind w:left="1440" w:firstLine="720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Berdasarkan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uji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linearitas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yang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dilakukan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dapat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dilihat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bahwa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variabel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independent 1 linear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dengan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variabel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dependent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dengan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3476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sig Deviation </w:t>
      </w:r>
      <w:proofErr w:type="gramStart"/>
      <w:r w:rsidRPr="0073476C">
        <w:rPr>
          <w:rFonts w:ascii="Times New Roman" w:hAnsi="Times New Roman" w:cs="Times New Roman"/>
          <w:i/>
          <w:iCs/>
          <w:sz w:val="24"/>
          <w:szCs w:val="24"/>
          <w:lang w:val="en-GB"/>
        </w:rPr>
        <w:t>From</w:t>
      </w:r>
      <w:proofErr w:type="gramEnd"/>
      <w:r w:rsidRPr="0073476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Linearity </w:t>
      </w:r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&gt;0,05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yaitu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sebesar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0,230</w:t>
      </w:r>
    </w:p>
    <w:p w14:paraId="496F547A" w14:textId="77777777" w:rsidR="0073476C" w:rsidRDefault="0073476C" w:rsidP="0073476C">
      <w:pPr>
        <w:pStyle w:val="ListParagraph"/>
        <w:ind w:left="1440"/>
        <w:jc w:val="both"/>
        <w:rPr>
          <w:rFonts w:eastAsia="Calibri"/>
          <w:lang w:val="en-GB"/>
        </w:rPr>
      </w:pPr>
    </w:p>
    <w:tbl>
      <w:tblPr>
        <w:tblW w:w="7290" w:type="dxa"/>
        <w:tblInd w:w="12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1399"/>
        <w:gridCol w:w="1222"/>
        <w:gridCol w:w="1028"/>
        <w:gridCol w:w="569"/>
        <w:gridCol w:w="1138"/>
        <w:gridCol w:w="684"/>
        <w:gridCol w:w="686"/>
      </w:tblGrid>
      <w:tr w:rsidR="0073476C" w14:paraId="6244B343" w14:textId="77777777" w:rsidTr="0073476C">
        <w:trPr>
          <w:cantSplit/>
          <w:trHeight w:val="273"/>
        </w:trPr>
        <w:tc>
          <w:tcPr>
            <w:tcW w:w="72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62E88D9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73476C" w14:paraId="7AE9F358" w14:textId="77777777" w:rsidTr="0073476C">
        <w:trPr>
          <w:cantSplit/>
          <w:trHeight w:val="561"/>
        </w:trPr>
        <w:tc>
          <w:tcPr>
            <w:tcW w:w="3183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14:paraId="009E07A8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4998643D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56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764A5871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137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1D2FDC0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683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50184DC2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</w:p>
        </w:tc>
        <w:tc>
          <w:tcPr>
            <w:tcW w:w="682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4F6BF02E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Sig.</w:t>
            </w:r>
          </w:p>
        </w:tc>
      </w:tr>
      <w:tr w:rsidR="0073476C" w14:paraId="20847A0C" w14:textId="77777777" w:rsidTr="0073476C">
        <w:trPr>
          <w:cantSplit/>
          <w:trHeight w:val="273"/>
        </w:trPr>
        <w:tc>
          <w:tcPr>
            <w:tcW w:w="56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vAlign w:val="center"/>
            <w:hideMark/>
          </w:tcPr>
          <w:p w14:paraId="7C29609D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Y * X2</w:t>
            </w:r>
          </w:p>
        </w:tc>
        <w:tc>
          <w:tcPr>
            <w:tcW w:w="1398" w:type="dxa"/>
            <w:vMerge w:val="restart"/>
            <w:tcBorders>
              <w:top w:val="single" w:sz="18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6C6BBB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220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C6DD927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027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D30561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3274.756</w:t>
            </w:r>
          </w:p>
        </w:tc>
        <w:tc>
          <w:tcPr>
            <w:tcW w:w="56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2631DD8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7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7CECEA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163.738</w:t>
            </w:r>
          </w:p>
        </w:tc>
        <w:tc>
          <w:tcPr>
            <w:tcW w:w="683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99BA2D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3.221</w:t>
            </w:r>
          </w:p>
        </w:tc>
        <w:tc>
          <w:tcPr>
            <w:tcW w:w="682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2884323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3476C" w14:paraId="60D2EFA4" w14:textId="77777777" w:rsidTr="0073476C">
        <w:trPr>
          <w:cantSplit/>
          <w:trHeight w:val="123"/>
        </w:trPr>
        <w:tc>
          <w:tcPr>
            <w:tcW w:w="72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154ADA28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19" w:type="dxa"/>
            <w:vMerge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739FE20E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7B035C2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Linearity</w:t>
            </w:r>
          </w:p>
        </w:tc>
        <w:tc>
          <w:tcPr>
            <w:tcW w:w="1027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E0B4B4A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2518.654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2541A5E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F8462BC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2518.654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CCB749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49.554</w:t>
            </w:r>
          </w:p>
        </w:tc>
        <w:tc>
          <w:tcPr>
            <w:tcW w:w="682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CA0686C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3476C" w14:paraId="64ED7AB7" w14:textId="77777777" w:rsidTr="0073476C">
        <w:trPr>
          <w:cantSplit/>
          <w:trHeight w:val="123"/>
        </w:trPr>
        <w:tc>
          <w:tcPr>
            <w:tcW w:w="72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174062E3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19" w:type="dxa"/>
            <w:vMerge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  <w:hideMark/>
          </w:tcPr>
          <w:p w14:paraId="1C1E5F0E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4316597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027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61332F7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756.102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996F0CB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EA06507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39.795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A5089C0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.783</w:t>
            </w:r>
          </w:p>
        </w:tc>
        <w:tc>
          <w:tcPr>
            <w:tcW w:w="682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EC133CF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.725</w:t>
            </w:r>
          </w:p>
        </w:tc>
      </w:tr>
      <w:tr w:rsidR="0073476C" w14:paraId="291220EA" w14:textId="77777777" w:rsidTr="0073476C">
        <w:trPr>
          <w:cantSplit/>
          <w:trHeight w:val="123"/>
        </w:trPr>
        <w:tc>
          <w:tcPr>
            <w:tcW w:w="72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0589BB9D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FEF368D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027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70C81C2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8640.542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5DAD4B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170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71EE671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50.827</w:t>
            </w: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177B49DB" w14:textId="77777777" w:rsid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</w:tcPr>
          <w:p w14:paraId="6FCD1100" w14:textId="77777777" w:rsidR="0073476C" w:rsidRDefault="0073476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  <w:tr w:rsidR="0073476C" w14:paraId="4B3D8835" w14:textId="77777777" w:rsidTr="0073476C">
        <w:trPr>
          <w:cantSplit/>
          <w:trHeight w:val="123"/>
        </w:trPr>
        <w:tc>
          <w:tcPr>
            <w:tcW w:w="72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37858AD9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619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shd w:val="clear" w:color="auto" w:fill="FFFFFF"/>
            <w:vAlign w:val="center"/>
            <w:hideMark/>
          </w:tcPr>
          <w:p w14:paraId="192C7882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027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A17C640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11915.298</w:t>
            </w:r>
          </w:p>
        </w:tc>
        <w:tc>
          <w:tcPr>
            <w:tcW w:w="56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1D79D6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14:paraId="4ED7F8DB" w14:textId="77777777" w:rsid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14:paraId="4E72DBE6" w14:textId="77777777" w:rsidR="0073476C" w:rsidRDefault="0073476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682" w:type="dxa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14:paraId="276AE770" w14:textId="77777777" w:rsidR="0073476C" w:rsidRDefault="0073476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</w:tr>
    </w:tbl>
    <w:p w14:paraId="6EFD4CA0" w14:textId="19E59943" w:rsidR="0073476C" w:rsidRPr="0073476C" w:rsidRDefault="0073476C" w:rsidP="0073476C">
      <w:pPr>
        <w:pStyle w:val="ListParagraph"/>
        <w:ind w:left="1440" w:firstLine="720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Berdasarkan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uji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linearitas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yang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dilakukan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dapat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dilihat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bahwa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variable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independen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2 linear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dengan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variabel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dependent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dengan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3476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sig Deviation </w:t>
      </w:r>
      <w:proofErr w:type="gramStart"/>
      <w:r w:rsidRPr="0073476C">
        <w:rPr>
          <w:rFonts w:ascii="Times New Roman" w:hAnsi="Times New Roman" w:cs="Times New Roman"/>
          <w:i/>
          <w:iCs/>
          <w:sz w:val="24"/>
          <w:szCs w:val="24"/>
          <w:lang w:val="en-GB"/>
        </w:rPr>
        <w:t>From</w:t>
      </w:r>
      <w:proofErr w:type="gramEnd"/>
      <w:r w:rsidRPr="0073476C">
        <w:rPr>
          <w:rFonts w:ascii="Times New Roman" w:hAnsi="Times New Roman" w:cs="Times New Roman"/>
          <w:i/>
          <w:iCs/>
          <w:sz w:val="24"/>
          <w:szCs w:val="24"/>
          <w:lang w:val="en-GB"/>
        </w:rPr>
        <w:t xml:space="preserve"> Linearity </w:t>
      </w:r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&gt;0,05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yaitu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sebesar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0,725</w:t>
      </w:r>
      <w:r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2E81883" w14:textId="06719881" w:rsidR="0073476C" w:rsidRDefault="0073476C" w:rsidP="0073476C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2F3EE3" w14:textId="77777777" w:rsidR="0000423C" w:rsidRDefault="0073476C" w:rsidP="007347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Multikolinieritas</w:t>
      </w:r>
      <w:proofErr w:type="spellEnd"/>
    </w:p>
    <w:tbl>
      <w:tblPr>
        <w:tblW w:w="573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3"/>
        <w:gridCol w:w="733"/>
        <w:gridCol w:w="1008"/>
        <w:gridCol w:w="1008"/>
        <w:gridCol w:w="1008"/>
      </w:tblGrid>
      <w:tr w:rsidR="0000423C" w14:paraId="38F5DE4D" w14:textId="77777777" w:rsidTr="0000423C">
        <w:trPr>
          <w:cantSplit/>
          <w:jc w:val="center"/>
        </w:trPr>
        <w:tc>
          <w:tcPr>
            <w:tcW w:w="5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C663B18" w14:textId="77777777" w:rsidR="0000423C" w:rsidRPr="0000423C" w:rsidRDefault="0000423C" w:rsidP="0000423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042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00423C" w14:paraId="7829C004" w14:textId="77777777" w:rsidTr="0000423C">
        <w:trPr>
          <w:cantSplit/>
          <w:jc w:val="center"/>
        </w:trPr>
        <w:tc>
          <w:tcPr>
            <w:tcW w:w="270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14:paraId="4B5DF23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6E21CAF8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217485A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  <w:tc>
          <w:tcPr>
            <w:tcW w:w="100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0E373CF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</w:tr>
      <w:tr w:rsidR="0000423C" w14:paraId="70E3BDA1" w14:textId="77777777" w:rsidTr="0000423C">
        <w:trPr>
          <w:cantSplit/>
          <w:jc w:val="center"/>
        </w:trPr>
        <w:tc>
          <w:tcPr>
            <w:tcW w:w="1973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B84AD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734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D1B2D6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9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6A8F35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0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A8D7D7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.321</w:t>
            </w:r>
          </w:p>
        </w:tc>
        <w:tc>
          <w:tcPr>
            <w:tcW w:w="100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1143FE3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.460</w:t>
            </w:r>
          </w:p>
        </w:tc>
      </w:tr>
      <w:tr w:rsidR="0000423C" w14:paraId="4F9AA8DE" w14:textId="77777777" w:rsidTr="0000423C">
        <w:trPr>
          <w:cantSplit/>
          <w:jc w:val="center"/>
        </w:trPr>
        <w:tc>
          <w:tcPr>
            <w:tcW w:w="5734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BEEC558" w14:textId="77777777" w:rsidR="0000423C" w:rsidRDefault="0000423C">
            <w:pPr>
              <w:rPr>
                <w:rFonts w:ascii="Arial" w:hAnsi="Arial" w:cs="Arial"/>
                <w:color w:val="000000"/>
                <w:sz w:val="18"/>
                <w:szCs w:val="18"/>
                <w:lang w:val="id-ID" w:eastAsia="zh-CN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215A48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356782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.321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74B920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92F1DE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.188</w:t>
            </w:r>
          </w:p>
        </w:tc>
      </w:tr>
      <w:tr w:rsidR="0000423C" w14:paraId="69494603" w14:textId="77777777" w:rsidTr="0000423C">
        <w:trPr>
          <w:cantSplit/>
          <w:jc w:val="center"/>
        </w:trPr>
        <w:tc>
          <w:tcPr>
            <w:tcW w:w="5734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B4D1BD8" w14:textId="77777777" w:rsidR="0000423C" w:rsidRDefault="0000423C">
            <w:pPr>
              <w:rPr>
                <w:rFonts w:ascii="Arial" w:hAnsi="Arial" w:cs="Arial"/>
                <w:color w:val="000000"/>
                <w:sz w:val="18"/>
                <w:szCs w:val="18"/>
                <w:lang w:val="id-ID" w:eastAsia="zh-CN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8322D72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806518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.460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573274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.188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DB58F5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1.000</w:t>
            </w:r>
          </w:p>
        </w:tc>
      </w:tr>
      <w:tr w:rsidR="0000423C" w14:paraId="47183F5D" w14:textId="77777777" w:rsidTr="0000423C">
        <w:trPr>
          <w:cantSplit/>
          <w:jc w:val="center"/>
        </w:trPr>
        <w:tc>
          <w:tcPr>
            <w:tcW w:w="1973" w:type="dxa"/>
            <w:vMerge w:val="restart"/>
            <w:tcBorders>
              <w:top w:val="nil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B0FC485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Sig. (1-tailed)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6F2FD9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2F6F9C0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7D7EC3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18D5C3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00423C" w14:paraId="74364A5C" w14:textId="77777777" w:rsidTr="0000423C">
        <w:trPr>
          <w:cantSplit/>
          <w:jc w:val="center"/>
        </w:trPr>
        <w:tc>
          <w:tcPr>
            <w:tcW w:w="5734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843BD43" w14:textId="77777777" w:rsidR="0000423C" w:rsidRDefault="0000423C">
            <w:pPr>
              <w:rPr>
                <w:rFonts w:ascii="Arial" w:hAnsi="Arial" w:cs="Arial"/>
                <w:color w:val="000000"/>
                <w:sz w:val="18"/>
                <w:szCs w:val="18"/>
                <w:lang w:val="id-ID" w:eastAsia="zh-CN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9C06B1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5D90A3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26A27B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D83613E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</w:tr>
      <w:tr w:rsidR="0000423C" w14:paraId="08204995" w14:textId="77777777" w:rsidTr="0000423C">
        <w:trPr>
          <w:cantSplit/>
          <w:jc w:val="center"/>
        </w:trPr>
        <w:tc>
          <w:tcPr>
            <w:tcW w:w="5734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61CF9D29" w14:textId="77777777" w:rsidR="0000423C" w:rsidRDefault="0000423C">
            <w:pPr>
              <w:rPr>
                <w:rFonts w:ascii="Arial" w:hAnsi="Arial" w:cs="Arial"/>
                <w:color w:val="000000"/>
                <w:sz w:val="18"/>
                <w:szCs w:val="18"/>
                <w:lang w:val="id-ID" w:eastAsia="zh-CN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4CD23E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CE7585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234F286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.005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448CE54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00423C" w14:paraId="6DE71DC5" w14:textId="77777777" w:rsidTr="0000423C">
        <w:trPr>
          <w:cantSplit/>
          <w:jc w:val="center"/>
        </w:trPr>
        <w:tc>
          <w:tcPr>
            <w:tcW w:w="1973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vAlign w:val="center"/>
            <w:hideMark/>
          </w:tcPr>
          <w:p w14:paraId="59B37D2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5D5C29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4982C1A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CE088D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CEF283B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</w:tr>
      <w:tr w:rsidR="0000423C" w14:paraId="632FDEC3" w14:textId="77777777" w:rsidTr="0000423C">
        <w:trPr>
          <w:cantSplit/>
          <w:jc w:val="center"/>
        </w:trPr>
        <w:tc>
          <w:tcPr>
            <w:tcW w:w="57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566E1390" w14:textId="77777777" w:rsidR="0000423C" w:rsidRDefault="0000423C">
            <w:pPr>
              <w:rPr>
                <w:rFonts w:ascii="Arial" w:hAnsi="Arial" w:cs="Arial"/>
                <w:color w:val="000000"/>
                <w:sz w:val="18"/>
                <w:szCs w:val="18"/>
                <w:lang w:val="id-ID" w:eastAsia="zh-CN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7F1650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X1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2BDEF6C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B96E451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6C1C859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</w:tr>
      <w:tr w:rsidR="0000423C" w14:paraId="6920F222" w14:textId="77777777" w:rsidTr="0000423C">
        <w:trPr>
          <w:cantSplit/>
          <w:jc w:val="center"/>
        </w:trPr>
        <w:tc>
          <w:tcPr>
            <w:tcW w:w="5734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3E81D647" w14:textId="77777777" w:rsidR="0000423C" w:rsidRDefault="0000423C">
            <w:pPr>
              <w:rPr>
                <w:rFonts w:ascii="Arial" w:hAnsi="Arial" w:cs="Arial"/>
                <w:color w:val="000000"/>
                <w:sz w:val="18"/>
                <w:szCs w:val="18"/>
                <w:lang w:val="id-ID" w:eastAsia="zh-CN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60629CD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57E664F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D278717" w14:textId="77777777" w:rsidR="0000423C" w:rsidRDefault="0000423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0766581" w14:textId="77777777" w:rsidR="0000423C" w:rsidRDefault="0000423C">
            <w:pPr>
              <w:keepNext/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</w:tr>
    </w:tbl>
    <w:p w14:paraId="2FF5EE40" w14:textId="77777777" w:rsidR="0000423C" w:rsidRDefault="0000423C" w:rsidP="0000423C">
      <w:pPr>
        <w:pStyle w:val="Caption"/>
        <w:jc w:val="center"/>
        <w:rPr>
          <w:color w:val="000000"/>
          <w:sz w:val="20"/>
          <w:szCs w:val="20"/>
          <w:lang w:val="en-US"/>
        </w:rPr>
      </w:pPr>
      <w:r>
        <w:rPr>
          <w:b/>
          <w:bCs/>
          <w:sz w:val="20"/>
          <w:szCs w:val="20"/>
        </w:rPr>
        <w:t xml:space="preserve">Tabel  </w:t>
      </w:r>
      <w:r>
        <w:rPr>
          <w:b/>
          <w:bCs/>
          <w:sz w:val="20"/>
          <w:szCs w:val="20"/>
        </w:rPr>
        <w:fldChar w:fldCharType="begin"/>
      </w:r>
      <w:r>
        <w:rPr>
          <w:b/>
          <w:bCs/>
          <w:sz w:val="20"/>
          <w:szCs w:val="20"/>
        </w:rPr>
        <w:instrText xml:space="preserve"> SEQ Tabel_ \* ARABIC </w:instrText>
      </w:r>
      <w:r>
        <w:rPr>
          <w:b/>
          <w:bCs/>
          <w:sz w:val="20"/>
          <w:szCs w:val="20"/>
        </w:rPr>
        <w:fldChar w:fldCharType="separate"/>
      </w:r>
      <w:r>
        <w:rPr>
          <w:b/>
          <w:bCs/>
          <w:noProof/>
          <w:sz w:val="20"/>
          <w:szCs w:val="20"/>
        </w:rPr>
        <w:t>3</w:t>
      </w:r>
      <w:r>
        <w:rPr>
          <w:b/>
          <w:bCs/>
          <w:sz w:val="20"/>
          <w:szCs w:val="20"/>
        </w:rPr>
        <w:fldChar w:fldCharType="end"/>
      </w:r>
      <w:r>
        <w:rPr>
          <w:b/>
          <w:bCs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  <w:lang w:val="en-US"/>
        </w:rPr>
        <w:t xml:space="preserve">Hasil Uji </w:t>
      </w:r>
      <w:proofErr w:type="spellStart"/>
      <w:r>
        <w:rPr>
          <w:color w:val="000000"/>
          <w:sz w:val="20"/>
          <w:szCs w:val="20"/>
          <w:lang w:val="en-US"/>
        </w:rPr>
        <w:t>Multikolinearitas</w:t>
      </w:r>
      <w:proofErr w:type="spellEnd"/>
    </w:p>
    <w:p w14:paraId="08C1D64F" w14:textId="77777777" w:rsidR="0000423C" w:rsidRPr="0000423C" w:rsidRDefault="0000423C" w:rsidP="0000423C">
      <w:pPr>
        <w:ind w:left="1440"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Berdasarkan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uji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multikolinearitas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yang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telah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dilakukan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didapatkan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hasil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bahwa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korelasi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dari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data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dukungan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sosial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optimisme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memiliki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nilai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00423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Pearson Correlation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sebesar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0,188. Nilai </w:t>
      </w:r>
      <w:r w:rsidRPr="0000423C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Pearson Correlation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dari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data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tersebut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kurang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dari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0,8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sehingga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dapat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dikatakan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bahwa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data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variabel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dukungan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sosial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dengan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optimisme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tidak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terdeteksi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gejala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multikolinearitas</w:t>
      </w:r>
      <w:proofErr w:type="spellEnd"/>
      <w:r w:rsidRPr="0000423C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04EFE51A" w14:textId="4A139543" w:rsidR="0073476C" w:rsidRPr="0073476C" w:rsidRDefault="0073476C" w:rsidP="007347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Hipotesis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4725" w:type="dxa"/>
        <w:tblInd w:w="145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1973"/>
        <w:gridCol w:w="1009"/>
        <w:gridCol w:w="1009"/>
      </w:tblGrid>
      <w:tr w:rsidR="0073476C" w14:paraId="3CC624D5" w14:textId="77777777" w:rsidTr="0073476C">
        <w:trPr>
          <w:cantSplit/>
        </w:trPr>
        <w:tc>
          <w:tcPr>
            <w:tcW w:w="4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234C069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Correlations</w:t>
            </w:r>
          </w:p>
        </w:tc>
      </w:tr>
      <w:tr w:rsidR="0073476C" w14:paraId="2AA1FFE2" w14:textId="77777777" w:rsidTr="0073476C">
        <w:trPr>
          <w:cantSplit/>
        </w:trPr>
        <w:tc>
          <w:tcPr>
            <w:tcW w:w="2708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</w:tcPr>
          <w:p w14:paraId="187FCB10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799DDA75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  <w:tc>
          <w:tcPr>
            <w:tcW w:w="100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37D2BCCE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</w:tr>
      <w:tr w:rsidR="0073476C" w14:paraId="51CE9B27" w14:textId="77777777" w:rsidTr="0073476C">
        <w:trPr>
          <w:cantSplit/>
        </w:trPr>
        <w:tc>
          <w:tcPr>
            <w:tcW w:w="735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E23ACC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X2</w:t>
            </w:r>
          </w:p>
        </w:tc>
        <w:tc>
          <w:tcPr>
            <w:tcW w:w="1973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8F678B4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9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2816E00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09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A65E353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.460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</w:tr>
      <w:tr w:rsidR="0073476C" w14:paraId="48692C8D" w14:textId="77777777" w:rsidTr="0073476C">
        <w:trPr>
          <w:cantSplit/>
        </w:trPr>
        <w:tc>
          <w:tcPr>
            <w:tcW w:w="4726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7E230340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040B785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6DCD3A29" w14:textId="77777777" w:rsid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53D36B8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</w:tr>
      <w:tr w:rsidR="0073476C" w14:paraId="17945619" w14:textId="77777777" w:rsidTr="0073476C">
        <w:trPr>
          <w:cantSplit/>
        </w:trPr>
        <w:tc>
          <w:tcPr>
            <w:tcW w:w="4726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vAlign w:val="center"/>
            <w:hideMark/>
          </w:tcPr>
          <w:p w14:paraId="05DEF2DF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5517F9BA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3D42E90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E0B038F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</w:tr>
      <w:tr w:rsidR="0073476C" w14:paraId="1049BCDE" w14:textId="77777777" w:rsidTr="0073476C">
        <w:trPr>
          <w:cantSplit/>
        </w:trPr>
        <w:tc>
          <w:tcPr>
            <w:tcW w:w="735" w:type="dxa"/>
            <w:vMerge w:val="restart"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vAlign w:val="center"/>
            <w:hideMark/>
          </w:tcPr>
          <w:p w14:paraId="30B7CC0F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61C2029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Pearson Correlation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00A8E06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.460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3FF760CF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</w:tr>
      <w:tr w:rsidR="0073476C" w14:paraId="492394FA" w14:textId="77777777" w:rsidTr="0073476C">
        <w:trPr>
          <w:cantSplit/>
        </w:trPr>
        <w:tc>
          <w:tcPr>
            <w:tcW w:w="472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77DF580D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4E41EEE5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Sig. (2-tailed)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276B0EA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</w:tcPr>
          <w:p w14:paraId="2E6DE62A" w14:textId="77777777" w:rsid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476C" w14:paraId="1C9E78A7" w14:textId="77777777" w:rsidTr="0073476C">
        <w:trPr>
          <w:cantSplit/>
        </w:trPr>
        <w:tc>
          <w:tcPr>
            <w:tcW w:w="4726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75170BBD" w14:textId="77777777" w:rsidR="0073476C" w:rsidRDefault="0073476C">
            <w:pPr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02A5876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</w:p>
        </w:tc>
        <w:tc>
          <w:tcPr>
            <w:tcW w:w="1009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39051A7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1009" w:type="dxa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129942A5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191</w:t>
            </w:r>
          </w:p>
        </w:tc>
      </w:tr>
      <w:tr w:rsidR="0073476C" w14:paraId="13A5E1BE" w14:textId="77777777" w:rsidTr="0073476C">
        <w:trPr>
          <w:cantSplit/>
        </w:trPr>
        <w:tc>
          <w:tcPr>
            <w:tcW w:w="4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68767CD" w14:textId="77777777" w:rsid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eastAsia="Calibri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5DD1E753" w14:textId="77777777" w:rsidR="0073476C" w:rsidRPr="0073476C" w:rsidRDefault="0073476C" w:rsidP="0073476C">
      <w:pPr>
        <w:pStyle w:val="ListParagraph"/>
        <w:ind w:left="1440" w:firstLine="720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Berdasarkan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uji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analisi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diatas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pada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optimisme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dengan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variabel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kesejahteraan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subjektif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didapatkan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nilai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signifikansi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sebesar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0,000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yaitu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kurang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dari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0,05,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sehingga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terapat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hubungan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yang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signifikan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antar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variabel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yaang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berarti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terdapat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hubungan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positif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antara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variabel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optimisme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dengan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variabel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kesejahteraan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subjektif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. Nilai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tersebut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menunjukkan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kekuatan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hubungan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yang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berkolerasi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karena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nilai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Pearson Correlation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sebesar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0,460,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nilai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ini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berada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pada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kategori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0,26-0,50 yang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berarti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korelasi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cukup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F40DD27" w14:textId="77777777" w:rsidR="0073476C" w:rsidRDefault="0073476C" w:rsidP="0073476C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69A80BD6" w14:textId="4AB21042" w:rsidR="0073476C" w:rsidRDefault="0073476C" w:rsidP="0073476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Uji R Square </w:t>
      </w:r>
    </w:p>
    <w:tbl>
      <w:tblPr>
        <w:tblW w:w="7440" w:type="dxa"/>
        <w:tblInd w:w="13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96"/>
        <w:gridCol w:w="719"/>
        <w:gridCol w:w="841"/>
        <w:gridCol w:w="1079"/>
        <w:gridCol w:w="841"/>
        <w:gridCol w:w="840"/>
        <w:gridCol w:w="359"/>
        <w:gridCol w:w="479"/>
        <w:gridCol w:w="1084"/>
      </w:tblGrid>
      <w:tr w:rsidR="0073476C" w:rsidRPr="0073476C" w14:paraId="1DEFF1E0" w14:textId="77777777" w:rsidTr="0073476C">
        <w:trPr>
          <w:cantSplit/>
          <w:trHeight w:val="310"/>
        </w:trPr>
        <w:tc>
          <w:tcPr>
            <w:tcW w:w="74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ACFB8C3" w14:textId="77777777" w:rsidR="0073476C" w:rsidRPr="0073476C" w:rsidRDefault="0073476C" w:rsidP="0073476C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20" w:lineRule="atLeast"/>
              <w:ind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Model </w:t>
            </w:r>
            <w:proofErr w:type="spellStart"/>
            <w:r w:rsidRPr="0073476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Summary</w:t>
            </w:r>
            <w:r w:rsidRPr="0073476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  <w:proofErr w:type="spellEnd"/>
          </w:p>
        </w:tc>
      </w:tr>
      <w:tr w:rsidR="0073476C" w:rsidRPr="0073476C" w14:paraId="32EAF84C" w14:textId="77777777" w:rsidTr="0073476C">
        <w:trPr>
          <w:cantSplit/>
          <w:trHeight w:val="327"/>
        </w:trPr>
        <w:tc>
          <w:tcPr>
            <w:tcW w:w="70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shd w:val="clear" w:color="auto" w:fill="FFFFFF"/>
            <w:hideMark/>
          </w:tcPr>
          <w:p w14:paraId="191EDA78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496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FAFFAFE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719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2D3CD477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840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1AFAC2E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078" w:type="dxa"/>
            <w:vMerge w:val="restart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1B6D171D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Std. Error of the Estimate</w:t>
            </w:r>
          </w:p>
        </w:tc>
        <w:tc>
          <w:tcPr>
            <w:tcW w:w="3597" w:type="dxa"/>
            <w:gridSpan w:val="5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31C6211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Change Statistics</w:t>
            </w:r>
          </w:p>
        </w:tc>
      </w:tr>
      <w:tr w:rsidR="0073476C" w:rsidRPr="0073476C" w14:paraId="533A367E" w14:textId="77777777" w:rsidTr="0073476C">
        <w:trPr>
          <w:cantSplit/>
          <w:trHeight w:val="140"/>
        </w:trPr>
        <w:tc>
          <w:tcPr>
            <w:tcW w:w="7435" w:type="dxa"/>
            <w:vMerge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  <w:hideMark/>
          </w:tcPr>
          <w:p w14:paraId="7B445871" w14:textId="77777777" w:rsidR="0073476C" w:rsidRPr="0073476C" w:rsidRDefault="0073476C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96" w:type="dxa"/>
            <w:vMerge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01E948" w14:textId="77777777" w:rsidR="0073476C" w:rsidRPr="0073476C" w:rsidRDefault="0073476C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19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C5F16F1" w14:textId="77777777" w:rsidR="0073476C" w:rsidRPr="0073476C" w:rsidRDefault="0073476C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70006B2" w14:textId="77777777" w:rsidR="0073476C" w:rsidRPr="0073476C" w:rsidRDefault="0073476C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0DD120" w14:textId="77777777" w:rsidR="0073476C" w:rsidRPr="0073476C" w:rsidRDefault="0073476C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1C9935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 Square Change</w:t>
            </w:r>
          </w:p>
        </w:tc>
        <w:tc>
          <w:tcPr>
            <w:tcW w:w="83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0C2E6544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 Change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6AEFA177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df1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0612422D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df2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05817A37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Sig. F Change</w:t>
            </w:r>
          </w:p>
        </w:tc>
      </w:tr>
      <w:tr w:rsidR="0073476C" w:rsidRPr="0073476C" w14:paraId="794FBE5F" w14:textId="77777777" w:rsidTr="0073476C">
        <w:trPr>
          <w:cantSplit/>
          <w:trHeight w:val="327"/>
        </w:trPr>
        <w:tc>
          <w:tcPr>
            <w:tcW w:w="7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B49678C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A1655A7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.518</w:t>
            </w: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71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5E0C1CE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.268</w:t>
            </w:r>
          </w:p>
        </w:tc>
        <w:tc>
          <w:tcPr>
            <w:tcW w:w="840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A77E962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.260</w:t>
            </w:r>
          </w:p>
        </w:tc>
        <w:tc>
          <w:tcPr>
            <w:tcW w:w="1078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5411D81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6.810</w:t>
            </w:r>
          </w:p>
        </w:tc>
        <w:tc>
          <w:tcPr>
            <w:tcW w:w="840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E15D3F3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.268</w:t>
            </w:r>
          </w:p>
        </w:tc>
        <w:tc>
          <w:tcPr>
            <w:tcW w:w="83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670F54E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34.451</w:t>
            </w:r>
          </w:p>
        </w:tc>
        <w:tc>
          <w:tcPr>
            <w:tcW w:w="35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67F9DFC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47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8DC8E8F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079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0055DEC4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</w:t>
            </w:r>
          </w:p>
        </w:tc>
      </w:tr>
      <w:tr w:rsidR="0073476C" w:rsidRPr="0073476C" w14:paraId="5D7E8191" w14:textId="77777777" w:rsidTr="0073476C">
        <w:trPr>
          <w:cantSplit/>
          <w:trHeight w:val="310"/>
        </w:trPr>
        <w:tc>
          <w:tcPr>
            <w:tcW w:w="74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0347330F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a. Predictors: (Constant), X2, X1</w:t>
            </w:r>
          </w:p>
        </w:tc>
      </w:tr>
      <w:tr w:rsidR="0073476C" w:rsidRPr="0073476C" w14:paraId="270788CF" w14:textId="77777777" w:rsidTr="0073476C">
        <w:trPr>
          <w:cantSplit/>
          <w:trHeight w:val="310"/>
        </w:trPr>
        <w:tc>
          <w:tcPr>
            <w:tcW w:w="74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93D7D94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b. Dependent Variable: Y</w:t>
            </w:r>
          </w:p>
        </w:tc>
      </w:tr>
    </w:tbl>
    <w:p w14:paraId="67183235" w14:textId="77777777" w:rsidR="0073476C" w:rsidRPr="0073476C" w:rsidRDefault="0073476C" w:rsidP="0073476C">
      <w:pPr>
        <w:pStyle w:val="ListParagraph"/>
        <w:ind w:left="1440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264B0042" w14:textId="77777777" w:rsidR="0073476C" w:rsidRPr="0073476C" w:rsidRDefault="0073476C" w:rsidP="0073476C">
      <w:pPr>
        <w:pStyle w:val="ListParagraph"/>
        <w:ind w:left="1440"/>
        <w:rPr>
          <w:rFonts w:ascii="Times New Roman" w:eastAsia="Calibri" w:hAnsi="Times New Roman" w:cs="Times New Roman"/>
          <w:lang w:val="en-GB"/>
        </w:rPr>
      </w:pPr>
    </w:p>
    <w:tbl>
      <w:tblPr>
        <w:tblW w:w="6765" w:type="dxa"/>
        <w:tblInd w:w="15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1088"/>
        <w:gridCol w:w="1259"/>
        <w:gridCol w:w="865"/>
        <w:gridCol w:w="1193"/>
        <w:gridCol w:w="865"/>
        <w:gridCol w:w="868"/>
      </w:tblGrid>
      <w:tr w:rsidR="0073476C" w:rsidRPr="0073476C" w14:paraId="4185566D" w14:textId="77777777" w:rsidTr="0073476C">
        <w:trPr>
          <w:cantSplit/>
          <w:trHeight w:val="354"/>
        </w:trPr>
        <w:tc>
          <w:tcPr>
            <w:tcW w:w="67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655B81F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18"/>
                <w:szCs w:val="18"/>
              </w:rPr>
            </w:pPr>
            <w:proofErr w:type="spellStart"/>
            <w:r w:rsidRPr="0073476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ANOVA</w:t>
            </w:r>
            <w:r w:rsidRPr="0073476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</w:tr>
      <w:tr w:rsidR="0073476C" w:rsidRPr="0073476C" w14:paraId="7334443A" w14:textId="77777777" w:rsidTr="0073476C">
        <w:trPr>
          <w:cantSplit/>
          <w:trHeight w:val="373"/>
        </w:trPr>
        <w:tc>
          <w:tcPr>
            <w:tcW w:w="171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hideMark/>
          </w:tcPr>
          <w:p w14:paraId="33517348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2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56C06945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86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2E936D49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df</w:t>
            </w:r>
            <w:proofErr w:type="spellEnd"/>
          </w:p>
        </w:tc>
        <w:tc>
          <w:tcPr>
            <w:tcW w:w="1194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68D44E9A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86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hideMark/>
          </w:tcPr>
          <w:p w14:paraId="33D855EB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866" w:type="dxa"/>
            <w:tcBorders>
              <w:top w:val="single" w:sz="18" w:space="0" w:color="000000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hideMark/>
          </w:tcPr>
          <w:p w14:paraId="0D64E866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Sig.</w:t>
            </w:r>
          </w:p>
        </w:tc>
      </w:tr>
      <w:tr w:rsidR="0073476C" w:rsidRPr="0073476C" w14:paraId="68FC35CF" w14:textId="77777777" w:rsidTr="0073476C">
        <w:trPr>
          <w:cantSplit/>
          <w:trHeight w:val="354"/>
        </w:trPr>
        <w:tc>
          <w:tcPr>
            <w:tcW w:w="62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FFFFFF"/>
            <w:vAlign w:val="center"/>
            <w:hideMark/>
          </w:tcPr>
          <w:p w14:paraId="372A6799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8" w:type="dxa"/>
            <w:tcBorders>
              <w:top w:val="single" w:sz="18" w:space="0" w:color="000000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70D51C3D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260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AA95130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3195.748</w:t>
            </w:r>
          </w:p>
        </w:tc>
        <w:tc>
          <w:tcPr>
            <w:tcW w:w="866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C9C7030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94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8889B6E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1597.874</w:t>
            </w:r>
          </w:p>
        </w:tc>
        <w:tc>
          <w:tcPr>
            <w:tcW w:w="866" w:type="dxa"/>
            <w:tcBorders>
              <w:top w:val="single" w:sz="1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BBFBB6D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34.451</w:t>
            </w:r>
          </w:p>
        </w:tc>
        <w:tc>
          <w:tcPr>
            <w:tcW w:w="866" w:type="dxa"/>
            <w:tcBorders>
              <w:top w:val="single" w:sz="18" w:space="0" w:color="000000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5863716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</w:t>
            </w: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73476C" w:rsidRPr="0073476C" w14:paraId="0AF779C7" w14:textId="77777777" w:rsidTr="0073476C">
        <w:trPr>
          <w:cantSplit/>
          <w:trHeight w:val="160"/>
        </w:trPr>
        <w:tc>
          <w:tcPr>
            <w:tcW w:w="677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2EA938D7" w14:textId="77777777" w:rsidR="0073476C" w:rsidRPr="0073476C" w:rsidRDefault="0073476C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2CF66680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260" w:type="dxa"/>
            <w:tcBorders>
              <w:top w:val="nil"/>
              <w:left w:val="single" w:sz="1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3C7008A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8719.551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46C5EEA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188</w:t>
            </w:r>
          </w:p>
        </w:tc>
        <w:tc>
          <w:tcPr>
            <w:tcW w:w="119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C81F400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46.381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</w:tcPr>
          <w:p w14:paraId="307A784C" w14:textId="77777777" w:rsidR="0073476C" w:rsidRP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nil"/>
              <w:right w:val="single" w:sz="18" w:space="0" w:color="000000"/>
            </w:tcBorders>
            <w:shd w:val="clear" w:color="auto" w:fill="FFFFFF"/>
          </w:tcPr>
          <w:p w14:paraId="6565BC58" w14:textId="77777777" w:rsidR="0073476C" w:rsidRP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73476C" w:rsidRPr="0073476C" w14:paraId="18244292" w14:textId="77777777" w:rsidTr="0073476C">
        <w:trPr>
          <w:cantSplit/>
          <w:trHeight w:val="160"/>
        </w:trPr>
        <w:tc>
          <w:tcPr>
            <w:tcW w:w="677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  <w:vAlign w:val="center"/>
            <w:hideMark/>
          </w:tcPr>
          <w:p w14:paraId="530779CB" w14:textId="77777777" w:rsidR="0073476C" w:rsidRPr="0073476C" w:rsidRDefault="0073476C">
            <w:pP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  <w:hideMark/>
          </w:tcPr>
          <w:p w14:paraId="60D84AEB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260" w:type="dxa"/>
            <w:tcBorders>
              <w:top w:val="nil"/>
              <w:left w:val="single" w:sz="1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4BF01F8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11915.298</w:t>
            </w: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EBB76D1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1194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14:paraId="48C9DCBC" w14:textId="77777777" w:rsidR="0073476C" w:rsidRP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FFFFFF"/>
          </w:tcPr>
          <w:p w14:paraId="0325E39B" w14:textId="77777777" w:rsidR="0073476C" w:rsidRP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66" w:type="dxa"/>
            <w:tcBorders>
              <w:top w:val="nil"/>
              <w:left w:val="single" w:sz="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14:paraId="5F995379" w14:textId="77777777" w:rsidR="0073476C" w:rsidRPr="0073476C" w:rsidRDefault="0073476C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</w:rPr>
            </w:pPr>
          </w:p>
        </w:tc>
      </w:tr>
      <w:tr w:rsidR="0073476C" w:rsidRPr="0073476C" w14:paraId="122A54FD" w14:textId="77777777" w:rsidTr="0073476C">
        <w:trPr>
          <w:cantSplit/>
          <w:trHeight w:val="373"/>
        </w:trPr>
        <w:tc>
          <w:tcPr>
            <w:tcW w:w="67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21A9DF3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a. Dependent Variable: Y</w:t>
            </w:r>
          </w:p>
        </w:tc>
      </w:tr>
      <w:tr w:rsidR="0073476C" w:rsidRPr="0073476C" w14:paraId="2E3DADF3" w14:textId="77777777" w:rsidTr="0073476C">
        <w:trPr>
          <w:cantSplit/>
          <w:trHeight w:val="354"/>
        </w:trPr>
        <w:tc>
          <w:tcPr>
            <w:tcW w:w="67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D0B1BFD" w14:textId="77777777" w:rsidR="0073476C" w:rsidRPr="0073476C" w:rsidRDefault="0073476C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3476C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b. Predictors: (Constant), X2, X1</w:t>
            </w:r>
          </w:p>
        </w:tc>
      </w:tr>
    </w:tbl>
    <w:p w14:paraId="0F4712A1" w14:textId="77777777" w:rsidR="0073476C" w:rsidRPr="0073476C" w:rsidRDefault="0073476C" w:rsidP="0073476C">
      <w:pPr>
        <w:pStyle w:val="ListParagraph"/>
        <w:ind w:left="1440"/>
        <w:rPr>
          <w:rFonts w:ascii="Times New Roman" w:eastAsia="Calibri" w:hAnsi="Times New Roman" w:cs="Times New Roman"/>
          <w:sz w:val="24"/>
          <w:szCs w:val="24"/>
          <w:lang w:val="en-GB"/>
        </w:rPr>
      </w:pPr>
    </w:p>
    <w:p w14:paraId="34A26BAD" w14:textId="77777777" w:rsidR="0073476C" w:rsidRPr="0073476C" w:rsidRDefault="0073476C" w:rsidP="0073476C">
      <w:pPr>
        <w:pStyle w:val="ListParagraph"/>
        <w:ind w:left="1440" w:firstLine="720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Berdasarkan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uji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hipotesis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yang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dilakukan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dapat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dilihat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bahwa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nilai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dari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koefisien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determinasi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atau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R Square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sebesar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0,268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atau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sama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dengan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26,8%. Angka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tersebut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berarti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bahwa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variabel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dukungan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sosial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(X1) dan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optimisme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(X2)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secara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bersama-sama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berpengaruh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terhadap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variabel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kesejahteraan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subjektif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(Y)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sebesar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26,8%,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sedangkan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sisanya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yaitu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73,2%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dipengaruhi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oleh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variabel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lain yang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tidak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diteliti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5609A6BC" w14:textId="77777777" w:rsidR="0073476C" w:rsidRPr="0073476C" w:rsidRDefault="0073476C" w:rsidP="0073476C">
      <w:pPr>
        <w:pStyle w:val="ListParagraph"/>
        <w:ind w:left="1440" w:firstLine="720"/>
        <w:jc w:val="both"/>
        <w:rPr>
          <w:rFonts w:ascii="Times New Roman" w:eastAsia="Calibri" w:hAnsi="Times New Roman" w:cs="Times New Roman"/>
          <w:sz w:val="24"/>
          <w:szCs w:val="24"/>
          <w:lang w:val="en-GB"/>
        </w:rPr>
      </w:pP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Korelasi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antara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dukungan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sosial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optimisme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, dan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kesejahteraan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subjektif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memiliki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nilai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F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huitung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sebesar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34,451. F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tabel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pada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penelitian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ini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berada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pada df1 = 2 dan df2 = 188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dengan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taraf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signifikansi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5% dan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nilai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F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taberl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sebesar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3,100,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menunjukkan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bahwa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F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hitung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&gt; F </w:t>
      </w:r>
      <w:proofErr w:type="spellStart"/>
      <w:proofErr w:type="gram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tabel.Dari</w:t>
      </w:r>
      <w:proofErr w:type="spellEnd"/>
      <w:proofErr w:type="gram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data ANOVA 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diatas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diketahui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pula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korelasi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antara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dukungan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sosial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optimisme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, dan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kesejahtreraan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subjektif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memiliki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nilai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signifikansi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0,000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yaitu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kurang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dari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0,05,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maka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dapat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dinyatakan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terdapat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hubungan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 xml:space="preserve"> yang </w:t>
      </w:r>
      <w:proofErr w:type="spellStart"/>
      <w:r w:rsidRPr="0073476C">
        <w:rPr>
          <w:rFonts w:ascii="Times New Roman" w:hAnsi="Times New Roman" w:cs="Times New Roman"/>
          <w:sz w:val="24"/>
          <w:szCs w:val="24"/>
          <w:lang w:val="en-GB"/>
        </w:rPr>
        <w:t>signifikan</w:t>
      </w:r>
      <w:proofErr w:type="spellEnd"/>
      <w:r w:rsidRPr="0073476C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7B9A3B42" w14:textId="77777777" w:rsidR="0073476C" w:rsidRPr="0073476C" w:rsidRDefault="0073476C" w:rsidP="0073476C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3476C" w:rsidRPr="007347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eeSans">
    <w:altName w:val="Cambria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A1EFC"/>
    <w:multiLevelType w:val="hybridMultilevel"/>
    <w:tmpl w:val="DC3C9A98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97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76C"/>
    <w:rsid w:val="0000423C"/>
    <w:rsid w:val="0073476C"/>
    <w:rsid w:val="00A45117"/>
    <w:rsid w:val="00CE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3FD9"/>
  <w15:chartTrackingRefBased/>
  <w15:docId w15:val="{B3333278-E1B5-4582-8C25-15D624FF2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76C"/>
    <w:pPr>
      <w:ind w:left="720"/>
      <w:contextualSpacing/>
    </w:pPr>
  </w:style>
  <w:style w:type="paragraph" w:styleId="Caption">
    <w:name w:val="caption"/>
    <w:basedOn w:val="Normal"/>
    <w:semiHidden/>
    <w:unhideWhenUsed/>
    <w:qFormat/>
    <w:rsid w:val="0000423C"/>
    <w:pPr>
      <w:suppressLineNumbers/>
      <w:suppressAutoHyphens/>
      <w:spacing w:before="120" w:after="120" w:line="240" w:lineRule="auto"/>
      <w:jc w:val="both"/>
    </w:pPr>
    <w:rPr>
      <w:rFonts w:ascii="Times New Roman" w:eastAsia="Times New Roman" w:hAnsi="Times New Roman" w:cs="FreeSans"/>
      <w:iCs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BaiqELs</dc:creator>
  <cp:keywords/>
  <dc:description/>
  <cp:lastModifiedBy>BaiqELs</cp:lastModifiedBy>
  <cp:revision>1</cp:revision>
  <dcterms:created xsi:type="dcterms:W3CDTF">2024-07-28T12:05:00Z</dcterms:created>
  <dcterms:modified xsi:type="dcterms:W3CDTF">2024-07-28T12:26:00Z</dcterms:modified>
</cp:coreProperties>
</file>