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F5EBE88" w14:textId="7E9438E2" w:rsidR="00C43D10" w:rsidRDefault="00C43D10" w:rsidP="00694A96">
      <w:pPr>
        <w:pStyle w:val="StyleTitle"/>
        <w:ind w:left="851"/>
        <w:jc w:val="both"/>
        <w:rPr>
          <w:sz w:val="28"/>
          <w:szCs w:val="28"/>
          <w:lang w:val="en"/>
        </w:rPr>
      </w:pPr>
      <w:r>
        <w:rPr>
          <w:sz w:val="28"/>
          <w:szCs w:val="28"/>
          <w:lang w:val="en"/>
        </w:rPr>
        <w:t>The Role of Positive Thinking and Self-Efficacy to Public Speaking Anxiety in UMSIDA Students</w:t>
      </w:r>
    </w:p>
    <w:p w14:paraId="72DF6088" w14:textId="50678B7B" w:rsidR="00C43D10" w:rsidRDefault="00C43D10" w:rsidP="00694A96">
      <w:pPr>
        <w:pStyle w:val="StyleTitle"/>
        <w:ind w:left="851"/>
        <w:jc w:val="both"/>
        <w:rPr>
          <w:sz w:val="28"/>
          <w:szCs w:val="28"/>
          <w:lang w:val="en"/>
        </w:rPr>
      </w:pPr>
      <w:r>
        <w:rPr>
          <w:sz w:val="28"/>
          <w:szCs w:val="28"/>
          <w:lang w:val="en"/>
        </w:rPr>
        <w:t>[</w:t>
      </w:r>
      <w:proofErr w:type="spellStart"/>
      <w:r>
        <w:rPr>
          <w:sz w:val="28"/>
          <w:szCs w:val="28"/>
          <w:lang w:val="en"/>
        </w:rPr>
        <w:t>Peranan</w:t>
      </w:r>
      <w:proofErr w:type="spellEnd"/>
      <w:r>
        <w:rPr>
          <w:sz w:val="28"/>
          <w:szCs w:val="28"/>
          <w:lang w:val="en"/>
        </w:rPr>
        <w:t xml:space="preserve"> </w:t>
      </w:r>
      <w:proofErr w:type="spellStart"/>
      <w:r>
        <w:rPr>
          <w:sz w:val="28"/>
          <w:szCs w:val="28"/>
          <w:lang w:val="en"/>
        </w:rPr>
        <w:t>Berpikir</w:t>
      </w:r>
      <w:proofErr w:type="spellEnd"/>
      <w:r>
        <w:rPr>
          <w:sz w:val="28"/>
          <w:szCs w:val="28"/>
          <w:lang w:val="en"/>
        </w:rPr>
        <w:t xml:space="preserve"> </w:t>
      </w:r>
      <w:proofErr w:type="spellStart"/>
      <w:r>
        <w:rPr>
          <w:sz w:val="28"/>
          <w:szCs w:val="28"/>
          <w:lang w:val="en"/>
        </w:rPr>
        <w:t>Positif</w:t>
      </w:r>
      <w:proofErr w:type="spellEnd"/>
      <w:r>
        <w:rPr>
          <w:sz w:val="28"/>
          <w:szCs w:val="28"/>
          <w:lang w:val="en"/>
        </w:rPr>
        <w:t xml:space="preserve"> Dan </w:t>
      </w:r>
      <w:proofErr w:type="spellStart"/>
      <w:r>
        <w:rPr>
          <w:sz w:val="28"/>
          <w:szCs w:val="28"/>
          <w:lang w:val="en"/>
        </w:rPr>
        <w:t>Efikasi</w:t>
      </w:r>
      <w:proofErr w:type="spellEnd"/>
      <w:r>
        <w:rPr>
          <w:sz w:val="28"/>
          <w:szCs w:val="28"/>
          <w:lang w:val="en"/>
        </w:rPr>
        <w:t xml:space="preserve"> Diri </w:t>
      </w:r>
      <w:proofErr w:type="spellStart"/>
      <w:r>
        <w:rPr>
          <w:sz w:val="28"/>
          <w:szCs w:val="28"/>
          <w:lang w:val="en"/>
        </w:rPr>
        <w:t>Terhadap</w:t>
      </w:r>
      <w:proofErr w:type="spellEnd"/>
      <w:r>
        <w:rPr>
          <w:sz w:val="28"/>
          <w:szCs w:val="28"/>
          <w:lang w:val="en"/>
        </w:rPr>
        <w:t xml:space="preserve"> </w:t>
      </w:r>
      <w:proofErr w:type="spellStart"/>
      <w:r>
        <w:rPr>
          <w:sz w:val="28"/>
          <w:szCs w:val="28"/>
          <w:lang w:val="en"/>
        </w:rPr>
        <w:t>Kecemasan</w:t>
      </w:r>
      <w:proofErr w:type="spellEnd"/>
      <w:r>
        <w:rPr>
          <w:sz w:val="28"/>
          <w:szCs w:val="28"/>
          <w:lang w:val="en"/>
        </w:rPr>
        <w:t xml:space="preserve"> </w:t>
      </w:r>
      <w:proofErr w:type="spellStart"/>
      <w:r>
        <w:rPr>
          <w:sz w:val="28"/>
          <w:szCs w:val="28"/>
          <w:lang w:val="en"/>
        </w:rPr>
        <w:t>Berbicara</w:t>
      </w:r>
      <w:proofErr w:type="spellEnd"/>
      <w:r>
        <w:rPr>
          <w:sz w:val="28"/>
          <w:szCs w:val="28"/>
          <w:lang w:val="en"/>
        </w:rPr>
        <w:t xml:space="preserve"> </w:t>
      </w:r>
      <w:proofErr w:type="gramStart"/>
      <w:r>
        <w:rPr>
          <w:sz w:val="28"/>
          <w:szCs w:val="28"/>
          <w:lang w:val="en"/>
        </w:rPr>
        <w:t>Di</w:t>
      </w:r>
      <w:proofErr w:type="gramEnd"/>
      <w:r>
        <w:rPr>
          <w:sz w:val="28"/>
          <w:szCs w:val="28"/>
          <w:lang w:val="en"/>
        </w:rPr>
        <w:t xml:space="preserve"> </w:t>
      </w:r>
      <w:proofErr w:type="spellStart"/>
      <w:r>
        <w:rPr>
          <w:sz w:val="28"/>
          <w:szCs w:val="28"/>
          <w:lang w:val="en"/>
        </w:rPr>
        <w:t>Depan</w:t>
      </w:r>
      <w:proofErr w:type="spellEnd"/>
      <w:r>
        <w:rPr>
          <w:sz w:val="28"/>
          <w:szCs w:val="28"/>
          <w:lang w:val="en"/>
        </w:rPr>
        <w:t xml:space="preserve"> Umum Pada </w:t>
      </w:r>
      <w:proofErr w:type="spellStart"/>
      <w:r>
        <w:rPr>
          <w:sz w:val="28"/>
          <w:szCs w:val="28"/>
          <w:lang w:val="en"/>
        </w:rPr>
        <w:t>Mahasiswa</w:t>
      </w:r>
      <w:proofErr w:type="spellEnd"/>
      <w:r>
        <w:rPr>
          <w:sz w:val="28"/>
          <w:szCs w:val="28"/>
          <w:lang w:val="en"/>
        </w:rPr>
        <w:t xml:space="preserve"> UMSIDA]</w:t>
      </w:r>
    </w:p>
    <w:p w14:paraId="2E76A3E0" w14:textId="77777777" w:rsidR="00953F53" w:rsidRDefault="00953F53">
      <w:pPr>
        <w:rPr>
          <w:sz w:val="20"/>
          <w:szCs w:val="20"/>
        </w:rPr>
      </w:pPr>
    </w:p>
    <w:p w14:paraId="18798F56" w14:textId="018AAF98" w:rsidR="00953F53" w:rsidRDefault="00953F53" w:rsidP="002F7FC1">
      <w:pPr>
        <w:pStyle w:val="Author"/>
        <w:spacing w:after="115"/>
        <w:ind w:left="851"/>
        <w:contextualSpacing/>
        <w:jc w:val="left"/>
      </w:pPr>
      <w:r>
        <w:rPr>
          <w:b w:val="0"/>
          <w:sz w:val="20"/>
          <w:szCs w:val="20"/>
        </w:rPr>
        <w:t>N</w:t>
      </w:r>
      <w:r w:rsidR="00C43D10">
        <w:rPr>
          <w:b w:val="0"/>
          <w:sz w:val="20"/>
          <w:szCs w:val="20"/>
        </w:rPr>
        <w:t>ur Irmatus Sholikhah</w:t>
      </w:r>
      <w:r>
        <w:rPr>
          <w:b w:val="0"/>
          <w:sz w:val="20"/>
          <w:szCs w:val="20"/>
          <w:vertAlign w:val="superscript"/>
        </w:rPr>
        <w:t>1)</w:t>
      </w:r>
      <w:r>
        <w:rPr>
          <w:b w:val="0"/>
          <w:sz w:val="20"/>
          <w:szCs w:val="20"/>
        </w:rPr>
        <w:t xml:space="preserve">, </w:t>
      </w:r>
      <w:r w:rsidR="00C43D10">
        <w:rPr>
          <w:b w:val="0"/>
          <w:sz w:val="20"/>
          <w:szCs w:val="20"/>
        </w:rPr>
        <w:t>Ghozali Rusyid Affandi</w:t>
      </w:r>
      <w:r>
        <w:rPr>
          <w:b w:val="0"/>
          <w:sz w:val="20"/>
          <w:szCs w:val="20"/>
        </w:rPr>
        <w:t xml:space="preserve"> </w:t>
      </w:r>
      <w:r>
        <w:rPr>
          <w:b w:val="0"/>
          <w:sz w:val="20"/>
          <w:szCs w:val="20"/>
          <w:vertAlign w:val="superscript"/>
        </w:rPr>
        <w:t>*,2)</w:t>
      </w:r>
      <w:r>
        <w:rPr>
          <w:b w:val="0"/>
          <w:sz w:val="20"/>
          <w:szCs w:val="20"/>
        </w:rPr>
        <w:t xml:space="preserve"> </w:t>
      </w:r>
    </w:p>
    <w:p w14:paraId="66D0489C" w14:textId="29A18315" w:rsidR="00953F53" w:rsidRPr="00C43D10" w:rsidRDefault="00953F53" w:rsidP="00C43D10">
      <w:pPr>
        <w:ind w:left="851"/>
        <w:contextualSpacing/>
        <w:rPr>
          <w:lang w:val="en-ID"/>
        </w:rPr>
      </w:pPr>
      <w:r w:rsidRPr="002F7FC1">
        <w:rPr>
          <w:sz w:val="20"/>
          <w:szCs w:val="20"/>
          <w:vertAlign w:val="superscript"/>
        </w:rPr>
        <w:t>1)</w:t>
      </w:r>
      <w:r w:rsidRPr="002F7FC1">
        <w:rPr>
          <w:sz w:val="20"/>
          <w:szCs w:val="20"/>
        </w:rPr>
        <w:t xml:space="preserve">Program Studi </w:t>
      </w:r>
      <w:proofErr w:type="spellStart"/>
      <w:r w:rsidR="00C43D10">
        <w:rPr>
          <w:sz w:val="20"/>
          <w:szCs w:val="20"/>
          <w:lang w:val="en-ID"/>
        </w:rPr>
        <w:t>Psikologi</w:t>
      </w:r>
      <w:proofErr w:type="spellEnd"/>
      <w:r w:rsidRPr="002F7FC1">
        <w:rPr>
          <w:sz w:val="20"/>
          <w:szCs w:val="20"/>
        </w:rPr>
        <w:t xml:space="preserve">, Universitas </w:t>
      </w:r>
      <w:r w:rsidR="00C716F0" w:rsidRPr="002F7FC1">
        <w:rPr>
          <w:sz w:val="20"/>
          <w:szCs w:val="20"/>
          <w:lang w:val="en-ID"/>
        </w:rPr>
        <w:t xml:space="preserve">Muhammadiyah </w:t>
      </w:r>
      <w:proofErr w:type="spellStart"/>
      <w:r w:rsidR="00C716F0" w:rsidRPr="002F7FC1">
        <w:rPr>
          <w:sz w:val="20"/>
          <w:szCs w:val="20"/>
          <w:lang w:val="en-ID"/>
        </w:rPr>
        <w:t>Sidoarjo</w:t>
      </w:r>
      <w:proofErr w:type="spellEnd"/>
      <w:r w:rsidR="00C716F0" w:rsidRPr="002F7FC1">
        <w:rPr>
          <w:sz w:val="20"/>
          <w:szCs w:val="20"/>
          <w:lang w:val="en-ID"/>
        </w:rPr>
        <w:t>, Indonesia</w:t>
      </w:r>
    </w:p>
    <w:p w14:paraId="0FF1DD9E" w14:textId="4779CF06" w:rsidR="00C716F0" w:rsidRPr="00C43D10" w:rsidRDefault="00953F53" w:rsidP="00C43D10">
      <w:pPr>
        <w:ind w:left="851"/>
        <w:contextualSpacing/>
        <w:rPr>
          <w:lang w:val="en-ID"/>
        </w:rPr>
      </w:pPr>
      <w:r w:rsidRPr="002F7FC1">
        <w:rPr>
          <w:sz w:val="20"/>
          <w:szCs w:val="20"/>
          <w:vertAlign w:val="superscript"/>
        </w:rPr>
        <w:t>2)</w:t>
      </w:r>
      <w:r w:rsidR="00C716F0" w:rsidRPr="002F7FC1">
        <w:rPr>
          <w:sz w:val="20"/>
          <w:szCs w:val="20"/>
        </w:rPr>
        <w:t xml:space="preserve"> Program Studi </w:t>
      </w:r>
      <w:proofErr w:type="spellStart"/>
      <w:r w:rsidR="00C43D10">
        <w:rPr>
          <w:sz w:val="20"/>
          <w:szCs w:val="20"/>
          <w:lang w:val="en-ID"/>
        </w:rPr>
        <w:t>Psikologi</w:t>
      </w:r>
      <w:proofErr w:type="spellEnd"/>
      <w:r w:rsidR="00C74B3A" w:rsidRPr="002F7FC1">
        <w:rPr>
          <w:sz w:val="20"/>
          <w:szCs w:val="20"/>
        </w:rPr>
        <w:t xml:space="preserve">, </w:t>
      </w:r>
      <w:r w:rsidR="00C716F0" w:rsidRPr="002F7FC1">
        <w:rPr>
          <w:sz w:val="20"/>
          <w:szCs w:val="20"/>
        </w:rPr>
        <w:t xml:space="preserve">Universitas </w:t>
      </w:r>
      <w:r w:rsidR="00C716F0" w:rsidRPr="002F7FC1">
        <w:rPr>
          <w:sz w:val="20"/>
          <w:szCs w:val="20"/>
          <w:lang w:val="en-ID"/>
        </w:rPr>
        <w:t xml:space="preserve">Muhammadiyah </w:t>
      </w:r>
      <w:proofErr w:type="spellStart"/>
      <w:r w:rsidR="00C716F0" w:rsidRPr="002F7FC1">
        <w:rPr>
          <w:sz w:val="20"/>
          <w:szCs w:val="20"/>
          <w:lang w:val="en-ID"/>
        </w:rPr>
        <w:t>Sidoarjo</w:t>
      </w:r>
      <w:proofErr w:type="spellEnd"/>
      <w:r w:rsidR="00C716F0" w:rsidRPr="002F7FC1">
        <w:rPr>
          <w:sz w:val="20"/>
          <w:szCs w:val="20"/>
          <w:lang w:val="en-ID"/>
        </w:rPr>
        <w:t>, Indonesia</w:t>
      </w:r>
    </w:p>
    <w:p w14:paraId="4CCFA980" w14:textId="3B4812E0" w:rsidR="00953F53" w:rsidRPr="002F7FC1" w:rsidRDefault="00C716F0" w:rsidP="002F7FC1">
      <w:pPr>
        <w:ind w:left="851"/>
        <w:contextualSpacing/>
        <w:rPr>
          <w:sz w:val="20"/>
          <w:szCs w:val="20"/>
          <w:lang w:val="en-ID"/>
        </w:rPr>
      </w:pPr>
      <w:r w:rsidRPr="002F7FC1">
        <w:rPr>
          <w:sz w:val="20"/>
          <w:szCs w:val="20"/>
          <w:lang w:val="en-ID"/>
        </w:rPr>
        <w:t xml:space="preserve">*Email </w:t>
      </w:r>
      <w:proofErr w:type="spellStart"/>
      <w:r w:rsidRPr="002F7FC1">
        <w:rPr>
          <w:sz w:val="20"/>
          <w:szCs w:val="20"/>
          <w:lang w:val="en-ID"/>
        </w:rPr>
        <w:t>Penulis</w:t>
      </w:r>
      <w:proofErr w:type="spellEnd"/>
      <w:r w:rsidRPr="002F7FC1">
        <w:rPr>
          <w:sz w:val="20"/>
          <w:szCs w:val="20"/>
          <w:lang w:val="en-ID"/>
        </w:rPr>
        <w:t xml:space="preserve"> </w:t>
      </w:r>
      <w:proofErr w:type="spellStart"/>
      <w:r w:rsidRPr="002F7FC1">
        <w:rPr>
          <w:sz w:val="20"/>
          <w:szCs w:val="20"/>
          <w:lang w:val="en-ID"/>
        </w:rPr>
        <w:t>Korespondensi</w:t>
      </w:r>
      <w:proofErr w:type="spellEnd"/>
      <w:r w:rsidRPr="002F7FC1">
        <w:rPr>
          <w:sz w:val="20"/>
          <w:szCs w:val="20"/>
          <w:lang w:val="en-ID"/>
        </w:rPr>
        <w:t xml:space="preserve">: </w:t>
      </w:r>
      <w:r w:rsidR="00C43D10">
        <w:rPr>
          <w:sz w:val="20"/>
          <w:szCs w:val="20"/>
          <w:lang w:val="en-ID"/>
        </w:rPr>
        <w:t>ghozali</w:t>
      </w:r>
      <w:r w:rsidRPr="002F7FC1">
        <w:rPr>
          <w:sz w:val="20"/>
          <w:szCs w:val="20"/>
          <w:lang w:val="en-ID"/>
        </w:rPr>
        <w:t xml:space="preserve">@umsida.ac.id </w:t>
      </w:r>
    </w:p>
    <w:p w14:paraId="55A668B1" w14:textId="77777777" w:rsidR="00C716F0" w:rsidRDefault="00C716F0">
      <w:pPr>
        <w:rPr>
          <w:i/>
          <w:sz w:val="20"/>
          <w:szCs w:val="20"/>
        </w:rPr>
      </w:pPr>
    </w:p>
    <w:p w14:paraId="6C0B3C4B" w14:textId="77777777" w:rsidR="00953F53" w:rsidRDefault="00953F53">
      <w:pPr>
        <w:rPr>
          <w:sz w:val="20"/>
          <w:szCs w:val="20"/>
        </w:rPr>
      </w:pPr>
    </w:p>
    <w:p w14:paraId="0614FBF7" w14:textId="77777777" w:rsidR="00953F53" w:rsidRDefault="00953F53">
      <w:pPr>
        <w:sectPr w:rsidR="00953F53" w:rsidSect="005F248D">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cols w:space="720"/>
          <w:titlePg/>
          <w:docGrid w:linePitch="360"/>
        </w:sectPr>
      </w:pPr>
    </w:p>
    <w:p w14:paraId="61A9462A" w14:textId="0BCA2C3F" w:rsidR="00C43D10" w:rsidRPr="000961D6" w:rsidRDefault="006C7A28" w:rsidP="00C43D10">
      <w:pPr>
        <w:pStyle w:val="HTMLPreformatted"/>
        <w:shd w:val="clear" w:color="auto" w:fill="F8F9FA"/>
        <w:jc w:val="both"/>
        <w:rPr>
          <w:rFonts w:ascii="inherit" w:hAnsi="inherit"/>
          <w:color w:val="202124"/>
          <w:sz w:val="18"/>
          <w:szCs w:val="18"/>
        </w:rPr>
      </w:pPr>
      <w:bookmarkStart w:id="0" w:name="__DdeLink__931_480770800"/>
      <w:r w:rsidRPr="00C43D10">
        <w:rPr>
          <w:rFonts w:ascii="Times New Roman" w:hAnsi="Times New Roman" w:cs="Times New Roman"/>
          <w:b/>
          <w:bCs/>
          <w:i/>
          <w:iCs/>
        </w:rPr>
        <w:t>Abstract</w:t>
      </w:r>
      <w:r w:rsidRPr="00C43D10">
        <w:rPr>
          <w:rFonts w:ascii="Times New Roman" w:hAnsi="Times New Roman" w:cs="Times New Roman"/>
          <w:bCs/>
          <w:i/>
          <w:iCs/>
        </w:rPr>
        <w:t>.</w:t>
      </w:r>
      <w:r w:rsidRPr="006C7A28">
        <w:rPr>
          <w:bCs/>
        </w:rPr>
        <w:t xml:space="preserve"> </w:t>
      </w:r>
      <w:r w:rsidR="00C43D10" w:rsidRPr="00C43D10">
        <w:rPr>
          <w:rStyle w:val="y2iqfc"/>
          <w:rFonts w:ascii="Times New Roman" w:hAnsi="Times New Roman" w:cs="Times New Roman"/>
          <w:i/>
          <w:iCs/>
          <w:color w:val="202124"/>
          <w:lang w:val="en"/>
        </w:rPr>
        <w:t>This research aims to examine the relationship and role of positive thinking and self-efficacy on public speaking anxiety in UMSIDA students. This type of research is a correlational quantitative approach. The population used was 12,417 UMSIDA students and the sample used was 266 UMSIDA students. The sampling technique used was a nonrandom sampling technique using accidental sampling. The method used in data collection is a psychological scale in the form of a Likert scale consisting of positive thinking, self-efficacy and anxiety about speaking in public. The reliability value for positive thinking is 0.843, the reliability value for self-efficacy is 0.934 and the reliability value for public speaking anxiety is 0.920. Based on the results of data analysis and hypothesis testing carried out by the researcher, the result was that the value of F = 20,996 and p &lt;.001, which means that there is a simultaneous role for these three variables. Meanwhile, the R² value is 0.138, which means that positive thinking and self-efficacy influence public speaking anxiety by 13.8%. The implication of this research is that positive thinking and self-efficacy can be used to help students improve their public speaking skills and reduce their anxiety.</w:t>
      </w:r>
    </w:p>
    <w:p w14:paraId="66A04AB7" w14:textId="05B2B615" w:rsidR="00953F53" w:rsidRPr="006C7A28" w:rsidRDefault="00953F53" w:rsidP="002F7FC1">
      <w:pPr>
        <w:pStyle w:val="BodyAbstract"/>
        <w:spacing w:before="58" w:after="0"/>
        <w:ind w:left="0" w:right="4"/>
        <w:jc w:val="both"/>
      </w:pPr>
      <w:r w:rsidRPr="006C7A28">
        <w:rPr>
          <w:b/>
          <w:bCs/>
          <w:smallCaps w:val="0"/>
        </w:rPr>
        <w:t xml:space="preserve">Keywords </w:t>
      </w:r>
      <w:r w:rsidR="00153051">
        <w:rPr>
          <w:b/>
          <w:bCs/>
          <w:smallCaps w:val="0"/>
        </w:rPr>
        <w:t>–</w:t>
      </w:r>
      <w:r w:rsidRPr="006C7A28">
        <w:rPr>
          <w:b/>
          <w:bCs/>
          <w:smallCaps w:val="0"/>
        </w:rPr>
        <w:t xml:space="preserve"> </w:t>
      </w:r>
      <w:r w:rsidR="00153051" w:rsidRPr="00723EAD">
        <w:rPr>
          <w:smallCaps w:val="0"/>
        </w:rPr>
        <w:t>Positive Thinking; Self-Efficacy; Public Speaking Anxiety</w:t>
      </w:r>
      <w:r w:rsidR="00153051">
        <w:rPr>
          <w:b/>
          <w:bCs/>
          <w:smallCaps w:val="0"/>
        </w:rPr>
        <w:t xml:space="preserve"> </w:t>
      </w:r>
      <w:bookmarkEnd w:id="0"/>
    </w:p>
    <w:p w14:paraId="2E5F4864" w14:textId="77777777" w:rsidR="00953F53" w:rsidRPr="006C7A28" w:rsidRDefault="00953F53" w:rsidP="002F7FC1">
      <w:pPr>
        <w:tabs>
          <w:tab w:val="left" w:pos="0"/>
        </w:tabs>
        <w:ind w:right="4"/>
        <w:rPr>
          <w:b/>
          <w:bCs/>
          <w:i/>
        </w:rPr>
      </w:pPr>
    </w:p>
    <w:p w14:paraId="7B1416DE" w14:textId="6A319912" w:rsidR="00153051" w:rsidRPr="00153051" w:rsidRDefault="006C7A28" w:rsidP="00153051">
      <w:pPr>
        <w:jc w:val="both"/>
        <w:rPr>
          <w:i/>
          <w:iCs/>
          <w:sz w:val="20"/>
          <w:szCs w:val="20"/>
          <w:lang w:val="en-ID" w:eastAsia="en-ID"/>
        </w:rPr>
      </w:pPr>
      <w:r w:rsidRPr="00153051">
        <w:rPr>
          <w:b/>
          <w:bCs/>
          <w:i/>
          <w:iCs/>
          <w:sz w:val="20"/>
          <w:szCs w:val="20"/>
        </w:rPr>
        <w:t>Abstrak</w:t>
      </w:r>
      <w:r w:rsidRPr="00153051">
        <w:rPr>
          <w:bCs/>
          <w:i/>
          <w:iCs/>
          <w:sz w:val="20"/>
          <w:szCs w:val="20"/>
        </w:rPr>
        <w:t xml:space="preserve">. </w:t>
      </w:r>
      <w:proofErr w:type="spellStart"/>
      <w:r w:rsidR="00153051" w:rsidRPr="00153051">
        <w:rPr>
          <w:i/>
          <w:iCs/>
          <w:sz w:val="20"/>
          <w:szCs w:val="20"/>
          <w:lang w:val="en-ID" w:eastAsia="en-ID"/>
        </w:rPr>
        <w:t>Penelitian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ini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bertujuan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menguji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hubungan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serta</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peranan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berpikir</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positif</w:t>
      </w:r>
      <w:proofErr w:type="spellEnd"/>
      <w:r w:rsidR="00153051" w:rsidRPr="00153051">
        <w:rPr>
          <w:i/>
          <w:iCs/>
          <w:sz w:val="20"/>
          <w:szCs w:val="20"/>
          <w:lang w:val="en-ID" w:eastAsia="en-ID"/>
        </w:rPr>
        <w:t xml:space="preserve"> dan </w:t>
      </w:r>
      <w:proofErr w:type="spellStart"/>
      <w:r w:rsidR="00153051" w:rsidRPr="00153051">
        <w:rPr>
          <w:i/>
          <w:iCs/>
          <w:sz w:val="20"/>
          <w:szCs w:val="20"/>
          <w:lang w:val="en-ID" w:eastAsia="en-ID"/>
        </w:rPr>
        <w:t>efikasi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diri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terhadap</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kecemasan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berbicara</w:t>
      </w:r>
      <w:proofErr w:type="spellEnd"/>
      <w:r w:rsidR="00153051" w:rsidRPr="00153051">
        <w:rPr>
          <w:i/>
          <w:iCs/>
          <w:sz w:val="20"/>
          <w:szCs w:val="20"/>
          <w:lang w:val="en-ID" w:eastAsia="en-ID"/>
        </w:rPr>
        <w:t xml:space="preserve"> di </w:t>
      </w:r>
      <w:proofErr w:type="spellStart"/>
      <w:r w:rsidR="00153051" w:rsidRPr="00153051">
        <w:rPr>
          <w:i/>
          <w:iCs/>
          <w:sz w:val="20"/>
          <w:szCs w:val="20"/>
          <w:lang w:val="en-ID" w:eastAsia="en-ID"/>
        </w:rPr>
        <w:t>depan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umum</w:t>
      </w:r>
      <w:proofErr w:type="spellEnd"/>
      <w:r w:rsidR="00153051" w:rsidRPr="00153051">
        <w:rPr>
          <w:i/>
          <w:iCs/>
          <w:sz w:val="20"/>
          <w:szCs w:val="20"/>
          <w:lang w:val="en-ID" w:eastAsia="en-ID"/>
        </w:rPr>
        <w:t xml:space="preserve"> pada </w:t>
      </w:r>
      <w:proofErr w:type="spellStart"/>
      <w:r w:rsidR="00153051" w:rsidRPr="00153051">
        <w:rPr>
          <w:i/>
          <w:iCs/>
          <w:sz w:val="20"/>
          <w:szCs w:val="20"/>
          <w:lang w:val="en-ID" w:eastAsia="en-ID"/>
        </w:rPr>
        <w:t>mahasiswa</w:t>
      </w:r>
      <w:proofErr w:type="spellEnd"/>
      <w:r w:rsidR="00153051" w:rsidRPr="00153051">
        <w:rPr>
          <w:i/>
          <w:iCs/>
          <w:sz w:val="20"/>
          <w:szCs w:val="20"/>
          <w:lang w:val="en-ID" w:eastAsia="en-ID"/>
        </w:rPr>
        <w:t xml:space="preserve"> UMSIDA. Jenis </w:t>
      </w:r>
      <w:proofErr w:type="spellStart"/>
      <w:r w:rsidR="00153051" w:rsidRPr="00153051">
        <w:rPr>
          <w:i/>
          <w:iCs/>
          <w:sz w:val="20"/>
          <w:szCs w:val="20"/>
          <w:lang w:val="en-ID" w:eastAsia="en-ID"/>
        </w:rPr>
        <w:t>penelitian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ini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adalah</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pendekatan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kuantitatif</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korelasional</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Populasi</w:t>
      </w:r>
      <w:proofErr w:type="spellEnd"/>
      <w:r w:rsidR="00153051" w:rsidRPr="00153051">
        <w:rPr>
          <w:i/>
          <w:iCs/>
          <w:sz w:val="20"/>
          <w:szCs w:val="20"/>
          <w:lang w:val="en-ID" w:eastAsia="en-ID"/>
        </w:rPr>
        <w:t xml:space="preserve"> yang </w:t>
      </w:r>
      <w:proofErr w:type="spellStart"/>
      <w:r w:rsidR="00153051" w:rsidRPr="00153051">
        <w:rPr>
          <w:i/>
          <w:iCs/>
          <w:sz w:val="20"/>
          <w:szCs w:val="20"/>
          <w:lang w:val="en-ID" w:eastAsia="en-ID"/>
        </w:rPr>
        <w:t>digunakan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berjumlah</w:t>
      </w:r>
      <w:proofErr w:type="spellEnd"/>
      <w:r w:rsidR="00153051" w:rsidRPr="00153051">
        <w:rPr>
          <w:i/>
          <w:iCs/>
          <w:sz w:val="20"/>
          <w:szCs w:val="20"/>
          <w:lang w:val="en-ID" w:eastAsia="en-ID"/>
        </w:rPr>
        <w:t xml:space="preserve"> 12.417 </w:t>
      </w:r>
      <w:proofErr w:type="spellStart"/>
      <w:r w:rsidR="00153051" w:rsidRPr="00153051">
        <w:rPr>
          <w:i/>
          <w:iCs/>
          <w:sz w:val="20"/>
          <w:szCs w:val="20"/>
          <w:lang w:val="en-ID" w:eastAsia="en-ID"/>
        </w:rPr>
        <w:t>mahasiswa</w:t>
      </w:r>
      <w:proofErr w:type="spellEnd"/>
      <w:r w:rsidR="00153051" w:rsidRPr="00153051">
        <w:rPr>
          <w:i/>
          <w:iCs/>
          <w:sz w:val="20"/>
          <w:szCs w:val="20"/>
          <w:lang w:val="en-ID" w:eastAsia="en-ID"/>
        </w:rPr>
        <w:t xml:space="preserve"> UMSIDA dan </w:t>
      </w:r>
      <w:proofErr w:type="spellStart"/>
      <w:r w:rsidR="00153051" w:rsidRPr="00153051">
        <w:rPr>
          <w:i/>
          <w:iCs/>
          <w:sz w:val="20"/>
          <w:szCs w:val="20"/>
          <w:lang w:val="en-ID" w:eastAsia="en-ID"/>
        </w:rPr>
        <w:t>sampel</w:t>
      </w:r>
      <w:proofErr w:type="spellEnd"/>
      <w:r w:rsidR="00153051" w:rsidRPr="00153051">
        <w:rPr>
          <w:i/>
          <w:iCs/>
          <w:sz w:val="20"/>
          <w:szCs w:val="20"/>
          <w:lang w:val="en-ID" w:eastAsia="en-ID"/>
        </w:rPr>
        <w:t xml:space="preserve"> yang </w:t>
      </w:r>
      <w:proofErr w:type="spellStart"/>
      <w:r w:rsidR="00153051" w:rsidRPr="00153051">
        <w:rPr>
          <w:i/>
          <w:iCs/>
          <w:sz w:val="20"/>
          <w:szCs w:val="20"/>
          <w:lang w:val="en-ID" w:eastAsia="en-ID"/>
        </w:rPr>
        <w:t>digunakan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berjumlah</w:t>
      </w:r>
      <w:proofErr w:type="spellEnd"/>
      <w:r w:rsidR="00153051" w:rsidRPr="00153051">
        <w:rPr>
          <w:i/>
          <w:iCs/>
          <w:sz w:val="20"/>
          <w:szCs w:val="20"/>
          <w:lang w:val="en-ID" w:eastAsia="en-ID"/>
        </w:rPr>
        <w:t xml:space="preserve"> 266 </w:t>
      </w:r>
      <w:proofErr w:type="spellStart"/>
      <w:r w:rsidR="00153051" w:rsidRPr="00153051">
        <w:rPr>
          <w:i/>
          <w:iCs/>
          <w:sz w:val="20"/>
          <w:szCs w:val="20"/>
          <w:lang w:val="en-ID" w:eastAsia="en-ID"/>
        </w:rPr>
        <w:t>mahasiswa</w:t>
      </w:r>
      <w:proofErr w:type="spellEnd"/>
      <w:r w:rsidR="00153051" w:rsidRPr="00153051">
        <w:rPr>
          <w:i/>
          <w:iCs/>
          <w:sz w:val="20"/>
          <w:szCs w:val="20"/>
          <w:lang w:val="en-ID" w:eastAsia="en-ID"/>
        </w:rPr>
        <w:t xml:space="preserve"> UMSIDA. Adapun </w:t>
      </w:r>
      <w:proofErr w:type="spellStart"/>
      <w:r w:rsidR="00153051" w:rsidRPr="00153051">
        <w:rPr>
          <w:i/>
          <w:iCs/>
          <w:sz w:val="20"/>
          <w:szCs w:val="20"/>
          <w:lang w:val="en-ID" w:eastAsia="en-ID"/>
        </w:rPr>
        <w:t>teknik</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pengambilan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sampel</w:t>
      </w:r>
      <w:proofErr w:type="spellEnd"/>
      <w:r w:rsidR="00153051" w:rsidRPr="00153051">
        <w:rPr>
          <w:i/>
          <w:iCs/>
          <w:sz w:val="20"/>
          <w:szCs w:val="20"/>
          <w:lang w:val="en-ID" w:eastAsia="en-ID"/>
        </w:rPr>
        <w:t xml:space="preserve"> yang </w:t>
      </w:r>
      <w:proofErr w:type="spellStart"/>
      <w:r w:rsidR="00153051" w:rsidRPr="00153051">
        <w:rPr>
          <w:i/>
          <w:iCs/>
          <w:sz w:val="20"/>
          <w:szCs w:val="20"/>
          <w:lang w:val="en-ID" w:eastAsia="en-ID"/>
        </w:rPr>
        <w:t>digunakan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adalah</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teknik</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nonrandom</w:t>
      </w:r>
      <w:proofErr w:type="spellEnd"/>
      <w:r w:rsidR="00153051" w:rsidRPr="00153051">
        <w:rPr>
          <w:i/>
          <w:iCs/>
          <w:sz w:val="20"/>
          <w:szCs w:val="20"/>
          <w:lang w:val="en-ID" w:eastAsia="en-ID"/>
        </w:rPr>
        <w:t xml:space="preserve"> sampling </w:t>
      </w:r>
      <w:proofErr w:type="spellStart"/>
      <w:r w:rsidR="00153051" w:rsidRPr="00153051">
        <w:rPr>
          <w:i/>
          <w:iCs/>
          <w:sz w:val="20"/>
          <w:szCs w:val="20"/>
          <w:lang w:val="en-ID" w:eastAsia="en-ID"/>
        </w:rPr>
        <w:t>dengan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menggunakan</w:t>
      </w:r>
      <w:proofErr w:type="spellEnd"/>
      <w:r w:rsidR="00153051" w:rsidRPr="00153051">
        <w:rPr>
          <w:i/>
          <w:iCs/>
          <w:sz w:val="20"/>
          <w:szCs w:val="20"/>
          <w:lang w:val="en-ID" w:eastAsia="en-ID"/>
        </w:rPr>
        <w:t xml:space="preserve"> accidental sampling. Metode yang </w:t>
      </w:r>
      <w:proofErr w:type="spellStart"/>
      <w:r w:rsidR="00153051" w:rsidRPr="00153051">
        <w:rPr>
          <w:i/>
          <w:iCs/>
          <w:sz w:val="20"/>
          <w:szCs w:val="20"/>
          <w:lang w:val="en-ID" w:eastAsia="en-ID"/>
        </w:rPr>
        <w:t>digunakan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dalam</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pengumpulan</w:t>
      </w:r>
      <w:proofErr w:type="spellEnd"/>
      <w:r w:rsidR="00153051" w:rsidRPr="00153051">
        <w:rPr>
          <w:i/>
          <w:iCs/>
          <w:sz w:val="20"/>
          <w:szCs w:val="20"/>
          <w:lang w:val="en-ID" w:eastAsia="en-ID"/>
        </w:rPr>
        <w:t xml:space="preserve"> data </w:t>
      </w:r>
      <w:proofErr w:type="spellStart"/>
      <w:r w:rsidR="00153051" w:rsidRPr="00153051">
        <w:rPr>
          <w:i/>
          <w:iCs/>
          <w:sz w:val="20"/>
          <w:szCs w:val="20"/>
          <w:lang w:val="en-ID" w:eastAsia="en-ID"/>
        </w:rPr>
        <w:t>adalah</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skala</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psikologi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berupa</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skala</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likert</w:t>
      </w:r>
      <w:proofErr w:type="spellEnd"/>
      <w:r w:rsidR="00153051" w:rsidRPr="00153051">
        <w:rPr>
          <w:i/>
          <w:iCs/>
          <w:sz w:val="20"/>
          <w:szCs w:val="20"/>
          <w:lang w:val="en-ID" w:eastAsia="en-ID"/>
        </w:rPr>
        <w:t xml:space="preserve"> yang </w:t>
      </w:r>
      <w:proofErr w:type="spellStart"/>
      <w:r w:rsidR="00153051" w:rsidRPr="00153051">
        <w:rPr>
          <w:i/>
          <w:iCs/>
          <w:sz w:val="20"/>
          <w:szCs w:val="20"/>
          <w:lang w:val="en-ID" w:eastAsia="en-ID"/>
        </w:rPr>
        <w:t>terdiri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dari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berpikir</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positif</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efikasi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diri</w:t>
      </w:r>
      <w:proofErr w:type="spellEnd"/>
      <w:r w:rsidR="00153051" w:rsidRPr="00153051">
        <w:rPr>
          <w:i/>
          <w:iCs/>
          <w:sz w:val="20"/>
          <w:szCs w:val="20"/>
          <w:lang w:val="en-ID" w:eastAsia="en-ID"/>
        </w:rPr>
        <w:t xml:space="preserve">, dan </w:t>
      </w:r>
      <w:proofErr w:type="spellStart"/>
      <w:r w:rsidR="00153051" w:rsidRPr="00153051">
        <w:rPr>
          <w:i/>
          <w:iCs/>
          <w:sz w:val="20"/>
          <w:szCs w:val="20"/>
          <w:lang w:val="en-ID" w:eastAsia="en-ID"/>
        </w:rPr>
        <w:t>kecemasan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berbicara</w:t>
      </w:r>
      <w:proofErr w:type="spellEnd"/>
      <w:r w:rsidR="00153051" w:rsidRPr="00153051">
        <w:rPr>
          <w:i/>
          <w:iCs/>
          <w:sz w:val="20"/>
          <w:szCs w:val="20"/>
          <w:lang w:val="en-ID" w:eastAsia="en-ID"/>
        </w:rPr>
        <w:t xml:space="preserve"> di </w:t>
      </w:r>
      <w:proofErr w:type="spellStart"/>
      <w:r w:rsidR="00153051" w:rsidRPr="00153051">
        <w:rPr>
          <w:i/>
          <w:iCs/>
          <w:sz w:val="20"/>
          <w:szCs w:val="20"/>
          <w:lang w:val="en-ID" w:eastAsia="en-ID"/>
        </w:rPr>
        <w:t>depan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umum</w:t>
      </w:r>
      <w:proofErr w:type="spellEnd"/>
      <w:r w:rsidR="00153051" w:rsidRPr="00153051">
        <w:rPr>
          <w:i/>
          <w:iCs/>
          <w:sz w:val="20"/>
          <w:szCs w:val="20"/>
          <w:lang w:val="en-ID" w:eastAsia="en-ID"/>
        </w:rPr>
        <w:t xml:space="preserve">. Adapun </w:t>
      </w:r>
      <w:proofErr w:type="spellStart"/>
      <w:r w:rsidR="00153051" w:rsidRPr="00153051">
        <w:rPr>
          <w:i/>
          <w:iCs/>
          <w:sz w:val="20"/>
          <w:szCs w:val="20"/>
          <w:lang w:val="en-ID" w:eastAsia="en-ID"/>
        </w:rPr>
        <w:t>nilai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reliabilitas</w:t>
      </w:r>
      <w:proofErr w:type="spellEnd"/>
      <w:r w:rsidR="00153051" w:rsidRPr="00153051">
        <w:rPr>
          <w:i/>
          <w:iCs/>
          <w:sz w:val="20"/>
          <w:szCs w:val="20"/>
          <w:lang w:val="en-ID" w:eastAsia="en-ID"/>
        </w:rPr>
        <w:t xml:space="preserve"> pada </w:t>
      </w:r>
      <w:proofErr w:type="spellStart"/>
      <w:r w:rsidR="00153051" w:rsidRPr="00153051">
        <w:rPr>
          <w:i/>
          <w:iCs/>
          <w:sz w:val="20"/>
          <w:szCs w:val="20"/>
          <w:lang w:val="en-ID" w:eastAsia="en-ID"/>
        </w:rPr>
        <w:t>berpikir</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positif</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adalah</w:t>
      </w:r>
      <w:proofErr w:type="spellEnd"/>
      <w:r w:rsidR="00153051" w:rsidRPr="00153051">
        <w:rPr>
          <w:i/>
          <w:iCs/>
          <w:sz w:val="20"/>
          <w:szCs w:val="20"/>
          <w:lang w:val="en-ID" w:eastAsia="en-ID"/>
        </w:rPr>
        <w:t xml:space="preserve"> 0,843, </w:t>
      </w:r>
      <w:proofErr w:type="spellStart"/>
      <w:r w:rsidR="00153051" w:rsidRPr="00153051">
        <w:rPr>
          <w:i/>
          <w:iCs/>
          <w:sz w:val="20"/>
          <w:szCs w:val="20"/>
          <w:lang w:val="en-ID" w:eastAsia="en-ID"/>
        </w:rPr>
        <w:t>nilai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reliabilitas</w:t>
      </w:r>
      <w:proofErr w:type="spellEnd"/>
      <w:r w:rsidR="00153051" w:rsidRPr="00153051">
        <w:rPr>
          <w:i/>
          <w:iCs/>
          <w:sz w:val="20"/>
          <w:szCs w:val="20"/>
          <w:lang w:val="en-ID" w:eastAsia="en-ID"/>
        </w:rPr>
        <w:t xml:space="preserve"> pada </w:t>
      </w:r>
      <w:proofErr w:type="spellStart"/>
      <w:r w:rsidR="00153051" w:rsidRPr="00153051">
        <w:rPr>
          <w:i/>
          <w:iCs/>
          <w:sz w:val="20"/>
          <w:szCs w:val="20"/>
          <w:lang w:val="en-ID" w:eastAsia="en-ID"/>
        </w:rPr>
        <w:t>efikasi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diri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adalah</w:t>
      </w:r>
      <w:proofErr w:type="spellEnd"/>
      <w:r w:rsidR="00153051" w:rsidRPr="00153051">
        <w:rPr>
          <w:i/>
          <w:iCs/>
          <w:sz w:val="20"/>
          <w:szCs w:val="20"/>
          <w:lang w:val="en-ID" w:eastAsia="en-ID"/>
        </w:rPr>
        <w:t xml:space="preserve"> 0,934 dan </w:t>
      </w:r>
      <w:proofErr w:type="spellStart"/>
      <w:r w:rsidR="00153051" w:rsidRPr="00153051">
        <w:rPr>
          <w:i/>
          <w:iCs/>
          <w:sz w:val="20"/>
          <w:szCs w:val="20"/>
          <w:lang w:val="en-ID" w:eastAsia="en-ID"/>
        </w:rPr>
        <w:t>nilai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reliabilitas</w:t>
      </w:r>
      <w:proofErr w:type="spellEnd"/>
      <w:r w:rsidR="00153051" w:rsidRPr="00153051">
        <w:rPr>
          <w:i/>
          <w:iCs/>
          <w:sz w:val="20"/>
          <w:szCs w:val="20"/>
          <w:lang w:val="en-ID" w:eastAsia="en-ID"/>
        </w:rPr>
        <w:t xml:space="preserve"> pada </w:t>
      </w:r>
      <w:proofErr w:type="spellStart"/>
      <w:r w:rsidR="00153051" w:rsidRPr="00153051">
        <w:rPr>
          <w:i/>
          <w:iCs/>
          <w:sz w:val="20"/>
          <w:szCs w:val="20"/>
          <w:lang w:val="en-ID" w:eastAsia="en-ID"/>
        </w:rPr>
        <w:t>kecemasan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berbicara</w:t>
      </w:r>
      <w:proofErr w:type="spellEnd"/>
      <w:r w:rsidR="00153051" w:rsidRPr="00153051">
        <w:rPr>
          <w:i/>
          <w:iCs/>
          <w:sz w:val="20"/>
          <w:szCs w:val="20"/>
          <w:lang w:val="en-ID" w:eastAsia="en-ID"/>
        </w:rPr>
        <w:t xml:space="preserve"> di </w:t>
      </w:r>
      <w:proofErr w:type="spellStart"/>
      <w:r w:rsidR="00153051" w:rsidRPr="00153051">
        <w:rPr>
          <w:i/>
          <w:iCs/>
          <w:sz w:val="20"/>
          <w:szCs w:val="20"/>
          <w:lang w:val="en-ID" w:eastAsia="en-ID"/>
        </w:rPr>
        <w:t>depan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umum</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adalah</w:t>
      </w:r>
      <w:proofErr w:type="spellEnd"/>
      <w:r w:rsidR="00153051" w:rsidRPr="00153051">
        <w:rPr>
          <w:i/>
          <w:iCs/>
          <w:sz w:val="20"/>
          <w:szCs w:val="20"/>
          <w:lang w:val="en-ID" w:eastAsia="en-ID"/>
        </w:rPr>
        <w:t xml:space="preserve"> 0,920. </w:t>
      </w:r>
      <w:proofErr w:type="spellStart"/>
      <w:r w:rsidR="00153051" w:rsidRPr="00153051">
        <w:rPr>
          <w:i/>
          <w:iCs/>
          <w:sz w:val="20"/>
          <w:szCs w:val="20"/>
          <w:lang w:val="en-ID" w:eastAsia="en-ID"/>
        </w:rPr>
        <w:t>Berdasarkan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hasil</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analisis</w:t>
      </w:r>
      <w:proofErr w:type="spellEnd"/>
      <w:r w:rsidR="00153051" w:rsidRPr="00153051">
        <w:rPr>
          <w:i/>
          <w:iCs/>
          <w:sz w:val="20"/>
          <w:szCs w:val="20"/>
          <w:lang w:val="en-ID" w:eastAsia="en-ID"/>
        </w:rPr>
        <w:t xml:space="preserve"> data dan </w:t>
      </w:r>
      <w:proofErr w:type="spellStart"/>
      <w:r w:rsidR="00153051" w:rsidRPr="00153051">
        <w:rPr>
          <w:i/>
          <w:iCs/>
          <w:sz w:val="20"/>
          <w:szCs w:val="20"/>
          <w:lang w:val="en-ID" w:eastAsia="en-ID"/>
        </w:rPr>
        <w:t>pengujian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hipotesa</w:t>
      </w:r>
      <w:proofErr w:type="spellEnd"/>
      <w:r w:rsidR="00153051" w:rsidRPr="00153051">
        <w:rPr>
          <w:i/>
          <w:iCs/>
          <w:sz w:val="20"/>
          <w:szCs w:val="20"/>
          <w:lang w:val="en-ID" w:eastAsia="en-ID"/>
        </w:rPr>
        <w:t xml:space="preserve"> yang </w:t>
      </w:r>
      <w:proofErr w:type="spellStart"/>
      <w:r w:rsidR="00153051" w:rsidRPr="00153051">
        <w:rPr>
          <w:i/>
          <w:iCs/>
          <w:sz w:val="20"/>
          <w:szCs w:val="20"/>
          <w:lang w:val="en-ID" w:eastAsia="en-ID"/>
        </w:rPr>
        <w:t>telah</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dilakukan</w:t>
      </w:r>
      <w:proofErr w:type="spellEnd"/>
      <w:r w:rsidR="00153051" w:rsidRPr="00153051">
        <w:rPr>
          <w:i/>
          <w:iCs/>
          <w:sz w:val="20"/>
          <w:szCs w:val="20"/>
          <w:lang w:val="en-ID" w:eastAsia="en-ID"/>
        </w:rPr>
        <w:t xml:space="preserve"> oleh </w:t>
      </w:r>
      <w:proofErr w:type="spellStart"/>
      <w:r w:rsidR="00153051" w:rsidRPr="00153051">
        <w:rPr>
          <w:i/>
          <w:iCs/>
          <w:sz w:val="20"/>
          <w:szCs w:val="20"/>
          <w:lang w:val="en-ID" w:eastAsia="en-ID"/>
        </w:rPr>
        <w:t>peneliti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memperoleh</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hasil</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bahwa</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nilai</w:t>
      </w:r>
      <w:proofErr w:type="spellEnd"/>
      <w:r w:rsidR="00153051" w:rsidRPr="00153051">
        <w:rPr>
          <w:i/>
          <w:iCs/>
          <w:sz w:val="20"/>
          <w:szCs w:val="20"/>
          <w:lang w:val="en-ID" w:eastAsia="en-ID"/>
        </w:rPr>
        <w:t xml:space="preserve"> F = 20.996 dan p&lt;.001 yang </w:t>
      </w:r>
      <w:proofErr w:type="spellStart"/>
      <w:r w:rsidR="00153051" w:rsidRPr="00153051">
        <w:rPr>
          <w:i/>
          <w:iCs/>
          <w:sz w:val="20"/>
          <w:szCs w:val="20"/>
          <w:lang w:val="en-ID" w:eastAsia="en-ID"/>
        </w:rPr>
        <w:t>berarti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bahwa</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terdapat</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peranan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secara</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simultan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dari</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ketiga</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variabel</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tersebut</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Sedangkan</w:t>
      </w:r>
      <w:proofErr w:type="spellEnd"/>
      <w:r w:rsidR="00153051" w:rsidRPr="00153051">
        <w:rPr>
          <w:i/>
          <w:iCs/>
          <w:sz w:val="20"/>
          <w:szCs w:val="20"/>
          <w:lang w:val="en-ID" w:eastAsia="en-ID"/>
        </w:rPr>
        <w:t xml:space="preserve"> </w:t>
      </w:r>
      <w:proofErr w:type="spellStart"/>
      <w:r w:rsidR="00153051" w:rsidRPr="00153051">
        <w:rPr>
          <w:i/>
          <w:iCs/>
          <w:sz w:val="20"/>
          <w:szCs w:val="20"/>
          <w:lang w:val="en-ID" w:eastAsia="en-ID"/>
        </w:rPr>
        <w:t>nilai</w:t>
      </w:r>
      <w:proofErr w:type="spellEnd"/>
      <w:r w:rsidR="00153051" w:rsidRPr="00153051">
        <w:rPr>
          <w:i/>
          <w:iCs/>
          <w:sz w:val="20"/>
          <w:szCs w:val="20"/>
          <w:lang w:val="en-ID" w:eastAsia="en-ID"/>
        </w:rPr>
        <w:t xml:space="preserve"> </w:t>
      </w:r>
      <w:r w:rsidR="00153051" w:rsidRPr="00153051">
        <w:rPr>
          <w:i/>
          <w:iCs/>
          <w:color w:val="000000"/>
          <w:sz w:val="20"/>
          <w:szCs w:val="20"/>
          <w:lang w:val="en-ID" w:eastAsia="en-ID"/>
        </w:rPr>
        <w:t xml:space="preserve">R² </w:t>
      </w:r>
      <w:proofErr w:type="spellStart"/>
      <w:r w:rsidR="00153051" w:rsidRPr="00153051">
        <w:rPr>
          <w:i/>
          <w:iCs/>
          <w:color w:val="000000"/>
          <w:sz w:val="20"/>
          <w:szCs w:val="20"/>
          <w:lang w:val="en-ID" w:eastAsia="en-ID"/>
        </w:rPr>
        <w:t>sebesar</w:t>
      </w:r>
      <w:proofErr w:type="spellEnd"/>
      <w:r w:rsidR="00153051" w:rsidRPr="00153051">
        <w:rPr>
          <w:i/>
          <w:iCs/>
          <w:color w:val="000000"/>
          <w:sz w:val="20"/>
          <w:szCs w:val="20"/>
          <w:lang w:val="en-ID" w:eastAsia="en-ID"/>
        </w:rPr>
        <w:t xml:space="preserve"> 0.138 yang </w:t>
      </w:r>
      <w:proofErr w:type="spellStart"/>
      <w:r w:rsidR="00153051" w:rsidRPr="00153051">
        <w:rPr>
          <w:i/>
          <w:iCs/>
          <w:color w:val="000000"/>
          <w:sz w:val="20"/>
          <w:szCs w:val="20"/>
          <w:lang w:val="en-ID" w:eastAsia="en-ID"/>
        </w:rPr>
        <w:t>artinya</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bahwa</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berpikir</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positif</w:t>
      </w:r>
      <w:proofErr w:type="spellEnd"/>
      <w:r w:rsidR="00153051" w:rsidRPr="00153051">
        <w:rPr>
          <w:i/>
          <w:iCs/>
          <w:color w:val="000000"/>
          <w:sz w:val="20"/>
          <w:szCs w:val="20"/>
          <w:lang w:val="en-ID" w:eastAsia="en-ID"/>
        </w:rPr>
        <w:t xml:space="preserve"> dan </w:t>
      </w:r>
      <w:proofErr w:type="spellStart"/>
      <w:r w:rsidR="00153051" w:rsidRPr="00153051">
        <w:rPr>
          <w:i/>
          <w:iCs/>
          <w:color w:val="000000"/>
          <w:sz w:val="20"/>
          <w:szCs w:val="20"/>
          <w:lang w:val="en-ID" w:eastAsia="en-ID"/>
        </w:rPr>
        <w:t>efikasi</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diri</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berpengaruh</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terhadap</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kecemasan</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berbicara</w:t>
      </w:r>
      <w:proofErr w:type="spellEnd"/>
      <w:r w:rsidR="00153051" w:rsidRPr="00153051">
        <w:rPr>
          <w:i/>
          <w:iCs/>
          <w:color w:val="000000"/>
          <w:sz w:val="20"/>
          <w:szCs w:val="20"/>
          <w:lang w:val="en-ID" w:eastAsia="en-ID"/>
        </w:rPr>
        <w:t xml:space="preserve"> di </w:t>
      </w:r>
      <w:proofErr w:type="spellStart"/>
      <w:r w:rsidR="00153051" w:rsidRPr="00153051">
        <w:rPr>
          <w:i/>
          <w:iCs/>
          <w:color w:val="000000"/>
          <w:sz w:val="20"/>
          <w:szCs w:val="20"/>
          <w:lang w:val="en-ID" w:eastAsia="en-ID"/>
        </w:rPr>
        <w:t>depan</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umum</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sebesar</w:t>
      </w:r>
      <w:proofErr w:type="spellEnd"/>
      <w:r w:rsidR="00153051" w:rsidRPr="00153051">
        <w:rPr>
          <w:i/>
          <w:iCs/>
          <w:color w:val="000000"/>
          <w:sz w:val="20"/>
          <w:szCs w:val="20"/>
          <w:lang w:val="en-ID" w:eastAsia="en-ID"/>
        </w:rPr>
        <w:t xml:space="preserve"> 13,8%. </w:t>
      </w:r>
      <w:proofErr w:type="spellStart"/>
      <w:r w:rsidR="00153051" w:rsidRPr="00153051">
        <w:rPr>
          <w:i/>
          <w:iCs/>
          <w:color w:val="000000"/>
          <w:sz w:val="20"/>
          <w:szCs w:val="20"/>
          <w:lang w:val="en-ID" w:eastAsia="en-ID"/>
        </w:rPr>
        <w:t>Implikasi</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dari</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penelitian</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ini</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adalah</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berpikir</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positif</w:t>
      </w:r>
      <w:proofErr w:type="spellEnd"/>
      <w:r w:rsidR="00153051" w:rsidRPr="00153051">
        <w:rPr>
          <w:i/>
          <w:iCs/>
          <w:color w:val="000000"/>
          <w:sz w:val="20"/>
          <w:szCs w:val="20"/>
          <w:lang w:val="en-ID" w:eastAsia="en-ID"/>
        </w:rPr>
        <w:t xml:space="preserve"> dan </w:t>
      </w:r>
      <w:proofErr w:type="spellStart"/>
      <w:r w:rsidR="00153051" w:rsidRPr="00153051">
        <w:rPr>
          <w:i/>
          <w:iCs/>
          <w:color w:val="000000"/>
          <w:sz w:val="20"/>
          <w:szCs w:val="20"/>
          <w:lang w:val="en-ID" w:eastAsia="en-ID"/>
        </w:rPr>
        <w:t>efikasi</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diri</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dapat</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digunakan</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untuk</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membantu</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mahasiswa</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meningkatkan</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kemampuan</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berbicara</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didepan</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umum</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serta</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mengurangi</w:t>
      </w:r>
      <w:proofErr w:type="spellEnd"/>
      <w:r w:rsidR="00153051" w:rsidRPr="00153051">
        <w:rPr>
          <w:i/>
          <w:iCs/>
          <w:color w:val="000000"/>
          <w:sz w:val="20"/>
          <w:szCs w:val="20"/>
          <w:lang w:val="en-ID" w:eastAsia="en-ID"/>
        </w:rPr>
        <w:t xml:space="preserve"> </w:t>
      </w:r>
      <w:proofErr w:type="spellStart"/>
      <w:r w:rsidR="00153051" w:rsidRPr="00153051">
        <w:rPr>
          <w:i/>
          <w:iCs/>
          <w:color w:val="000000"/>
          <w:sz w:val="20"/>
          <w:szCs w:val="20"/>
          <w:lang w:val="en-ID" w:eastAsia="en-ID"/>
        </w:rPr>
        <w:t>kecemasannya</w:t>
      </w:r>
      <w:proofErr w:type="spellEnd"/>
      <w:r w:rsidR="00153051" w:rsidRPr="00153051">
        <w:rPr>
          <w:i/>
          <w:iCs/>
          <w:color w:val="000000"/>
          <w:sz w:val="20"/>
          <w:szCs w:val="20"/>
          <w:lang w:val="en-ID" w:eastAsia="en-ID"/>
        </w:rPr>
        <w:t xml:space="preserve">.  </w:t>
      </w:r>
    </w:p>
    <w:p w14:paraId="0C36C877" w14:textId="114446EC" w:rsidR="00953F53" w:rsidRDefault="00953F53" w:rsidP="002F7FC1">
      <w:pPr>
        <w:pStyle w:val="BodyAbstract"/>
        <w:tabs>
          <w:tab w:val="left" w:pos="0"/>
        </w:tabs>
        <w:spacing w:before="58" w:after="0"/>
        <w:ind w:left="0" w:right="4"/>
        <w:jc w:val="both"/>
        <w:rPr>
          <w:smallCaps w:val="0"/>
        </w:rPr>
      </w:pPr>
      <w:r w:rsidRPr="006C7A28">
        <w:rPr>
          <w:b/>
          <w:bCs/>
          <w:smallCaps w:val="0"/>
        </w:rPr>
        <w:t xml:space="preserve">Kata Kunci </w:t>
      </w:r>
      <w:r w:rsidR="00153051">
        <w:rPr>
          <w:b/>
          <w:bCs/>
          <w:smallCaps w:val="0"/>
        </w:rPr>
        <w:t xml:space="preserve">– </w:t>
      </w:r>
      <w:r w:rsidR="00153051" w:rsidRPr="00723EAD">
        <w:rPr>
          <w:smallCaps w:val="0"/>
        </w:rPr>
        <w:t>Berpikir Positif; Efikasi Diri; Kecemasan Berbicara Di Depan Umum</w:t>
      </w:r>
      <w:r w:rsidR="00153051">
        <w:rPr>
          <w:b/>
          <w:bCs/>
          <w:smallCaps w:val="0"/>
        </w:rPr>
        <w:t xml:space="preserve"> </w:t>
      </w:r>
    </w:p>
    <w:p w14:paraId="2CB52BFD" w14:textId="2F26D867" w:rsidR="000B526B" w:rsidRPr="006C7A28" w:rsidRDefault="000B526B" w:rsidP="002F7FC1">
      <w:pPr>
        <w:pStyle w:val="BodyAbstract"/>
        <w:tabs>
          <w:tab w:val="left" w:pos="0"/>
        </w:tabs>
        <w:spacing w:before="58" w:after="0"/>
        <w:ind w:left="0" w:right="4"/>
        <w:jc w:val="both"/>
      </w:pPr>
    </w:p>
    <w:p w14:paraId="71C45CDF" w14:textId="77777777" w:rsidR="002F7FC1" w:rsidRPr="00723EAD" w:rsidRDefault="002F7FC1" w:rsidP="002F7FC1">
      <w:pPr>
        <w:pStyle w:val="Heading1"/>
        <w:rPr>
          <w:sz w:val="24"/>
        </w:rPr>
        <w:sectPr w:rsidR="002F7FC1" w:rsidRPr="00723EAD" w:rsidSect="002F7FC1">
          <w:type w:val="continuous"/>
          <w:pgSz w:w="11906" w:h="16838"/>
          <w:pgMar w:top="1701" w:right="1134" w:bottom="1701" w:left="1412" w:header="1134" w:footer="720" w:gutter="0"/>
          <w:cols w:space="288"/>
          <w:docGrid w:linePitch="360"/>
        </w:sectPr>
      </w:pPr>
    </w:p>
    <w:p w14:paraId="152BDA5D" w14:textId="7E9816DC" w:rsidR="00953F53" w:rsidRDefault="00953F53" w:rsidP="00723EAD">
      <w:pPr>
        <w:pStyle w:val="Heading1"/>
        <w:numPr>
          <w:ilvl w:val="0"/>
          <w:numId w:val="0"/>
        </w:numPr>
        <w:rPr>
          <w:sz w:val="24"/>
        </w:rPr>
      </w:pPr>
      <w:r w:rsidRPr="006C7A28">
        <w:rPr>
          <w:sz w:val="24"/>
        </w:rPr>
        <w:t>I. Pendahuluan</w:t>
      </w:r>
    </w:p>
    <w:p w14:paraId="314DD256" w14:textId="7CCA5DF1" w:rsidR="00723EAD" w:rsidRPr="00723EAD" w:rsidRDefault="00723EAD" w:rsidP="00262277">
      <w:pPr>
        <w:ind w:firstLine="709"/>
        <w:jc w:val="both"/>
        <w:rPr>
          <w:sz w:val="20"/>
          <w:szCs w:val="20"/>
          <w:lang w:val="en-ID" w:eastAsia="en-ID"/>
        </w:rPr>
      </w:pPr>
      <w:r w:rsidRPr="00723EAD">
        <w:rPr>
          <w:sz w:val="20"/>
          <w:szCs w:val="20"/>
        </w:rPr>
        <w:t xml:space="preserve">Pendidikan merupakan suatu rencana kegiatan yang memiliki landasan dasar yang kuat dan tujuan yang akan dicapai. Pendidikan dapat bertujuan untuk membangun siswa menjadi individu yang berilmu, beriman, dan bertaqwa kepada Tuhan Yang Maha Esa, berakhlaq mulia, kreatif, mandiri, dan bertanggung jawab </w:t>
      </w:r>
      <w:r w:rsidRPr="00723EAD">
        <w:rPr>
          <w:sz w:val="20"/>
          <w:szCs w:val="20"/>
        </w:rPr>
        <w:fldChar w:fldCharType="begin" w:fldLock="1"/>
      </w:r>
      <w:r w:rsidR="001F3024">
        <w:rPr>
          <w:sz w:val="20"/>
          <w:szCs w:val="20"/>
        </w:rPr>
        <w:instrText>ADDIN CSL_CITATION {"citationItems":[{"id":"ITEM-1","itemData":{"DOI":"https://doi.org/10.25078/aw.v4i1.927","author":[{"dropping-particle":"","family":"Sujana","given":"I Wayan Cong","non-dropping-particle":"","parse-names":false,"suffix":""}],"container-title":"Jurnal Pendidikan Dasar","id":"ITEM-1","issue":"1","issued":{"date-parts":[["2019"]]},"page":"29-39","title":"Fungsi dan tujuan pendidikan Indonesia","type":"article-journal","volume":"4"},"uris":["http://www.mendeley.com/documents/?uuid=525cdb77-6cd3-3adb-98ee-0a5843097ac4"]}],"mendeley":{"formattedCitation":"[1]","plainTextFormattedCitation":"[1]","previouslyFormattedCitation":"(Sujana, 2019)"},"properties":{"noteIndex":0},"schema":"https://github.com/citation-style-language/schema/raw/master/csl-citation.json"}</w:instrText>
      </w:r>
      <w:r w:rsidRPr="00723EAD">
        <w:rPr>
          <w:sz w:val="20"/>
          <w:szCs w:val="20"/>
        </w:rPr>
        <w:fldChar w:fldCharType="separate"/>
      </w:r>
      <w:r w:rsidR="001F3024" w:rsidRPr="001F3024">
        <w:rPr>
          <w:noProof/>
          <w:sz w:val="20"/>
          <w:szCs w:val="20"/>
        </w:rPr>
        <w:t>[1]</w:t>
      </w:r>
      <w:r w:rsidRPr="00723EAD">
        <w:rPr>
          <w:sz w:val="20"/>
          <w:szCs w:val="20"/>
        </w:rPr>
        <w:fldChar w:fldCharType="end"/>
      </w:r>
      <w:r w:rsidRPr="00723EAD">
        <w:rPr>
          <w:sz w:val="20"/>
          <w:szCs w:val="20"/>
        </w:rPr>
        <w:t xml:space="preserve">. Dalam dunia Pendidikan ada kaitannya erat dengan komunikasi. Hal tersebut dikarenakan bahwa </w:t>
      </w:r>
      <w:proofErr w:type="spellStart"/>
      <w:r w:rsidRPr="00723EAD">
        <w:rPr>
          <w:sz w:val="20"/>
          <w:szCs w:val="20"/>
          <w:lang w:val="en-ID" w:eastAsia="en-ID"/>
        </w:rPr>
        <w:t>tidak</w:t>
      </w:r>
      <w:proofErr w:type="spellEnd"/>
      <w:r w:rsidRPr="00723EAD">
        <w:rPr>
          <w:sz w:val="20"/>
          <w:szCs w:val="20"/>
          <w:lang w:val="en-ID" w:eastAsia="en-ID"/>
        </w:rPr>
        <w:t xml:space="preserve"> </w:t>
      </w:r>
      <w:proofErr w:type="spellStart"/>
      <w:r w:rsidRPr="00723EAD">
        <w:rPr>
          <w:sz w:val="20"/>
          <w:szCs w:val="20"/>
          <w:lang w:val="en-ID" w:eastAsia="en-ID"/>
        </w:rPr>
        <w:t>ada</w:t>
      </w:r>
      <w:proofErr w:type="spellEnd"/>
      <w:r w:rsidRPr="00723EAD">
        <w:rPr>
          <w:sz w:val="20"/>
          <w:szCs w:val="20"/>
          <w:lang w:val="en-ID" w:eastAsia="en-ID"/>
        </w:rPr>
        <w:t xml:space="preserve"> </w:t>
      </w:r>
      <w:proofErr w:type="spellStart"/>
      <w:r w:rsidRPr="00723EAD">
        <w:rPr>
          <w:sz w:val="20"/>
          <w:szCs w:val="20"/>
          <w:lang w:val="en-ID" w:eastAsia="en-ID"/>
        </w:rPr>
        <w:t>kegiatan</w:t>
      </w:r>
      <w:proofErr w:type="spellEnd"/>
      <w:r w:rsidRPr="00723EAD">
        <w:rPr>
          <w:sz w:val="20"/>
          <w:szCs w:val="20"/>
          <w:lang w:val="en-ID" w:eastAsia="en-ID"/>
        </w:rPr>
        <w:t xml:space="preserve"> </w:t>
      </w:r>
      <w:proofErr w:type="spellStart"/>
      <w:r w:rsidRPr="00723EAD">
        <w:rPr>
          <w:sz w:val="20"/>
          <w:szCs w:val="20"/>
          <w:lang w:val="en-ID" w:eastAsia="en-ID"/>
        </w:rPr>
        <w:t>pendidikan</w:t>
      </w:r>
      <w:proofErr w:type="spellEnd"/>
      <w:r w:rsidRPr="00723EAD">
        <w:rPr>
          <w:sz w:val="20"/>
          <w:szCs w:val="20"/>
          <w:lang w:val="en-ID" w:eastAsia="en-ID"/>
        </w:rPr>
        <w:t xml:space="preserve"> yang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dilakukan</w:t>
      </w:r>
      <w:proofErr w:type="spellEnd"/>
      <w:r w:rsidRPr="00723EAD">
        <w:rPr>
          <w:sz w:val="20"/>
          <w:szCs w:val="20"/>
          <w:lang w:val="en-ID" w:eastAsia="en-ID"/>
        </w:rPr>
        <w:t xml:space="preserve"> </w:t>
      </w:r>
      <w:proofErr w:type="spellStart"/>
      <w:r w:rsidRPr="00723EAD">
        <w:rPr>
          <w:sz w:val="20"/>
          <w:szCs w:val="20"/>
          <w:lang w:val="en-ID" w:eastAsia="en-ID"/>
        </w:rPr>
        <w:t>tanpa</w:t>
      </w:r>
      <w:proofErr w:type="spellEnd"/>
      <w:r w:rsidRPr="00723EAD">
        <w:rPr>
          <w:sz w:val="20"/>
          <w:szCs w:val="20"/>
          <w:lang w:val="en-ID" w:eastAsia="en-ID"/>
        </w:rPr>
        <w:t xml:space="preserve"> </w:t>
      </w:r>
      <w:proofErr w:type="spellStart"/>
      <w:r w:rsidRPr="00723EAD">
        <w:rPr>
          <w:sz w:val="20"/>
          <w:szCs w:val="20"/>
          <w:lang w:val="en-ID" w:eastAsia="en-ID"/>
        </w:rPr>
        <w:t>komunikasi</w:t>
      </w:r>
      <w:proofErr w:type="spellEnd"/>
      <w:r w:rsidR="001F3024">
        <w:rPr>
          <w:sz w:val="20"/>
          <w:szCs w:val="20"/>
          <w:lang w:eastAsia="en-ID"/>
        </w:rPr>
        <w:t xml:space="preserve"> [2]</w:t>
      </w:r>
      <w:r w:rsidRPr="00723EAD">
        <w:rPr>
          <w:sz w:val="20"/>
          <w:szCs w:val="20"/>
          <w:lang w:val="en-ID" w:eastAsia="en-ID"/>
        </w:rPr>
        <w:t xml:space="preserve">. </w:t>
      </w:r>
      <w:proofErr w:type="spellStart"/>
      <w:r w:rsidRPr="00723EAD">
        <w:rPr>
          <w:sz w:val="20"/>
          <w:szCs w:val="20"/>
          <w:lang w:val="en-ID" w:eastAsia="en-ID"/>
        </w:rPr>
        <w:t>Terdapat</w:t>
      </w:r>
      <w:proofErr w:type="spellEnd"/>
      <w:r w:rsidRPr="00723EAD">
        <w:rPr>
          <w:sz w:val="20"/>
          <w:szCs w:val="20"/>
          <w:lang w:val="en-ID" w:eastAsia="en-ID"/>
        </w:rPr>
        <w:t xml:space="preserve"> </w:t>
      </w:r>
      <w:proofErr w:type="spellStart"/>
      <w:r w:rsidRPr="00723EAD">
        <w:rPr>
          <w:sz w:val="20"/>
          <w:szCs w:val="20"/>
          <w:lang w:val="en-ID" w:eastAsia="en-ID"/>
        </w:rPr>
        <w:t>suatu</w:t>
      </w:r>
      <w:proofErr w:type="spellEnd"/>
      <w:r w:rsidRPr="00723EAD">
        <w:rPr>
          <w:sz w:val="20"/>
          <w:szCs w:val="20"/>
          <w:lang w:val="en-ID" w:eastAsia="en-ID"/>
        </w:rPr>
        <w:t xml:space="preserve"> </w:t>
      </w:r>
      <w:proofErr w:type="spellStart"/>
      <w:r w:rsidRPr="00723EAD">
        <w:rPr>
          <w:sz w:val="20"/>
          <w:szCs w:val="20"/>
          <w:lang w:val="en-ID" w:eastAsia="en-ID"/>
        </w:rPr>
        <w:t>penelitian</w:t>
      </w:r>
      <w:proofErr w:type="spellEnd"/>
      <w:r w:rsidRPr="00723EAD">
        <w:rPr>
          <w:sz w:val="20"/>
          <w:szCs w:val="20"/>
          <w:lang w:val="en-ID" w:eastAsia="en-ID"/>
        </w:rPr>
        <w:t xml:space="preserve"> yang </w:t>
      </w:r>
      <w:proofErr w:type="spellStart"/>
      <w:r w:rsidRPr="00723EAD">
        <w:rPr>
          <w:sz w:val="20"/>
          <w:szCs w:val="20"/>
          <w:lang w:val="en-ID" w:eastAsia="en-ID"/>
        </w:rPr>
        <w:t>menunjukkan</w:t>
      </w:r>
      <w:proofErr w:type="spellEnd"/>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70% </w:t>
      </w:r>
      <w:proofErr w:type="spellStart"/>
      <w:r w:rsidRPr="00723EAD">
        <w:rPr>
          <w:sz w:val="20"/>
          <w:szCs w:val="20"/>
          <w:lang w:val="en-ID" w:eastAsia="en-ID"/>
        </w:rPr>
        <w:t>manusia</w:t>
      </w:r>
      <w:proofErr w:type="spellEnd"/>
      <w:r w:rsidRPr="00723EAD">
        <w:rPr>
          <w:sz w:val="20"/>
          <w:szCs w:val="20"/>
          <w:lang w:val="en-ID" w:eastAsia="en-ID"/>
        </w:rPr>
        <w:t xml:space="preserve"> </w:t>
      </w:r>
      <w:proofErr w:type="spellStart"/>
      <w:r w:rsidRPr="00723EAD">
        <w:rPr>
          <w:sz w:val="20"/>
          <w:szCs w:val="20"/>
          <w:lang w:val="en-ID" w:eastAsia="en-ID"/>
        </w:rPr>
        <w:t>bangun</w:t>
      </w:r>
      <w:proofErr w:type="spellEnd"/>
      <w:r w:rsidRPr="00723EAD">
        <w:rPr>
          <w:sz w:val="20"/>
          <w:szCs w:val="20"/>
          <w:lang w:val="en-ID" w:eastAsia="en-ID"/>
        </w:rPr>
        <w:t xml:space="preserve"> </w:t>
      </w:r>
      <w:proofErr w:type="spellStart"/>
      <w:r w:rsidRPr="00723EAD">
        <w:rPr>
          <w:sz w:val="20"/>
          <w:szCs w:val="20"/>
          <w:lang w:val="en-ID" w:eastAsia="en-ID"/>
        </w:rPr>
        <w:t>dari</w:t>
      </w:r>
      <w:proofErr w:type="spellEnd"/>
      <w:r w:rsidRPr="00723EAD">
        <w:rPr>
          <w:sz w:val="20"/>
          <w:szCs w:val="20"/>
          <w:lang w:val="en-ID" w:eastAsia="en-ID"/>
        </w:rPr>
        <w:t xml:space="preserve"> </w:t>
      </w:r>
      <w:proofErr w:type="spellStart"/>
      <w:r w:rsidRPr="00723EAD">
        <w:rPr>
          <w:sz w:val="20"/>
          <w:szCs w:val="20"/>
          <w:lang w:val="en-ID" w:eastAsia="en-ID"/>
        </w:rPr>
        <w:t>tidur</w:t>
      </w:r>
      <w:proofErr w:type="spellEnd"/>
      <w:r w:rsidRPr="00723EAD">
        <w:rPr>
          <w:sz w:val="20"/>
          <w:szCs w:val="20"/>
          <w:lang w:val="en-ID" w:eastAsia="en-ID"/>
        </w:rPr>
        <w:t xml:space="preserve"> </w:t>
      </w:r>
      <w:proofErr w:type="spellStart"/>
      <w:r w:rsidRPr="00723EAD">
        <w:rPr>
          <w:sz w:val="20"/>
          <w:szCs w:val="20"/>
          <w:lang w:val="en-ID" w:eastAsia="en-ID"/>
        </w:rPr>
        <w:t>digunakan</w:t>
      </w:r>
      <w:proofErr w:type="spellEnd"/>
      <w:r w:rsidRPr="00723EAD">
        <w:rPr>
          <w:sz w:val="20"/>
          <w:szCs w:val="20"/>
          <w:lang w:val="en-ID" w:eastAsia="en-ID"/>
        </w:rPr>
        <w:t xml:space="preserve"> </w:t>
      </w:r>
      <w:proofErr w:type="spellStart"/>
      <w:r w:rsidRPr="00723EAD">
        <w:rPr>
          <w:sz w:val="20"/>
          <w:szCs w:val="20"/>
          <w:lang w:val="en-ID" w:eastAsia="en-ID"/>
        </w:rPr>
        <w:t>untuk</w:t>
      </w:r>
      <w:proofErr w:type="spellEnd"/>
      <w:r w:rsidRPr="00723EAD">
        <w:rPr>
          <w:sz w:val="20"/>
          <w:szCs w:val="20"/>
          <w:lang w:val="en-ID" w:eastAsia="en-ID"/>
        </w:rPr>
        <w:t xml:space="preserve"> </w:t>
      </w:r>
      <w:proofErr w:type="spellStart"/>
      <w:r w:rsidRPr="00723EAD">
        <w:rPr>
          <w:sz w:val="20"/>
          <w:szCs w:val="20"/>
          <w:lang w:val="en-ID" w:eastAsia="en-ID"/>
        </w:rPr>
        <w:t>berkomunikasi</w:t>
      </w:r>
      <w:proofErr w:type="spellEnd"/>
      <w:r w:rsidR="001F3024">
        <w:rPr>
          <w:sz w:val="20"/>
          <w:szCs w:val="20"/>
          <w:lang w:eastAsia="en-ID"/>
        </w:rPr>
        <w:t xml:space="preserve"> [3]</w:t>
      </w:r>
      <w:r w:rsidRPr="00723EAD">
        <w:rPr>
          <w:sz w:val="20"/>
          <w:szCs w:val="20"/>
          <w:lang w:eastAsia="en-ID"/>
        </w:rPr>
        <w:t xml:space="preserve">. </w:t>
      </w:r>
      <w:proofErr w:type="spellStart"/>
      <w:r w:rsidRPr="00723EAD">
        <w:rPr>
          <w:sz w:val="20"/>
          <w:szCs w:val="20"/>
          <w:lang w:val="en-ID" w:eastAsia="en-ID"/>
        </w:rPr>
        <w:t>Sehingga</w:t>
      </w:r>
      <w:proofErr w:type="spellEnd"/>
      <w:r w:rsidRPr="00723EAD">
        <w:rPr>
          <w:sz w:val="20"/>
          <w:szCs w:val="20"/>
          <w:lang w:val="en-ID" w:eastAsia="en-ID"/>
        </w:rPr>
        <w:t xml:space="preserve">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dikatakan</w:t>
      </w:r>
      <w:proofErr w:type="spellEnd"/>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komunikasi</w:t>
      </w:r>
      <w:proofErr w:type="spellEnd"/>
      <w:r w:rsidRPr="00723EAD">
        <w:rPr>
          <w:sz w:val="20"/>
          <w:szCs w:val="20"/>
          <w:lang w:val="en-ID" w:eastAsia="en-ID"/>
        </w:rPr>
        <w:t xml:space="preserve">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menentukan</w:t>
      </w:r>
      <w:proofErr w:type="spellEnd"/>
      <w:r w:rsidRPr="00723EAD">
        <w:rPr>
          <w:sz w:val="20"/>
          <w:szCs w:val="20"/>
          <w:lang w:val="en-ID" w:eastAsia="en-ID"/>
        </w:rPr>
        <w:t xml:space="preserve"> </w:t>
      </w:r>
      <w:proofErr w:type="spellStart"/>
      <w:r w:rsidRPr="00723EAD">
        <w:rPr>
          <w:sz w:val="20"/>
          <w:szCs w:val="20"/>
          <w:lang w:val="en-ID" w:eastAsia="en-ID"/>
        </w:rPr>
        <w:t>kualitas</w:t>
      </w:r>
      <w:proofErr w:type="spellEnd"/>
      <w:r w:rsidRPr="00723EAD">
        <w:rPr>
          <w:sz w:val="20"/>
          <w:szCs w:val="20"/>
          <w:lang w:val="en-ID" w:eastAsia="en-ID"/>
        </w:rPr>
        <w:t xml:space="preserve"> </w:t>
      </w:r>
      <w:proofErr w:type="spellStart"/>
      <w:r w:rsidRPr="00723EAD">
        <w:rPr>
          <w:sz w:val="20"/>
          <w:szCs w:val="20"/>
          <w:lang w:val="en-ID" w:eastAsia="en-ID"/>
        </w:rPr>
        <w:t>hidup</w:t>
      </w:r>
      <w:proofErr w:type="spellEnd"/>
      <w:r w:rsidRPr="00723EAD">
        <w:rPr>
          <w:sz w:val="20"/>
          <w:szCs w:val="20"/>
          <w:lang w:val="en-ID" w:eastAsia="en-ID"/>
        </w:rPr>
        <w:t xml:space="preserve"> pada </w:t>
      </w:r>
      <w:proofErr w:type="spellStart"/>
      <w:r w:rsidRPr="00723EAD">
        <w:rPr>
          <w:sz w:val="20"/>
          <w:szCs w:val="20"/>
          <w:lang w:val="en-ID" w:eastAsia="en-ID"/>
        </w:rPr>
        <w:t>manusia</w:t>
      </w:r>
      <w:proofErr w:type="spellEnd"/>
      <w:r w:rsidRPr="00723EAD">
        <w:rPr>
          <w:sz w:val="20"/>
          <w:szCs w:val="20"/>
          <w:lang w:eastAsia="en-ID"/>
        </w:rPr>
        <w:t xml:space="preserve"> </w:t>
      </w:r>
      <w:r w:rsidRPr="00723EAD">
        <w:rPr>
          <w:sz w:val="20"/>
          <w:szCs w:val="20"/>
          <w:lang w:eastAsia="en-ID"/>
        </w:rPr>
        <w:fldChar w:fldCharType="begin" w:fldLock="1"/>
      </w:r>
      <w:r w:rsidR="001F3024">
        <w:rPr>
          <w:sz w:val="20"/>
          <w:szCs w:val="20"/>
          <w:lang w:eastAsia="en-ID"/>
        </w:rPr>
        <w:instrText>ADDIN CSL_CITATION {"citationItems":[{"id":"ITEM-1","itemData":{"DOI":"https://doi.org/10.31539/joppa.v2i2.2385","author":[{"dropping-particle":"","family":"Mahadi","given":"Ujang","non-dropping-particle":"","parse-names":false,"suffix":""}],"container-title":"JOPPAS: Journal of Public Policy and Administration Silampari","id":"ITEM-1","issue":"2","issued":{"date-parts":[["2021"]]},"page":"80-90","title":"Komunikasi pendidikan (urgensi komunikasi efektif dalam proses pembelajaran)","type":"article-journal","volume":"2"},"uris":["http://www.mendeley.com/documents/?uuid=c26e013d-d372-3b7c-9cbe-890505af8cd7"]}],"mendeley":{"formattedCitation":"[4]","plainTextFormattedCitation":"[4]","previouslyFormattedCitation":"(Mahadi, 2021)"},"properties":{"noteIndex":0},"schema":"https://github.com/citation-style-language/schema/raw/master/csl-citation.json"}</w:instrText>
      </w:r>
      <w:r w:rsidRPr="00723EAD">
        <w:rPr>
          <w:sz w:val="20"/>
          <w:szCs w:val="20"/>
          <w:lang w:eastAsia="en-ID"/>
        </w:rPr>
        <w:fldChar w:fldCharType="separate"/>
      </w:r>
      <w:r w:rsidR="001F3024" w:rsidRPr="001F3024">
        <w:rPr>
          <w:noProof/>
          <w:sz w:val="20"/>
          <w:szCs w:val="20"/>
          <w:lang w:eastAsia="en-ID"/>
        </w:rPr>
        <w:t>[4]</w:t>
      </w:r>
      <w:r w:rsidRPr="00723EAD">
        <w:rPr>
          <w:sz w:val="20"/>
          <w:szCs w:val="20"/>
          <w:lang w:eastAsia="en-ID"/>
        </w:rPr>
        <w:fldChar w:fldCharType="end"/>
      </w:r>
      <w:r w:rsidRPr="00723EAD">
        <w:rPr>
          <w:sz w:val="20"/>
          <w:szCs w:val="20"/>
          <w:lang w:val="en-ID" w:eastAsia="en-ID"/>
        </w:rPr>
        <w:t xml:space="preserve">. </w:t>
      </w:r>
      <w:proofErr w:type="spellStart"/>
      <w:r w:rsidRPr="00723EAD">
        <w:rPr>
          <w:sz w:val="20"/>
          <w:szCs w:val="20"/>
          <w:lang w:val="en-ID" w:eastAsia="en-ID"/>
        </w:rPr>
        <w:t>Komunikasi</w:t>
      </w:r>
      <w:proofErr w:type="spellEnd"/>
      <w:r w:rsidRPr="00723EAD">
        <w:rPr>
          <w:sz w:val="20"/>
          <w:szCs w:val="20"/>
          <w:lang w:val="en-ID" w:eastAsia="en-ID"/>
        </w:rPr>
        <w:t xml:space="preserve"> yang </w:t>
      </w:r>
      <w:proofErr w:type="spellStart"/>
      <w:r w:rsidRPr="00723EAD">
        <w:rPr>
          <w:sz w:val="20"/>
          <w:szCs w:val="20"/>
          <w:lang w:val="en-ID" w:eastAsia="en-ID"/>
        </w:rPr>
        <w:t>dimaksud</w:t>
      </w:r>
      <w:proofErr w:type="spellEnd"/>
      <w:r w:rsidRPr="00723EAD">
        <w:rPr>
          <w:sz w:val="20"/>
          <w:szCs w:val="20"/>
          <w:lang w:val="en-ID" w:eastAsia="en-ID"/>
        </w:rPr>
        <w:t xml:space="preserve"> </w:t>
      </w:r>
      <w:proofErr w:type="spellStart"/>
      <w:r w:rsidRPr="00723EAD">
        <w:rPr>
          <w:sz w:val="20"/>
          <w:szCs w:val="20"/>
          <w:lang w:val="en-ID" w:eastAsia="en-ID"/>
        </w:rPr>
        <w:t>adalah</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w:t>
      </w:r>
      <w:r w:rsidRPr="00723EAD">
        <w:rPr>
          <w:sz w:val="20"/>
          <w:szCs w:val="20"/>
          <w:lang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merupakan</w:t>
      </w:r>
      <w:proofErr w:type="spellEnd"/>
      <w:r w:rsidRPr="00723EAD">
        <w:rPr>
          <w:sz w:val="20"/>
          <w:szCs w:val="20"/>
          <w:lang w:val="en-ID" w:eastAsia="en-ID"/>
        </w:rPr>
        <w:t xml:space="preserve"> proses </w:t>
      </w:r>
      <w:proofErr w:type="spellStart"/>
      <w:r w:rsidRPr="00723EAD">
        <w:rPr>
          <w:sz w:val="20"/>
          <w:szCs w:val="20"/>
          <w:lang w:val="en-ID" w:eastAsia="en-ID"/>
        </w:rPr>
        <w:t>penyampaian</w:t>
      </w:r>
      <w:proofErr w:type="spellEnd"/>
      <w:r w:rsidRPr="00723EAD">
        <w:rPr>
          <w:sz w:val="20"/>
          <w:szCs w:val="20"/>
          <w:lang w:val="en-ID" w:eastAsia="en-ID"/>
        </w:rPr>
        <w:t xml:space="preserve"> </w:t>
      </w:r>
      <w:proofErr w:type="spellStart"/>
      <w:r w:rsidRPr="00723EAD">
        <w:rPr>
          <w:sz w:val="20"/>
          <w:szCs w:val="20"/>
          <w:lang w:val="en-ID" w:eastAsia="en-ID"/>
        </w:rPr>
        <w:t>informasi</w:t>
      </w:r>
      <w:proofErr w:type="spellEnd"/>
      <w:r w:rsidRPr="00723EAD">
        <w:rPr>
          <w:sz w:val="20"/>
          <w:szCs w:val="20"/>
          <w:lang w:val="en-ID" w:eastAsia="en-ID"/>
        </w:rPr>
        <w:t xml:space="preserve"> (ide, </w:t>
      </w:r>
      <w:proofErr w:type="spellStart"/>
      <w:r w:rsidRPr="00723EAD">
        <w:rPr>
          <w:sz w:val="20"/>
          <w:szCs w:val="20"/>
          <w:lang w:val="en-ID" w:eastAsia="en-ID"/>
        </w:rPr>
        <w:t>gagasan</w:t>
      </w:r>
      <w:proofErr w:type="spellEnd"/>
      <w:r w:rsidRPr="00723EAD">
        <w:rPr>
          <w:sz w:val="20"/>
          <w:szCs w:val="20"/>
          <w:lang w:val="en-ID" w:eastAsia="en-ID"/>
        </w:rPr>
        <w:t xml:space="preserve">, </w:t>
      </w:r>
      <w:proofErr w:type="spellStart"/>
      <w:r w:rsidRPr="00723EAD">
        <w:rPr>
          <w:sz w:val="20"/>
          <w:szCs w:val="20"/>
          <w:lang w:val="en-ID" w:eastAsia="en-ID"/>
        </w:rPr>
        <w:t>pikiran</w:t>
      </w:r>
      <w:proofErr w:type="spellEnd"/>
      <w:r w:rsidRPr="00723EAD">
        <w:rPr>
          <w:sz w:val="20"/>
          <w:szCs w:val="20"/>
          <w:lang w:val="en-ID" w:eastAsia="en-ID"/>
        </w:rPr>
        <w:t xml:space="preserve">) yang </w:t>
      </w:r>
      <w:proofErr w:type="spellStart"/>
      <w:r w:rsidRPr="00723EAD">
        <w:rPr>
          <w:sz w:val="20"/>
          <w:szCs w:val="20"/>
          <w:lang w:val="en-ID" w:eastAsia="en-ID"/>
        </w:rPr>
        <w:t>ditujukan</w:t>
      </w:r>
      <w:proofErr w:type="spellEnd"/>
      <w:r w:rsidRPr="00723EAD">
        <w:rPr>
          <w:sz w:val="20"/>
          <w:szCs w:val="20"/>
          <w:lang w:val="en-ID" w:eastAsia="en-ID"/>
        </w:rPr>
        <w:t xml:space="preserve"> </w:t>
      </w:r>
      <w:proofErr w:type="spellStart"/>
      <w:r w:rsidRPr="00723EAD">
        <w:rPr>
          <w:sz w:val="20"/>
          <w:szCs w:val="20"/>
          <w:lang w:val="en-ID" w:eastAsia="en-ID"/>
        </w:rPr>
        <w:t>kepada</w:t>
      </w:r>
      <w:proofErr w:type="spellEnd"/>
      <w:r w:rsidRPr="00723EAD">
        <w:rPr>
          <w:sz w:val="20"/>
          <w:szCs w:val="20"/>
          <w:lang w:val="en-ID" w:eastAsia="en-ID"/>
        </w:rPr>
        <w:t xml:space="preserve"> orang lain</w:t>
      </w:r>
      <w:r w:rsidRPr="00723EAD">
        <w:rPr>
          <w:sz w:val="20"/>
          <w:szCs w:val="20"/>
          <w:lang w:eastAsia="en-ID"/>
        </w:rPr>
        <w:t xml:space="preserve"> </w:t>
      </w:r>
      <w:r w:rsidRPr="00723EAD">
        <w:rPr>
          <w:sz w:val="20"/>
          <w:szCs w:val="20"/>
          <w:lang w:eastAsia="en-ID"/>
        </w:rPr>
        <w:fldChar w:fldCharType="begin" w:fldLock="1"/>
      </w:r>
      <w:r w:rsidR="001F3024">
        <w:rPr>
          <w:sz w:val="20"/>
          <w:szCs w:val="20"/>
          <w:lang w:eastAsia="en-ID"/>
        </w:rPr>
        <w:instrText>ADDIN CSL_CITATION {"citationItems":[{"id":"ITEM-1","itemData":{"DOI":"https://doi.org/10.55606/jupensi.v3i2.1966","ISSN":"2827-8852","abstract":"Speaking in general can be interpreted as conveying one's intentions (ideas, thoughts, thoughts, or feelings) to others by using spoken language so that these intentions can be understood by others. The development of speaking is the stage where the child has begun to be able to convey the message he wants. in the form of sound sequences in the form of two or three words. Good language development, especially in speaking Makes children able to express their thoughts and feelings intelligently according to the context and situation when he is speaking. The goal is for students to be involved realistically rather than just practicing linguistic material. In the learning process at school, students' speaking skills still need to be guided, especially with good learning modeling from the teacher. And speaking skills are skills possessed by a person to convey ideas, feelings, and ideas to other people orally. The method used in this study uses the library research method or approach, library research or literature. In an effort to develop public speaking skills, the teacher can provide motivation so that students can improve their communication skills in speaking.","author":[{"dropping-particle":"","family":"Rambe","given":"Riris Nurkholidah","non-dropping-particle":"","parse-names":false,"suffix":""},{"dropping-particle":"","family":"Syahfitri","given":"Andini","non-dropping-particle":"","parse-names":false,"suffix":""},{"dropping-particle":"","family":"Humayroh","given":"Aini","non-dropping-particle":"","parse-names":false,"suffix":""},{"dropping-particle":"","family":"Alfina","given":"Nadila","non-dropping-particle":"","parse-names":false,"suffix":""},{"dropping-particle":"","family":"Azkia","given":"Putri","non-dropping-particle":"","parse-names":false,"suffix":""},{"dropping-particle":"","family":"Rianti","given":"Tania Dwi","non-dropping-particle":"","parse-names":false,"suffix":""}],"container-title":"Jurnal Pendidikan dan Sastra Inggris","id":"ITEM-1","issue":"2","issued":{"date-parts":[["2023"]]},"page":"11-24","title":"Upaya meningkatkan keterampilan berbicara di depan umum","type":"article-journal","volume":"3"},"uris":["http://www.mendeley.com/documents/?uuid=b1214ab1-0ffc-45f0-9a51-bf7952e646c2"]}],"mendeley":{"formattedCitation":"[5]","plainTextFormattedCitation":"[5]","previouslyFormattedCitation":"(Rambe et al., 2023)"},"properties":{"noteIndex":0},"schema":"https://github.com/citation-style-language/schema/raw/master/csl-citation.json"}</w:instrText>
      </w:r>
      <w:r w:rsidRPr="00723EAD">
        <w:rPr>
          <w:sz w:val="20"/>
          <w:szCs w:val="20"/>
          <w:lang w:eastAsia="en-ID"/>
        </w:rPr>
        <w:fldChar w:fldCharType="separate"/>
      </w:r>
      <w:r w:rsidR="001F3024" w:rsidRPr="001F3024">
        <w:rPr>
          <w:noProof/>
          <w:sz w:val="20"/>
          <w:szCs w:val="20"/>
          <w:lang w:eastAsia="en-ID"/>
        </w:rPr>
        <w:t>[5]</w:t>
      </w:r>
      <w:r w:rsidRPr="00723EAD">
        <w:rPr>
          <w:sz w:val="20"/>
          <w:szCs w:val="20"/>
          <w:lang w:eastAsia="en-ID"/>
        </w:rPr>
        <w:fldChar w:fldCharType="end"/>
      </w:r>
      <w:r w:rsidRPr="00723EAD">
        <w:rPr>
          <w:sz w:val="20"/>
          <w:szCs w:val="20"/>
          <w:lang w:val="en-ID" w:eastAsia="en-ID"/>
        </w:rPr>
        <w:t xml:space="preserve">. Adapun </w:t>
      </w:r>
      <w:proofErr w:type="spellStart"/>
      <w:r w:rsidRPr="00723EAD">
        <w:rPr>
          <w:sz w:val="20"/>
          <w:szCs w:val="20"/>
          <w:lang w:val="en-ID" w:eastAsia="en-ID"/>
        </w:rPr>
        <w:t>contoh</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adalah</w:t>
      </w:r>
      <w:proofErr w:type="spellEnd"/>
      <w:r w:rsidRPr="00723EAD">
        <w:rPr>
          <w:sz w:val="20"/>
          <w:szCs w:val="20"/>
          <w:lang w:val="en-ID" w:eastAsia="en-ID"/>
        </w:rPr>
        <w:t xml:space="preserve"> MC, moderator, </w:t>
      </w:r>
      <w:proofErr w:type="spellStart"/>
      <w:r w:rsidRPr="00723EAD">
        <w:rPr>
          <w:sz w:val="20"/>
          <w:szCs w:val="20"/>
          <w:lang w:val="en-ID" w:eastAsia="en-ID"/>
        </w:rPr>
        <w:t>pidato</w:t>
      </w:r>
      <w:proofErr w:type="spellEnd"/>
      <w:r w:rsidRPr="00723EAD">
        <w:rPr>
          <w:sz w:val="20"/>
          <w:szCs w:val="20"/>
          <w:lang w:val="en-ID" w:eastAsia="en-ID"/>
        </w:rPr>
        <w:t xml:space="preserve"> </w:t>
      </w:r>
      <w:proofErr w:type="spellStart"/>
      <w:r w:rsidRPr="00723EAD">
        <w:rPr>
          <w:sz w:val="20"/>
          <w:szCs w:val="20"/>
          <w:lang w:val="en-ID" w:eastAsia="en-ID"/>
        </w:rPr>
        <w:t>serta</w:t>
      </w:r>
      <w:proofErr w:type="spellEnd"/>
      <w:r w:rsidRPr="00723EAD">
        <w:rPr>
          <w:sz w:val="20"/>
          <w:szCs w:val="20"/>
          <w:lang w:val="en-ID" w:eastAsia="en-ID"/>
        </w:rPr>
        <w:t xml:space="preserve"> </w:t>
      </w:r>
      <w:proofErr w:type="spellStart"/>
      <w:r w:rsidRPr="00723EAD">
        <w:rPr>
          <w:sz w:val="20"/>
          <w:szCs w:val="20"/>
          <w:lang w:val="en-ID" w:eastAsia="en-ID"/>
        </w:rPr>
        <w:t>menjadi</w:t>
      </w:r>
      <w:proofErr w:type="spellEnd"/>
      <w:r w:rsidRPr="00723EAD">
        <w:rPr>
          <w:sz w:val="20"/>
          <w:szCs w:val="20"/>
          <w:lang w:val="en-ID" w:eastAsia="en-ID"/>
        </w:rPr>
        <w:t xml:space="preserve"> </w:t>
      </w:r>
      <w:proofErr w:type="spellStart"/>
      <w:r w:rsidRPr="00723EAD">
        <w:rPr>
          <w:sz w:val="20"/>
          <w:szCs w:val="20"/>
          <w:lang w:val="en-ID" w:eastAsia="en-ID"/>
        </w:rPr>
        <w:t>pemateri</w:t>
      </w:r>
      <w:proofErr w:type="spellEnd"/>
      <w:r w:rsidRPr="00723EAD">
        <w:rPr>
          <w:sz w:val="20"/>
          <w:szCs w:val="20"/>
          <w:lang w:eastAsia="en-ID"/>
        </w:rPr>
        <w:t xml:space="preserve"> </w:t>
      </w:r>
      <w:r w:rsidRPr="00723EAD">
        <w:rPr>
          <w:sz w:val="20"/>
          <w:szCs w:val="20"/>
          <w:lang w:eastAsia="en-ID"/>
        </w:rPr>
        <w:fldChar w:fldCharType="begin" w:fldLock="1"/>
      </w:r>
      <w:r w:rsidR="001F3024">
        <w:rPr>
          <w:sz w:val="20"/>
          <w:szCs w:val="20"/>
          <w:lang w:eastAsia="en-ID"/>
        </w:rPr>
        <w:instrText>ADDIN CSL_CITATION {"citationItems":[{"id":"ITEM-1","itemData":{"author":[{"dropping-particle":"","family":"Zainal","given":"A. G.","non-dropping-particle":"","parse-names":false,"suffix":""}],"id":"ITEM-1","issued":{"date-parts":[["2022"]]},"number-of-pages":"1-72","title":"Public speaking cerdas saat berbicara di depan umum","type":"report"},"uris":["http://www.mendeley.com/documents/?uuid=607976f4-c783-39b3-97f4-0a7eb7a46ab3"]}],"mendeley":{"formattedCitation":"[6]","plainTextFormattedCitation":"[6]","previouslyFormattedCitation":"(Zainal, 2022)"},"properties":{"noteIndex":0},"schema":"https://github.com/citation-style-language/schema/raw/master/csl-citation.json"}</w:instrText>
      </w:r>
      <w:r w:rsidRPr="00723EAD">
        <w:rPr>
          <w:sz w:val="20"/>
          <w:szCs w:val="20"/>
          <w:lang w:eastAsia="en-ID"/>
        </w:rPr>
        <w:fldChar w:fldCharType="separate"/>
      </w:r>
      <w:r w:rsidR="001F3024" w:rsidRPr="001F3024">
        <w:rPr>
          <w:noProof/>
          <w:sz w:val="20"/>
          <w:szCs w:val="20"/>
          <w:lang w:eastAsia="en-ID"/>
        </w:rPr>
        <w:t>[6]</w:t>
      </w:r>
      <w:r w:rsidRPr="00723EAD">
        <w:rPr>
          <w:sz w:val="20"/>
          <w:szCs w:val="20"/>
          <w:lang w:eastAsia="en-ID"/>
        </w:rPr>
        <w:fldChar w:fldCharType="end"/>
      </w:r>
      <w:r w:rsidRPr="00723EAD">
        <w:rPr>
          <w:sz w:val="20"/>
          <w:szCs w:val="20"/>
          <w:lang w:val="en-ID" w:eastAsia="en-ID"/>
        </w:rPr>
        <w:t xml:space="preserve">. Dari </w:t>
      </w:r>
      <w:proofErr w:type="spellStart"/>
      <w:r w:rsidRPr="00723EAD">
        <w:rPr>
          <w:sz w:val="20"/>
          <w:szCs w:val="20"/>
          <w:lang w:val="en-ID" w:eastAsia="en-ID"/>
        </w:rPr>
        <w:t>penjelasan</w:t>
      </w:r>
      <w:proofErr w:type="spellEnd"/>
      <w:r w:rsidRPr="00723EAD">
        <w:rPr>
          <w:sz w:val="20"/>
          <w:szCs w:val="20"/>
          <w:lang w:val="en-ID" w:eastAsia="en-ID"/>
        </w:rPr>
        <w:t xml:space="preserve"> </w:t>
      </w:r>
      <w:proofErr w:type="spellStart"/>
      <w:r w:rsidRPr="00723EAD">
        <w:rPr>
          <w:sz w:val="20"/>
          <w:szCs w:val="20"/>
          <w:lang w:val="en-ID" w:eastAsia="en-ID"/>
        </w:rPr>
        <w:t>tersebut</w:t>
      </w:r>
      <w:proofErr w:type="spellEnd"/>
      <w:r w:rsidRPr="00723EAD">
        <w:rPr>
          <w:sz w:val="20"/>
          <w:szCs w:val="20"/>
          <w:lang w:val="en-ID" w:eastAsia="en-ID"/>
        </w:rPr>
        <w:t xml:space="preserve"> </w:t>
      </w:r>
      <w:proofErr w:type="spellStart"/>
      <w:r w:rsidRPr="00723EAD">
        <w:rPr>
          <w:sz w:val="20"/>
          <w:szCs w:val="20"/>
          <w:lang w:val="en-ID" w:eastAsia="en-ID"/>
        </w:rPr>
        <w:t>terdapat</w:t>
      </w:r>
      <w:proofErr w:type="spellEnd"/>
      <w:r w:rsidRPr="00723EAD">
        <w:rPr>
          <w:sz w:val="20"/>
          <w:szCs w:val="20"/>
          <w:lang w:val="en-ID" w:eastAsia="en-ID"/>
        </w:rPr>
        <w:t xml:space="preserve"> </w:t>
      </w:r>
      <w:proofErr w:type="spellStart"/>
      <w:r w:rsidRPr="00723EAD">
        <w:rPr>
          <w:sz w:val="20"/>
          <w:szCs w:val="20"/>
          <w:lang w:val="en-ID" w:eastAsia="en-ID"/>
        </w:rPr>
        <w:t>permasalahan</w:t>
      </w:r>
      <w:proofErr w:type="spellEnd"/>
      <w:r w:rsidRPr="00723EAD">
        <w:rPr>
          <w:sz w:val="20"/>
          <w:szCs w:val="20"/>
          <w:lang w:val="en-ID" w:eastAsia="en-ID"/>
        </w:rPr>
        <w:t xml:space="preserve"> yang </w:t>
      </w:r>
      <w:proofErr w:type="spellStart"/>
      <w:r w:rsidRPr="00723EAD">
        <w:rPr>
          <w:sz w:val="20"/>
          <w:szCs w:val="20"/>
          <w:lang w:val="en-ID" w:eastAsia="en-ID"/>
        </w:rPr>
        <w:t>muncul</w:t>
      </w:r>
      <w:proofErr w:type="spellEnd"/>
      <w:r w:rsidRPr="00723EAD">
        <w:rPr>
          <w:sz w:val="20"/>
          <w:szCs w:val="20"/>
          <w:lang w:val="en-ID" w:eastAsia="en-ID"/>
        </w:rPr>
        <w:t xml:space="preserve"> </w:t>
      </w:r>
      <w:proofErr w:type="spellStart"/>
      <w:r w:rsidRPr="00723EAD">
        <w:rPr>
          <w:sz w:val="20"/>
          <w:szCs w:val="20"/>
          <w:lang w:val="en-ID" w:eastAsia="en-ID"/>
        </w:rPr>
        <w:t>terkait</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komunikasi</w:t>
      </w:r>
      <w:proofErr w:type="spellEnd"/>
      <w:r w:rsidRPr="00723EAD">
        <w:rPr>
          <w:sz w:val="20"/>
          <w:szCs w:val="20"/>
          <w:lang w:val="en-ID" w:eastAsia="en-ID"/>
        </w:rPr>
        <w:t xml:space="preserve">, salah </w:t>
      </w:r>
      <w:proofErr w:type="spellStart"/>
      <w:r w:rsidRPr="00723EAD">
        <w:rPr>
          <w:sz w:val="20"/>
          <w:szCs w:val="20"/>
          <w:lang w:val="en-ID" w:eastAsia="en-ID"/>
        </w:rPr>
        <w:t>satunya</w:t>
      </w:r>
      <w:proofErr w:type="spellEnd"/>
      <w:r w:rsidRPr="00723EAD">
        <w:rPr>
          <w:sz w:val="20"/>
          <w:szCs w:val="20"/>
          <w:lang w:val="en-ID" w:eastAsia="en-ID"/>
        </w:rPr>
        <w:t xml:space="preserve"> </w:t>
      </w:r>
      <w:proofErr w:type="spellStart"/>
      <w:r w:rsidRPr="00723EAD">
        <w:rPr>
          <w:sz w:val="20"/>
          <w:szCs w:val="20"/>
          <w:lang w:val="en-ID" w:eastAsia="en-ID"/>
        </w:rPr>
        <w:t>yaitu</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Dari </w:t>
      </w:r>
      <w:proofErr w:type="spellStart"/>
      <w:r w:rsidRPr="00723EAD">
        <w:rPr>
          <w:sz w:val="20"/>
          <w:szCs w:val="20"/>
          <w:lang w:val="en-ID" w:eastAsia="en-ID"/>
        </w:rPr>
        <w:t>hal</w:t>
      </w:r>
      <w:proofErr w:type="spellEnd"/>
      <w:r w:rsidRPr="00723EAD">
        <w:rPr>
          <w:sz w:val="20"/>
          <w:szCs w:val="20"/>
          <w:lang w:val="en-ID" w:eastAsia="en-ID"/>
        </w:rPr>
        <w:t xml:space="preserve"> </w:t>
      </w:r>
      <w:proofErr w:type="spellStart"/>
      <w:r w:rsidRPr="00723EAD">
        <w:rPr>
          <w:sz w:val="20"/>
          <w:szCs w:val="20"/>
          <w:lang w:val="en-ID" w:eastAsia="en-ID"/>
        </w:rPr>
        <w:t>tersebut</w:t>
      </w:r>
      <w:proofErr w:type="spellEnd"/>
      <w:r w:rsidRPr="00723EAD">
        <w:rPr>
          <w:sz w:val="20"/>
          <w:szCs w:val="20"/>
          <w:lang w:val="en-ID" w:eastAsia="en-ID"/>
        </w:rPr>
        <w:t xml:space="preserve">, </w:t>
      </w:r>
      <w:r w:rsidRPr="00723EAD">
        <w:rPr>
          <w:sz w:val="20"/>
          <w:szCs w:val="20"/>
          <w:lang w:eastAsia="en-ID"/>
        </w:rPr>
        <w:t xml:space="preserve">tidak </w:t>
      </w:r>
      <w:proofErr w:type="spellStart"/>
      <w:r w:rsidRPr="00723EAD">
        <w:rPr>
          <w:sz w:val="20"/>
          <w:szCs w:val="20"/>
          <w:lang w:val="en-ID" w:eastAsia="en-ID"/>
        </w:rPr>
        <w:t>semua</w:t>
      </w:r>
      <w:proofErr w:type="spellEnd"/>
      <w:r w:rsidRPr="00723EAD">
        <w:rPr>
          <w:sz w:val="20"/>
          <w:szCs w:val="20"/>
          <w:lang w:val="en-ID" w:eastAsia="en-ID"/>
        </w:rPr>
        <w:t xml:space="preserve"> orang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melakukan</w:t>
      </w:r>
      <w:proofErr w:type="spellEnd"/>
      <w:r w:rsidRPr="00723EAD">
        <w:rPr>
          <w:sz w:val="20"/>
          <w:szCs w:val="20"/>
          <w:lang w:val="en-ID" w:eastAsia="en-ID"/>
        </w:rPr>
        <w:t xml:space="preserve"> </w:t>
      </w:r>
      <w:proofErr w:type="spellStart"/>
      <w:r w:rsidRPr="00723EAD">
        <w:rPr>
          <w:sz w:val="20"/>
          <w:szCs w:val="20"/>
          <w:lang w:val="en-ID" w:eastAsia="en-ID"/>
        </w:rPr>
        <w:t>termasuk</w:t>
      </w:r>
      <w:proofErr w:type="spellEnd"/>
      <w:r w:rsidRPr="00723EAD">
        <w:rPr>
          <w:sz w:val="20"/>
          <w:szCs w:val="20"/>
          <w:lang w:val="en-ID" w:eastAsia="en-ID"/>
        </w:rPr>
        <w:t xml:space="preserve"> </w:t>
      </w:r>
      <w:proofErr w:type="spellStart"/>
      <w:r w:rsidRPr="00723EAD">
        <w:rPr>
          <w:sz w:val="20"/>
          <w:szCs w:val="20"/>
          <w:lang w:val="en-ID" w:eastAsia="en-ID"/>
        </w:rPr>
        <w:t>mahasiswa</w:t>
      </w:r>
      <w:proofErr w:type="spellEnd"/>
      <w:r w:rsidRPr="00723EAD">
        <w:rPr>
          <w:sz w:val="20"/>
          <w:szCs w:val="20"/>
          <w:lang w:eastAsia="en-ID"/>
        </w:rPr>
        <w:t xml:space="preserve"> </w:t>
      </w:r>
      <w:r w:rsidRPr="00723EAD">
        <w:rPr>
          <w:sz w:val="20"/>
          <w:szCs w:val="20"/>
          <w:lang w:eastAsia="en-ID"/>
        </w:rPr>
        <w:fldChar w:fldCharType="begin" w:fldLock="1"/>
      </w:r>
      <w:r w:rsidR="001F3024">
        <w:rPr>
          <w:sz w:val="20"/>
          <w:szCs w:val="20"/>
          <w:lang w:eastAsia="en-ID"/>
        </w:rPr>
        <w:instrText>ADDIN CSL_CITATION {"citationItems":[{"id":"ITEM-1","itemData":{"DOI":"https://doi.org/10.15642/jki.2016.6.1.158-186","abstract":"The purposes of this study are: 1) To examine the influence of self confidence to the nervousness in public speaking, and 2) To examine the difference of nervousness in public speaking between the activists of student organization and those who were not. The population of this study was the students of Da'wah and Communication Faculty of Walisongo State Islamic University Semarang. Sampling was done by using stratified sampling technique. The instrument of data collection used in this study was the scale of nervousness in public speaking and the scale of self confidence. The data were analyzed by using simple regression analysis and test t. the conclusion of this study were: 1) There was the influence of self confidence to the nervousness in public speaking. 2) There was the difference of nervousness in public speaking between the activists of student organization and those who were not.","author":[{"dropping-particle":"","family":"Bukhori","given":"Baidi.","non-dropping-particle":"","parse-names":false,"suffix":""}],"id":"ITEM-1","issued":{"date-parts":[["2016"]]},"number-of-pages":"158-186","title":"Kecemasan berbicara di depan umum ditinjau dari kepercayaan diri dan keaktifan dalam organisasi kemahasiswaan","type":"report"},"uris":["http://www.mendeley.com/documents/?uuid=81565f82-92d8-3998-9e34-eef77c16b386"]}],"mendeley":{"formattedCitation":"[7]","plainTextFormattedCitation":"[7]","previouslyFormattedCitation":"(Bukhori, 2016)"},"properties":{"noteIndex":0},"schema":"https://github.com/citation-style-language/schema/raw/master/csl-citation.json"}</w:instrText>
      </w:r>
      <w:r w:rsidRPr="00723EAD">
        <w:rPr>
          <w:sz w:val="20"/>
          <w:szCs w:val="20"/>
          <w:lang w:eastAsia="en-ID"/>
        </w:rPr>
        <w:fldChar w:fldCharType="separate"/>
      </w:r>
      <w:r w:rsidR="001F3024" w:rsidRPr="001F3024">
        <w:rPr>
          <w:noProof/>
          <w:sz w:val="20"/>
          <w:szCs w:val="20"/>
          <w:lang w:eastAsia="en-ID"/>
        </w:rPr>
        <w:t>[7]</w:t>
      </w:r>
      <w:r w:rsidRPr="00723EAD">
        <w:rPr>
          <w:sz w:val="20"/>
          <w:szCs w:val="20"/>
          <w:lang w:eastAsia="en-ID"/>
        </w:rPr>
        <w:fldChar w:fldCharType="end"/>
      </w:r>
      <w:r w:rsidRPr="00723EAD">
        <w:rPr>
          <w:sz w:val="20"/>
          <w:szCs w:val="20"/>
          <w:lang w:val="en-ID" w:eastAsia="en-ID"/>
        </w:rPr>
        <w:t xml:space="preserve">. </w:t>
      </w:r>
    </w:p>
    <w:p w14:paraId="5B7FB955" w14:textId="4DEB9590" w:rsidR="00723EAD" w:rsidRPr="00723EAD" w:rsidRDefault="00723EAD" w:rsidP="00262277">
      <w:pPr>
        <w:ind w:firstLine="709"/>
        <w:jc w:val="both"/>
        <w:rPr>
          <w:sz w:val="20"/>
          <w:szCs w:val="20"/>
          <w:lang w:eastAsia="en-ID"/>
        </w:rPr>
      </w:pPr>
      <w:r w:rsidRPr="00723EAD">
        <w:rPr>
          <w:sz w:val="20"/>
          <w:szCs w:val="20"/>
          <w:lang w:val="en-ID" w:eastAsia="en-ID"/>
        </w:rPr>
        <w:t xml:space="preserve">Dalam </w:t>
      </w:r>
      <w:proofErr w:type="spellStart"/>
      <w:r w:rsidRPr="00723EAD">
        <w:rPr>
          <w:sz w:val="20"/>
          <w:szCs w:val="20"/>
          <w:lang w:val="en-ID" w:eastAsia="en-ID"/>
        </w:rPr>
        <w:t>perguruan</w:t>
      </w:r>
      <w:proofErr w:type="spellEnd"/>
      <w:r w:rsidRPr="00723EAD">
        <w:rPr>
          <w:sz w:val="20"/>
          <w:szCs w:val="20"/>
          <w:lang w:val="en-ID" w:eastAsia="en-ID"/>
        </w:rPr>
        <w:t xml:space="preserve"> </w:t>
      </w:r>
      <w:proofErr w:type="spellStart"/>
      <w:r w:rsidRPr="00723EAD">
        <w:rPr>
          <w:sz w:val="20"/>
          <w:szCs w:val="20"/>
          <w:lang w:val="en-ID" w:eastAsia="en-ID"/>
        </w:rPr>
        <w:t>tinggi</w:t>
      </w:r>
      <w:proofErr w:type="spellEnd"/>
      <w:r w:rsidRPr="00723EAD">
        <w:rPr>
          <w:sz w:val="20"/>
          <w:szCs w:val="20"/>
          <w:lang w:val="en-ID" w:eastAsia="en-ID"/>
        </w:rPr>
        <w:t xml:space="preserve">, </w:t>
      </w:r>
      <w:proofErr w:type="spellStart"/>
      <w:r w:rsidRPr="00723EAD">
        <w:rPr>
          <w:sz w:val="20"/>
          <w:szCs w:val="20"/>
          <w:lang w:val="en-ID" w:eastAsia="en-ID"/>
        </w:rPr>
        <w:t>mahasiswa</w:t>
      </w:r>
      <w:proofErr w:type="spellEnd"/>
      <w:r w:rsidRPr="00723EAD">
        <w:rPr>
          <w:sz w:val="20"/>
          <w:szCs w:val="20"/>
          <w:lang w:val="en-ID" w:eastAsia="en-ID"/>
        </w:rPr>
        <w:t xml:space="preserve"> </w:t>
      </w:r>
      <w:proofErr w:type="spellStart"/>
      <w:r w:rsidRPr="00723EAD">
        <w:rPr>
          <w:sz w:val="20"/>
          <w:szCs w:val="20"/>
          <w:lang w:val="en-ID" w:eastAsia="en-ID"/>
        </w:rPr>
        <w:t>diberikan</w:t>
      </w:r>
      <w:proofErr w:type="spellEnd"/>
      <w:r w:rsidRPr="00723EAD">
        <w:rPr>
          <w:sz w:val="20"/>
          <w:szCs w:val="20"/>
          <w:lang w:val="en-ID" w:eastAsia="en-ID"/>
        </w:rPr>
        <w:t xml:space="preserve"> </w:t>
      </w:r>
      <w:proofErr w:type="spellStart"/>
      <w:r w:rsidRPr="00723EAD">
        <w:rPr>
          <w:sz w:val="20"/>
          <w:szCs w:val="20"/>
          <w:lang w:val="en-ID" w:eastAsia="en-ID"/>
        </w:rPr>
        <w:t>tugas</w:t>
      </w:r>
      <w:proofErr w:type="spellEnd"/>
      <w:r w:rsidRPr="00723EAD">
        <w:rPr>
          <w:sz w:val="20"/>
          <w:szCs w:val="20"/>
          <w:lang w:val="en-ID" w:eastAsia="en-ID"/>
        </w:rPr>
        <w:t xml:space="preserve"> </w:t>
      </w:r>
      <w:proofErr w:type="spellStart"/>
      <w:r w:rsidRPr="00723EAD">
        <w:rPr>
          <w:sz w:val="20"/>
          <w:szCs w:val="20"/>
          <w:lang w:val="en-ID" w:eastAsia="en-ID"/>
        </w:rPr>
        <w:t>untuk</w:t>
      </w:r>
      <w:proofErr w:type="spellEnd"/>
      <w:r w:rsidRPr="00723EAD">
        <w:rPr>
          <w:sz w:val="20"/>
          <w:szCs w:val="20"/>
          <w:lang w:val="en-ID" w:eastAsia="en-ID"/>
        </w:rPr>
        <w:t xml:space="preserve"> </w:t>
      </w:r>
      <w:proofErr w:type="spellStart"/>
      <w:r w:rsidRPr="00723EAD">
        <w:rPr>
          <w:sz w:val="20"/>
          <w:szCs w:val="20"/>
          <w:lang w:val="en-ID" w:eastAsia="en-ID"/>
        </w:rPr>
        <w:t>menyelesaikan</w:t>
      </w:r>
      <w:proofErr w:type="spellEnd"/>
      <w:r w:rsidRPr="00723EAD">
        <w:rPr>
          <w:sz w:val="20"/>
          <w:szCs w:val="20"/>
          <w:lang w:val="en-ID" w:eastAsia="en-ID"/>
        </w:rPr>
        <w:t xml:space="preserve"> </w:t>
      </w:r>
      <w:proofErr w:type="spellStart"/>
      <w:r w:rsidRPr="00723EAD">
        <w:rPr>
          <w:sz w:val="20"/>
          <w:szCs w:val="20"/>
          <w:lang w:val="en-ID" w:eastAsia="en-ID"/>
        </w:rPr>
        <w:t>pendidikannya</w:t>
      </w:r>
      <w:proofErr w:type="spellEnd"/>
      <w:r w:rsidRPr="00723EAD">
        <w:rPr>
          <w:sz w:val="20"/>
          <w:szCs w:val="20"/>
          <w:lang w:val="en-ID" w:eastAsia="en-ID"/>
        </w:rPr>
        <w:t xml:space="preserve">. Adapun </w:t>
      </w:r>
      <w:proofErr w:type="spellStart"/>
      <w:r w:rsidRPr="00723EAD">
        <w:rPr>
          <w:sz w:val="20"/>
          <w:szCs w:val="20"/>
          <w:lang w:val="en-ID" w:eastAsia="en-ID"/>
        </w:rPr>
        <w:t>tugas</w:t>
      </w:r>
      <w:proofErr w:type="spellEnd"/>
      <w:r w:rsidRPr="00723EAD">
        <w:rPr>
          <w:sz w:val="20"/>
          <w:szCs w:val="20"/>
          <w:lang w:val="en-ID" w:eastAsia="en-ID"/>
        </w:rPr>
        <w:t xml:space="preserve"> </w:t>
      </w:r>
      <w:proofErr w:type="spellStart"/>
      <w:r w:rsidRPr="00723EAD">
        <w:rPr>
          <w:sz w:val="20"/>
          <w:szCs w:val="20"/>
          <w:lang w:val="en-ID" w:eastAsia="en-ID"/>
        </w:rPr>
        <w:t>mahasiswa</w:t>
      </w:r>
      <w:proofErr w:type="spellEnd"/>
      <w:r w:rsidRPr="00723EAD">
        <w:rPr>
          <w:sz w:val="20"/>
          <w:szCs w:val="20"/>
          <w:lang w:val="en-ID" w:eastAsia="en-ID"/>
        </w:rPr>
        <w:t xml:space="preserve"> </w:t>
      </w:r>
      <w:proofErr w:type="spellStart"/>
      <w:r w:rsidRPr="00723EAD">
        <w:rPr>
          <w:sz w:val="20"/>
          <w:szCs w:val="20"/>
          <w:lang w:val="en-ID" w:eastAsia="en-ID"/>
        </w:rPr>
        <w:t>lulusan</w:t>
      </w:r>
      <w:proofErr w:type="spellEnd"/>
      <w:r w:rsidRPr="00723EAD">
        <w:rPr>
          <w:sz w:val="20"/>
          <w:szCs w:val="20"/>
          <w:lang w:val="en-ID" w:eastAsia="en-ID"/>
        </w:rPr>
        <w:t xml:space="preserve"> strata 1 salah </w:t>
      </w:r>
      <w:proofErr w:type="spellStart"/>
      <w:r w:rsidRPr="00723EAD">
        <w:rPr>
          <w:sz w:val="20"/>
          <w:szCs w:val="20"/>
          <w:lang w:val="en-ID" w:eastAsia="en-ID"/>
        </w:rPr>
        <w:t>satunya</w:t>
      </w:r>
      <w:proofErr w:type="spellEnd"/>
      <w:r w:rsidRPr="00723EAD">
        <w:rPr>
          <w:sz w:val="20"/>
          <w:szCs w:val="20"/>
          <w:lang w:val="en-ID" w:eastAsia="en-ID"/>
        </w:rPr>
        <w:t xml:space="preserve"> </w:t>
      </w:r>
      <w:proofErr w:type="spellStart"/>
      <w:r w:rsidRPr="00723EAD">
        <w:rPr>
          <w:sz w:val="20"/>
          <w:szCs w:val="20"/>
          <w:lang w:val="en-ID" w:eastAsia="en-ID"/>
        </w:rPr>
        <w:t>adalah</w:t>
      </w:r>
      <w:proofErr w:type="spellEnd"/>
      <w:r w:rsidRPr="00723EAD">
        <w:rPr>
          <w:sz w:val="20"/>
          <w:szCs w:val="20"/>
          <w:lang w:val="en-ID" w:eastAsia="en-ID"/>
        </w:rPr>
        <w:t xml:space="preserve"> </w:t>
      </w:r>
      <w:proofErr w:type="spellStart"/>
      <w:r w:rsidRPr="00723EAD">
        <w:rPr>
          <w:sz w:val="20"/>
          <w:szCs w:val="20"/>
          <w:lang w:val="en-ID" w:eastAsia="en-ID"/>
        </w:rPr>
        <w:t>mampu</w:t>
      </w:r>
      <w:proofErr w:type="spellEnd"/>
      <w:r w:rsidRPr="00723EAD">
        <w:rPr>
          <w:sz w:val="20"/>
          <w:szCs w:val="20"/>
          <w:lang w:val="en-ID" w:eastAsia="en-ID"/>
        </w:rPr>
        <w:t xml:space="preserve"> </w:t>
      </w:r>
      <w:proofErr w:type="spellStart"/>
      <w:r w:rsidRPr="00723EAD">
        <w:rPr>
          <w:sz w:val="20"/>
          <w:szCs w:val="20"/>
          <w:lang w:val="en-ID" w:eastAsia="en-ID"/>
        </w:rPr>
        <w:t>melakukan</w:t>
      </w:r>
      <w:proofErr w:type="spellEnd"/>
      <w:r w:rsidRPr="00723EAD">
        <w:rPr>
          <w:sz w:val="20"/>
          <w:szCs w:val="20"/>
          <w:lang w:val="en-ID" w:eastAsia="en-ID"/>
        </w:rPr>
        <w:t xml:space="preserve"> </w:t>
      </w:r>
      <w:proofErr w:type="spellStart"/>
      <w:r w:rsidRPr="00723EAD">
        <w:rPr>
          <w:sz w:val="20"/>
          <w:szCs w:val="20"/>
          <w:lang w:val="en-ID" w:eastAsia="en-ID"/>
        </w:rPr>
        <w:t>komunikasi</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baik</w:t>
      </w:r>
      <w:proofErr w:type="spellEnd"/>
      <w:r w:rsidRPr="00723EAD">
        <w:rPr>
          <w:sz w:val="20"/>
          <w:szCs w:val="20"/>
          <w:lang w:val="en-ID" w:eastAsia="en-ID"/>
        </w:rPr>
        <w:t xml:space="preserve"> </w:t>
      </w:r>
      <w:proofErr w:type="spellStart"/>
      <w:r w:rsidRPr="00723EAD">
        <w:rPr>
          <w:sz w:val="20"/>
          <w:szCs w:val="20"/>
          <w:lang w:val="en-ID" w:eastAsia="en-ID"/>
        </w:rPr>
        <w:t>secara</w:t>
      </w:r>
      <w:proofErr w:type="spellEnd"/>
      <w:r w:rsidRPr="00723EAD">
        <w:rPr>
          <w:sz w:val="20"/>
          <w:szCs w:val="20"/>
          <w:lang w:val="en-ID" w:eastAsia="en-ID"/>
        </w:rPr>
        <w:t xml:space="preserve"> </w:t>
      </w:r>
      <w:proofErr w:type="spellStart"/>
      <w:r w:rsidRPr="00723EAD">
        <w:rPr>
          <w:sz w:val="20"/>
          <w:szCs w:val="20"/>
          <w:lang w:val="en-ID" w:eastAsia="en-ID"/>
        </w:rPr>
        <w:t>lisan</w:t>
      </w:r>
      <w:proofErr w:type="spellEnd"/>
      <w:r w:rsidRPr="00723EAD">
        <w:rPr>
          <w:sz w:val="20"/>
          <w:szCs w:val="20"/>
          <w:lang w:val="en-ID" w:eastAsia="en-ID"/>
        </w:rPr>
        <w:t xml:space="preserve"> </w:t>
      </w:r>
      <w:proofErr w:type="spellStart"/>
      <w:r w:rsidRPr="00723EAD">
        <w:rPr>
          <w:sz w:val="20"/>
          <w:szCs w:val="20"/>
          <w:lang w:val="en-ID" w:eastAsia="en-ID"/>
        </w:rPr>
        <w:t>maupun</w:t>
      </w:r>
      <w:proofErr w:type="spellEnd"/>
      <w:r w:rsidRPr="00723EAD">
        <w:rPr>
          <w:sz w:val="20"/>
          <w:szCs w:val="20"/>
          <w:lang w:val="en-ID" w:eastAsia="en-ID"/>
        </w:rPr>
        <w:t xml:space="preserve"> tulisan</w:t>
      </w:r>
      <w:r w:rsidR="00E361BC">
        <w:rPr>
          <w:sz w:val="20"/>
          <w:szCs w:val="20"/>
          <w:lang w:eastAsia="en-ID"/>
        </w:rPr>
        <w:t xml:space="preserve"> [3]</w:t>
      </w:r>
      <w:r w:rsidRPr="00723EAD">
        <w:rPr>
          <w:sz w:val="20"/>
          <w:szCs w:val="20"/>
          <w:lang w:eastAsia="en-ID"/>
        </w:rPr>
        <w:t xml:space="preserve">. </w:t>
      </w:r>
      <w:proofErr w:type="spellStart"/>
      <w:r w:rsidRPr="00723EAD">
        <w:rPr>
          <w:sz w:val="20"/>
          <w:szCs w:val="20"/>
          <w:lang w:val="en-ID" w:eastAsia="en-ID"/>
        </w:rPr>
        <w:t>Namun</w:t>
      </w:r>
      <w:proofErr w:type="spellEnd"/>
      <w:r w:rsidRPr="00723EAD">
        <w:rPr>
          <w:sz w:val="20"/>
          <w:szCs w:val="20"/>
          <w:lang w:val="en-ID" w:eastAsia="en-ID"/>
        </w:rPr>
        <w:t xml:space="preserve"> </w:t>
      </w:r>
      <w:proofErr w:type="spellStart"/>
      <w:r w:rsidRPr="00723EAD">
        <w:rPr>
          <w:sz w:val="20"/>
          <w:szCs w:val="20"/>
          <w:lang w:val="en-ID" w:eastAsia="en-ID"/>
        </w:rPr>
        <w:t>dalam</w:t>
      </w:r>
      <w:proofErr w:type="spellEnd"/>
      <w:r w:rsidRPr="00723EAD">
        <w:rPr>
          <w:sz w:val="20"/>
          <w:szCs w:val="20"/>
          <w:lang w:val="en-ID" w:eastAsia="en-ID"/>
        </w:rPr>
        <w:t xml:space="preserve"> </w:t>
      </w:r>
      <w:proofErr w:type="spellStart"/>
      <w:r w:rsidRPr="00723EAD">
        <w:rPr>
          <w:sz w:val="20"/>
          <w:szCs w:val="20"/>
          <w:lang w:val="en-ID" w:eastAsia="en-ID"/>
        </w:rPr>
        <w:t>hal</w:t>
      </w:r>
      <w:proofErr w:type="spellEnd"/>
      <w:r w:rsidRPr="00723EAD">
        <w:rPr>
          <w:sz w:val="20"/>
          <w:szCs w:val="20"/>
          <w:lang w:val="en-ID" w:eastAsia="en-ID"/>
        </w:rPr>
        <w:t xml:space="preserve"> </w:t>
      </w:r>
      <w:proofErr w:type="spellStart"/>
      <w:r w:rsidRPr="00723EAD">
        <w:rPr>
          <w:sz w:val="20"/>
          <w:szCs w:val="20"/>
          <w:lang w:val="en-ID" w:eastAsia="en-ID"/>
        </w:rPr>
        <w:t>ini</w:t>
      </w:r>
      <w:proofErr w:type="spellEnd"/>
      <w:r w:rsidRPr="00723EAD">
        <w:rPr>
          <w:sz w:val="20"/>
          <w:szCs w:val="20"/>
          <w:lang w:val="en-ID" w:eastAsia="en-ID"/>
        </w:rPr>
        <w:t xml:space="preserve">, </w:t>
      </w:r>
      <w:proofErr w:type="spellStart"/>
      <w:r w:rsidRPr="00723EAD">
        <w:rPr>
          <w:sz w:val="20"/>
          <w:szCs w:val="20"/>
          <w:lang w:val="en-ID" w:eastAsia="en-ID"/>
        </w:rPr>
        <w:t>tidak</w:t>
      </w:r>
      <w:proofErr w:type="spellEnd"/>
      <w:r w:rsidRPr="00723EAD">
        <w:rPr>
          <w:sz w:val="20"/>
          <w:szCs w:val="20"/>
          <w:lang w:val="en-ID" w:eastAsia="en-ID"/>
        </w:rPr>
        <w:t xml:space="preserve"> </w:t>
      </w:r>
      <w:proofErr w:type="spellStart"/>
      <w:r w:rsidRPr="00723EAD">
        <w:rPr>
          <w:sz w:val="20"/>
          <w:szCs w:val="20"/>
          <w:lang w:val="en-ID" w:eastAsia="en-ID"/>
        </w:rPr>
        <w:t>semua</w:t>
      </w:r>
      <w:proofErr w:type="spellEnd"/>
      <w:r w:rsidRPr="00723EAD">
        <w:rPr>
          <w:sz w:val="20"/>
          <w:szCs w:val="20"/>
          <w:lang w:val="en-ID" w:eastAsia="en-ID"/>
        </w:rPr>
        <w:t xml:space="preserve"> </w:t>
      </w:r>
      <w:proofErr w:type="spellStart"/>
      <w:r w:rsidRPr="00723EAD">
        <w:rPr>
          <w:sz w:val="20"/>
          <w:szCs w:val="20"/>
          <w:lang w:val="en-ID" w:eastAsia="en-ID"/>
        </w:rPr>
        <w:t>mahasiswa</w:t>
      </w:r>
      <w:proofErr w:type="spellEnd"/>
      <w:r w:rsidRPr="00723EAD">
        <w:rPr>
          <w:sz w:val="20"/>
          <w:szCs w:val="20"/>
          <w:lang w:val="en-ID" w:eastAsia="en-ID"/>
        </w:rPr>
        <w:t xml:space="preserve"> </w:t>
      </w:r>
      <w:proofErr w:type="spellStart"/>
      <w:r w:rsidRPr="00723EAD">
        <w:rPr>
          <w:sz w:val="20"/>
          <w:szCs w:val="20"/>
          <w:lang w:val="en-ID" w:eastAsia="en-ID"/>
        </w:rPr>
        <w:t>mampu</w:t>
      </w:r>
      <w:proofErr w:type="spellEnd"/>
      <w:r w:rsidRPr="00723EAD">
        <w:rPr>
          <w:sz w:val="20"/>
          <w:szCs w:val="20"/>
          <w:lang w:val="en-ID" w:eastAsia="en-ID"/>
        </w:rPr>
        <w:t xml:space="preserve"> </w:t>
      </w:r>
      <w:proofErr w:type="spellStart"/>
      <w:r w:rsidRPr="00723EAD">
        <w:rPr>
          <w:sz w:val="20"/>
          <w:szCs w:val="20"/>
          <w:lang w:val="en-ID" w:eastAsia="en-ID"/>
        </w:rPr>
        <w:t>melakukan</w:t>
      </w:r>
      <w:proofErr w:type="spellEnd"/>
      <w:r w:rsidRPr="00723EAD">
        <w:rPr>
          <w:sz w:val="20"/>
          <w:szCs w:val="20"/>
          <w:lang w:val="en-ID" w:eastAsia="en-ID"/>
        </w:rPr>
        <w:t xml:space="preserve"> </w:t>
      </w:r>
      <w:proofErr w:type="spellStart"/>
      <w:r w:rsidRPr="00723EAD">
        <w:rPr>
          <w:sz w:val="20"/>
          <w:szCs w:val="20"/>
          <w:lang w:val="en-ID" w:eastAsia="en-ID"/>
        </w:rPr>
        <w:t>komunikasi</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baik</w:t>
      </w:r>
      <w:proofErr w:type="spellEnd"/>
      <w:r w:rsidRPr="00723EAD">
        <w:rPr>
          <w:sz w:val="20"/>
          <w:szCs w:val="20"/>
          <w:lang w:val="en-ID" w:eastAsia="en-ID"/>
        </w:rPr>
        <w:t xml:space="preserve">. Hal </w:t>
      </w:r>
      <w:proofErr w:type="spellStart"/>
      <w:r w:rsidRPr="00723EAD">
        <w:rPr>
          <w:sz w:val="20"/>
          <w:szCs w:val="20"/>
          <w:lang w:val="en-ID" w:eastAsia="en-ID"/>
        </w:rPr>
        <w:t>tersebut</w:t>
      </w:r>
      <w:proofErr w:type="spellEnd"/>
      <w:r w:rsidRPr="00723EAD">
        <w:rPr>
          <w:sz w:val="20"/>
          <w:szCs w:val="20"/>
          <w:lang w:val="en-ID" w:eastAsia="en-ID"/>
        </w:rPr>
        <w:t xml:space="preserve"> </w:t>
      </w:r>
      <w:proofErr w:type="spellStart"/>
      <w:r w:rsidRPr="00723EAD">
        <w:rPr>
          <w:sz w:val="20"/>
          <w:szCs w:val="20"/>
          <w:lang w:val="en-ID" w:eastAsia="en-ID"/>
        </w:rPr>
        <w:lastRenderedPageBreak/>
        <w:t>dikarenakan</w:t>
      </w:r>
      <w:proofErr w:type="spellEnd"/>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terdapat</w:t>
      </w:r>
      <w:proofErr w:type="spellEnd"/>
      <w:r w:rsidRPr="00723EAD">
        <w:rPr>
          <w:sz w:val="20"/>
          <w:szCs w:val="20"/>
          <w:lang w:val="en-ID" w:eastAsia="en-ID"/>
        </w:rPr>
        <w:t xml:space="preserve"> </w:t>
      </w:r>
      <w:proofErr w:type="spellStart"/>
      <w:r w:rsidRPr="00723EAD">
        <w:rPr>
          <w:sz w:val="20"/>
          <w:szCs w:val="20"/>
          <w:lang w:val="en-ID" w:eastAsia="en-ID"/>
        </w:rPr>
        <w:t>beberapa</w:t>
      </w:r>
      <w:proofErr w:type="spellEnd"/>
      <w:r w:rsidRPr="00723EAD">
        <w:rPr>
          <w:sz w:val="20"/>
          <w:szCs w:val="20"/>
          <w:lang w:val="en-ID" w:eastAsia="en-ID"/>
        </w:rPr>
        <w:t xml:space="preserve"> </w:t>
      </w:r>
      <w:proofErr w:type="spellStart"/>
      <w:r w:rsidRPr="00723EAD">
        <w:rPr>
          <w:sz w:val="20"/>
          <w:szCs w:val="20"/>
          <w:lang w:val="en-ID" w:eastAsia="en-ID"/>
        </w:rPr>
        <w:t>faktor</w:t>
      </w:r>
      <w:proofErr w:type="spellEnd"/>
      <w:r w:rsidRPr="00723EAD">
        <w:rPr>
          <w:sz w:val="20"/>
          <w:szCs w:val="20"/>
          <w:lang w:val="en-ID" w:eastAsia="en-ID"/>
        </w:rPr>
        <w:t xml:space="preserve"> yang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menyebabkan</w:t>
      </w:r>
      <w:proofErr w:type="spellEnd"/>
      <w:r w:rsidRPr="00723EAD">
        <w:rPr>
          <w:sz w:val="20"/>
          <w:szCs w:val="20"/>
          <w:lang w:val="en-ID" w:eastAsia="en-ID"/>
        </w:rPr>
        <w:t xml:space="preserve"> </w:t>
      </w:r>
      <w:proofErr w:type="spellStart"/>
      <w:r w:rsidRPr="00723EAD">
        <w:rPr>
          <w:sz w:val="20"/>
          <w:szCs w:val="20"/>
          <w:lang w:val="en-ID" w:eastAsia="en-ID"/>
        </w:rPr>
        <w:t>mahasiswa</w:t>
      </w:r>
      <w:proofErr w:type="spellEnd"/>
      <w:r w:rsidRPr="00723EAD">
        <w:rPr>
          <w:sz w:val="20"/>
          <w:szCs w:val="20"/>
          <w:lang w:val="en-ID" w:eastAsia="en-ID"/>
        </w:rPr>
        <w:t xml:space="preserve"> </w:t>
      </w:r>
      <w:proofErr w:type="spellStart"/>
      <w:r w:rsidRPr="00723EAD">
        <w:rPr>
          <w:sz w:val="20"/>
          <w:szCs w:val="20"/>
          <w:lang w:val="en-ID" w:eastAsia="en-ID"/>
        </w:rPr>
        <w:t>kurang</w:t>
      </w:r>
      <w:proofErr w:type="spellEnd"/>
      <w:r w:rsidRPr="00723EAD">
        <w:rPr>
          <w:sz w:val="20"/>
          <w:szCs w:val="20"/>
          <w:lang w:val="en-ID" w:eastAsia="en-ID"/>
        </w:rPr>
        <w:t xml:space="preserve"> </w:t>
      </w:r>
      <w:proofErr w:type="spellStart"/>
      <w:r w:rsidRPr="00723EAD">
        <w:rPr>
          <w:sz w:val="20"/>
          <w:szCs w:val="20"/>
          <w:lang w:val="en-ID" w:eastAsia="en-ID"/>
        </w:rPr>
        <w:t>memiliki</w:t>
      </w:r>
      <w:proofErr w:type="spellEnd"/>
      <w:r w:rsidRPr="00723EAD">
        <w:rPr>
          <w:sz w:val="20"/>
          <w:szCs w:val="20"/>
          <w:lang w:val="en-ID" w:eastAsia="en-ID"/>
        </w:rPr>
        <w:t xml:space="preserve"> </w:t>
      </w:r>
      <w:proofErr w:type="spellStart"/>
      <w:r w:rsidRPr="00723EAD">
        <w:rPr>
          <w:sz w:val="20"/>
          <w:szCs w:val="20"/>
          <w:lang w:val="en-ID" w:eastAsia="en-ID"/>
        </w:rPr>
        <w:t>kemampuan</w:t>
      </w:r>
      <w:proofErr w:type="spellEnd"/>
      <w:r w:rsidRPr="00723EAD">
        <w:rPr>
          <w:sz w:val="20"/>
          <w:szCs w:val="20"/>
          <w:lang w:val="en-ID" w:eastAsia="en-ID"/>
        </w:rPr>
        <w:t xml:space="preserve"> </w:t>
      </w:r>
      <w:proofErr w:type="spellStart"/>
      <w:r w:rsidRPr="00723EAD">
        <w:rPr>
          <w:sz w:val="20"/>
          <w:szCs w:val="20"/>
          <w:lang w:val="en-ID" w:eastAsia="en-ID"/>
        </w:rPr>
        <w:t>dalam</w:t>
      </w:r>
      <w:proofErr w:type="spellEnd"/>
      <w:r w:rsidRPr="00723EAD">
        <w:rPr>
          <w:sz w:val="20"/>
          <w:szCs w:val="20"/>
          <w:lang w:val="en-ID" w:eastAsia="en-ID"/>
        </w:rPr>
        <w:t xml:space="preserve"> </w:t>
      </w:r>
      <w:proofErr w:type="spellStart"/>
      <w:r w:rsidRPr="00723EAD">
        <w:rPr>
          <w:sz w:val="20"/>
          <w:szCs w:val="20"/>
          <w:lang w:val="en-ID" w:eastAsia="en-ID"/>
        </w:rPr>
        <w:t>melakukan</w:t>
      </w:r>
      <w:proofErr w:type="spellEnd"/>
      <w:r w:rsidRPr="00723EAD">
        <w:rPr>
          <w:sz w:val="20"/>
          <w:szCs w:val="20"/>
          <w:lang w:val="en-ID" w:eastAsia="en-ID"/>
        </w:rPr>
        <w:t xml:space="preserve"> </w:t>
      </w:r>
      <w:proofErr w:type="spellStart"/>
      <w:r w:rsidRPr="00723EAD">
        <w:rPr>
          <w:sz w:val="20"/>
          <w:szCs w:val="20"/>
          <w:lang w:val="en-ID" w:eastAsia="en-ID"/>
        </w:rPr>
        <w:t>komunikasi</w:t>
      </w:r>
      <w:proofErr w:type="spellEnd"/>
      <w:r w:rsidRPr="00723EAD">
        <w:rPr>
          <w:sz w:val="20"/>
          <w:szCs w:val="20"/>
          <w:lang w:val="en-ID" w:eastAsia="en-ID"/>
        </w:rPr>
        <w:t xml:space="preserve"> salah </w:t>
      </w:r>
      <w:proofErr w:type="spellStart"/>
      <w:r w:rsidRPr="00723EAD">
        <w:rPr>
          <w:sz w:val="20"/>
          <w:szCs w:val="20"/>
          <w:lang w:val="en-ID" w:eastAsia="en-ID"/>
        </w:rPr>
        <w:t>satunya</w:t>
      </w:r>
      <w:proofErr w:type="spellEnd"/>
      <w:r w:rsidRPr="00723EAD">
        <w:rPr>
          <w:sz w:val="20"/>
          <w:szCs w:val="20"/>
          <w:lang w:val="en-ID" w:eastAsia="en-ID"/>
        </w:rPr>
        <w:t xml:space="preserve"> </w:t>
      </w:r>
      <w:proofErr w:type="spellStart"/>
      <w:r w:rsidRPr="00723EAD">
        <w:rPr>
          <w:sz w:val="20"/>
          <w:szCs w:val="20"/>
          <w:lang w:val="en-ID" w:eastAsia="en-ID"/>
        </w:rPr>
        <w:t>adalah</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r w:rsidRPr="00723EAD">
        <w:rPr>
          <w:sz w:val="20"/>
          <w:szCs w:val="20"/>
          <w:lang w:val="en-ID" w:eastAsia="en-ID"/>
        </w:rPr>
        <w:fldChar w:fldCharType="begin" w:fldLock="1"/>
      </w:r>
      <w:r w:rsidR="001F3024">
        <w:rPr>
          <w:sz w:val="20"/>
          <w:szCs w:val="20"/>
          <w:lang w:val="en-ID" w:eastAsia="en-ID"/>
        </w:rPr>
        <w:instrText>ADDIN CSL_CITATION {"citationItems":[{"id":"ITEM-1","itemData":{"abstract":"Keterampilan komunikasi interpersonal merupakan kemampuan yang diperlukan dalam upaya membangun relasi dan kemampuan komunikasi dengan orang lain. Tujuan penelitian ini adalah untuk mendapatkan gambaran keterampilan komunikasi interpersonal mahasiswa Universitas Negeri Malang. Gambaran keterampilan tersebut akan dijadikan dasar pembuatan pelatihan atau intervensi pada masalah – masalah yang berhubungan dengan komunikasi interpersonal mahasiswa di Universitas Negeri Malang. Metode penelitian yang digunakan adalah studi kasus eksplanatori dengan cara pengumpulan data FGD dan observasi. Partisipan yang direncanakan untuk mengikuti penelitian ini sebanyak 30 orang mahasiswa dari 3 fakultas di Universitas Negeri Malang. Mahasiswa tersebut yang pernah mengalami masalah komunikasi interpersonal baik dengan civitas akademika. Analisis data yang digunakan untuk mengambil kesimpulan adalah analisis data tematik. Keabsahan data yang digunakan dalam penelitian ini menggunakan Guba’s trustworthiness for qualitative research. Hasil penelitian ini memperlihatkan mahasiswa universitas negeri malang memiliki (1) ketidakmampuan menterjemahkan isi pesan yang akan dikirim dan diterima, (2) kurang mampu menyesuaikan diri dengan lawan bicara dan konteks komunikasi, (3) adanya keterkaitan kebiasaan lingkungan (rumah, sekolah dan fakultas) dan hubungan dengan lawan bicara dengan cara berkomunikasi, (4) memiliki kesulitan untuk mengelola emosi dan menyusun kalimat dan (5) memahami etika dan aturan yang ada, namun merasa tidak memerlukan tersebut ketika lawan bicara memahami maksud komunikasi.","author":[{"dropping-particle":"","family":"Suhanti","given":"Indah Yasminum","non-dropping-particle":"","parse-names":false,"suffix":""},{"dropping-particle":"","family":"Puspitasari","given":"Dwi Nikmah","non-dropping-particle":"","parse-names":false,"suffix":""},{"dropping-particle":"","family":"Noorrizki","given":"Rakhmaditya Dewi","non-dropping-particle":"","parse-names":false,"suffix":""}],"container-title":"Prosiding Seminar Nasional Psikologi Klinis","id":"ITEM-1","issued":{"date-parts":[["2018"]]},"page":"79-90","title":"Keterampilan Komunikasi Mahasiswa UM","type":"article-journal","volume":"32"},"uris":["http://www.mendeley.com/documents/?uuid=48408fc7-cfd3-42a3-9b42-51e420b87bed"]}],"mendeley":{"formattedCitation":"[8]","plainTextFormattedCitation":"[8]","previouslyFormattedCitation":"(Suhanti et al., 2018)"},"properties":{"noteIndex":0},"schema":"https://github.com/citation-style-language/schema/raw/master/csl-citation.json"}</w:instrText>
      </w:r>
      <w:r w:rsidRPr="00723EAD">
        <w:rPr>
          <w:sz w:val="20"/>
          <w:szCs w:val="20"/>
          <w:lang w:val="en-ID" w:eastAsia="en-ID"/>
        </w:rPr>
        <w:fldChar w:fldCharType="separate"/>
      </w:r>
      <w:r w:rsidR="001F3024" w:rsidRPr="001F3024">
        <w:rPr>
          <w:noProof/>
          <w:sz w:val="20"/>
          <w:szCs w:val="20"/>
          <w:lang w:val="en-ID" w:eastAsia="en-ID"/>
        </w:rPr>
        <w:t>[8]</w:t>
      </w:r>
      <w:r w:rsidRPr="00723EAD">
        <w:rPr>
          <w:sz w:val="20"/>
          <w:szCs w:val="20"/>
          <w:lang w:val="en-ID" w:eastAsia="en-ID"/>
        </w:rPr>
        <w:fldChar w:fldCharType="end"/>
      </w:r>
      <w:r w:rsidRPr="00723EAD">
        <w:rPr>
          <w:sz w:val="20"/>
          <w:szCs w:val="20"/>
          <w:lang w:eastAsia="en-ID"/>
        </w:rPr>
        <w:t>.</w:t>
      </w:r>
    </w:p>
    <w:p w14:paraId="4DF5E9FD" w14:textId="79F063F0" w:rsidR="00723EAD" w:rsidRPr="00723EAD" w:rsidRDefault="00723EAD" w:rsidP="00262277">
      <w:pPr>
        <w:ind w:firstLine="709"/>
        <w:jc w:val="both"/>
        <w:rPr>
          <w:sz w:val="20"/>
          <w:szCs w:val="20"/>
          <w:lang w:val="en-ID" w:eastAsia="en-ID"/>
        </w:rPr>
      </w:pP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merupakan</w:t>
      </w:r>
      <w:proofErr w:type="spellEnd"/>
      <w:r w:rsidRPr="00723EAD">
        <w:rPr>
          <w:sz w:val="20"/>
          <w:szCs w:val="20"/>
          <w:lang w:val="en-ID" w:eastAsia="en-ID"/>
        </w:rPr>
        <w:t xml:space="preserve"> </w:t>
      </w:r>
      <w:proofErr w:type="spellStart"/>
      <w:r w:rsidRPr="00723EAD">
        <w:rPr>
          <w:sz w:val="20"/>
          <w:szCs w:val="20"/>
          <w:lang w:val="en-ID" w:eastAsia="en-ID"/>
        </w:rPr>
        <w:t>perasaan</w:t>
      </w:r>
      <w:proofErr w:type="spellEnd"/>
      <w:r w:rsidRPr="00723EAD">
        <w:rPr>
          <w:sz w:val="20"/>
          <w:szCs w:val="20"/>
          <w:lang w:val="en-ID" w:eastAsia="en-ID"/>
        </w:rPr>
        <w:t xml:space="preserve"> </w:t>
      </w:r>
      <w:proofErr w:type="spellStart"/>
      <w:r w:rsidRPr="00723EAD">
        <w:rPr>
          <w:sz w:val="20"/>
          <w:szCs w:val="20"/>
          <w:lang w:val="en-ID" w:eastAsia="en-ID"/>
        </w:rPr>
        <w:t>terancam</w:t>
      </w:r>
      <w:proofErr w:type="spellEnd"/>
      <w:r w:rsidRPr="00723EAD">
        <w:rPr>
          <w:sz w:val="20"/>
          <w:szCs w:val="20"/>
          <w:lang w:val="en-ID" w:eastAsia="en-ID"/>
        </w:rPr>
        <w:t xml:space="preserve"> yang </w:t>
      </w:r>
      <w:proofErr w:type="spellStart"/>
      <w:r w:rsidRPr="00723EAD">
        <w:rPr>
          <w:sz w:val="20"/>
          <w:szCs w:val="20"/>
          <w:lang w:val="en-ID" w:eastAsia="en-ID"/>
        </w:rPr>
        <w:t>ditandai</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reaksi</w:t>
      </w:r>
      <w:proofErr w:type="spellEnd"/>
      <w:r w:rsidRPr="00723EAD">
        <w:rPr>
          <w:sz w:val="20"/>
          <w:szCs w:val="20"/>
          <w:lang w:val="en-ID" w:eastAsia="en-ID"/>
        </w:rPr>
        <w:t xml:space="preserve"> </w:t>
      </w:r>
      <w:proofErr w:type="spellStart"/>
      <w:r w:rsidRPr="00723EAD">
        <w:rPr>
          <w:sz w:val="20"/>
          <w:szCs w:val="20"/>
          <w:lang w:val="en-ID" w:eastAsia="en-ID"/>
        </w:rPr>
        <w:t>fisik</w:t>
      </w:r>
      <w:proofErr w:type="spellEnd"/>
      <w:r w:rsidRPr="00723EAD">
        <w:rPr>
          <w:sz w:val="20"/>
          <w:szCs w:val="20"/>
          <w:lang w:val="en-ID" w:eastAsia="en-ID"/>
        </w:rPr>
        <w:t xml:space="preserve"> dan </w:t>
      </w:r>
      <w:proofErr w:type="spellStart"/>
      <w:r w:rsidRPr="00723EAD">
        <w:rPr>
          <w:sz w:val="20"/>
          <w:szCs w:val="20"/>
          <w:lang w:val="en-ID" w:eastAsia="en-ID"/>
        </w:rPr>
        <w:t>psikologis</w:t>
      </w:r>
      <w:proofErr w:type="spellEnd"/>
      <w:r w:rsidRPr="00723EAD">
        <w:rPr>
          <w:sz w:val="20"/>
          <w:szCs w:val="20"/>
          <w:lang w:val="en-ID" w:eastAsia="en-ID"/>
        </w:rPr>
        <w:t xml:space="preserve">. Adapun </w:t>
      </w:r>
      <w:proofErr w:type="spellStart"/>
      <w:r w:rsidRPr="00723EAD">
        <w:rPr>
          <w:sz w:val="20"/>
          <w:szCs w:val="20"/>
          <w:lang w:val="en-ID" w:eastAsia="en-ID"/>
        </w:rPr>
        <w:t>contoh</w:t>
      </w:r>
      <w:proofErr w:type="spellEnd"/>
      <w:r w:rsidRPr="00723EAD">
        <w:rPr>
          <w:sz w:val="20"/>
          <w:szCs w:val="20"/>
          <w:lang w:val="en-ID" w:eastAsia="en-ID"/>
        </w:rPr>
        <w:t xml:space="preserve"> </w:t>
      </w:r>
      <w:proofErr w:type="spellStart"/>
      <w:r w:rsidRPr="00723EAD">
        <w:rPr>
          <w:sz w:val="20"/>
          <w:szCs w:val="20"/>
          <w:lang w:val="en-ID" w:eastAsia="en-ID"/>
        </w:rPr>
        <w:t>reaksi</w:t>
      </w:r>
      <w:proofErr w:type="spellEnd"/>
      <w:r w:rsidRPr="00723EAD">
        <w:rPr>
          <w:sz w:val="20"/>
          <w:szCs w:val="20"/>
          <w:lang w:val="en-ID" w:eastAsia="en-ID"/>
        </w:rPr>
        <w:t xml:space="preserve"> </w:t>
      </w:r>
      <w:proofErr w:type="spellStart"/>
      <w:r w:rsidRPr="00723EAD">
        <w:rPr>
          <w:sz w:val="20"/>
          <w:szCs w:val="20"/>
          <w:lang w:val="en-ID" w:eastAsia="en-ID"/>
        </w:rPr>
        <w:t>fisik</w:t>
      </w:r>
      <w:proofErr w:type="spellEnd"/>
      <w:r w:rsidRPr="00723EAD">
        <w:rPr>
          <w:sz w:val="20"/>
          <w:szCs w:val="20"/>
          <w:lang w:val="en-ID" w:eastAsia="en-ID"/>
        </w:rPr>
        <w:t xml:space="preserve"> </w:t>
      </w:r>
      <w:proofErr w:type="spellStart"/>
      <w:r w:rsidRPr="00723EAD">
        <w:rPr>
          <w:sz w:val="20"/>
          <w:szCs w:val="20"/>
          <w:lang w:val="en-ID" w:eastAsia="en-ID"/>
        </w:rPr>
        <w:t>yaitu</w:t>
      </w:r>
      <w:proofErr w:type="spellEnd"/>
      <w:r w:rsidRPr="00723EAD">
        <w:rPr>
          <w:sz w:val="20"/>
          <w:szCs w:val="20"/>
          <w:lang w:val="en-ID" w:eastAsia="en-ID"/>
        </w:rPr>
        <w:t xml:space="preserve"> </w:t>
      </w:r>
      <w:proofErr w:type="spellStart"/>
      <w:r w:rsidRPr="00723EAD">
        <w:rPr>
          <w:sz w:val="20"/>
          <w:szCs w:val="20"/>
          <w:lang w:val="en-ID" w:eastAsia="en-ID"/>
        </w:rPr>
        <w:t>jantung</w:t>
      </w:r>
      <w:proofErr w:type="spellEnd"/>
      <w:r w:rsidRPr="00723EAD">
        <w:rPr>
          <w:sz w:val="20"/>
          <w:szCs w:val="20"/>
          <w:lang w:val="en-ID" w:eastAsia="en-ID"/>
        </w:rPr>
        <w:t xml:space="preserve"> </w:t>
      </w:r>
      <w:proofErr w:type="spellStart"/>
      <w:r w:rsidRPr="00723EAD">
        <w:rPr>
          <w:sz w:val="20"/>
          <w:szCs w:val="20"/>
          <w:lang w:val="en-ID" w:eastAsia="en-ID"/>
        </w:rPr>
        <w:t>berdebar</w:t>
      </w:r>
      <w:proofErr w:type="spellEnd"/>
      <w:r w:rsidRPr="00723EAD">
        <w:rPr>
          <w:sz w:val="20"/>
          <w:szCs w:val="20"/>
          <w:lang w:val="en-ID" w:eastAsia="en-ID"/>
        </w:rPr>
        <w:t xml:space="preserve"> </w:t>
      </w:r>
      <w:proofErr w:type="spellStart"/>
      <w:r w:rsidRPr="00723EAD">
        <w:rPr>
          <w:sz w:val="20"/>
          <w:szCs w:val="20"/>
          <w:lang w:val="en-ID" w:eastAsia="en-ID"/>
        </w:rPr>
        <w:t>kencang</w:t>
      </w:r>
      <w:proofErr w:type="spellEnd"/>
      <w:r w:rsidRPr="00723EAD">
        <w:rPr>
          <w:sz w:val="20"/>
          <w:szCs w:val="20"/>
          <w:lang w:val="en-ID" w:eastAsia="en-ID"/>
        </w:rPr>
        <w:t xml:space="preserve">, </w:t>
      </w:r>
      <w:proofErr w:type="spellStart"/>
      <w:r w:rsidRPr="00723EAD">
        <w:rPr>
          <w:sz w:val="20"/>
          <w:szCs w:val="20"/>
          <w:lang w:val="en-ID" w:eastAsia="en-ID"/>
        </w:rPr>
        <w:t>keringat</w:t>
      </w:r>
      <w:proofErr w:type="spellEnd"/>
      <w:r w:rsidRPr="00723EAD">
        <w:rPr>
          <w:sz w:val="20"/>
          <w:szCs w:val="20"/>
          <w:lang w:val="en-ID" w:eastAsia="en-ID"/>
        </w:rPr>
        <w:t xml:space="preserve"> </w:t>
      </w:r>
      <w:proofErr w:type="spellStart"/>
      <w:r w:rsidRPr="00723EAD">
        <w:rPr>
          <w:sz w:val="20"/>
          <w:szCs w:val="20"/>
          <w:lang w:val="en-ID" w:eastAsia="en-ID"/>
        </w:rPr>
        <w:t>dingin</w:t>
      </w:r>
      <w:proofErr w:type="spellEnd"/>
      <w:r w:rsidRPr="00723EAD">
        <w:rPr>
          <w:sz w:val="20"/>
          <w:szCs w:val="20"/>
          <w:lang w:val="en-ID" w:eastAsia="en-ID"/>
        </w:rPr>
        <w:t xml:space="preserve">, </w:t>
      </w:r>
      <w:proofErr w:type="spellStart"/>
      <w:r w:rsidRPr="00723EAD">
        <w:rPr>
          <w:sz w:val="20"/>
          <w:szCs w:val="20"/>
          <w:lang w:val="en-ID" w:eastAsia="en-ID"/>
        </w:rPr>
        <w:t>pusing</w:t>
      </w:r>
      <w:proofErr w:type="spellEnd"/>
      <w:r w:rsidRPr="00723EAD">
        <w:rPr>
          <w:sz w:val="20"/>
          <w:szCs w:val="20"/>
          <w:lang w:val="en-ID" w:eastAsia="en-ID"/>
        </w:rPr>
        <w:t xml:space="preserve">, dan </w:t>
      </w:r>
      <w:proofErr w:type="spellStart"/>
      <w:r w:rsidRPr="00723EAD">
        <w:rPr>
          <w:sz w:val="20"/>
          <w:szCs w:val="20"/>
          <w:lang w:val="en-ID" w:eastAsia="en-ID"/>
        </w:rPr>
        <w:t>sesak</w:t>
      </w:r>
      <w:proofErr w:type="spellEnd"/>
      <w:r w:rsidRPr="00723EAD">
        <w:rPr>
          <w:sz w:val="20"/>
          <w:szCs w:val="20"/>
          <w:lang w:val="en-ID" w:eastAsia="en-ID"/>
        </w:rPr>
        <w:t xml:space="preserve"> </w:t>
      </w:r>
      <w:proofErr w:type="spellStart"/>
      <w:r w:rsidRPr="00723EAD">
        <w:rPr>
          <w:sz w:val="20"/>
          <w:szCs w:val="20"/>
          <w:lang w:val="en-ID" w:eastAsia="en-ID"/>
        </w:rPr>
        <w:t>nafas</w:t>
      </w:r>
      <w:proofErr w:type="spellEnd"/>
      <w:r w:rsidRPr="00723EAD">
        <w:rPr>
          <w:sz w:val="20"/>
          <w:szCs w:val="20"/>
          <w:lang w:val="en-ID" w:eastAsia="en-ID"/>
        </w:rPr>
        <w:t xml:space="preserve">. </w:t>
      </w:r>
      <w:proofErr w:type="spellStart"/>
      <w:r w:rsidRPr="00723EAD">
        <w:rPr>
          <w:sz w:val="20"/>
          <w:szCs w:val="20"/>
          <w:lang w:val="en-ID" w:eastAsia="en-ID"/>
        </w:rPr>
        <w:t>Sedangkan</w:t>
      </w:r>
      <w:proofErr w:type="spellEnd"/>
      <w:r w:rsidRPr="00723EAD">
        <w:rPr>
          <w:sz w:val="20"/>
          <w:szCs w:val="20"/>
          <w:lang w:val="en-ID" w:eastAsia="en-ID"/>
        </w:rPr>
        <w:t xml:space="preserve"> </w:t>
      </w:r>
      <w:proofErr w:type="spellStart"/>
      <w:r w:rsidRPr="00723EAD">
        <w:rPr>
          <w:sz w:val="20"/>
          <w:szCs w:val="20"/>
          <w:lang w:val="en-ID" w:eastAsia="en-ID"/>
        </w:rPr>
        <w:t>contoh</w:t>
      </w:r>
      <w:proofErr w:type="spellEnd"/>
      <w:r w:rsidRPr="00723EAD">
        <w:rPr>
          <w:sz w:val="20"/>
          <w:szCs w:val="20"/>
          <w:lang w:val="en-ID" w:eastAsia="en-ID"/>
        </w:rPr>
        <w:t xml:space="preserve"> </w:t>
      </w:r>
      <w:proofErr w:type="spellStart"/>
      <w:r w:rsidRPr="00723EAD">
        <w:rPr>
          <w:sz w:val="20"/>
          <w:szCs w:val="20"/>
          <w:lang w:val="en-ID" w:eastAsia="en-ID"/>
        </w:rPr>
        <w:t>reaksi</w:t>
      </w:r>
      <w:proofErr w:type="spellEnd"/>
      <w:r w:rsidRPr="00723EAD">
        <w:rPr>
          <w:sz w:val="20"/>
          <w:szCs w:val="20"/>
          <w:lang w:val="en-ID" w:eastAsia="en-ID"/>
        </w:rPr>
        <w:t xml:space="preserve"> </w:t>
      </w:r>
      <w:proofErr w:type="spellStart"/>
      <w:r w:rsidRPr="00723EAD">
        <w:rPr>
          <w:sz w:val="20"/>
          <w:szCs w:val="20"/>
          <w:lang w:val="en-ID" w:eastAsia="en-ID"/>
        </w:rPr>
        <w:t>psikologis</w:t>
      </w:r>
      <w:proofErr w:type="spellEnd"/>
      <w:r w:rsidRPr="00723EAD">
        <w:rPr>
          <w:sz w:val="20"/>
          <w:szCs w:val="20"/>
          <w:lang w:val="en-ID" w:eastAsia="en-ID"/>
        </w:rPr>
        <w:t xml:space="preserve"> </w:t>
      </w:r>
      <w:proofErr w:type="spellStart"/>
      <w:r w:rsidRPr="00723EAD">
        <w:rPr>
          <w:sz w:val="20"/>
          <w:szCs w:val="20"/>
          <w:lang w:val="en-ID" w:eastAsia="en-ID"/>
        </w:rPr>
        <w:t>yaitu</w:t>
      </w:r>
      <w:proofErr w:type="spellEnd"/>
      <w:r w:rsidRPr="00723EAD">
        <w:rPr>
          <w:sz w:val="20"/>
          <w:szCs w:val="20"/>
          <w:lang w:val="en-ID" w:eastAsia="en-ID"/>
        </w:rPr>
        <w:t xml:space="preserve"> </w:t>
      </w:r>
      <w:proofErr w:type="spellStart"/>
      <w:r w:rsidRPr="00723EAD">
        <w:rPr>
          <w:sz w:val="20"/>
          <w:szCs w:val="20"/>
          <w:lang w:val="en-ID" w:eastAsia="en-ID"/>
        </w:rPr>
        <w:t>gelisah</w:t>
      </w:r>
      <w:proofErr w:type="spellEnd"/>
      <w:r w:rsidRPr="00723EAD">
        <w:rPr>
          <w:sz w:val="20"/>
          <w:szCs w:val="20"/>
          <w:lang w:val="en-ID" w:eastAsia="en-ID"/>
        </w:rPr>
        <w:t xml:space="preserve">, </w:t>
      </w:r>
      <w:proofErr w:type="spellStart"/>
      <w:r w:rsidRPr="00723EAD">
        <w:rPr>
          <w:sz w:val="20"/>
          <w:szCs w:val="20"/>
          <w:lang w:val="en-ID" w:eastAsia="en-ID"/>
        </w:rPr>
        <w:t>takut</w:t>
      </w:r>
      <w:proofErr w:type="spellEnd"/>
      <w:r w:rsidRPr="00723EAD">
        <w:rPr>
          <w:sz w:val="20"/>
          <w:szCs w:val="20"/>
          <w:lang w:val="en-ID" w:eastAsia="en-ID"/>
        </w:rPr>
        <w:t xml:space="preserve">, </w:t>
      </w:r>
      <w:proofErr w:type="spellStart"/>
      <w:r w:rsidRPr="00723EAD">
        <w:rPr>
          <w:sz w:val="20"/>
          <w:szCs w:val="20"/>
          <w:lang w:val="en-ID" w:eastAsia="en-ID"/>
        </w:rPr>
        <w:t>kesulitan</w:t>
      </w:r>
      <w:proofErr w:type="spellEnd"/>
      <w:r w:rsidRPr="00723EAD">
        <w:rPr>
          <w:sz w:val="20"/>
          <w:szCs w:val="20"/>
          <w:lang w:val="en-ID" w:eastAsia="en-ID"/>
        </w:rPr>
        <w:t xml:space="preserve"> </w:t>
      </w:r>
      <w:proofErr w:type="spellStart"/>
      <w:r w:rsidRPr="00723EAD">
        <w:rPr>
          <w:sz w:val="20"/>
          <w:szCs w:val="20"/>
          <w:lang w:val="en-ID" w:eastAsia="en-ID"/>
        </w:rPr>
        <w:t>berkonsentrasi</w:t>
      </w:r>
      <w:proofErr w:type="spellEnd"/>
      <w:r w:rsidRPr="00723EAD">
        <w:rPr>
          <w:sz w:val="20"/>
          <w:szCs w:val="20"/>
          <w:lang w:val="en-ID" w:eastAsia="en-ID"/>
        </w:rPr>
        <w:t xml:space="preserve">, dan </w:t>
      </w:r>
      <w:proofErr w:type="spellStart"/>
      <w:r w:rsidRPr="00723EAD">
        <w:rPr>
          <w:sz w:val="20"/>
          <w:szCs w:val="20"/>
          <w:lang w:val="en-ID" w:eastAsia="en-ID"/>
        </w:rPr>
        <w:t>pesimis</w:t>
      </w:r>
      <w:proofErr w:type="spellEnd"/>
      <w:r w:rsidR="00E361BC">
        <w:rPr>
          <w:sz w:val="20"/>
          <w:szCs w:val="20"/>
          <w:lang w:eastAsia="en-ID"/>
        </w:rPr>
        <w:t xml:space="preserve"> [9]</w:t>
      </w:r>
      <w:r w:rsidRPr="00723EAD">
        <w:rPr>
          <w:sz w:val="20"/>
          <w:szCs w:val="20"/>
          <w:lang w:eastAsia="en-ID"/>
        </w:rPr>
        <w:t xml:space="preserve">. </w:t>
      </w:r>
      <w:r w:rsidRPr="00723EAD">
        <w:rPr>
          <w:sz w:val="20"/>
          <w:szCs w:val="20"/>
          <w:lang w:val="en-ID" w:eastAsia="en-ID"/>
        </w:rPr>
        <w:t xml:space="preserve">Selain </w:t>
      </w:r>
      <w:proofErr w:type="spellStart"/>
      <w:r w:rsidRPr="00723EAD">
        <w:rPr>
          <w:sz w:val="20"/>
          <w:szCs w:val="20"/>
          <w:lang w:val="en-ID" w:eastAsia="en-ID"/>
        </w:rPr>
        <w:t>itu</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juga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didefinisikan</w:t>
      </w:r>
      <w:proofErr w:type="spellEnd"/>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perasaan</w:t>
      </w:r>
      <w:proofErr w:type="spellEnd"/>
      <w:r w:rsidRPr="00723EAD">
        <w:rPr>
          <w:sz w:val="20"/>
          <w:szCs w:val="20"/>
          <w:lang w:val="en-ID" w:eastAsia="en-ID"/>
        </w:rPr>
        <w:t xml:space="preserve"> </w:t>
      </w:r>
      <w:proofErr w:type="spellStart"/>
      <w:r w:rsidRPr="00723EAD">
        <w:rPr>
          <w:sz w:val="20"/>
          <w:szCs w:val="20"/>
          <w:lang w:val="en-ID" w:eastAsia="en-ID"/>
        </w:rPr>
        <w:t>tidak</w:t>
      </w:r>
      <w:proofErr w:type="spellEnd"/>
      <w:r w:rsidRPr="00723EAD">
        <w:rPr>
          <w:sz w:val="20"/>
          <w:szCs w:val="20"/>
          <w:lang w:val="en-ID" w:eastAsia="en-ID"/>
        </w:rPr>
        <w:t xml:space="preserve"> </w:t>
      </w:r>
      <w:proofErr w:type="spellStart"/>
      <w:r w:rsidRPr="00723EAD">
        <w:rPr>
          <w:sz w:val="20"/>
          <w:szCs w:val="20"/>
          <w:lang w:val="en-ID" w:eastAsia="en-ID"/>
        </w:rPr>
        <w:t>nyaman</w:t>
      </w:r>
      <w:proofErr w:type="spellEnd"/>
      <w:r w:rsidRPr="00723EAD">
        <w:rPr>
          <w:sz w:val="20"/>
          <w:szCs w:val="20"/>
          <w:lang w:val="en-ID" w:eastAsia="en-ID"/>
        </w:rPr>
        <w:t xml:space="preserve"> yang </w:t>
      </w:r>
      <w:proofErr w:type="spellStart"/>
      <w:r w:rsidRPr="00723EAD">
        <w:rPr>
          <w:sz w:val="20"/>
          <w:szCs w:val="20"/>
          <w:lang w:val="en-ID" w:eastAsia="en-ID"/>
        </w:rPr>
        <w:t>menyebabkan</w:t>
      </w:r>
      <w:proofErr w:type="spellEnd"/>
      <w:r w:rsidRPr="00723EAD">
        <w:rPr>
          <w:sz w:val="20"/>
          <w:szCs w:val="20"/>
          <w:lang w:val="en-ID" w:eastAsia="en-ID"/>
        </w:rPr>
        <w:t xml:space="preserve"> </w:t>
      </w:r>
      <w:proofErr w:type="spellStart"/>
      <w:r w:rsidRPr="00723EAD">
        <w:rPr>
          <w:sz w:val="20"/>
          <w:szCs w:val="20"/>
          <w:lang w:val="en-ID" w:eastAsia="en-ID"/>
        </w:rPr>
        <w:t>keraguan</w:t>
      </w:r>
      <w:proofErr w:type="spellEnd"/>
      <w:r w:rsidRPr="00723EAD">
        <w:rPr>
          <w:sz w:val="20"/>
          <w:szCs w:val="20"/>
          <w:lang w:val="en-ID" w:eastAsia="en-ID"/>
        </w:rPr>
        <w:t xml:space="preserve"> </w:t>
      </w:r>
      <w:proofErr w:type="spellStart"/>
      <w:r w:rsidRPr="00723EAD">
        <w:rPr>
          <w:sz w:val="20"/>
          <w:szCs w:val="20"/>
          <w:lang w:val="en-ID" w:eastAsia="en-ID"/>
        </w:rPr>
        <w:t>dalam</w:t>
      </w:r>
      <w:proofErr w:type="spellEnd"/>
      <w:r w:rsidRPr="00723EAD">
        <w:rPr>
          <w:sz w:val="20"/>
          <w:szCs w:val="20"/>
          <w:lang w:val="en-ID" w:eastAsia="en-ID"/>
        </w:rPr>
        <w:t xml:space="preserve"> </w:t>
      </w:r>
      <w:proofErr w:type="spellStart"/>
      <w:r w:rsidRPr="00723EAD">
        <w:rPr>
          <w:sz w:val="20"/>
          <w:szCs w:val="20"/>
          <w:lang w:val="en-ID" w:eastAsia="en-ID"/>
        </w:rPr>
        <w:t>berpidato</w:t>
      </w:r>
      <w:proofErr w:type="spellEnd"/>
      <w:r w:rsidRPr="00723EAD">
        <w:rPr>
          <w:sz w:val="20"/>
          <w:szCs w:val="20"/>
          <w:lang w:val="en-ID" w:eastAsia="en-ID"/>
        </w:rPr>
        <w:t xml:space="preserve"> </w:t>
      </w:r>
      <w:proofErr w:type="spellStart"/>
      <w:r w:rsidRPr="00723EAD">
        <w:rPr>
          <w:sz w:val="20"/>
          <w:szCs w:val="20"/>
          <w:lang w:val="en-ID" w:eastAsia="en-ID"/>
        </w:rPr>
        <w:t>atau</w:t>
      </w:r>
      <w:proofErr w:type="spellEnd"/>
      <w:r w:rsidRPr="00723EAD">
        <w:rPr>
          <w:sz w:val="20"/>
          <w:szCs w:val="20"/>
          <w:lang w:val="en-ID" w:eastAsia="en-ID"/>
        </w:rPr>
        <w:t xml:space="preserve"> </w:t>
      </w:r>
      <w:proofErr w:type="spellStart"/>
      <w:r w:rsidRPr="00723EAD">
        <w:rPr>
          <w:sz w:val="20"/>
          <w:szCs w:val="20"/>
          <w:lang w:val="en-ID" w:eastAsia="en-ID"/>
        </w:rPr>
        <w:t>berpendapat</w:t>
      </w:r>
      <w:proofErr w:type="spellEnd"/>
      <w:r w:rsidRPr="00723EAD">
        <w:rPr>
          <w:sz w:val="20"/>
          <w:szCs w:val="20"/>
          <w:lang w:val="en-ID" w:eastAsia="en-ID"/>
        </w:rPr>
        <w:t xml:space="preserve">. </w:t>
      </w:r>
      <w:proofErr w:type="spellStart"/>
      <w:r w:rsidRPr="00723EAD">
        <w:rPr>
          <w:sz w:val="20"/>
          <w:szCs w:val="20"/>
          <w:lang w:val="en-ID" w:eastAsia="en-ID"/>
        </w:rPr>
        <w:t>Sehingga</w:t>
      </w:r>
      <w:proofErr w:type="spellEnd"/>
      <w:r w:rsidRPr="00723EAD">
        <w:rPr>
          <w:sz w:val="20"/>
          <w:szCs w:val="20"/>
          <w:lang w:val="en-ID" w:eastAsia="en-ID"/>
        </w:rPr>
        <w:t xml:space="preserve"> </w:t>
      </w:r>
      <w:proofErr w:type="spellStart"/>
      <w:r w:rsidRPr="00723EAD">
        <w:rPr>
          <w:sz w:val="20"/>
          <w:szCs w:val="20"/>
          <w:lang w:val="en-ID" w:eastAsia="en-ID"/>
        </w:rPr>
        <w:t>informasi</w:t>
      </w:r>
      <w:proofErr w:type="spellEnd"/>
      <w:r w:rsidRPr="00723EAD">
        <w:rPr>
          <w:sz w:val="20"/>
          <w:szCs w:val="20"/>
          <w:lang w:val="en-ID" w:eastAsia="en-ID"/>
        </w:rPr>
        <w:t xml:space="preserve"> yang </w:t>
      </w:r>
      <w:proofErr w:type="spellStart"/>
      <w:r w:rsidRPr="00723EAD">
        <w:rPr>
          <w:sz w:val="20"/>
          <w:szCs w:val="20"/>
          <w:lang w:val="en-ID" w:eastAsia="en-ID"/>
        </w:rPr>
        <w:t>disampaikan</w:t>
      </w:r>
      <w:proofErr w:type="spellEnd"/>
      <w:r w:rsidRPr="00723EAD">
        <w:rPr>
          <w:sz w:val="20"/>
          <w:szCs w:val="20"/>
          <w:lang w:val="en-ID" w:eastAsia="en-ID"/>
        </w:rPr>
        <w:t xml:space="preserve"> </w:t>
      </w:r>
      <w:proofErr w:type="spellStart"/>
      <w:r w:rsidRPr="00723EAD">
        <w:rPr>
          <w:sz w:val="20"/>
          <w:szCs w:val="20"/>
          <w:lang w:val="en-ID" w:eastAsia="en-ID"/>
        </w:rPr>
        <w:t>kurang</w:t>
      </w:r>
      <w:proofErr w:type="spellEnd"/>
      <w:r w:rsidRPr="00723EAD">
        <w:rPr>
          <w:sz w:val="20"/>
          <w:szCs w:val="20"/>
          <w:lang w:val="en-ID" w:eastAsia="en-ID"/>
        </w:rPr>
        <w:t xml:space="preserve"> </w:t>
      </w:r>
      <w:proofErr w:type="spellStart"/>
      <w:r w:rsidRPr="00723EAD">
        <w:rPr>
          <w:sz w:val="20"/>
          <w:szCs w:val="20"/>
          <w:lang w:val="en-ID" w:eastAsia="en-ID"/>
        </w:rPr>
        <w:t>jelas</w:t>
      </w:r>
      <w:proofErr w:type="spellEnd"/>
      <w:r w:rsidRPr="00723EAD">
        <w:rPr>
          <w:sz w:val="20"/>
          <w:szCs w:val="20"/>
          <w:lang w:val="en-ID" w:eastAsia="en-ID"/>
        </w:rPr>
        <w:t xml:space="preserve"> dan </w:t>
      </w:r>
      <w:proofErr w:type="spellStart"/>
      <w:r w:rsidRPr="00723EAD">
        <w:rPr>
          <w:sz w:val="20"/>
          <w:szCs w:val="20"/>
          <w:lang w:val="en-ID" w:eastAsia="en-ID"/>
        </w:rPr>
        <w:t>lengkap</w:t>
      </w:r>
      <w:proofErr w:type="spellEnd"/>
      <w:r w:rsidRPr="00723EAD">
        <w:rPr>
          <w:sz w:val="20"/>
          <w:szCs w:val="20"/>
          <w:lang w:val="en-ID" w:eastAsia="en-ID"/>
        </w:rPr>
        <w:t xml:space="preserve">. Hal </w:t>
      </w:r>
      <w:proofErr w:type="spellStart"/>
      <w:r w:rsidRPr="00723EAD">
        <w:rPr>
          <w:sz w:val="20"/>
          <w:szCs w:val="20"/>
          <w:lang w:val="en-ID" w:eastAsia="en-ID"/>
        </w:rPr>
        <w:t>tersebut</w:t>
      </w:r>
      <w:proofErr w:type="spellEnd"/>
      <w:r w:rsidRPr="00723EAD">
        <w:rPr>
          <w:sz w:val="20"/>
          <w:szCs w:val="20"/>
          <w:lang w:val="en-ID" w:eastAsia="en-ID"/>
        </w:rPr>
        <w:t xml:space="preserve"> </w:t>
      </w:r>
      <w:proofErr w:type="spellStart"/>
      <w:r w:rsidRPr="00723EAD">
        <w:rPr>
          <w:sz w:val="20"/>
          <w:szCs w:val="20"/>
          <w:lang w:val="en-ID" w:eastAsia="en-ID"/>
        </w:rPr>
        <w:t>disebabkan</w:t>
      </w:r>
      <w:proofErr w:type="spellEnd"/>
      <w:r w:rsidRPr="00723EAD">
        <w:rPr>
          <w:sz w:val="20"/>
          <w:szCs w:val="20"/>
          <w:lang w:val="en-ID" w:eastAsia="en-ID"/>
        </w:rPr>
        <w:t xml:space="preserve"> </w:t>
      </w:r>
      <w:proofErr w:type="spellStart"/>
      <w:r w:rsidRPr="00723EAD">
        <w:rPr>
          <w:sz w:val="20"/>
          <w:szCs w:val="20"/>
          <w:lang w:val="en-ID" w:eastAsia="en-ID"/>
        </w:rPr>
        <w:t>karena</w:t>
      </w:r>
      <w:proofErr w:type="spellEnd"/>
      <w:r w:rsidRPr="00723EAD">
        <w:rPr>
          <w:sz w:val="20"/>
          <w:szCs w:val="20"/>
          <w:lang w:val="en-ID" w:eastAsia="en-ID"/>
        </w:rPr>
        <w:t xml:space="preserve"> </w:t>
      </w:r>
      <w:proofErr w:type="spellStart"/>
      <w:r w:rsidRPr="00723EAD">
        <w:rPr>
          <w:sz w:val="20"/>
          <w:szCs w:val="20"/>
          <w:lang w:val="en-ID" w:eastAsia="en-ID"/>
        </w:rPr>
        <w:t>adanya</w:t>
      </w:r>
      <w:proofErr w:type="spellEnd"/>
      <w:r w:rsidRPr="00723EAD">
        <w:rPr>
          <w:sz w:val="20"/>
          <w:szCs w:val="20"/>
          <w:lang w:val="en-ID" w:eastAsia="en-ID"/>
        </w:rPr>
        <w:t xml:space="preserve"> </w:t>
      </w:r>
      <w:proofErr w:type="spellStart"/>
      <w:r w:rsidRPr="00723EAD">
        <w:rPr>
          <w:sz w:val="20"/>
          <w:szCs w:val="20"/>
          <w:lang w:val="en-ID" w:eastAsia="en-ID"/>
        </w:rPr>
        <w:t>reaksi</w:t>
      </w:r>
      <w:proofErr w:type="spellEnd"/>
      <w:r w:rsidRPr="00723EAD">
        <w:rPr>
          <w:sz w:val="20"/>
          <w:szCs w:val="20"/>
          <w:lang w:val="en-ID" w:eastAsia="en-ID"/>
        </w:rPr>
        <w:t xml:space="preserve"> </w:t>
      </w:r>
      <w:proofErr w:type="spellStart"/>
      <w:r w:rsidRPr="00723EAD">
        <w:rPr>
          <w:sz w:val="20"/>
          <w:szCs w:val="20"/>
          <w:lang w:val="en-ID" w:eastAsia="en-ID"/>
        </w:rPr>
        <w:t>fisik</w:t>
      </w:r>
      <w:proofErr w:type="spellEnd"/>
      <w:r w:rsidRPr="00723EAD">
        <w:rPr>
          <w:sz w:val="20"/>
          <w:szCs w:val="20"/>
          <w:lang w:val="en-ID" w:eastAsia="en-ID"/>
        </w:rPr>
        <w:t xml:space="preserve"> dan </w:t>
      </w:r>
      <w:proofErr w:type="spellStart"/>
      <w:r w:rsidRPr="00723EAD">
        <w:rPr>
          <w:sz w:val="20"/>
          <w:szCs w:val="20"/>
          <w:lang w:val="en-ID" w:eastAsia="en-ID"/>
        </w:rPr>
        <w:t>psikologis</w:t>
      </w:r>
      <w:proofErr w:type="spellEnd"/>
      <w:r w:rsidR="00E361BC">
        <w:rPr>
          <w:sz w:val="20"/>
          <w:szCs w:val="20"/>
          <w:lang w:eastAsia="en-ID"/>
        </w:rPr>
        <w:t xml:space="preserve"> [10]</w:t>
      </w:r>
      <w:r w:rsidRPr="00723EAD">
        <w:rPr>
          <w:sz w:val="20"/>
          <w:szCs w:val="20"/>
          <w:lang w:eastAsia="en-ID"/>
        </w:rPr>
        <w:t xml:space="preserve">. </w:t>
      </w:r>
      <w:proofErr w:type="spellStart"/>
      <w:r w:rsidRPr="00723EAD">
        <w:rPr>
          <w:sz w:val="20"/>
          <w:szCs w:val="20"/>
          <w:lang w:val="en-ID" w:eastAsia="en-ID"/>
        </w:rPr>
        <w:t>Berdasarkan</w:t>
      </w:r>
      <w:proofErr w:type="spellEnd"/>
      <w:r w:rsidRPr="00723EAD">
        <w:rPr>
          <w:sz w:val="20"/>
          <w:szCs w:val="20"/>
          <w:lang w:val="en-ID" w:eastAsia="en-ID"/>
        </w:rPr>
        <w:t xml:space="preserve"> </w:t>
      </w:r>
      <w:proofErr w:type="spellStart"/>
      <w:r w:rsidRPr="00723EAD">
        <w:rPr>
          <w:sz w:val="20"/>
          <w:szCs w:val="20"/>
          <w:lang w:val="en-ID" w:eastAsia="en-ID"/>
        </w:rPr>
        <w:t>dari</w:t>
      </w:r>
      <w:proofErr w:type="spellEnd"/>
      <w:r w:rsidRPr="00723EAD">
        <w:rPr>
          <w:sz w:val="20"/>
          <w:szCs w:val="20"/>
          <w:lang w:val="en-ID" w:eastAsia="en-ID"/>
        </w:rPr>
        <w:t xml:space="preserve"> </w:t>
      </w:r>
      <w:proofErr w:type="spellStart"/>
      <w:r w:rsidRPr="00723EAD">
        <w:rPr>
          <w:sz w:val="20"/>
          <w:szCs w:val="20"/>
          <w:lang w:val="en-ID" w:eastAsia="en-ID"/>
        </w:rPr>
        <w:t>teori</w:t>
      </w:r>
      <w:proofErr w:type="spellEnd"/>
      <w:r w:rsidRPr="00723EAD">
        <w:rPr>
          <w:sz w:val="20"/>
          <w:szCs w:val="20"/>
          <w:lang w:val="en-ID" w:eastAsia="en-ID"/>
        </w:rPr>
        <w:t xml:space="preserve"> </w:t>
      </w:r>
      <w:proofErr w:type="spellStart"/>
      <w:r w:rsidRPr="00723EAD">
        <w:rPr>
          <w:sz w:val="20"/>
          <w:szCs w:val="20"/>
          <w:lang w:val="en-ID" w:eastAsia="en-ID"/>
        </w:rPr>
        <w:t>tersebut</w:t>
      </w:r>
      <w:proofErr w:type="spellEnd"/>
      <w:r w:rsidRPr="00723EAD">
        <w:rPr>
          <w:sz w:val="20"/>
          <w:szCs w:val="20"/>
          <w:lang w:val="en-ID" w:eastAsia="en-ID"/>
        </w:rPr>
        <w:t xml:space="preserve">,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disimpulkan</w:t>
      </w:r>
      <w:proofErr w:type="spellEnd"/>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tidak</w:t>
      </w:r>
      <w:proofErr w:type="spellEnd"/>
      <w:r w:rsidRPr="00723EAD">
        <w:rPr>
          <w:sz w:val="20"/>
          <w:szCs w:val="20"/>
          <w:lang w:val="en-ID" w:eastAsia="en-ID"/>
        </w:rPr>
        <w:t xml:space="preserve"> </w:t>
      </w:r>
      <w:proofErr w:type="spellStart"/>
      <w:r w:rsidRPr="00723EAD">
        <w:rPr>
          <w:sz w:val="20"/>
          <w:szCs w:val="20"/>
          <w:lang w:val="en-ID" w:eastAsia="en-ID"/>
        </w:rPr>
        <w:t>hanya</w:t>
      </w:r>
      <w:proofErr w:type="spellEnd"/>
      <w:r w:rsidRPr="00723EAD">
        <w:rPr>
          <w:sz w:val="20"/>
          <w:szCs w:val="20"/>
          <w:lang w:val="en-ID" w:eastAsia="en-ID"/>
        </w:rPr>
        <w:t xml:space="preserve"> </w:t>
      </w:r>
      <w:proofErr w:type="spellStart"/>
      <w:r w:rsidRPr="00723EAD">
        <w:rPr>
          <w:sz w:val="20"/>
          <w:szCs w:val="20"/>
          <w:lang w:val="en-ID" w:eastAsia="en-ID"/>
        </w:rPr>
        <w:t>disebabkan</w:t>
      </w:r>
      <w:proofErr w:type="spellEnd"/>
      <w:r w:rsidRPr="00723EAD">
        <w:rPr>
          <w:sz w:val="20"/>
          <w:szCs w:val="20"/>
          <w:lang w:val="en-ID" w:eastAsia="en-ID"/>
        </w:rPr>
        <w:t xml:space="preserve"> </w:t>
      </w:r>
      <w:proofErr w:type="spellStart"/>
      <w:r w:rsidRPr="00723EAD">
        <w:rPr>
          <w:sz w:val="20"/>
          <w:szCs w:val="20"/>
          <w:lang w:val="en-ID" w:eastAsia="en-ID"/>
        </w:rPr>
        <w:t>karena</w:t>
      </w:r>
      <w:proofErr w:type="spellEnd"/>
      <w:r w:rsidRPr="00723EAD">
        <w:rPr>
          <w:sz w:val="20"/>
          <w:szCs w:val="20"/>
          <w:lang w:val="en-ID" w:eastAsia="en-ID"/>
        </w:rPr>
        <w:t xml:space="preserve"> </w:t>
      </w:r>
      <w:proofErr w:type="spellStart"/>
      <w:r w:rsidRPr="00723EAD">
        <w:rPr>
          <w:sz w:val="20"/>
          <w:szCs w:val="20"/>
          <w:lang w:val="en-ID" w:eastAsia="en-ID"/>
        </w:rPr>
        <w:t>kurangnya</w:t>
      </w:r>
      <w:proofErr w:type="spellEnd"/>
      <w:r w:rsidRPr="00723EAD">
        <w:rPr>
          <w:sz w:val="20"/>
          <w:szCs w:val="20"/>
          <w:lang w:val="en-ID" w:eastAsia="en-ID"/>
        </w:rPr>
        <w:t xml:space="preserve"> </w:t>
      </w:r>
      <w:proofErr w:type="spellStart"/>
      <w:r w:rsidRPr="00723EAD">
        <w:rPr>
          <w:sz w:val="20"/>
          <w:szCs w:val="20"/>
          <w:lang w:val="en-ID" w:eastAsia="en-ID"/>
        </w:rPr>
        <w:t>pengetahuan</w:t>
      </w:r>
      <w:proofErr w:type="spellEnd"/>
      <w:r w:rsidRPr="00723EAD">
        <w:rPr>
          <w:sz w:val="20"/>
          <w:szCs w:val="20"/>
          <w:lang w:val="en-ID" w:eastAsia="en-ID"/>
        </w:rPr>
        <w:t xml:space="preserve">. Akan </w:t>
      </w:r>
      <w:proofErr w:type="spellStart"/>
      <w:r w:rsidRPr="00723EAD">
        <w:rPr>
          <w:sz w:val="20"/>
          <w:szCs w:val="20"/>
          <w:lang w:val="en-ID" w:eastAsia="en-ID"/>
        </w:rPr>
        <w:t>tetapi</w:t>
      </w:r>
      <w:proofErr w:type="spellEnd"/>
      <w:r w:rsidRPr="00723EAD">
        <w:rPr>
          <w:sz w:val="20"/>
          <w:szCs w:val="20"/>
          <w:lang w:val="en-ID" w:eastAsia="en-ID"/>
        </w:rPr>
        <w:t xml:space="preserve">, </w:t>
      </w:r>
      <w:proofErr w:type="spellStart"/>
      <w:r w:rsidRPr="00723EAD">
        <w:rPr>
          <w:sz w:val="20"/>
          <w:szCs w:val="20"/>
          <w:lang w:val="en-ID" w:eastAsia="en-ID"/>
        </w:rPr>
        <w:t>disebabkan</w:t>
      </w:r>
      <w:proofErr w:type="spellEnd"/>
      <w:r w:rsidRPr="00723EAD">
        <w:rPr>
          <w:sz w:val="20"/>
          <w:szCs w:val="20"/>
          <w:lang w:val="en-ID" w:eastAsia="en-ID"/>
        </w:rPr>
        <w:t xml:space="preserve"> </w:t>
      </w:r>
      <w:proofErr w:type="spellStart"/>
      <w:r w:rsidRPr="00723EAD">
        <w:rPr>
          <w:sz w:val="20"/>
          <w:szCs w:val="20"/>
          <w:lang w:val="en-ID" w:eastAsia="en-ID"/>
        </w:rPr>
        <w:t>karena</w:t>
      </w:r>
      <w:proofErr w:type="spellEnd"/>
      <w:r w:rsidRPr="00723EAD">
        <w:rPr>
          <w:sz w:val="20"/>
          <w:szCs w:val="20"/>
          <w:lang w:val="en-ID" w:eastAsia="en-ID"/>
        </w:rPr>
        <w:t xml:space="preserve"> rasa </w:t>
      </w:r>
      <w:proofErr w:type="spellStart"/>
      <w:r w:rsidRPr="00723EAD">
        <w:rPr>
          <w:sz w:val="20"/>
          <w:szCs w:val="20"/>
          <w:lang w:val="en-ID" w:eastAsia="en-ID"/>
        </w:rPr>
        <w:t>ketidakmampuan</w:t>
      </w:r>
      <w:proofErr w:type="spellEnd"/>
      <w:r w:rsidRPr="00723EAD">
        <w:rPr>
          <w:sz w:val="20"/>
          <w:szCs w:val="20"/>
          <w:lang w:val="en-ID" w:eastAsia="en-ID"/>
        </w:rPr>
        <w:t xml:space="preserve"> </w:t>
      </w:r>
      <w:proofErr w:type="spellStart"/>
      <w:r w:rsidRPr="00723EAD">
        <w:rPr>
          <w:sz w:val="20"/>
          <w:szCs w:val="20"/>
          <w:lang w:val="en-ID" w:eastAsia="en-ID"/>
        </w:rPr>
        <w:t>dalam</w:t>
      </w:r>
      <w:proofErr w:type="spellEnd"/>
      <w:r w:rsidRPr="00723EAD">
        <w:rPr>
          <w:sz w:val="20"/>
          <w:szCs w:val="20"/>
          <w:lang w:val="en-ID" w:eastAsia="en-ID"/>
        </w:rPr>
        <w:t xml:space="preserve"> </w:t>
      </w:r>
      <w:proofErr w:type="spellStart"/>
      <w:r w:rsidRPr="00723EAD">
        <w:rPr>
          <w:sz w:val="20"/>
          <w:szCs w:val="20"/>
          <w:lang w:val="en-ID" w:eastAsia="en-ID"/>
        </w:rPr>
        <w:t>menyampaikan</w:t>
      </w:r>
      <w:proofErr w:type="spellEnd"/>
      <w:r w:rsidRPr="00723EAD">
        <w:rPr>
          <w:sz w:val="20"/>
          <w:szCs w:val="20"/>
          <w:lang w:val="en-ID" w:eastAsia="en-ID"/>
        </w:rPr>
        <w:t xml:space="preserve"> </w:t>
      </w:r>
      <w:proofErr w:type="spellStart"/>
      <w:r w:rsidRPr="00723EAD">
        <w:rPr>
          <w:sz w:val="20"/>
          <w:szCs w:val="20"/>
          <w:lang w:val="en-ID" w:eastAsia="en-ID"/>
        </w:rPr>
        <w:t>informasi</w:t>
      </w:r>
      <w:proofErr w:type="spellEnd"/>
      <w:r w:rsidRPr="00723EAD">
        <w:rPr>
          <w:sz w:val="20"/>
          <w:szCs w:val="20"/>
          <w:lang w:val="en-ID" w:eastAsia="en-ID"/>
        </w:rPr>
        <w:t xml:space="preserve"> </w:t>
      </w:r>
      <w:proofErr w:type="spellStart"/>
      <w:r w:rsidRPr="00723EAD">
        <w:rPr>
          <w:sz w:val="20"/>
          <w:szCs w:val="20"/>
          <w:lang w:val="en-ID" w:eastAsia="en-ID"/>
        </w:rPr>
        <w:t>atau</w:t>
      </w:r>
      <w:proofErr w:type="spellEnd"/>
      <w:r w:rsidRPr="00723EAD">
        <w:rPr>
          <w:sz w:val="20"/>
          <w:szCs w:val="20"/>
          <w:lang w:val="en-ID" w:eastAsia="en-ID"/>
        </w:rPr>
        <w:t xml:space="preserve"> </w:t>
      </w:r>
      <w:proofErr w:type="spellStart"/>
      <w:r w:rsidRPr="00723EAD">
        <w:rPr>
          <w:sz w:val="20"/>
          <w:szCs w:val="20"/>
          <w:lang w:val="en-ID" w:eastAsia="en-ID"/>
        </w:rPr>
        <w:t>pesan</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sempurna</w:t>
      </w:r>
      <w:proofErr w:type="spellEnd"/>
      <w:r w:rsidR="00E361BC">
        <w:rPr>
          <w:color w:val="000000"/>
          <w:sz w:val="20"/>
          <w:szCs w:val="20"/>
        </w:rPr>
        <w:t xml:space="preserve"> [11]</w:t>
      </w:r>
      <w:r w:rsidRPr="00723EAD">
        <w:rPr>
          <w:sz w:val="20"/>
          <w:szCs w:val="20"/>
          <w:lang w:val="en-ID" w:eastAsia="en-ID"/>
        </w:rPr>
        <w:t xml:space="preserve">. </w:t>
      </w:r>
    </w:p>
    <w:p w14:paraId="6BA7D514" w14:textId="52369D2A" w:rsidR="00723EAD" w:rsidRPr="00E361BC" w:rsidRDefault="00723EAD" w:rsidP="00262277">
      <w:pPr>
        <w:ind w:firstLine="709"/>
        <w:jc w:val="both"/>
        <w:rPr>
          <w:sz w:val="20"/>
          <w:szCs w:val="20"/>
          <w:lang w:eastAsia="en-ID"/>
        </w:rPr>
      </w:pP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memberikan</w:t>
      </w:r>
      <w:proofErr w:type="spellEnd"/>
      <w:r w:rsidRPr="00723EAD">
        <w:rPr>
          <w:sz w:val="20"/>
          <w:szCs w:val="20"/>
          <w:lang w:val="en-ID" w:eastAsia="en-ID"/>
        </w:rPr>
        <w:t xml:space="preserve"> </w:t>
      </w:r>
      <w:proofErr w:type="spellStart"/>
      <w:r w:rsidRPr="00723EAD">
        <w:rPr>
          <w:sz w:val="20"/>
          <w:szCs w:val="20"/>
          <w:lang w:val="en-ID" w:eastAsia="en-ID"/>
        </w:rPr>
        <w:t>dampak</w:t>
      </w:r>
      <w:proofErr w:type="spellEnd"/>
      <w:r w:rsidRPr="00723EAD">
        <w:rPr>
          <w:sz w:val="20"/>
          <w:szCs w:val="20"/>
          <w:lang w:val="en-ID" w:eastAsia="en-ID"/>
        </w:rPr>
        <w:t xml:space="preserve"> yang </w:t>
      </w:r>
      <w:proofErr w:type="spellStart"/>
      <w:r w:rsidRPr="00723EAD">
        <w:rPr>
          <w:sz w:val="20"/>
          <w:szCs w:val="20"/>
          <w:lang w:val="en-ID" w:eastAsia="en-ID"/>
        </w:rPr>
        <w:t>berbeda-beda</w:t>
      </w:r>
      <w:proofErr w:type="spellEnd"/>
      <w:r w:rsidRPr="00723EAD">
        <w:rPr>
          <w:sz w:val="20"/>
          <w:szCs w:val="20"/>
          <w:lang w:val="en-ID" w:eastAsia="en-ID"/>
        </w:rPr>
        <w:t xml:space="preserve"> </w:t>
      </w:r>
      <w:proofErr w:type="spellStart"/>
      <w:r w:rsidRPr="00723EAD">
        <w:rPr>
          <w:sz w:val="20"/>
          <w:szCs w:val="20"/>
          <w:lang w:val="en-ID" w:eastAsia="en-ID"/>
        </w:rPr>
        <w:t>disetiap</w:t>
      </w:r>
      <w:proofErr w:type="spellEnd"/>
      <w:r w:rsidRPr="00723EAD">
        <w:rPr>
          <w:sz w:val="20"/>
          <w:szCs w:val="20"/>
          <w:lang w:val="en-ID" w:eastAsia="en-ID"/>
        </w:rPr>
        <w:t xml:space="preserve"> </w:t>
      </w:r>
      <w:proofErr w:type="spellStart"/>
      <w:r w:rsidRPr="00723EAD">
        <w:rPr>
          <w:sz w:val="20"/>
          <w:szCs w:val="20"/>
          <w:lang w:val="en-ID" w:eastAsia="en-ID"/>
        </w:rPr>
        <w:t>individu</w:t>
      </w:r>
      <w:proofErr w:type="spellEnd"/>
      <w:r w:rsidRPr="00723EAD">
        <w:rPr>
          <w:sz w:val="20"/>
          <w:szCs w:val="20"/>
          <w:lang w:val="en-ID" w:eastAsia="en-ID"/>
        </w:rPr>
        <w:t xml:space="preserve">. Hal </w:t>
      </w:r>
      <w:proofErr w:type="spellStart"/>
      <w:r w:rsidRPr="00723EAD">
        <w:rPr>
          <w:sz w:val="20"/>
          <w:szCs w:val="20"/>
          <w:lang w:val="en-ID" w:eastAsia="en-ID"/>
        </w:rPr>
        <w:t>tersebut</w:t>
      </w:r>
      <w:proofErr w:type="spellEnd"/>
      <w:r w:rsidRPr="00723EAD">
        <w:rPr>
          <w:sz w:val="20"/>
          <w:szCs w:val="20"/>
          <w:lang w:val="en-ID" w:eastAsia="en-ID"/>
        </w:rPr>
        <w:t xml:space="preserve"> </w:t>
      </w:r>
      <w:proofErr w:type="spellStart"/>
      <w:r w:rsidRPr="00723EAD">
        <w:rPr>
          <w:sz w:val="20"/>
          <w:szCs w:val="20"/>
          <w:lang w:val="en-ID" w:eastAsia="en-ID"/>
        </w:rPr>
        <w:t>dikarenakan</w:t>
      </w:r>
      <w:proofErr w:type="spellEnd"/>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terdapat</w:t>
      </w:r>
      <w:proofErr w:type="spellEnd"/>
      <w:r w:rsidRPr="00723EAD">
        <w:rPr>
          <w:sz w:val="20"/>
          <w:szCs w:val="20"/>
          <w:lang w:val="en-ID" w:eastAsia="en-ID"/>
        </w:rPr>
        <w:t xml:space="preserve"> </w:t>
      </w:r>
      <w:proofErr w:type="spellStart"/>
      <w:r w:rsidRPr="00723EAD">
        <w:rPr>
          <w:sz w:val="20"/>
          <w:szCs w:val="20"/>
          <w:lang w:val="en-ID" w:eastAsia="en-ID"/>
        </w:rPr>
        <w:t>faktor</w:t>
      </w:r>
      <w:proofErr w:type="spellEnd"/>
      <w:r w:rsidRPr="00723EAD">
        <w:rPr>
          <w:sz w:val="20"/>
          <w:szCs w:val="20"/>
          <w:lang w:val="en-ID" w:eastAsia="en-ID"/>
        </w:rPr>
        <w:t xml:space="preserve"> yang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mempengaruhi</w:t>
      </w:r>
      <w:proofErr w:type="spellEnd"/>
      <w:r w:rsidRPr="00723EAD">
        <w:rPr>
          <w:sz w:val="20"/>
          <w:szCs w:val="20"/>
          <w:lang w:val="en-ID" w:eastAsia="en-ID"/>
        </w:rPr>
        <w:t xml:space="preserve"> </w:t>
      </w:r>
      <w:proofErr w:type="spellStart"/>
      <w:r w:rsidRPr="00723EAD">
        <w:rPr>
          <w:sz w:val="20"/>
          <w:szCs w:val="20"/>
          <w:lang w:val="en-ID" w:eastAsia="en-ID"/>
        </w:rPr>
        <w:t>respons</w:t>
      </w:r>
      <w:proofErr w:type="spellEnd"/>
      <w:r w:rsidRPr="00723EAD">
        <w:rPr>
          <w:sz w:val="20"/>
          <w:szCs w:val="20"/>
          <w:lang w:val="en-ID" w:eastAsia="en-ID"/>
        </w:rPr>
        <w:t xml:space="preserve"> </w:t>
      </w:r>
      <w:proofErr w:type="spellStart"/>
      <w:r w:rsidRPr="00723EAD">
        <w:rPr>
          <w:sz w:val="20"/>
          <w:szCs w:val="20"/>
          <w:lang w:val="en-ID" w:eastAsia="en-ID"/>
        </w:rPr>
        <w:t>setiap</w:t>
      </w:r>
      <w:proofErr w:type="spellEnd"/>
      <w:r w:rsidRPr="00723EAD">
        <w:rPr>
          <w:sz w:val="20"/>
          <w:szCs w:val="20"/>
          <w:lang w:val="en-ID" w:eastAsia="en-ID"/>
        </w:rPr>
        <w:t xml:space="preserve"> </w:t>
      </w:r>
      <w:proofErr w:type="spellStart"/>
      <w:r w:rsidRPr="00723EAD">
        <w:rPr>
          <w:sz w:val="20"/>
          <w:szCs w:val="20"/>
          <w:lang w:val="en-ID" w:eastAsia="en-ID"/>
        </w:rPr>
        <w:t>individu</w:t>
      </w:r>
      <w:proofErr w:type="spellEnd"/>
      <w:r w:rsidRPr="00723EAD">
        <w:rPr>
          <w:sz w:val="20"/>
          <w:szCs w:val="20"/>
          <w:lang w:val="en-ID" w:eastAsia="en-ID"/>
        </w:rPr>
        <w:t xml:space="preserve"> </w:t>
      </w:r>
      <w:proofErr w:type="spellStart"/>
      <w:r w:rsidRPr="00723EAD">
        <w:rPr>
          <w:sz w:val="20"/>
          <w:szCs w:val="20"/>
          <w:lang w:val="en-ID" w:eastAsia="en-ID"/>
        </w:rPr>
        <w:t>terhadap</w:t>
      </w:r>
      <w:proofErr w:type="spellEnd"/>
      <w:r w:rsidRPr="00723EAD">
        <w:rPr>
          <w:sz w:val="20"/>
          <w:szCs w:val="20"/>
          <w:lang w:val="en-ID" w:eastAsia="en-ID"/>
        </w:rPr>
        <w:t xml:space="preserve"> stimulus yang </w:t>
      </w:r>
      <w:proofErr w:type="spellStart"/>
      <w:r w:rsidRPr="00723EAD">
        <w:rPr>
          <w:sz w:val="20"/>
          <w:szCs w:val="20"/>
          <w:lang w:val="en-ID" w:eastAsia="en-ID"/>
        </w:rPr>
        <w:t>menyebabkan</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Sehingga</w:t>
      </w:r>
      <w:proofErr w:type="spellEnd"/>
      <w:r w:rsidRPr="00723EAD">
        <w:rPr>
          <w:sz w:val="20"/>
          <w:szCs w:val="20"/>
          <w:lang w:val="en-ID" w:eastAsia="en-ID"/>
        </w:rPr>
        <w:t xml:space="preserve"> </w:t>
      </w:r>
      <w:proofErr w:type="spellStart"/>
      <w:r w:rsidRPr="00723EAD">
        <w:rPr>
          <w:sz w:val="20"/>
          <w:szCs w:val="20"/>
          <w:lang w:val="en-ID" w:eastAsia="en-ID"/>
        </w:rPr>
        <w:t>dalam</w:t>
      </w:r>
      <w:proofErr w:type="spellEnd"/>
      <w:r w:rsidRPr="00723EAD">
        <w:rPr>
          <w:sz w:val="20"/>
          <w:szCs w:val="20"/>
          <w:lang w:val="en-ID" w:eastAsia="en-ID"/>
        </w:rPr>
        <w:t xml:space="preserve"> </w:t>
      </w:r>
      <w:proofErr w:type="spellStart"/>
      <w:r w:rsidRPr="00723EAD">
        <w:rPr>
          <w:sz w:val="20"/>
          <w:szCs w:val="20"/>
          <w:lang w:val="en-ID" w:eastAsia="en-ID"/>
        </w:rPr>
        <w:t>hal</w:t>
      </w:r>
      <w:proofErr w:type="spellEnd"/>
      <w:r w:rsidRPr="00723EAD">
        <w:rPr>
          <w:sz w:val="20"/>
          <w:szCs w:val="20"/>
          <w:lang w:val="en-ID" w:eastAsia="en-ID"/>
        </w:rPr>
        <w:t xml:space="preserve"> </w:t>
      </w:r>
      <w:proofErr w:type="spellStart"/>
      <w:r w:rsidRPr="00723EAD">
        <w:rPr>
          <w:sz w:val="20"/>
          <w:szCs w:val="20"/>
          <w:lang w:val="en-ID" w:eastAsia="en-ID"/>
        </w:rPr>
        <w:t>ini</w:t>
      </w:r>
      <w:proofErr w:type="spellEnd"/>
      <w:r w:rsidRPr="00723EAD">
        <w:rPr>
          <w:sz w:val="20"/>
          <w:szCs w:val="20"/>
          <w:lang w:val="en-ID" w:eastAsia="en-ID"/>
        </w:rPr>
        <w:t xml:space="preserve">, </w:t>
      </w:r>
      <w:proofErr w:type="spellStart"/>
      <w:r w:rsidRPr="00723EAD">
        <w:rPr>
          <w:sz w:val="20"/>
          <w:szCs w:val="20"/>
          <w:lang w:val="en-ID" w:eastAsia="en-ID"/>
        </w:rPr>
        <w:t>respon</w:t>
      </w:r>
      <w:proofErr w:type="spellEnd"/>
      <w:r w:rsidRPr="00723EAD">
        <w:rPr>
          <w:sz w:val="20"/>
          <w:szCs w:val="20"/>
          <w:lang w:val="en-ID" w:eastAsia="en-ID"/>
        </w:rPr>
        <w:t xml:space="preserve"> </w:t>
      </w:r>
      <w:proofErr w:type="spellStart"/>
      <w:r w:rsidRPr="00723EAD">
        <w:rPr>
          <w:sz w:val="20"/>
          <w:szCs w:val="20"/>
          <w:lang w:val="en-ID" w:eastAsia="en-ID"/>
        </w:rPr>
        <w:t>setiap</w:t>
      </w:r>
      <w:proofErr w:type="spellEnd"/>
      <w:r w:rsidRPr="00723EAD">
        <w:rPr>
          <w:sz w:val="20"/>
          <w:szCs w:val="20"/>
          <w:lang w:val="en-ID" w:eastAsia="en-ID"/>
        </w:rPr>
        <w:t xml:space="preserve"> </w:t>
      </w:r>
      <w:proofErr w:type="spellStart"/>
      <w:r w:rsidRPr="00723EAD">
        <w:rPr>
          <w:sz w:val="20"/>
          <w:szCs w:val="20"/>
          <w:lang w:val="en-ID" w:eastAsia="en-ID"/>
        </w:rPr>
        <w:t>individu</w:t>
      </w:r>
      <w:proofErr w:type="spellEnd"/>
      <w:r w:rsidRPr="00723EAD">
        <w:rPr>
          <w:sz w:val="20"/>
          <w:szCs w:val="20"/>
          <w:lang w:val="en-ID" w:eastAsia="en-ID"/>
        </w:rPr>
        <w:t xml:space="preserve"> </w:t>
      </w:r>
      <w:proofErr w:type="spellStart"/>
      <w:r w:rsidRPr="00723EAD">
        <w:rPr>
          <w:sz w:val="20"/>
          <w:szCs w:val="20"/>
          <w:lang w:val="en-ID" w:eastAsia="en-ID"/>
        </w:rPr>
        <w:t>akan</w:t>
      </w:r>
      <w:proofErr w:type="spellEnd"/>
      <w:r w:rsidRPr="00723EAD">
        <w:rPr>
          <w:sz w:val="20"/>
          <w:szCs w:val="20"/>
          <w:lang w:val="en-ID" w:eastAsia="en-ID"/>
        </w:rPr>
        <w:t xml:space="preserve"> </w:t>
      </w:r>
      <w:proofErr w:type="spellStart"/>
      <w:r w:rsidRPr="00723EAD">
        <w:rPr>
          <w:sz w:val="20"/>
          <w:szCs w:val="20"/>
          <w:lang w:val="en-ID" w:eastAsia="en-ID"/>
        </w:rPr>
        <w:t>berbeda</w:t>
      </w:r>
      <w:proofErr w:type="spellEnd"/>
      <w:r w:rsidRPr="00723EAD">
        <w:rPr>
          <w:sz w:val="20"/>
          <w:szCs w:val="20"/>
          <w:lang w:val="en-ID" w:eastAsia="en-ID"/>
        </w:rPr>
        <w:t xml:space="preserve"> </w:t>
      </w:r>
      <w:proofErr w:type="spellStart"/>
      <w:r w:rsidRPr="00723EAD">
        <w:rPr>
          <w:sz w:val="20"/>
          <w:szCs w:val="20"/>
          <w:lang w:val="en-ID" w:eastAsia="en-ID"/>
        </w:rPr>
        <w:t>meskipun</w:t>
      </w:r>
      <w:proofErr w:type="spellEnd"/>
      <w:r w:rsidRPr="00723EAD">
        <w:rPr>
          <w:sz w:val="20"/>
          <w:szCs w:val="20"/>
          <w:lang w:val="en-ID" w:eastAsia="en-ID"/>
        </w:rPr>
        <w:t xml:space="preserve"> stimulus yang </w:t>
      </w:r>
      <w:proofErr w:type="spellStart"/>
      <w:r w:rsidRPr="00723EAD">
        <w:rPr>
          <w:sz w:val="20"/>
          <w:szCs w:val="20"/>
          <w:lang w:val="en-ID" w:eastAsia="en-ID"/>
        </w:rPr>
        <w:t>menyebabkan</w:t>
      </w:r>
      <w:proofErr w:type="spellEnd"/>
      <w:r w:rsidRPr="00723EAD">
        <w:rPr>
          <w:sz w:val="20"/>
          <w:szCs w:val="20"/>
          <w:lang w:val="en-ID" w:eastAsia="en-ID"/>
        </w:rPr>
        <w:t xml:space="preserve"> </w:t>
      </w:r>
      <w:proofErr w:type="spellStart"/>
      <w:r w:rsidRPr="00723EAD">
        <w:rPr>
          <w:sz w:val="20"/>
          <w:szCs w:val="20"/>
          <w:lang w:val="en-ID" w:eastAsia="en-ID"/>
        </w:rPr>
        <w:t>kecemasannya</w:t>
      </w:r>
      <w:proofErr w:type="spellEnd"/>
      <w:r w:rsidRPr="00723EAD">
        <w:rPr>
          <w:sz w:val="20"/>
          <w:szCs w:val="20"/>
          <w:lang w:val="en-ID" w:eastAsia="en-ID"/>
        </w:rPr>
        <w:t xml:space="preserve"> </w:t>
      </w:r>
      <w:proofErr w:type="spellStart"/>
      <w:r w:rsidRPr="00723EAD">
        <w:rPr>
          <w:sz w:val="20"/>
          <w:szCs w:val="20"/>
          <w:lang w:val="en-ID" w:eastAsia="en-ID"/>
        </w:rPr>
        <w:t>sama</w:t>
      </w:r>
      <w:proofErr w:type="spellEnd"/>
      <w:r w:rsidRPr="00723EAD">
        <w:rPr>
          <w:sz w:val="20"/>
          <w:szCs w:val="20"/>
          <w:lang w:val="en-ID" w:eastAsia="en-ID"/>
        </w:rPr>
        <w:t xml:space="preserve">. </w:t>
      </w:r>
      <w:proofErr w:type="spellStart"/>
      <w:r w:rsidRPr="00723EAD">
        <w:rPr>
          <w:sz w:val="20"/>
          <w:szCs w:val="20"/>
          <w:lang w:val="en-ID" w:eastAsia="en-ID"/>
        </w:rPr>
        <w:t>Dampak</w:t>
      </w:r>
      <w:proofErr w:type="spellEnd"/>
      <w:r w:rsidRPr="00723EAD">
        <w:rPr>
          <w:sz w:val="20"/>
          <w:szCs w:val="20"/>
          <w:lang w:val="en-ID" w:eastAsia="en-ID"/>
        </w:rPr>
        <w:t xml:space="preserve"> </w:t>
      </w:r>
      <w:proofErr w:type="spellStart"/>
      <w:r w:rsidRPr="00723EAD">
        <w:rPr>
          <w:sz w:val="20"/>
          <w:szCs w:val="20"/>
          <w:lang w:val="en-ID" w:eastAsia="en-ID"/>
        </w:rPr>
        <w:t>tersebut</w:t>
      </w:r>
      <w:proofErr w:type="spellEnd"/>
      <w:r w:rsidRPr="00723EAD">
        <w:rPr>
          <w:sz w:val="20"/>
          <w:szCs w:val="20"/>
          <w:lang w:val="en-ID" w:eastAsia="en-ID"/>
        </w:rPr>
        <w:t xml:space="preserve"> </w:t>
      </w:r>
      <w:proofErr w:type="spellStart"/>
      <w:r w:rsidRPr="00723EAD">
        <w:rPr>
          <w:sz w:val="20"/>
          <w:szCs w:val="20"/>
          <w:lang w:val="en-ID" w:eastAsia="en-ID"/>
        </w:rPr>
        <w:t>sering</w:t>
      </w:r>
      <w:proofErr w:type="spellEnd"/>
      <w:r w:rsidRPr="00723EAD">
        <w:rPr>
          <w:sz w:val="20"/>
          <w:szCs w:val="20"/>
          <w:lang w:val="en-ID" w:eastAsia="en-ID"/>
        </w:rPr>
        <w:t xml:space="preserve"> </w:t>
      </w:r>
      <w:proofErr w:type="spellStart"/>
      <w:r w:rsidRPr="00723EAD">
        <w:rPr>
          <w:sz w:val="20"/>
          <w:szCs w:val="20"/>
          <w:lang w:val="en-ID" w:eastAsia="en-ID"/>
        </w:rPr>
        <w:t>dialami</w:t>
      </w:r>
      <w:proofErr w:type="spellEnd"/>
      <w:r w:rsidRPr="00723EAD">
        <w:rPr>
          <w:sz w:val="20"/>
          <w:szCs w:val="20"/>
          <w:lang w:val="en-ID" w:eastAsia="en-ID"/>
        </w:rPr>
        <w:t xml:space="preserve"> </w:t>
      </w:r>
      <w:proofErr w:type="spellStart"/>
      <w:r w:rsidRPr="00723EAD">
        <w:rPr>
          <w:sz w:val="20"/>
          <w:szCs w:val="20"/>
          <w:lang w:val="en-ID" w:eastAsia="en-ID"/>
        </w:rPr>
        <w:t>mahasiswa</w:t>
      </w:r>
      <w:proofErr w:type="spellEnd"/>
      <w:r w:rsidRPr="00723EAD">
        <w:rPr>
          <w:sz w:val="20"/>
          <w:szCs w:val="20"/>
          <w:lang w:val="en-ID" w:eastAsia="en-ID"/>
        </w:rPr>
        <w:t xml:space="preserve"> </w:t>
      </w:r>
      <w:proofErr w:type="spellStart"/>
      <w:r w:rsidRPr="00723EAD">
        <w:rPr>
          <w:sz w:val="20"/>
          <w:szCs w:val="20"/>
          <w:lang w:val="en-ID" w:eastAsia="en-ID"/>
        </w:rPr>
        <w:t>seperti</w:t>
      </w:r>
      <w:proofErr w:type="spellEnd"/>
      <w:r w:rsidRPr="00723EAD">
        <w:rPr>
          <w:sz w:val="20"/>
          <w:szCs w:val="20"/>
          <w:lang w:val="en-ID" w:eastAsia="en-ID"/>
        </w:rPr>
        <w:t xml:space="preserve"> </w:t>
      </w:r>
      <w:proofErr w:type="spellStart"/>
      <w:r w:rsidRPr="00723EAD">
        <w:rPr>
          <w:sz w:val="20"/>
          <w:szCs w:val="20"/>
          <w:lang w:val="en-ID" w:eastAsia="en-ID"/>
        </w:rPr>
        <w:t>munculnya</w:t>
      </w:r>
      <w:proofErr w:type="spellEnd"/>
      <w:r w:rsidRPr="00723EAD">
        <w:rPr>
          <w:sz w:val="20"/>
          <w:szCs w:val="20"/>
          <w:lang w:val="en-ID" w:eastAsia="en-ID"/>
        </w:rPr>
        <w:t xml:space="preserve"> </w:t>
      </w:r>
      <w:proofErr w:type="spellStart"/>
      <w:r w:rsidRPr="00723EAD">
        <w:rPr>
          <w:sz w:val="20"/>
          <w:szCs w:val="20"/>
          <w:lang w:val="en-ID" w:eastAsia="en-ID"/>
        </w:rPr>
        <w:t>perasaan</w:t>
      </w:r>
      <w:proofErr w:type="spellEnd"/>
      <w:r w:rsidRPr="00723EAD">
        <w:rPr>
          <w:sz w:val="20"/>
          <w:szCs w:val="20"/>
          <w:lang w:val="en-ID" w:eastAsia="en-ID"/>
        </w:rPr>
        <w:t xml:space="preserve"> </w:t>
      </w:r>
      <w:proofErr w:type="spellStart"/>
      <w:r w:rsidRPr="00723EAD">
        <w:rPr>
          <w:sz w:val="20"/>
          <w:szCs w:val="20"/>
          <w:lang w:val="en-ID" w:eastAsia="en-ID"/>
        </w:rPr>
        <w:t>takut</w:t>
      </w:r>
      <w:proofErr w:type="spellEnd"/>
      <w:r w:rsidRPr="00723EAD">
        <w:rPr>
          <w:sz w:val="20"/>
          <w:szCs w:val="20"/>
          <w:lang w:val="en-ID" w:eastAsia="en-ID"/>
        </w:rPr>
        <w:t xml:space="preserve"> </w:t>
      </w:r>
      <w:proofErr w:type="spellStart"/>
      <w:r w:rsidRPr="00723EAD">
        <w:rPr>
          <w:sz w:val="20"/>
          <w:szCs w:val="20"/>
          <w:lang w:val="en-ID" w:eastAsia="en-ID"/>
        </w:rPr>
        <w:t>atau</w:t>
      </w:r>
      <w:proofErr w:type="spellEnd"/>
      <w:r w:rsidRPr="00723EAD">
        <w:rPr>
          <w:sz w:val="20"/>
          <w:szCs w:val="20"/>
          <w:lang w:val="en-ID" w:eastAsia="en-ID"/>
        </w:rPr>
        <w:t xml:space="preserve"> ragu. Dari </w:t>
      </w:r>
      <w:proofErr w:type="spellStart"/>
      <w:r w:rsidRPr="00723EAD">
        <w:rPr>
          <w:sz w:val="20"/>
          <w:szCs w:val="20"/>
          <w:lang w:val="en-ID" w:eastAsia="en-ID"/>
        </w:rPr>
        <w:t>perasaan</w:t>
      </w:r>
      <w:proofErr w:type="spellEnd"/>
      <w:r w:rsidRPr="00723EAD">
        <w:rPr>
          <w:sz w:val="20"/>
          <w:szCs w:val="20"/>
          <w:lang w:val="en-ID" w:eastAsia="en-ID"/>
        </w:rPr>
        <w:t xml:space="preserve"> </w:t>
      </w:r>
      <w:proofErr w:type="spellStart"/>
      <w:r w:rsidRPr="00723EAD">
        <w:rPr>
          <w:sz w:val="20"/>
          <w:szCs w:val="20"/>
          <w:lang w:val="en-ID" w:eastAsia="en-ID"/>
        </w:rPr>
        <w:t>tersebut</w:t>
      </w:r>
      <w:proofErr w:type="spellEnd"/>
      <w:r w:rsidRPr="00723EAD">
        <w:rPr>
          <w:sz w:val="20"/>
          <w:szCs w:val="20"/>
          <w:lang w:val="en-ID" w:eastAsia="en-ID"/>
        </w:rPr>
        <w:t xml:space="preserve">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membuat</w:t>
      </w:r>
      <w:proofErr w:type="spellEnd"/>
      <w:r w:rsidRPr="00723EAD">
        <w:rPr>
          <w:sz w:val="20"/>
          <w:szCs w:val="20"/>
          <w:lang w:val="en-ID" w:eastAsia="en-ID"/>
        </w:rPr>
        <w:t xml:space="preserve"> </w:t>
      </w:r>
      <w:proofErr w:type="spellStart"/>
      <w:r w:rsidRPr="00723EAD">
        <w:rPr>
          <w:sz w:val="20"/>
          <w:szCs w:val="20"/>
          <w:lang w:val="en-ID" w:eastAsia="en-ID"/>
        </w:rPr>
        <w:t>penampilan</w:t>
      </w:r>
      <w:proofErr w:type="spellEnd"/>
      <w:r w:rsidRPr="00723EAD">
        <w:rPr>
          <w:sz w:val="20"/>
          <w:szCs w:val="20"/>
          <w:lang w:val="en-ID" w:eastAsia="en-ID"/>
        </w:rPr>
        <w:t xml:space="preserve"> </w:t>
      </w:r>
      <w:proofErr w:type="spellStart"/>
      <w:r w:rsidRPr="00723EAD">
        <w:rPr>
          <w:sz w:val="20"/>
          <w:szCs w:val="20"/>
          <w:lang w:val="en-ID" w:eastAsia="en-ID"/>
        </w:rPr>
        <w:t>kurang</w:t>
      </w:r>
      <w:proofErr w:type="spellEnd"/>
      <w:r w:rsidRPr="00723EAD">
        <w:rPr>
          <w:sz w:val="20"/>
          <w:szCs w:val="20"/>
          <w:lang w:val="en-ID" w:eastAsia="en-ID"/>
        </w:rPr>
        <w:t xml:space="preserve"> </w:t>
      </w:r>
      <w:proofErr w:type="spellStart"/>
      <w:r w:rsidRPr="00723EAD">
        <w:rPr>
          <w:sz w:val="20"/>
          <w:szCs w:val="20"/>
          <w:lang w:val="en-ID" w:eastAsia="en-ID"/>
        </w:rPr>
        <w:t>maksimal</w:t>
      </w:r>
      <w:proofErr w:type="spellEnd"/>
      <w:r w:rsidRPr="00723EAD">
        <w:rPr>
          <w:sz w:val="20"/>
          <w:szCs w:val="20"/>
          <w:lang w:val="en-ID" w:eastAsia="en-ID"/>
        </w:rPr>
        <w:t xml:space="preserve"> </w:t>
      </w:r>
      <w:r w:rsidR="00E361BC">
        <w:rPr>
          <w:sz w:val="20"/>
          <w:szCs w:val="20"/>
          <w:lang w:eastAsia="en-ID"/>
        </w:rPr>
        <w:t>[12].</w:t>
      </w:r>
    </w:p>
    <w:p w14:paraId="20A65156" w14:textId="3B20DE4E" w:rsidR="00723EAD" w:rsidRPr="00723EAD" w:rsidRDefault="00723EAD" w:rsidP="00262277">
      <w:pPr>
        <w:ind w:firstLine="709"/>
        <w:jc w:val="both"/>
        <w:rPr>
          <w:sz w:val="20"/>
          <w:szCs w:val="20"/>
          <w:lang w:eastAsia="en-ID"/>
        </w:rPr>
      </w:pP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terjadi</w:t>
      </w:r>
      <w:proofErr w:type="spellEnd"/>
      <w:r w:rsidRPr="00723EAD">
        <w:rPr>
          <w:sz w:val="20"/>
          <w:szCs w:val="20"/>
          <w:lang w:val="en-ID" w:eastAsia="en-ID"/>
        </w:rPr>
        <w:t xml:space="preserve"> </w:t>
      </w:r>
      <w:proofErr w:type="spellStart"/>
      <w:r w:rsidRPr="00723EAD">
        <w:rPr>
          <w:sz w:val="20"/>
          <w:szCs w:val="20"/>
          <w:lang w:val="en-ID" w:eastAsia="en-ID"/>
        </w:rPr>
        <w:t>diberbagai</w:t>
      </w:r>
      <w:proofErr w:type="spellEnd"/>
      <w:r w:rsidRPr="00723EAD">
        <w:rPr>
          <w:sz w:val="20"/>
          <w:szCs w:val="20"/>
          <w:lang w:val="en-ID" w:eastAsia="en-ID"/>
        </w:rPr>
        <w:t xml:space="preserve"> negara. Di India, </w:t>
      </w:r>
      <w:proofErr w:type="spellStart"/>
      <w:r w:rsidRPr="00723EAD">
        <w:rPr>
          <w:sz w:val="20"/>
          <w:szCs w:val="20"/>
          <w:lang w:val="en-ID" w:eastAsia="en-ID"/>
        </w:rPr>
        <w:t>terdapat</w:t>
      </w:r>
      <w:proofErr w:type="spellEnd"/>
      <w:r w:rsidRPr="00723EAD">
        <w:rPr>
          <w:sz w:val="20"/>
          <w:szCs w:val="20"/>
          <w:lang w:val="en-ID" w:eastAsia="en-ID"/>
        </w:rPr>
        <w:t xml:space="preserve"> </w:t>
      </w:r>
      <w:proofErr w:type="spellStart"/>
      <w:r w:rsidRPr="00723EAD">
        <w:rPr>
          <w:sz w:val="20"/>
          <w:szCs w:val="20"/>
          <w:lang w:val="en-ID" w:eastAsia="en-ID"/>
        </w:rPr>
        <w:t>suatu</w:t>
      </w:r>
      <w:proofErr w:type="spellEnd"/>
      <w:r w:rsidRPr="00723EAD">
        <w:rPr>
          <w:sz w:val="20"/>
          <w:szCs w:val="20"/>
          <w:lang w:val="en-ID" w:eastAsia="en-ID"/>
        </w:rPr>
        <w:t xml:space="preserve"> </w:t>
      </w:r>
      <w:proofErr w:type="spellStart"/>
      <w:r w:rsidRPr="00723EAD">
        <w:rPr>
          <w:sz w:val="20"/>
          <w:szCs w:val="20"/>
          <w:lang w:val="en-ID" w:eastAsia="en-ID"/>
        </w:rPr>
        <w:t>penelitian</w:t>
      </w:r>
      <w:proofErr w:type="spellEnd"/>
      <w:r w:rsidRPr="00723EAD">
        <w:rPr>
          <w:sz w:val="20"/>
          <w:szCs w:val="20"/>
          <w:lang w:val="en-ID" w:eastAsia="en-ID"/>
        </w:rPr>
        <w:t xml:space="preserve"> yang </w:t>
      </w:r>
      <w:proofErr w:type="spellStart"/>
      <w:r w:rsidRPr="00723EAD">
        <w:rPr>
          <w:sz w:val="20"/>
          <w:szCs w:val="20"/>
          <w:lang w:val="en-ID" w:eastAsia="en-ID"/>
        </w:rPr>
        <w:t>dikenal</w:t>
      </w:r>
      <w:proofErr w:type="spellEnd"/>
      <w:r w:rsidRPr="00723EAD">
        <w:rPr>
          <w:sz w:val="20"/>
          <w:szCs w:val="20"/>
          <w:lang w:val="en-ID" w:eastAsia="en-ID"/>
        </w:rPr>
        <w:t xml:space="preserve"> </w:t>
      </w:r>
      <w:proofErr w:type="spellStart"/>
      <w:r w:rsidRPr="00723EAD">
        <w:rPr>
          <w:sz w:val="20"/>
          <w:szCs w:val="20"/>
          <w:lang w:val="en-ID" w:eastAsia="en-ID"/>
        </w:rPr>
        <w:t>sebagai</w:t>
      </w:r>
      <w:proofErr w:type="spellEnd"/>
      <w:r w:rsidRPr="00723EAD">
        <w:rPr>
          <w:sz w:val="20"/>
          <w:szCs w:val="20"/>
          <w:lang w:val="en-ID" w:eastAsia="en-ID"/>
        </w:rPr>
        <w:t xml:space="preserve"> "Sunday Time" </w:t>
      </w:r>
      <w:proofErr w:type="spellStart"/>
      <w:r w:rsidRPr="00723EAD">
        <w:rPr>
          <w:sz w:val="20"/>
          <w:szCs w:val="20"/>
          <w:lang w:val="en-ID" w:eastAsia="en-ID"/>
        </w:rPr>
        <w:t>menyatakan</w:t>
      </w:r>
      <w:proofErr w:type="spellEnd"/>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sebanyak</w:t>
      </w:r>
      <w:proofErr w:type="spellEnd"/>
      <w:r w:rsidRPr="00723EAD">
        <w:rPr>
          <w:sz w:val="20"/>
          <w:szCs w:val="20"/>
          <w:lang w:val="en-ID" w:eastAsia="en-ID"/>
        </w:rPr>
        <w:t xml:space="preserve"> 41% </w:t>
      </w:r>
      <w:proofErr w:type="spellStart"/>
      <w:r w:rsidRPr="00723EAD">
        <w:rPr>
          <w:sz w:val="20"/>
          <w:szCs w:val="20"/>
          <w:lang w:val="en-ID" w:eastAsia="en-ID"/>
        </w:rPr>
        <w:t>dari</w:t>
      </w:r>
      <w:proofErr w:type="spellEnd"/>
      <w:r w:rsidRPr="00723EAD">
        <w:rPr>
          <w:sz w:val="20"/>
          <w:szCs w:val="20"/>
          <w:lang w:val="en-ID" w:eastAsia="en-ID"/>
        </w:rPr>
        <w:t xml:space="preserve"> 3000 orang </w:t>
      </w:r>
      <w:proofErr w:type="spellStart"/>
      <w:r w:rsidRPr="00723EAD">
        <w:rPr>
          <w:sz w:val="20"/>
          <w:szCs w:val="20"/>
          <w:lang w:val="en-ID" w:eastAsia="en-ID"/>
        </w:rPr>
        <w:t>mengalami</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ketika</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Sekitar</w:t>
      </w:r>
      <w:proofErr w:type="spellEnd"/>
      <w:r w:rsidRPr="00723EAD">
        <w:rPr>
          <w:sz w:val="20"/>
          <w:szCs w:val="20"/>
          <w:lang w:val="en-ID" w:eastAsia="en-ID"/>
        </w:rPr>
        <w:t xml:space="preserve"> 20% </w:t>
      </w:r>
      <w:proofErr w:type="spellStart"/>
      <w:r w:rsidRPr="00723EAD">
        <w:rPr>
          <w:sz w:val="20"/>
          <w:szCs w:val="20"/>
          <w:lang w:val="en-ID" w:eastAsia="en-ID"/>
        </w:rPr>
        <w:t>dari</w:t>
      </w:r>
      <w:proofErr w:type="spellEnd"/>
      <w:r w:rsidRPr="00723EAD">
        <w:rPr>
          <w:sz w:val="20"/>
          <w:szCs w:val="20"/>
          <w:lang w:val="en-ID" w:eastAsia="en-ID"/>
        </w:rPr>
        <w:t xml:space="preserve"> </w:t>
      </w:r>
      <w:proofErr w:type="spellStart"/>
      <w:r w:rsidRPr="00723EAD">
        <w:rPr>
          <w:sz w:val="20"/>
          <w:szCs w:val="20"/>
          <w:lang w:val="en-ID" w:eastAsia="en-ID"/>
        </w:rPr>
        <w:t>mereka</w:t>
      </w:r>
      <w:proofErr w:type="spellEnd"/>
      <w:r w:rsidRPr="00723EAD">
        <w:rPr>
          <w:sz w:val="20"/>
          <w:szCs w:val="20"/>
          <w:lang w:val="en-ID" w:eastAsia="en-ID"/>
        </w:rPr>
        <w:t xml:space="preserve"> </w:t>
      </w:r>
      <w:proofErr w:type="spellStart"/>
      <w:r w:rsidRPr="00723EAD">
        <w:rPr>
          <w:sz w:val="20"/>
          <w:szCs w:val="20"/>
          <w:lang w:val="en-ID" w:eastAsia="en-ID"/>
        </w:rPr>
        <w:t>mengatakan</w:t>
      </w:r>
      <w:proofErr w:type="spellEnd"/>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tersebut</w:t>
      </w:r>
      <w:proofErr w:type="spellEnd"/>
      <w:r w:rsidRPr="00723EAD">
        <w:rPr>
          <w:sz w:val="20"/>
          <w:szCs w:val="20"/>
          <w:lang w:val="en-ID" w:eastAsia="en-ID"/>
        </w:rPr>
        <w:t xml:space="preserve"> </w:t>
      </w:r>
      <w:proofErr w:type="spellStart"/>
      <w:r w:rsidRPr="00723EAD">
        <w:rPr>
          <w:sz w:val="20"/>
          <w:szCs w:val="20"/>
          <w:lang w:val="en-ID" w:eastAsia="en-ID"/>
        </w:rPr>
        <w:t>merupakan</w:t>
      </w:r>
      <w:proofErr w:type="spellEnd"/>
      <w:r w:rsidRPr="00723EAD">
        <w:rPr>
          <w:sz w:val="20"/>
          <w:szCs w:val="20"/>
          <w:lang w:val="en-ID" w:eastAsia="en-ID"/>
        </w:rPr>
        <w:t xml:space="preserve"> </w:t>
      </w:r>
      <w:proofErr w:type="spellStart"/>
      <w:r w:rsidRPr="00723EAD">
        <w:rPr>
          <w:sz w:val="20"/>
          <w:szCs w:val="20"/>
          <w:lang w:val="en-ID" w:eastAsia="en-ID"/>
        </w:rPr>
        <w:t>kondisi</w:t>
      </w:r>
      <w:proofErr w:type="spellEnd"/>
      <w:r w:rsidRPr="00723EAD">
        <w:rPr>
          <w:sz w:val="20"/>
          <w:szCs w:val="20"/>
          <w:lang w:val="en-ID" w:eastAsia="en-ID"/>
        </w:rPr>
        <w:t xml:space="preserve"> </w:t>
      </w:r>
      <w:proofErr w:type="spellStart"/>
      <w:r w:rsidRPr="00723EAD">
        <w:rPr>
          <w:sz w:val="20"/>
          <w:szCs w:val="20"/>
          <w:lang w:val="en-ID" w:eastAsia="en-ID"/>
        </w:rPr>
        <w:t>parah</w:t>
      </w:r>
      <w:proofErr w:type="spellEnd"/>
      <w:r w:rsidRPr="00723EAD">
        <w:rPr>
          <w:sz w:val="20"/>
          <w:szCs w:val="20"/>
          <w:lang w:val="en-ID" w:eastAsia="en-ID"/>
        </w:rPr>
        <w:t xml:space="preserve">, dan </w:t>
      </w:r>
      <w:proofErr w:type="spellStart"/>
      <w:r w:rsidRPr="00723EAD">
        <w:rPr>
          <w:sz w:val="20"/>
          <w:szCs w:val="20"/>
          <w:lang w:val="en-ID" w:eastAsia="en-ID"/>
        </w:rPr>
        <w:t>sebagian</w:t>
      </w:r>
      <w:proofErr w:type="spellEnd"/>
      <w:r w:rsidRPr="00723EAD">
        <w:rPr>
          <w:sz w:val="20"/>
          <w:szCs w:val="20"/>
          <w:lang w:val="en-ID" w:eastAsia="en-ID"/>
        </w:rPr>
        <w:t xml:space="preserve"> </w:t>
      </w:r>
      <w:proofErr w:type="spellStart"/>
      <w:r w:rsidRPr="00723EAD">
        <w:rPr>
          <w:sz w:val="20"/>
          <w:szCs w:val="20"/>
          <w:lang w:val="en-ID" w:eastAsia="en-ID"/>
        </w:rPr>
        <w:t>lainnya</w:t>
      </w:r>
      <w:proofErr w:type="spellEnd"/>
      <w:r w:rsidRPr="00723EAD">
        <w:rPr>
          <w:sz w:val="20"/>
          <w:szCs w:val="20"/>
          <w:lang w:val="en-ID" w:eastAsia="en-ID"/>
        </w:rPr>
        <w:t xml:space="preserve"> </w:t>
      </w:r>
      <w:proofErr w:type="spellStart"/>
      <w:r w:rsidRPr="00723EAD">
        <w:rPr>
          <w:sz w:val="20"/>
          <w:szCs w:val="20"/>
          <w:lang w:val="en-ID" w:eastAsia="en-ID"/>
        </w:rPr>
        <w:t>mengalami</w:t>
      </w:r>
      <w:proofErr w:type="spellEnd"/>
      <w:r w:rsidRPr="00723EAD">
        <w:rPr>
          <w:sz w:val="20"/>
          <w:szCs w:val="20"/>
          <w:lang w:val="en-ID" w:eastAsia="en-ID"/>
        </w:rPr>
        <w:t xml:space="preserve"> </w:t>
      </w:r>
      <w:proofErr w:type="spellStart"/>
      <w:r w:rsidRPr="00723EAD">
        <w:rPr>
          <w:sz w:val="20"/>
          <w:szCs w:val="20"/>
          <w:lang w:val="en-ID" w:eastAsia="en-ID"/>
        </w:rPr>
        <w:t>sedikit</w:t>
      </w:r>
      <w:proofErr w:type="spellEnd"/>
      <w:r w:rsidRPr="00723EAD">
        <w:rPr>
          <w:sz w:val="20"/>
          <w:szCs w:val="20"/>
          <w:lang w:val="en-ID" w:eastAsia="en-ID"/>
        </w:rPr>
        <w:t xml:space="preserve"> </w:t>
      </w:r>
      <w:proofErr w:type="spellStart"/>
      <w:r w:rsidRPr="00723EAD">
        <w:rPr>
          <w:sz w:val="20"/>
          <w:szCs w:val="20"/>
          <w:lang w:val="en-ID" w:eastAsia="en-ID"/>
        </w:rPr>
        <w:t>gugup</w:t>
      </w:r>
      <w:proofErr w:type="spellEnd"/>
      <w:r w:rsidRPr="00723EAD">
        <w:rPr>
          <w:sz w:val="20"/>
          <w:szCs w:val="20"/>
          <w:lang w:val="en-ID" w:eastAsia="en-ID"/>
        </w:rPr>
        <w:t xml:space="preserve"> yang </w:t>
      </w:r>
      <w:proofErr w:type="spellStart"/>
      <w:r w:rsidRPr="00723EAD">
        <w:rPr>
          <w:sz w:val="20"/>
          <w:szCs w:val="20"/>
          <w:lang w:val="en-ID" w:eastAsia="en-ID"/>
        </w:rPr>
        <w:t>membuat</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tidak</w:t>
      </w:r>
      <w:proofErr w:type="spellEnd"/>
      <w:r w:rsidRPr="00723EAD">
        <w:rPr>
          <w:sz w:val="20"/>
          <w:szCs w:val="20"/>
          <w:lang w:val="en-ID" w:eastAsia="en-ID"/>
        </w:rPr>
        <w:t xml:space="preserve"> </w:t>
      </w:r>
      <w:proofErr w:type="spellStart"/>
      <w:r w:rsidRPr="00723EAD">
        <w:rPr>
          <w:sz w:val="20"/>
          <w:szCs w:val="20"/>
          <w:lang w:val="en-ID" w:eastAsia="en-ID"/>
        </w:rPr>
        <w:t>nyaman</w:t>
      </w:r>
      <w:proofErr w:type="spellEnd"/>
      <w:r w:rsidRPr="00723EAD">
        <w:rPr>
          <w:sz w:val="20"/>
          <w:szCs w:val="20"/>
          <w:lang w:val="en-ID" w:eastAsia="en-ID"/>
        </w:rPr>
        <w:t xml:space="preserve"> </w:t>
      </w:r>
      <w:r w:rsidR="00E361BC">
        <w:rPr>
          <w:sz w:val="20"/>
          <w:szCs w:val="20"/>
          <w:lang w:eastAsia="en-ID"/>
        </w:rPr>
        <w:t>[12].</w:t>
      </w:r>
      <w:r w:rsidRPr="00723EAD">
        <w:rPr>
          <w:sz w:val="20"/>
          <w:szCs w:val="20"/>
          <w:lang w:eastAsia="en-ID"/>
        </w:rPr>
        <w:t xml:space="preserve"> </w:t>
      </w:r>
      <w:proofErr w:type="spellStart"/>
      <w:r w:rsidRPr="00723EAD">
        <w:rPr>
          <w:sz w:val="20"/>
          <w:szCs w:val="20"/>
          <w:lang w:val="en-ID" w:eastAsia="en-ID"/>
        </w:rPr>
        <w:t>Disamping</w:t>
      </w:r>
      <w:proofErr w:type="spellEnd"/>
      <w:r w:rsidRPr="00723EAD">
        <w:rPr>
          <w:sz w:val="20"/>
          <w:szCs w:val="20"/>
          <w:lang w:val="en-ID" w:eastAsia="en-ID"/>
        </w:rPr>
        <w:t xml:space="preserve"> </w:t>
      </w:r>
      <w:proofErr w:type="spellStart"/>
      <w:r w:rsidRPr="00723EAD">
        <w:rPr>
          <w:sz w:val="20"/>
          <w:szCs w:val="20"/>
          <w:lang w:val="en-ID" w:eastAsia="en-ID"/>
        </w:rPr>
        <w:t>itu</w:t>
      </w:r>
      <w:proofErr w:type="spellEnd"/>
      <w:r w:rsidRPr="00723EAD">
        <w:rPr>
          <w:sz w:val="20"/>
          <w:szCs w:val="20"/>
          <w:lang w:val="en-ID" w:eastAsia="en-ID"/>
        </w:rPr>
        <w:t xml:space="preserve">, juga </w:t>
      </w:r>
      <w:proofErr w:type="spellStart"/>
      <w:r w:rsidRPr="00723EAD">
        <w:rPr>
          <w:sz w:val="20"/>
          <w:szCs w:val="20"/>
          <w:lang w:val="en-ID" w:eastAsia="en-ID"/>
        </w:rPr>
        <w:t>terdapat</w:t>
      </w:r>
      <w:proofErr w:type="spellEnd"/>
      <w:r w:rsidRPr="00723EAD">
        <w:rPr>
          <w:sz w:val="20"/>
          <w:szCs w:val="20"/>
          <w:lang w:val="en-ID" w:eastAsia="en-ID"/>
        </w:rPr>
        <w:t xml:space="preserve"> </w:t>
      </w:r>
      <w:proofErr w:type="spellStart"/>
      <w:r w:rsidRPr="00723EAD">
        <w:rPr>
          <w:sz w:val="20"/>
          <w:szCs w:val="20"/>
          <w:lang w:val="en-ID" w:eastAsia="en-ID"/>
        </w:rPr>
        <w:t>penelitian</w:t>
      </w:r>
      <w:proofErr w:type="spellEnd"/>
      <w:r w:rsidRPr="00723EAD">
        <w:rPr>
          <w:sz w:val="20"/>
          <w:szCs w:val="20"/>
          <w:lang w:val="en-ID" w:eastAsia="en-ID"/>
        </w:rPr>
        <w:t xml:space="preserve"> di </w:t>
      </w:r>
      <w:proofErr w:type="spellStart"/>
      <w:r w:rsidRPr="00723EAD">
        <w:rPr>
          <w:sz w:val="20"/>
          <w:szCs w:val="20"/>
          <w:lang w:val="en-ID" w:eastAsia="en-ID"/>
        </w:rPr>
        <w:t>dalam</w:t>
      </w:r>
      <w:proofErr w:type="spellEnd"/>
      <w:r w:rsidRPr="00723EAD">
        <w:rPr>
          <w:sz w:val="20"/>
          <w:szCs w:val="20"/>
          <w:lang w:val="en-ID" w:eastAsia="en-ID"/>
        </w:rPr>
        <w:t xml:space="preserve"> negeri yang </w:t>
      </w:r>
      <w:proofErr w:type="spellStart"/>
      <w:r w:rsidRPr="00723EAD">
        <w:rPr>
          <w:sz w:val="20"/>
          <w:szCs w:val="20"/>
          <w:lang w:val="en-ID" w:eastAsia="en-ID"/>
        </w:rPr>
        <w:t>dilakukan</w:t>
      </w:r>
      <w:proofErr w:type="spellEnd"/>
      <w:r w:rsidRPr="00723EAD">
        <w:rPr>
          <w:sz w:val="20"/>
          <w:szCs w:val="20"/>
          <w:lang w:val="en-ID" w:eastAsia="en-ID"/>
        </w:rPr>
        <w:t xml:space="preserve"> oleh</w:t>
      </w:r>
      <w:r w:rsidR="00513B6E" w:rsidRPr="00723EAD">
        <w:rPr>
          <w:sz w:val="20"/>
          <w:szCs w:val="20"/>
          <w:lang w:val="en-ID" w:eastAsia="en-ID"/>
        </w:rPr>
        <w:t xml:space="preserve"> </w:t>
      </w:r>
      <w:r w:rsidR="00513B6E" w:rsidRPr="00723EAD">
        <w:rPr>
          <w:sz w:val="20"/>
          <w:szCs w:val="20"/>
          <w:lang w:val="en-ID" w:eastAsia="en-ID"/>
        </w:rPr>
        <w:fldChar w:fldCharType="begin" w:fldLock="1"/>
      </w:r>
      <w:r w:rsidR="00513B6E" w:rsidRPr="00723EAD">
        <w:rPr>
          <w:sz w:val="20"/>
          <w:szCs w:val="20"/>
          <w:lang w:val="en-ID" w:eastAsia="en-ID"/>
        </w:rPr>
        <w:instrText>ADDIN CSL_CITATION {"citationItems":[{"id":"ITEM-1","itemData":{"DOI":"10.24036/02013211203-0-00","ISSN":"1412-9760","abstract":"Communication skills are essential for students, where is communication skills is an abilityfor extending message exactly to others and students be able to perform in front of public. Infact thatthere is a student who tends to have less verbal, fail to express thoughts and ideas in his mind, getanxious on public speaking, feel heart beats very fast and perspire just before starting a speech, afeeling of helplessness building up when speaking on public speaking. This study aims to know therelationship between communication skills with public speaking anxiety. Correlation Productmoment analysis showed that there was a significant correlation between skills communication andpublic speaking anxiety r = -0,785 0,01. The result showed that there was a negative correlationalbetween skills communication with public speaking anxiety. It means the higher students skillscommunication then their public speaking anxiety level becomes lower and contrary, lower studentsskills communication then their public speaking anxiety level become higher.","author":[{"dropping-particle":"","family":"Ririn","given":"Asmidir","non-dropping-particle":"","parse-names":false,"suffix":""}],"container-title":"Konselor: Jurnal Ilmiah Konseling","id":"ITEM-1","issue":"1","issued":{"date-parts":[["2013"]]},"page":"273-278","title":"Hubungan Antara Keterampilan Komunikasi Dengan Kecemasan Berbicara Di Depan Umum","type":"article-journal","volume":"2"},"uris":["http://www.mendeley.com/documents/?uuid=e6ecb480-6e6b-45c9-90b0-11f934c50504"]}],"mendeley":{"formattedCitation":"(Ririn, 2013)","plainTextFormattedCitation":"(Ririn, 2013)","previouslyFormattedCitation":"(Ririn, 2013)"},"properties":{"noteIndex":0},"schema":"https://github.com/citation-style-language/schema/raw/master/csl-citation.json"}</w:instrText>
      </w:r>
      <w:r w:rsidR="00513B6E" w:rsidRPr="00723EAD">
        <w:rPr>
          <w:sz w:val="20"/>
          <w:szCs w:val="20"/>
          <w:lang w:val="en-ID" w:eastAsia="en-ID"/>
        </w:rPr>
        <w:fldChar w:fldCharType="separate"/>
      </w:r>
      <w:r w:rsidR="00513B6E" w:rsidRPr="00723EAD">
        <w:rPr>
          <w:noProof/>
          <w:sz w:val="20"/>
          <w:szCs w:val="20"/>
          <w:lang w:val="en-ID" w:eastAsia="en-ID"/>
        </w:rPr>
        <w:t>(Ririn, 2013)</w:t>
      </w:r>
      <w:r w:rsidR="00513B6E" w:rsidRPr="00723EAD">
        <w:rPr>
          <w:sz w:val="20"/>
          <w:szCs w:val="20"/>
          <w:lang w:val="en-ID" w:eastAsia="en-ID"/>
        </w:rPr>
        <w:fldChar w:fldCharType="end"/>
      </w:r>
      <w:r w:rsidRPr="00723EAD">
        <w:rPr>
          <w:sz w:val="20"/>
          <w:szCs w:val="20"/>
          <w:lang w:val="en-ID" w:eastAsia="en-ID"/>
        </w:rPr>
        <w:t xml:space="preserve"> </w:t>
      </w:r>
      <w:r w:rsidRPr="00723EAD">
        <w:rPr>
          <w:sz w:val="20"/>
          <w:szCs w:val="20"/>
          <w:lang w:val="en-ID" w:eastAsia="en-ID"/>
        </w:rPr>
        <w:fldChar w:fldCharType="begin" w:fldLock="1"/>
      </w:r>
      <w:r w:rsidR="001F3024">
        <w:rPr>
          <w:sz w:val="20"/>
          <w:szCs w:val="20"/>
          <w:lang w:val="en-ID" w:eastAsia="en-ID"/>
        </w:rPr>
        <w:instrText>ADDIN CSL_CITATION {"citationItems":[{"id":"ITEM-1","itemData":{"DOI":"10.24036/02013211203-0-00","ISSN":"1412-9760","abstract":"Communication skills are essential for students, where is communication skills is an abilityfor extending message exactly to others and students be able to perform in front of public. Infact thatthere is a student who tends to have less verbal, fail to express thoughts and ideas in his mind, getanxious on public speaking, feel heart beats very fast and perspire just before starting a speech, afeeling of helplessness building up when speaking on public speaking. This study aims to know therelationship between communication skills with public speaking anxiety. Correlation Productmoment analysis showed that there was a significant correlation between skills communication andpublic speaking anxiety r = -0,785 0,01. The result showed that there was a negative correlationalbetween skills communication with public speaking anxiety. It means the higher students skillscommunication then their public speaking anxiety level becomes lower and contrary, lower studentsskills communication then their public speaking anxiety level become higher.","author":[{"dropping-particle":"","family":"Ririn","given":"Asmidir","non-dropping-particle":"","parse-names":false,"suffix":""}],"container-title":"Konselor: Jurnal Ilmiah Konseling","id":"ITEM-1","issue":"1","issued":{"date-parts":[["2013"]]},"page":"273-278","title":"Hubungan Antara Keterampilan Komunikasi Dengan Kecemasan Berbicara Di Depan Umum","type":"article-journal","volume":"2"},"uris":["http://www.mendeley.com/documents/?uuid=e6ecb480-6e6b-45c9-90b0-11f934c50504"]}],"mendeley":{"formattedCitation":"[13]","plainTextFormattedCitation":"[13]","previouslyFormattedCitation":"(Ririn, 2013)"},"properties":{"noteIndex":0},"schema":"https://github.com/citation-style-language/schema/raw/master/csl-citation.json"}</w:instrText>
      </w:r>
      <w:r w:rsidRPr="00723EAD">
        <w:rPr>
          <w:sz w:val="20"/>
          <w:szCs w:val="20"/>
          <w:lang w:val="en-ID" w:eastAsia="en-ID"/>
        </w:rPr>
        <w:fldChar w:fldCharType="separate"/>
      </w:r>
      <w:r w:rsidR="001F3024" w:rsidRPr="001F3024">
        <w:rPr>
          <w:noProof/>
          <w:sz w:val="20"/>
          <w:szCs w:val="20"/>
          <w:lang w:val="en-ID" w:eastAsia="en-ID"/>
        </w:rPr>
        <w:t>[13]</w:t>
      </w:r>
      <w:r w:rsidRPr="00723EAD">
        <w:rPr>
          <w:sz w:val="20"/>
          <w:szCs w:val="20"/>
          <w:lang w:val="en-ID" w:eastAsia="en-ID"/>
        </w:rPr>
        <w:fldChar w:fldCharType="end"/>
      </w:r>
      <w:r w:rsidRPr="00723EAD">
        <w:rPr>
          <w:sz w:val="20"/>
          <w:szCs w:val="20"/>
          <w:lang w:eastAsia="en-ID"/>
        </w:rPr>
        <w:t xml:space="preserve"> </w:t>
      </w:r>
      <w:r w:rsidRPr="00723EAD">
        <w:rPr>
          <w:sz w:val="20"/>
          <w:szCs w:val="20"/>
          <w:lang w:val="en-ID" w:eastAsia="en-ID"/>
        </w:rPr>
        <w:t xml:space="preserve">di Universitas Merdeka Malang yang </w:t>
      </w:r>
      <w:proofErr w:type="spellStart"/>
      <w:r w:rsidRPr="00723EAD">
        <w:rPr>
          <w:sz w:val="20"/>
          <w:szCs w:val="20"/>
          <w:lang w:val="en-ID" w:eastAsia="en-ID"/>
        </w:rPr>
        <w:t>menunjukkan</w:t>
      </w:r>
      <w:proofErr w:type="spellEnd"/>
      <w:r w:rsidRPr="00723EAD">
        <w:rPr>
          <w:sz w:val="20"/>
          <w:szCs w:val="20"/>
          <w:lang w:val="en-ID" w:eastAsia="en-ID"/>
        </w:rPr>
        <w:t xml:space="preserve"> </w:t>
      </w:r>
      <w:proofErr w:type="spellStart"/>
      <w:r w:rsidRPr="00723EAD">
        <w:rPr>
          <w:sz w:val="20"/>
          <w:szCs w:val="20"/>
          <w:lang w:val="en-ID" w:eastAsia="en-ID"/>
        </w:rPr>
        <w:t>hasil</w:t>
      </w:r>
      <w:proofErr w:type="spellEnd"/>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terdapat</w:t>
      </w:r>
      <w:proofErr w:type="spellEnd"/>
      <w:r w:rsidRPr="00723EAD">
        <w:rPr>
          <w:sz w:val="20"/>
          <w:szCs w:val="20"/>
          <w:lang w:val="en-ID" w:eastAsia="en-ID"/>
        </w:rPr>
        <w:t xml:space="preserve"> 68,5% </w:t>
      </w:r>
      <w:proofErr w:type="spellStart"/>
      <w:r w:rsidRPr="00723EAD">
        <w:rPr>
          <w:sz w:val="20"/>
          <w:szCs w:val="20"/>
          <w:lang w:val="en-ID" w:eastAsia="en-ID"/>
        </w:rPr>
        <w:t>mahasiswa</w:t>
      </w:r>
      <w:proofErr w:type="spellEnd"/>
      <w:r w:rsidRPr="00723EAD">
        <w:rPr>
          <w:sz w:val="20"/>
          <w:szCs w:val="20"/>
          <w:lang w:val="en-ID" w:eastAsia="en-ID"/>
        </w:rPr>
        <w:t xml:space="preserve"> </w:t>
      </w:r>
      <w:proofErr w:type="spellStart"/>
      <w:r w:rsidRPr="00723EAD">
        <w:rPr>
          <w:sz w:val="20"/>
          <w:szCs w:val="20"/>
          <w:lang w:val="en-ID" w:eastAsia="en-ID"/>
        </w:rPr>
        <w:t>merasa</w:t>
      </w:r>
      <w:proofErr w:type="spellEnd"/>
      <w:r w:rsidRPr="00723EAD">
        <w:rPr>
          <w:sz w:val="20"/>
          <w:szCs w:val="20"/>
          <w:lang w:val="en-ID" w:eastAsia="en-ID"/>
        </w:rPr>
        <w:t xml:space="preserve"> </w:t>
      </w:r>
      <w:proofErr w:type="spellStart"/>
      <w:r w:rsidRPr="00723EAD">
        <w:rPr>
          <w:sz w:val="20"/>
          <w:szCs w:val="20"/>
          <w:lang w:val="en-ID" w:eastAsia="en-ID"/>
        </w:rPr>
        <w:t>cemas</w:t>
      </w:r>
      <w:proofErr w:type="spellEnd"/>
      <w:r w:rsidRPr="00723EAD">
        <w:rPr>
          <w:sz w:val="20"/>
          <w:szCs w:val="20"/>
          <w:lang w:val="en-ID" w:eastAsia="en-ID"/>
        </w:rPr>
        <w:t xml:space="preserve"> </w:t>
      </w:r>
      <w:proofErr w:type="spellStart"/>
      <w:r w:rsidRPr="00723EAD">
        <w:rPr>
          <w:sz w:val="20"/>
          <w:szCs w:val="20"/>
          <w:lang w:val="en-ID" w:eastAsia="en-ID"/>
        </w:rPr>
        <w:t>ketika</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Terdapat</w:t>
      </w:r>
      <w:proofErr w:type="spellEnd"/>
      <w:r w:rsidRPr="00723EAD">
        <w:rPr>
          <w:sz w:val="20"/>
          <w:szCs w:val="20"/>
          <w:lang w:val="en-ID" w:eastAsia="en-ID"/>
        </w:rPr>
        <w:t xml:space="preserve"> </w:t>
      </w:r>
      <w:proofErr w:type="spellStart"/>
      <w:r w:rsidRPr="00723EAD">
        <w:rPr>
          <w:sz w:val="20"/>
          <w:szCs w:val="20"/>
          <w:lang w:val="en-ID" w:eastAsia="en-ID"/>
        </w:rPr>
        <w:t>banyak</w:t>
      </w:r>
      <w:proofErr w:type="spellEnd"/>
      <w:r w:rsidRPr="00723EAD">
        <w:rPr>
          <w:sz w:val="20"/>
          <w:szCs w:val="20"/>
          <w:lang w:val="en-ID" w:eastAsia="en-ID"/>
        </w:rPr>
        <w:t xml:space="preserve"> </w:t>
      </w:r>
      <w:proofErr w:type="spellStart"/>
      <w:r w:rsidRPr="00723EAD">
        <w:rPr>
          <w:sz w:val="20"/>
          <w:szCs w:val="20"/>
          <w:lang w:val="en-ID" w:eastAsia="en-ID"/>
        </w:rPr>
        <w:t>mahasiswa</w:t>
      </w:r>
      <w:proofErr w:type="spellEnd"/>
      <w:r w:rsidRPr="00723EAD">
        <w:rPr>
          <w:sz w:val="20"/>
          <w:szCs w:val="20"/>
          <w:lang w:val="en-ID" w:eastAsia="en-ID"/>
        </w:rPr>
        <w:t xml:space="preserve"> </w:t>
      </w:r>
      <w:proofErr w:type="spellStart"/>
      <w:r w:rsidRPr="00723EAD">
        <w:rPr>
          <w:sz w:val="20"/>
          <w:szCs w:val="20"/>
          <w:lang w:val="en-ID" w:eastAsia="en-ID"/>
        </w:rPr>
        <w:t>telah</w:t>
      </w:r>
      <w:proofErr w:type="spellEnd"/>
      <w:r w:rsidRPr="00723EAD">
        <w:rPr>
          <w:sz w:val="20"/>
          <w:szCs w:val="20"/>
          <w:lang w:val="en-ID" w:eastAsia="en-ID"/>
        </w:rPr>
        <w:t xml:space="preserve"> </w:t>
      </w:r>
      <w:proofErr w:type="spellStart"/>
      <w:r w:rsidRPr="00723EAD">
        <w:rPr>
          <w:sz w:val="20"/>
          <w:szCs w:val="20"/>
          <w:lang w:val="en-ID" w:eastAsia="en-ID"/>
        </w:rPr>
        <w:t>merencanakan</w:t>
      </w:r>
      <w:proofErr w:type="spellEnd"/>
      <w:r w:rsidRPr="00723EAD">
        <w:rPr>
          <w:sz w:val="20"/>
          <w:szCs w:val="20"/>
          <w:lang w:val="en-ID" w:eastAsia="en-ID"/>
        </w:rPr>
        <w:t xml:space="preserve"> </w:t>
      </w:r>
      <w:proofErr w:type="spellStart"/>
      <w:r w:rsidRPr="00723EAD">
        <w:rPr>
          <w:sz w:val="20"/>
          <w:szCs w:val="20"/>
          <w:lang w:val="en-ID" w:eastAsia="en-ID"/>
        </w:rPr>
        <w:t>untuk</w:t>
      </w:r>
      <w:proofErr w:type="spellEnd"/>
      <w:r w:rsidRPr="00723EAD">
        <w:rPr>
          <w:sz w:val="20"/>
          <w:szCs w:val="20"/>
          <w:lang w:val="en-ID" w:eastAsia="en-ID"/>
        </w:rPr>
        <w:t xml:space="preserve"> </w:t>
      </w:r>
      <w:proofErr w:type="spellStart"/>
      <w:r w:rsidRPr="00723EAD">
        <w:rPr>
          <w:sz w:val="20"/>
          <w:szCs w:val="20"/>
          <w:lang w:val="en-ID" w:eastAsia="en-ID"/>
        </w:rPr>
        <w:t>menyampaikan</w:t>
      </w:r>
      <w:proofErr w:type="spellEnd"/>
      <w:r w:rsidRPr="00723EAD">
        <w:rPr>
          <w:sz w:val="20"/>
          <w:szCs w:val="20"/>
          <w:lang w:val="en-ID" w:eastAsia="en-ID"/>
        </w:rPr>
        <w:t xml:space="preserve"> </w:t>
      </w:r>
      <w:proofErr w:type="spellStart"/>
      <w:r w:rsidRPr="00723EAD">
        <w:rPr>
          <w:sz w:val="20"/>
          <w:szCs w:val="20"/>
          <w:lang w:val="en-ID" w:eastAsia="en-ID"/>
        </w:rPr>
        <w:t>informasi</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baik</w:t>
      </w:r>
      <w:proofErr w:type="spellEnd"/>
      <w:r w:rsidRPr="00723EAD">
        <w:rPr>
          <w:sz w:val="20"/>
          <w:szCs w:val="20"/>
          <w:lang w:val="en-ID" w:eastAsia="en-ID"/>
        </w:rPr>
        <w:t xml:space="preserve">. Akan </w:t>
      </w:r>
      <w:proofErr w:type="spellStart"/>
      <w:r w:rsidRPr="00723EAD">
        <w:rPr>
          <w:sz w:val="20"/>
          <w:szCs w:val="20"/>
          <w:lang w:val="en-ID" w:eastAsia="en-ID"/>
        </w:rPr>
        <w:t>tetapi</w:t>
      </w:r>
      <w:proofErr w:type="spellEnd"/>
      <w:r w:rsidRPr="00723EAD">
        <w:rPr>
          <w:sz w:val="20"/>
          <w:szCs w:val="20"/>
          <w:lang w:val="en-ID" w:eastAsia="en-ID"/>
        </w:rPr>
        <w:t xml:space="preserve">, </w:t>
      </w:r>
      <w:proofErr w:type="spellStart"/>
      <w:r w:rsidRPr="00723EAD">
        <w:rPr>
          <w:sz w:val="20"/>
          <w:szCs w:val="20"/>
          <w:lang w:val="en-ID" w:eastAsia="en-ID"/>
        </w:rPr>
        <w:t>ketika</w:t>
      </w:r>
      <w:proofErr w:type="spellEnd"/>
      <w:r w:rsidRPr="00723EAD">
        <w:rPr>
          <w:sz w:val="20"/>
          <w:szCs w:val="20"/>
          <w:lang w:val="en-ID" w:eastAsia="en-ID"/>
        </w:rPr>
        <w:t xml:space="preserve"> </w:t>
      </w:r>
      <w:proofErr w:type="spellStart"/>
      <w:r w:rsidRPr="00723EAD">
        <w:rPr>
          <w:sz w:val="20"/>
          <w:szCs w:val="20"/>
          <w:lang w:val="en-ID" w:eastAsia="en-ID"/>
        </w:rPr>
        <w:t>melakukan</w:t>
      </w:r>
      <w:proofErr w:type="spellEnd"/>
      <w:r w:rsidRPr="00723EAD">
        <w:rPr>
          <w:sz w:val="20"/>
          <w:szCs w:val="20"/>
          <w:lang w:val="en-ID" w:eastAsia="en-ID"/>
        </w:rPr>
        <w:t xml:space="preserve"> </w:t>
      </w:r>
      <w:proofErr w:type="spellStart"/>
      <w:r w:rsidRPr="00723EAD">
        <w:rPr>
          <w:sz w:val="20"/>
          <w:szCs w:val="20"/>
          <w:lang w:val="en-ID" w:eastAsia="en-ID"/>
        </w:rPr>
        <w:t>hal</w:t>
      </w:r>
      <w:proofErr w:type="spellEnd"/>
      <w:r w:rsidRPr="00723EAD">
        <w:rPr>
          <w:sz w:val="20"/>
          <w:szCs w:val="20"/>
          <w:lang w:val="en-ID" w:eastAsia="en-ID"/>
        </w:rPr>
        <w:t xml:space="preserve"> </w:t>
      </w:r>
      <w:proofErr w:type="spellStart"/>
      <w:r w:rsidRPr="00723EAD">
        <w:rPr>
          <w:sz w:val="20"/>
          <w:szCs w:val="20"/>
          <w:lang w:val="en-ID" w:eastAsia="en-ID"/>
        </w:rPr>
        <w:t>tersebut</w:t>
      </w:r>
      <w:proofErr w:type="spellEnd"/>
      <w:r w:rsidRPr="00723EAD">
        <w:rPr>
          <w:sz w:val="20"/>
          <w:szCs w:val="20"/>
          <w:lang w:val="en-ID" w:eastAsia="en-ID"/>
        </w:rPr>
        <w:t xml:space="preserve"> </w:t>
      </w:r>
      <w:proofErr w:type="spellStart"/>
      <w:r w:rsidRPr="00723EAD">
        <w:rPr>
          <w:sz w:val="20"/>
          <w:szCs w:val="20"/>
          <w:lang w:val="en-ID" w:eastAsia="en-ID"/>
        </w:rPr>
        <w:t>muncul</w:t>
      </w:r>
      <w:proofErr w:type="spellEnd"/>
      <w:r w:rsidRPr="00723EAD">
        <w:rPr>
          <w:sz w:val="20"/>
          <w:szCs w:val="20"/>
          <w:lang w:val="en-ID" w:eastAsia="en-ID"/>
        </w:rPr>
        <w:t xml:space="preserve"> </w:t>
      </w:r>
      <w:proofErr w:type="spellStart"/>
      <w:r w:rsidRPr="00723EAD">
        <w:rPr>
          <w:sz w:val="20"/>
          <w:szCs w:val="20"/>
          <w:lang w:val="en-ID" w:eastAsia="en-ID"/>
        </w:rPr>
        <w:t>perasaan</w:t>
      </w:r>
      <w:proofErr w:type="spellEnd"/>
      <w:r w:rsidRPr="00723EAD">
        <w:rPr>
          <w:sz w:val="20"/>
          <w:szCs w:val="20"/>
          <w:lang w:val="en-ID" w:eastAsia="en-ID"/>
        </w:rPr>
        <w:t xml:space="preserve"> </w:t>
      </w:r>
      <w:proofErr w:type="spellStart"/>
      <w:r w:rsidRPr="00723EAD">
        <w:rPr>
          <w:sz w:val="20"/>
          <w:szCs w:val="20"/>
          <w:lang w:val="en-ID" w:eastAsia="en-ID"/>
        </w:rPr>
        <w:t>bimbang</w:t>
      </w:r>
      <w:proofErr w:type="spellEnd"/>
      <w:r w:rsidRPr="00723EAD">
        <w:rPr>
          <w:sz w:val="20"/>
          <w:szCs w:val="20"/>
          <w:lang w:val="en-ID" w:eastAsia="en-ID"/>
        </w:rPr>
        <w:t xml:space="preserve"> </w:t>
      </w:r>
      <w:proofErr w:type="spellStart"/>
      <w:r w:rsidRPr="00723EAD">
        <w:rPr>
          <w:sz w:val="20"/>
          <w:szCs w:val="20"/>
          <w:lang w:val="en-ID" w:eastAsia="en-ID"/>
        </w:rPr>
        <w:t>serta</w:t>
      </w:r>
      <w:proofErr w:type="spellEnd"/>
      <w:r w:rsidRPr="00723EAD">
        <w:rPr>
          <w:sz w:val="20"/>
          <w:szCs w:val="20"/>
          <w:lang w:val="en-ID" w:eastAsia="en-ID"/>
        </w:rPr>
        <w:t xml:space="preserve"> </w:t>
      </w:r>
      <w:proofErr w:type="spellStart"/>
      <w:r w:rsidRPr="00723EAD">
        <w:rPr>
          <w:sz w:val="20"/>
          <w:szCs w:val="20"/>
          <w:lang w:val="en-ID" w:eastAsia="en-ID"/>
        </w:rPr>
        <w:t>kurangnya</w:t>
      </w:r>
      <w:proofErr w:type="spellEnd"/>
      <w:r w:rsidRPr="00723EAD">
        <w:rPr>
          <w:sz w:val="20"/>
          <w:szCs w:val="20"/>
          <w:lang w:val="en-ID" w:eastAsia="en-ID"/>
        </w:rPr>
        <w:t xml:space="preserve"> rasa </w:t>
      </w:r>
      <w:proofErr w:type="spellStart"/>
      <w:r w:rsidRPr="00723EAD">
        <w:rPr>
          <w:sz w:val="20"/>
          <w:szCs w:val="20"/>
          <w:lang w:val="en-ID" w:eastAsia="en-ID"/>
        </w:rPr>
        <w:t>percaya</w:t>
      </w:r>
      <w:proofErr w:type="spellEnd"/>
      <w:r w:rsidRPr="00723EAD">
        <w:rPr>
          <w:sz w:val="20"/>
          <w:szCs w:val="20"/>
          <w:lang w:val="en-ID" w:eastAsia="en-ID"/>
        </w:rPr>
        <w:t xml:space="preserve"> </w:t>
      </w:r>
      <w:proofErr w:type="spellStart"/>
      <w:r w:rsidRPr="00723EAD">
        <w:rPr>
          <w:sz w:val="20"/>
          <w:szCs w:val="20"/>
          <w:lang w:val="en-ID" w:eastAsia="en-ID"/>
        </w:rPr>
        <w:t>diri</w:t>
      </w:r>
      <w:proofErr w:type="spellEnd"/>
      <w:r w:rsidRPr="00723EAD">
        <w:rPr>
          <w:sz w:val="20"/>
          <w:szCs w:val="20"/>
          <w:lang w:val="en-ID" w:eastAsia="en-ID"/>
        </w:rPr>
        <w:t xml:space="preserve"> </w:t>
      </w:r>
      <w:proofErr w:type="spellStart"/>
      <w:r w:rsidRPr="00723EAD">
        <w:rPr>
          <w:sz w:val="20"/>
          <w:szCs w:val="20"/>
          <w:lang w:val="en-ID" w:eastAsia="en-ID"/>
        </w:rPr>
        <w:t>sehingga</w:t>
      </w:r>
      <w:proofErr w:type="spellEnd"/>
      <w:r w:rsidRPr="00723EAD">
        <w:rPr>
          <w:sz w:val="20"/>
          <w:szCs w:val="20"/>
          <w:lang w:val="en-ID" w:eastAsia="en-ID"/>
        </w:rPr>
        <w:t xml:space="preserve"> </w:t>
      </w:r>
      <w:proofErr w:type="spellStart"/>
      <w:r w:rsidRPr="00723EAD">
        <w:rPr>
          <w:sz w:val="20"/>
          <w:szCs w:val="20"/>
          <w:lang w:val="en-ID" w:eastAsia="en-ID"/>
        </w:rPr>
        <w:t>penyampaian</w:t>
      </w:r>
      <w:proofErr w:type="spellEnd"/>
      <w:r w:rsidRPr="00723EAD">
        <w:rPr>
          <w:sz w:val="20"/>
          <w:szCs w:val="20"/>
          <w:lang w:val="en-ID" w:eastAsia="en-ID"/>
        </w:rPr>
        <w:t xml:space="preserve"> </w:t>
      </w:r>
      <w:proofErr w:type="spellStart"/>
      <w:r w:rsidRPr="00723EAD">
        <w:rPr>
          <w:sz w:val="20"/>
          <w:szCs w:val="20"/>
          <w:lang w:val="en-ID" w:eastAsia="en-ID"/>
        </w:rPr>
        <w:t>informasi</w:t>
      </w:r>
      <w:proofErr w:type="spellEnd"/>
      <w:r w:rsidRPr="00723EAD">
        <w:rPr>
          <w:sz w:val="20"/>
          <w:szCs w:val="20"/>
          <w:lang w:val="en-ID" w:eastAsia="en-ID"/>
        </w:rPr>
        <w:t xml:space="preserve"> </w:t>
      </w:r>
      <w:proofErr w:type="spellStart"/>
      <w:r w:rsidRPr="00723EAD">
        <w:rPr>
          <w:sz w:val="20"/>
          <w:szCs w:val="20"/>
          <w:lang w:val="en-ID" w:eastAsia="en-ID"/>
        </w:rPr>
        <w:t>kurang</w:t>
      </w:r>
      <w:proofErr w:type="spellEnd"/>
      <w:r w:rsidRPr="00723EAD">
        <w:rPr>
          <w:sz w:val="20"/>
          <w:szCs w:val="20"/>
          <w:lang w:val="en-ID" w:eastAsia="en-ID"/>
        </w:rPr>
        <w:t xml:space="preserve"> </w:t>
      </w:r>
      <w:proofErr w:type="spellStart"/>
      <w:r w:rsidRPr="00723EAD">
        <w:rPr>
          <w:sz w:val="20"/>
          <w:szCs w:val="20"/>
          <w:lang w:val="en-ID" w:eastAsia="en-ID"/>
        </w:rPr>
        <w:t>maksimal</w:t>
      </w:r>
      <w:proofErr w:type="spellEnd"/>
      <w:r w:rsidRPr="00723EAD">
        <w:rPr>
          <w:sz w:val="20"/>
          <w:szCs w:val="20"/>
          <w:lang w:val="en-ID" w:eastAsia="en-ID"/>
        </w:rPr>
        <w:t xml:space="preserve">. </w:t>
      </w:r>
    </w:p>
    <w:p w14:paraId="0C02DAB1" w14:textId="1C0C1394" w:rsidR="00723EAD" w:rsidRPr="00723EAD" w:rsidRDefault="00723EAD" w:rsidP="00262277">
      <w:pPr>
        <w:ind w:firstLine="709"/>
        <w:jc w:val="both"/>
        <w:rPr>
          <w:sz w:val="20"/>
          <w:szCs w:val="20"/>
          <w:lang w:val="en-ID" w:eastAsia="en-ID"/>
        </w:rPr>
      </w:pPr>
      <w:proofErr w:type="spellStart"/>
      <w:r w:rsidRPr="00723EAD">
        <w:rPr>
          <w:sz w:val="20"/>
          <w:szCs w:val="20"/>
          <w:lang w:val="en-ID" w:eastAsia="en-ID"/>
        </w:rPr>
        <w:t>Fenomena</w:t>
      </w:r>
      <w:proofErr w:type="spellEnd"/>
      <w:r w:rsidRPr="00723EAD">
        <w:rPr>
          <w:sz w:val="20"/>
          <w:szCs w:val="20"/>
          <w:lang w:val="en-ID" w:eastAsia="en-ID"/>
        </w:rPr>
        <w:t xml:space="preserve"> </w:t>
      </w:r>
      <w:proofErr w:type="spellStart"/>
      <w:r w:rsidRPr="00723EAD">
        <w:rPr>
          <w:sz w:val="20"/>
          <w:szCs w:val="20"/>
          <w:lang w:val="en-ID" w:eastAsia="en-ID"/>
        </w:rPr>
        <w:t>tersebut</w:t>
      </w:r>
      <w:proofErr w:type="spellEnd"/>
      <w:r w:rsidRPr="00723EAD">
        <w:rPr>
          <w:sz w:val="20"/>
          <w:szCs w:val="20"/>
          <w:lang w:val="en-ID" w:eastAsia="en-ID"/>
        </w:rPr>
        <w:t xml:space="preserve">, </w:t>
      </w:r>
      <w:r w:rsidRPr="00723EAD">
        <w:rPr>
          <w:sz w:val="20"/>
          <w:szCs w:val="20"/>
        </w:rPr>
        <w:t xml:space="preserve">peneliti juga menemukan pada mahasiswa UMSIDA melalui survey awal memperoleh hasil bahwa individu mengalami kecemasan berbicara di depan umum pada kategori sedang dengan persentase 60%. </w:t>
      </w:r>
      <w:r w:rsidRPr="00723EAD">
        <w:rPr>
          <w:sz w:val="20"/>
          <w:szCs w:val="20"/>
          <w:lang w:val="en-ID" w:eastAsia="en-ID"/>
        </w:rPr>
        <w:t xml:space="preserve">Hal </w:t>
      </w:r>
      <w:proofErr w:type="spellStart"/>
      <w:r w:rsidRPr="00723EAD">
        <w:rPr>
          <w:sz w:val="20"/>
          <w:szCs w:val="20"/>
          <w:lang w:val="en-ID" w:eastAsia="en-ID"/>
        </w:rPr>
        <w:t>ini</w:t>
      </w:r>
      <w:proofErr w:type="spellEnd"/>
      <w:r w:rsidRPr="00723EAD">
        <w:rPr>
          <w:sz w:val="20"/>
          <w:szCs w:val="20"/>
          <w:lang w:val="en-ID" w:eastAsia="en-ID"/>
        </w:rPr>
        <w:t xml:space="preserve"> </w:t>
      </w:r>
      <w:proofErr w:type="spellStart"/>
      <w:r w:rsidRPr="00723EAD">
        <w:rPr>
          <w:sz w:val="20"/>
          <w:szCs w:val="20"/>
          <w:lang w:val="en-ID" w:eastAsia="en-ID"/>
        </w:rPr>
        <w:t>sesuai</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apa</w:t>
      </w:r>
      <w:proofErr w:type="spellEnd"/>
      <w:r w:rsidRPr="00723EAD">
        <w:rPr>
          <w:sz w:val="20"/>
          <w:szCs w:val="20"/>
          <w:lang w:val="en-ID" w:eastAsia="en-ID"/>
        </w:rPr>
        <w:t xml:space="preserve"> yang </w:t>
      </w:r>
      <w:proofErr w:type="spellStart"/>
      <w:r w:rsidRPr="00723EAD">
        <w:rPr>
          <w:sz w:val="20"/>
          <w:szCs w:val="20"/>
          <w:lang w:val="en-ID" w:eastAsia="en-ID"/>
        </w:rPr>
        <w:t>dikemukan</w:t>
      </w:r>
      <w:proofErr w:type="spellEnd"/>
      <w:r w:rsidRPr="00723EAD">
        <w:rPr>
          <w:sz w:val="20"/>
          <w:szCs w:val="20"/>
          <w:lang w:val="en-ID" w:eastAsia="en-ID"/>
        </w:rPr>
        <w:t xml:space="preserve"> oleh</w:t>
      </w:r>
      <w:r w:rsidR="00513B6E">
        <w:rPr>
          <w:sz w:val="20"/>
          <w:szCs w:val="20"/>
          <w:lang w:val="en-ID" w:eastAsia="en-ID"/>
        </w:rPr>
        <w:t xml:space="preserve"> </w:t>
      </w:r>
      <w:r w:rsidR="00513B6E" w:rsidRPr="00723EAD">
        <w:rPr>
          <w:sz w:val="20"/>
          <w:szCs w:val="20"/>
          <w:lang w:eastAsia="en-ID"/>
        </w:rPr>
        <w:fldChar w:fldCharType="begin" w:fldLock="1"/>
      </w:r>
      <w:r w:rsidR="00513B6E" w:rsidRPr="00723EAD">
        <w:rPr>
          <w:sz w:val="20"/>
          <w:szCs w:val="20"/>
          <w:lang w:eastAsia="en-ID"/>
        </w:rPr>
        <w:instrText>ADDIN CSL_CITATION {"citationItems":[{"id":"ITEM-1","itemData":{"DOI":"10.24843/jpu.2016.v03.i02.p16","ISSN":"2354-5607","abstract":"Psychology student is required to have a good communication skills in situations of personal and public. One of the competencies that must be owned by bachelor of psychology are skilled in interpersonal communication and have an ability to communicate with each other. Handling the anxiety experienced by individuals may differ between one individual with another individual depends on an individual assessment of the capabilities that called self-efficacy (Sarafino, 1994).Self-efficacy is a believefrom individual against all aspects of the advantages who aims to reach an achievement.A total of 175 students in Udayana University and Dhyana Pura University are still actively follow lectures and do an individual presentations in front of the class became a subject in this correlational quantitative study. The sampling technique used was simple random samplingData were processed using Pearson Product Moment analysis, simple linear regression, independent sample t-test, and one-way ANOVA analysis. Statistical analysis show, there is significant correlation between self-efficacy and communication apprehensionin order to do presentation in front of class (r = -0,725; p = 0,000). The coefficient of determination obtained for 0,540 which means that 54 % of the variance that occurs in the communication apprehension in order to do a presentationin front of the class variable can be explained by the variance in self-efficacy variable. T test and F test analysis found that the mean scores for communication apprehension in order to do a presentationin front of the class did not differ significantly when assessed from the gender (T = 1,389; p = 0,167) and there are differences in communication apprehension in presenting the task in front of the class when examined from many individual presentation experience (F = 15,848 ; p = 0,000).Keywords: Self-efficacy, communication apprehensionwhen presenting the task in front of the class, students of Psychology.","author":[{"dropping-particle":"","family":"Deviyanthi","given":"Ni Made Ferra Sarah","non-dropping-particle":"","parse-names":false,"suffix":""},{"dropping-particle":"","family":"Widiasavitri","given":"Putu Nugrahaeni","non-dropping-particle":"","parse-names":false,"suffix":""}],"container-title":"Jurnal Psikologi Udayana","id":"ITEM-1","issue":"2","issued":{"date-parts":[["2016"]]},"page":"342-353","title":"Hubungan antara self-efficacy dengan kecemasan komunikasi dalam mempresentasikan tugas di depan kelas","type":"article-journal","volume":"3"},"uris":["http://www.mendeley.com/documents/?uuid=50d5de87-0400-4d4e-819d-015903228aa8"]}],"mendeley":{"formattedCitation":"(Deviyanthi &amp; Widiasavitri, 2016)","plainTextFormattedCitation":"(Deviyanthi &amp; Widiasavitri, 2016)","previouslyFormattedCitation":"(Deviyanthi &amp; Widiasavitri, 2016)"},"properties":{"noteIndex":0},"schema":"https://github.com/citation-style-language/schema/raw/master/csl-citation.json"}</w:instrText>
      </w:r>
      <w:r w:rsidR="00513B6E" w:rsidRPr="00723EAD">
        <w:rPr>
          <w:sz w:val="20"/>
          <w:szCs w:val="20"/>
          <w:lang w:eastAsia="en-ID"/>
        </w:rPr>
        <w:fldChar w:fldCharType="separate"/>
      </w:r>
      <w:r w:rsidR="00513B6E" w:rsidRPr="00723EAD">
        <w:rPr>
          <w:noProof/>
          <w:sz w:val="20"/>
          <w:szCs w:val="20"/>
          <w:lang w:eastAsia="en-ID"/>
        </w:rPr>
        <w:t>(Deviyanthi &amp; Widiasavitri, 2016)</w:t>
      </w:r>
      <w:r w:rsidR="00513B6E" w:rsidRPr="00723EAD">
        <w:rPr>
          <w:sz w:val="20"/>
          <w:szCs w:val="20"/>
          <w:lang w:eastAsia="en-ID"/>
        </w:rPr>
        <w:fldChar w:fldCharType="end"/>
      </w:r>
      <w:r w:rsidRPr="00723EAD">
        <w:rPr>
          <w:sz w:val="20"/>
          <w:szCs w:val="20"/>
          <w:lang w:eastAsia="en-ID"/>
        </w:rPr>
        <w:t xml:space="preserve"> </w:t>
      </w:r>
      <w:r w:rsidRPr="00723EAD">
        <w:rPr>
          <w:sz w:val="20"/>
          <w:szCs w:val="20"/>
          <w:lang w:eastAsia="en-ID"/>
        </w:rPr>
        <w:fldChar w:fldCharType="begin" w:fldLock="1"/>
      </w:r>
      <w:r w:rsidR="001F3024">
        <w:rPr>
          <w:sz w:val="20"/>
          <w:szCs w:val="20"/>
          <w:lang w:eastAsia="en-ID"/>
        </w:rPr>
        <w:instrText>ADDIN CSL_CITATION {"citationItems":[{"id":"ITEM-1","itemData":{"DOI":"10.24843/jpu.2016.v03.i02.p16","ISSN":"2354-5607","abstract":"Psychology student is required to have a good communication skills in situations of personal and public. One of the competencies that must be owned by bachelor of psychology are skilled in interpersonal communication and have an ability to communicate with each other. Handling the anxiety experienced by individuals may differ between one individual with another individual depends on an individual assessment of the capabilities that called self-efficacy (Sarafino, 1994).Self-efficacy is a believefrom individual against all aspects of the advantages who aims to reach an achievement.A total of 175 students in Udayana University and Dhyana Pura University are still actively follow lectures and do an individual presentations in front of the class became a subject in this correlational quantitative study. The sampling technique used was simple random samplingData were processed using Pearson Product Moment analysis, simple linear regression, independent sample t-test, and one-way ANOVA analysis. Statistical analysis show, there is significant correlation between self-efficacy and communication apprehensionin order to do presentation in front of class (r = -0,725; p = 0,000). The coefficient of determination obtained for 0,540 which means that 54 % of the variance that occurs in the communication apprehension in order to do a presentationin front of the class variable can be explained by the variance in self-efficacy variable. T test and F test analysis found that the mean scores for communication apprehension in order to do a presentationin front of the class did not differ significantly when assessed from the gender (T = 1,389; p = 0,167) and there are differences in communication apprehension in presenting the task in front of the class when examined from many individual presentation experience (F = 15,848 ; p = 0,000).Keywords: Self-efficacy, communication apprehensionwhen presenting the task in front of the class, students of Psychology.","author":[{"dropping-particle":"","family":"Deviyanthi","given":"Ni Made Ferra Sarah","non-dropping-particle":"","parse-names":false,"suffix":""},{"dropping-particle":"","family":"Widiasavitri","given":"Putu Nugrahaeni","non-dropping-particle":"","parse-names":false,"suffix":""}],"container-title":"Jurnal Psikologi Udayana","id":"ITEM-1","issue":"2","issued":{"date-parts":[["2016"]]},"page":"342-353","title":"Hubungan antara self-efficacy dengan kecemasan komunikasi dalam mempresentasikan tugas di depan kelas","type":"article-journal","volume":"3"},"uris":["http://www.mendeley.com/documents/?uuid=50d5de87-0400-4d4e-819d-015903228aa8"]}],"mendeley":{"formattedCitation":"[14]","plainTextFormattedCitation":"[14]","previouslyFormattedCitation":"(Deviyanthi &amp; Widiasavitri, 2016)"},"properties":{"noteIndex":0},"schema":"https://github.com/citation-style-language/schema/raw/master/csl-citation.json"}</w:instrText>
      </w:r>
      <w:r w:rsidRPr="00723EAD">
        <w:rPr>
          <w:sz w:val="20"/>
          <w:szCs w:val="20"/>
          <w:lang w:eastAsia="en-ID"/>
        </w:rPr>
        <w:fldChar w:fldCharType="separate"/>
      </w:r>
      <w:r w:rsidR="001F3024" w:rsidRPr="001F3024">
        <w:rPr>
          <w:noProof/>
          <w:sz w:val="20"/>
          <w:szCs w:val="20"/>
          <w:lang w:eastAsia="en-ID"/>
        </w:rPr>
        <w:t>[14]</w:t>
      </w:r>
      <w:r w:rsidRPr="00723EAD">
        <w:rPr>
          <w:sz w:val="20"/>
          <w:szCs w:val="20"/>
          <w:lang w:eastAsia="en-ID"/>
        </w:rPr>
        <w:fldChar w:fldCharType="end"/>
      </w:r>
      <w:r w:rsidRPr="00723EAD">
        <w:rPr>
          <w:sz w:val="20"/>
          <w:szCs w:val="20"/>
          <w:lang w:val="en-ID" w:eastAsia="en-ID"/>
        </w:rPr>
        <w:t xml:space="preserve">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sebagian</w:t>
      </w:r>
      <w:proofErr w:type="spellEnd"/>
      <w:r w:rsidRPr="00723EAD">
        <w:rPr>
          <w:sz w:val="20"/>
          <w:szCs w:val="20"/>
          <w:lang w:val="en-ID" w:eastAsia="en-ID"/>
        </w:rPr>
        <w:t xml:space="preserve"> </w:t>
      </w:r>
      <w:proofErr w:type="spellStart"/>
      <w:r w:rsidRPr="00723EAD">
        <w:rPr>
          <w:sz w:val="20"/>
          <w:szCs w:val="20"/>
          <w:lang w:val="en-ID" w:eastAsia="en-ID"/>
        </w:rPr>
        <w:t>besar</w:t>
      </w:r>
      <w:proofErr w:type="spellEnd"/>
      <w:r w:rsidRPr="00723EAD">
        <w:rPr>
          <w:sz w:val="20"/>
          <w:szCs w:val="20"/>
          <w:lang w:val="en-ID" w:eastAsia="en-ID"/>
        </w:rPr>
        <w:t xml:space="preserve"> </w:t>
      </w:r>
      <w:proofErr w:type="spellStart"/>
      <w:r w:rsidRPr="00723EAD">
        <w:rPr>
          <w:sz w:val="20"/>
          <w:szCs w:val="20"/>
          <w:lang w:val="en-ID" w:eastAsia="en-ID"/>
        </w:rPr>
        <w:t>mahasiswa</w:t>
      </w:r>
      <w:proofErr w:type="spellEnd"/>
      <w:r w:rsidRPr="00723EAD">
        <w:rPr>
          <w:sz w:val="20"/>
          <w:szCs w:val="20"/>
          <w:lang w:val="en-ID" w:eastAsia="en-ID"/>
        </w:rPr>
        <w:t xml:space="preserve"> </w:t>
      </w:r>
      <w:proofErr w:type="spellStart"/>
      <w:r w:rsidRPr="00723EAD">
        <w:rPr>
          <w:sz w:val="20"/>
          <w:szCs w:val="20"/>
          <w:lang w:val="en-ID" w:eastAsia="en-ID"/>
        </w:rPr>
        <w:t>psikologi</w:t>
      </w:r>
      <w:proofErr w:type="spellEnd"/>
      <w:r w:rsidRPr="00723EAD">
        <w:rPr>
          <w:sz w:val="20"/>
          <w:szCs w:val="20"/>
          <w:lang w:val="en-ID" w:eastAsia="en-ID"/>
        </w:rPr>
        <w:t xml:space="preserve"> di Bali </w:t>
      </w:r>
      <w:proofErr w:type="spellStart"/>
      <w:r w:rsidRPr="00723EAD">
        <w:rPr>
          <w:sz w:val="20"/>
          <w:szCs w:val="20"/>
          <w:lang w:val="en-ID" w:eastAsia="en-ID"/>
        </w:rPr>
        <w:t>mengalami</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pada </w:t>
      </w:r>
      <w:proofErr w:type="spellStart"/>
      <w:r w:rsidRPr="00723EAD">
        <w:rPr>
          <w:sz w:val="20"/>
          <w:szCs w:val="20"/>
          <w:lang w:val="en-ID" w:eastAsia="en-ID"/>
        </w:rPr>
        <w:t>kategori</w:t>
      </w:r>
      <w:proofErr w:type="spellEnd"/>
      <w:r w:rsidRPr="00723EAD">
        <w:rPr>
          <w:sz w:val="20"/>
          <w:szCs w:val="20"/>
          <w:lang w:val="en-ID" w:eastAsia="en-ID"/>
        </w:rPr>
        <w:t xml:space="preserve"> </w:t>
      </w:r>
      <w:proofErr w:type="spellStart"/>
      <w:r w:rsidRPr="00723EAD">
        <w:rPr>
          <w:sz w:val="20"/>
          <w:szCs w:val="20"/>
          <w:lang w:val="en-ID" w:eastAsia="en-ID"/>
        </w:rPr>
        <w:t>sedang</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persentase</w:t>
      </w:r>
      <w:proofErr w:type="spellEnd"/>
      <w:r w:rsidRPr="00723EAD">
        <w:rPr>
          <w:sz w:val="20"/>
          <w:szCs w:val="20"/>
          <w:lang w:val="en-ID" w:eastAsia="en-ID"/>
        </w:rPr>
        <w:t xml:space="preserve"> 51,8%. </w:t>
      </w:r>
    </w:p>
    <w:p w14:paraId="648C8194" w14:textId="77777777" w:rsidR="00723EAD" w:rsidRPr="00723EAD" w:rsidRDefault="00723EAD" w:rsidP="00262277">
      <w:pPr>
        <w:ind w:firstLine="709"/>
        <w:jc w:val="both"/>
        <w:rPr>
          <w:sz w:val="20"/>
          <w:szCs w:val="20"/>
        </w:rPr>
      </w:pPr>
      <w:proofErr w:type="spellStart"/>
      <w:r w:rsidRPr="00723EAD">
        <w:rPr>
          <w:sz w:val="20"/>
          <w:szCs w:val="20"/>
          <w:lang w:val="en-ID" w:eastAsia="en-ID"/>
        </w:rPr>
        <w:t>Terdapat</w:t>
      </w:r>
      <w:proofErr w:type="spellEnd"/>
      <w:r w:rsidRPr="00723EAD">
        <w:rPr>
          <w:sz w:val="20"/>
          <w:szCs w:val="20"/>
          <w:lang w:val="en-ID" w:eastAsia="en-ID"/>
        </w:rPr>
        <w:t xml:space="preserve"> dua </w:t>
      </w:r>
      <w:proofErr w:type="spellStart"/>
      <w:r w:rsidRPr="00723EAD">
        <w:rPr>
          <w:sz w:val="20"/>
          <w:szCs w:val="20"/>
          <w:lang w:val="en-ID" w:eastAsia="en-ID"/>
        </w:rPr>
        <w:t>faktor</w:t>
      </w:r>
      <w:proofErr w:type="spellEnd"/>
      <w:r w:rsidRPr="00723EAD">
        <w:rPr>
          <w:sz w:val="20"/>
          <w:szCs w:val="20"/>
          <w:lang w:val="en-ID" w:eastAsia="en-ID"/>
        </w:rPr>
        <w:t xml:space="preserve"> yang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mempengaruhi</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yaitu</w:t>
      </w:r>
      <w:proofErr w:type="spellEnd"/>
      <w:r w:rsidRPr="00723EAD">
        <w:rPr>
          <w:sz w:val="20"/>
          <w:szCs w:val="20"/>
          <w:lang w:val="en-ID" w:eastAsia="en-ID"/>
        </w:rPr>
        <w:t xml:space="preserve"> </w:t>
      </w:r>
      <w:proofErr w:type="spellStart"/>
      <w:r w:rsidRPr="00723EAD">
        <w:rPr>
          <w:sz w:val="20"/>
          <w:szCs w:val="20"/>
          <w:lang w:val="en-ID" w:eastAsia="en-ID"/>
        </w:rPr>
        <w:t>faktor</w:t>
      </w:r>
      <w:proofErr w:type="spellEnd"/>
      <w:r w:rsidRPr="00723EAD">
        <w:rPr>
          <w:sz w:val="20"/>
          <w:szCs w:val="20"/>
          <w:lang w:val="en-ID" w:eastAsia="en-ID"/>
        </w:rPr>
        <w:t xml:space="preserve"> internal dan </w:t>
      </w:r>
      <w:proofErr w:type="spellStart"/>
      <w:r w:rsidRPr="00723EAD">
        <w:rPr>
          <w:sz w:val="20"/>
          <w:szCs w:val="20"/>
          <w:lang w:val="en-ID" w:eastAsia="en-ID"/>
        </w:rPr>
        <w:t>faktor</w:t>
      </w:r>
      <w:proofErr w:type="spellEnd"/>
      <w:r w:rsidRPr="00723EAD">
        <w:rPr>
          <w:sz w:val="20"/>
          <w:szCs w:val="20"/>
          <w:lang w:val="en-ID" w:eastAsia="en-ID"/>
        </w:rPr>
        <w:t xml:space="preserve"> </w:t>
      </w:r>
      <w:proofErr w:type="spellStart"/>
      <w:r w:rsidRPr="00723EAD">
        <w:rPr>
          <w:sz w:val="20"/>
          <w:szCs w:val="20"/>
          <w:lang w:val="en-ID" w:eastAsia="en-ID"/>
        </w:rPr>
        <w:t>eksternal</w:t>
      </w:r>
      <w:proofErr w:type="spellEnd"/>
      <w:r w:rsidRPr="00723EAD">
        <w:rPr>
          <w:sz w:val="20"/>
          <w:szCs w:val="20"/>
          <w:lang w:val="en-ID" w:eastAsia="en-ID"/>
        </w:rPr>
        <w:t>. F</w:t>
      </w:r>
      <w:r w:rsidRPr="00723EAD">
        <w:rPr>
          <w:sz w:val="20"/>
          <w:szCs w:val="20"/>
        </w:rPr>
        <w:t xml:space="preserve">aktor internal terdiri dari lima faktor yaitu pola pikir (positif dan negatif), pengalaman individu, serta efikasi diri. Sedangkan faktor eksternal yaitu berasal dari lingkungan seperti tuntutan dari rumah, sekolah, ataupun Masyarakat. Penelitian ini mengambil dua faktor internal yang dapat mempengaruhi kecemasan berbicara di depan umum yaitu berpikir positif dan efikasi diri. </w:t>
      </w:r>
    </w:p>
    <w:p w14:paraId="7D53FD54" w14:textId="61240A19" w:rsidR="00723EAD" w:rsidRPr="00723EAD" w:rsidRDefault="00723EAD" w:rsidP="00262277">
      <w:pPr>
        <w:ind w:firstLine="709"/>
        <w:jc w:val="both"/>
        <w:rPr>
          <w:sz w:val="20"/>
          <w:szCs w:val="20"/>
          <w:lang w:val="en-ID" w:eastAsia="en-ID"/>
        </w:rPr>
      </w:pPr>
      <w:r w:rsidRPr="00723EAD">
        <w:rPr>
          <w:sz w:val="20"/>
          <w:szCs w:val="20"/>
        </w:rPr>
        <w:t xml:space="preserve">Berkenaan dengan pola pikir seseorang, terdapat dua macam yaitu berpikir positif dan berpikir negatif. Berpikir positif merupakan metode atau cara berpikir yang baik dengan percaya disetiap permasalahan pasti ada solusi untuk mengatasinya </w:t>
      </w:r>
      <w:r w:rsidRPr="00723EAD">
        <w:rPr>
          <w:sz w:val="20"/>
          <w:szCs w:val="20"/>
        </w:rPr>
        <w:fldChar w:fldCharType="begin" w:fldLock="1"/>
      </w:r>
      <w:r w:rsidR="001F3024">
        <w:rPr>
          <w:sz w:val="20"/>
          <w:szCs w:val="20"/>
        </w:rPr>
        <w:instrText>ADDIN CSL_CITATION {"citationItems":[{"id":"ITEM-1","itemData":{"author":[{"dropping-particle":"","family":"Christiningsih","given":"A. W. A","non-dropping-particle":"","parse-names":false,"suffix":""}],"id":"ITEM-1","issued":{"date-parts":[["2017"]]},"page":"14-25","title":"Hubungan antara berpikir positif dan efikasi diri dengan kecemasan berbicara di depan umum pada mahasiswa program studi ilmu komunikasi Universitas X Jakarta","type":"article-journal","volume":"13"},"uris":["http://www.mendeley.com/documents/?uuid=b040207e-a8db-3ff7-bd58-1b4d4439ca86"]}],"mendeley":{"formattedCitation":"[15]","plainTextFormattedCitation":"[15]","previouslyFormattedCitation":"(Christiningsih, 2017)"},"properties":{"noteIndex":0},"schema":"https://github.com/citation-style-language/schema/raw/master/csl-citation.json"}</w:instrText>
      </w:r>
      <w:r w:rsidRPr="00723EAD">
        <w:rPr>
          <w:sz w:val="20"/>
          <w:szCs w:val="20"/>
        </w:rPr>
        <w:fldChar w:fldCharType="separate"/>
      </w:r>
      <w:r w:rsidR="001F3024" w:rsidRPr="001F3024">
        <w:rPr>
          <w:noProof/>
          <w:sz w:val="20"/>
          <w:szCs w:val="20"/>
        </w:rPr>
        <w:t>[15]</w:t>
      </w:r>
      <w:r w:rsidRPr="00723EAD">
        <w:rPr>
          <w:sz w:val="20"/>
          <w:szCs w:val="20"/>
        </w:rPr>
        <w:fldChar w:fldCharType="end"/>
      </w:r>
      <w:r w:rsidRPr="00723EAD">
        <w:rPr>
          <w:sz w:val="20"/>
          <w:szCs w:val="20"/>
        </w:rPr>
        <w:t xml:space="preserve">. Disamping itu, terdapat empat elemen dalam berpikir positif diantaranya yaitu </w:t>
      </w:r>
      <w:r w:rsidRPr="00723EAD">
        <w:rPr>
          <w:sz w:val="20"/>
          <w:szCs w:val="20"/>
          <w:lang w:val="en-ID" w:eastAsia="en-ID"/>
        </w:rPr>
        <w:t xml:space="preserve">non-judgment talking, positive expectation, realistic </w:t>
      </w:r>
      <w:proofErr w:type="spellStart"/>
      <w:r w:rsidRPr="00723EAD">
        <w:rPr>
          <w:sz w:val="20"/>
          <w:szCs w:val="20"/>
          <w:lang w:val="en-ID" w:eastAsia="en-ID"/>
        </w:rPr>
        <w:t>adption</w:t>
      </w:r>
      <w:proofErr w:type="spellEnd"/>
      <w:r w:rsidRPr="00723EAD">
        <w:rPr>
          <w:sz w:val="20"/>
          <w:szCs w:val="20"/>
          <w:lang w:val="en-ID" w:eastAsia="en-ID"/>
        </w:rPr>
        <w:t xml:space="preserve">, dan self-affirmative. Dari </w:t>
      </w:r>
      <w:proofErr w:type="spellStart"/>
      <w:r w:rsidRPr="00723EAD">
        <w:rPr>
          <w:sz w:val="20"/>
          <w:szCs w:val="20"/>
          <w:lang w:val="en-ID" w:eastAsia="en-ID"/>
        </w:rPr>
        <w:t>penjelasan</w:t>
      </w:r>
      <w:proofErr w:type="spellEnd"/>
      <w:r w:rsidRPr="00723EAD">
        <w:rPr>
          <w:sz w:val="20"/>
          <w:szCs w:val="20"/>
          <w:lang w:val="en-ID" w:eastAsia="en-ID"/>
        </w:rPr>
        <w:t xml:space="preserve"> </w:t>
      </w:r>
      <w:proofErr w:type="spellStart"/>
      <w:r w:rsidRPr="00723EAD">
        <w:rPr>
          <w:sz w:val="20"/>
          <w:szCs w:val="20"/>
          <w:lang w:val="en-ID" w:eastAsia="en-ID"/>
        </w:rPr>
        <w:t>tersebut</w:t>
      </w:r>
      <w:proofErr w:type="spellEnd"/>
      <w:r w:rsidRPr="00723EAD">
        <w:rPr>
          <w:sz w:val="20"/>
          <w:szCs w:val="20"/>
          <w:lang w:val="en-ID" w:eastAsia="en-ID"/>
        </w:rPr>
        <w:t>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diredakan</w:t>
      </w:r>
      <w:proofErr w:type="spellEnd"/>
      <w:r w:rsidRPr="00723EAD">
        <w:rPr>
          <w:sz w:val="20"/>
          <w:szCs w:val="20"/>
          <w:lang w:val="en-ID" w:eastAsia="en-ID"/>
        </w:rPr>
        <w:t xml:space="preserve"> </w:t>
      </w:r>
      <w:proofErr w:type="spellStart"/>
      <w:r w:rsidRPr="00723EAD">
        <w:rPr>
          <w:sz w:val="20"/>
          <w:szCs w:val="20"/>
          <w:lang w:val="en-ID" w:eastAsia="en-ID"/>
        </w:rPr>
        <w:t>melalui</w:t>
      </w:r>
      <w:proofErr w:type="spellEnd"/>
      <w:r w:rsidRPr="00723EAD">
        <w:rPr>
          <w:sz w:val="20"/>
          <w:szCs w:val="20"/>
          <w:lang w:val="en-ID" w:eastAsia="en-ID"/>
        </w:rPr>
        <w:t> </w:t>
      </w:r>
      <w:proofErr w:type="spellStart"/>
      <w:r w:rsidRPr="00723EAD">
        <w:rPr>
          <w:sz w:val="20"/>
          <w:szCs w:val="20"/>
          <w:lang w:val="en-ID" w:eastAsia="en-ID"/>
        </w:rPr>
        <w:t>berpikir</w:t>
      </w:r>
      <w:proofErr w:type="spellEnd"/>
      <w:r w:rsidRPr="00723EAD">
        <w:rPr>
          <w:sz w:val="20"/>
          <w:szCs w:val="20"/>
          <w:lang w:val="en-ID" w:eastAsia="en-ID"/>
        </w:rPr>
        <w:t xml:space="preserve"> </w:t>
      </w:r>
      <w:proofErr w:type="spellStart"/>
      <w:r w:rsidRPr="00723EAD">
        <w:rPr>
          <w:sz w:val="20"/>
          <w:szCs w:val="20"/>
          <w:lang w:val="en-ID" w:eastAsia="en-ID"/>
        </w:rPr>
        <w:t>positif</w:t>
      </w:r>
      <w:proofErr w:type="spellEnd"/>
      <w:r w:rsidRPr="00723EAD">
        <w:rPr>
          <w:sz w:val="20"/>
          <w:szCs w:val="20"/>
          <w:lang w:val="en-ID" w:eastAsia="en-ID"/>
        </w:rPr>
        <w:t xml:space="preserve">. Hal </w:t>
      </w:r>
      <w:proofErr w:type="spellStart"/>
      <w:r w:rsidRPr="00723EAD">
        <w:rPr>
          <w:sz w:val="20"/>
          <w:szCs w:val="20"/>
          <w:lang w:val="en-ID" w:eastAsia="en-ID"/>
        </w:rPr>
        <w:t>ini</w:t>
      </w:r>
      <w:proofErr w:type="spellEnd"/>
      <w:r w:rsidRPr="00723EAD">
        <w:rPr>
          <w:sz w:val="20"/>
          <w:szCs w:val="20"/>
          <w:lang w:val="en-ID" w:eastAsia="en-ID"/>
        </w:rPr>
        <w:t xml:space="preserve"> </w:t>
      </w:r>
      <w:proofErr w:type="spellStart"/>
      <w:r w:rsidRPr="00723EAD">
        <w:rPr>
          <w:sz w:val="20"/>
          <w:szCs w:val="20"/>
          <w:lang w:val="en-ID" w:eastAsia="en-ID"/>
        </w:rPr>
        <w:t>sejalan</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penelitian</w:t>
      </w:r>
      <w:proofErr w:type="spellEnd"/>
      <w:r w:rsidRPr="00723EAD">
        <w:rPr>
          <w:sz w:val="20"/>
          <w:szCs w:val="20"/>
          <w:lang w:val="en-ID" w:eastAsia="en-ID"/>
        </w:rPr>
        <w:t xml:space="preserve"> yang </w:t>
      </w:r>
      <w:proofErr w:type="spellStart"/>
      <w:r w:rsidRPr="00723EAD">
        <w:rPr>
          <w:sz w:val="20"/>
          <w:szCs w:val="20"/>
          <w:lang w:val="en-ID" w:eastAsia="en-ID"/>
        </w:rPr>
        <w:t>dikemukakan</w:t>
      </w:r>
      <w:proofErr w:type="spellEnd"/>
      <w:r w:rsidRPr="00723EAD">
        <w:rPr>
          <w:sz w:val="20"/>
          <w:szCs w:val="20"/>
          <w:lang w:val="en-ID" w:eastAsia="en-ID"/>
        </w:rPr>
        <w:t xml:space="preserve"> oleh</w:t>
      </w:r>
      <w:r w:rsidR="00513B6E">
        <w:rPr>
          <w:sz w:val="20"/>
          <w:szCs w:val="20"/>
          <w:lang w:val="en-ID" w:eastAsia="en-ID"/>
        </w:rPr>
        <w:t xml:space="preserve"> </w:t>
      </w:r>
      <w:r w:rsidR="00513B6E" w:rsidRPr="00723EAD">
        <w:rPr>
          <w:sz w:val="20"/>
          <w:szCs w:val="20"/>
          <w:lang w:val="en-ID" w:eastAsia="en-ID"/>
        </w:rPr>
        <w:fldChar w:fldCharType="begin" w:fldLock="1"/>
      </w:r>
      <w:r w:rsidR="00513B6E" w:rsidRPr="00723EAD">
        <w:rPr>
          <w:sz w:val="20"/>
          <w:szCs w:val="20"/>
          <w:lang w:val="en-ID" w:eastAsia="en-ID"/>
        </w:rPr>
        <w:instrText>ADDIN CSL_CITATION {"citationItems":[{"id":"ITEM-1","itemData":{"author":[{"dropping-particle":"","family":"lastari","given":"E. Y","non-dropping-particle":"","parse-names":false,"suffix":""}],"id":"ITEM-1","issued":{"date-parts":[["2018"]]},"page":"1-22","title":"hubungan antara berpikir positif dengan berbicara di depan umum pada mahasiswa (Doctoral dissertation, Universitas Mercu Buana Yogyakarta).","type":"article-journal"},"uris":["http://www.mendeley.com/documents/?uuid=6e48b592-b39a-3a86-ba84-97325171b519"]}],"mendeley":{"formattedCitation":"(lastari, 2018)","plainTextFormattedCitation":"(lastari, 2018)","previouslyFormattedCitation":"(lastari, 2018)"},"properties":{"noteIndex":0},"schema":"https://github.com/citation-style-language/schema/raw/master/csl-citation.json"}</w:instrText>
      </w:r>
      <w:r w:rsidR="00513B6E" w:rsidRPr="00723EAD">
        <w:rPr>
          <w:sz w:val="20"/>
          <w:szCs w:val="20"/>
          <w:lang w:val="en-ID" w:eastAsia="en-ID"/>
        </w:rPr>
        <w:fldChar w:fldCharType="separate"/>
      </w:r>
      <w:r w:rsidR="00513B6E" w:rsidRPr="00723EAD">
        <w:rPr>
          <w:noProof/>
          <w:sz w:val="20"/>
          <w:szCs w:val="20"/>
          <w:lang w:val="en-ID" w:eastAsia="en-ID"/>
        </w:rPr>
        <w:t>(lastari, 2018)</w:t>
      </w:r>
      <w:r w:rsidR="00513B6E" w:rsidRPr="00723EAD">
        <w:rPr>
          <w:sz w:val="20"/>
          <w:szCs w:val="20"/>
          <w:lang w:val="en-ID" w:eastAsia="en-ID"/>
        </w:rPr>
        <w:fldChar w:fldCharType="end"/>
      </w:r>
      <w:r w:rsidRPr="00723EAD">
        <w:rPr>
          <w:sz w:val="20"/>
          <w:szCs w:val="20"/>
          <w:lang w:val="en-ID" w:eastAsia="en-ID"/>
        </w:rPr>
        <w:t xml:space="preserve"> </w:t>
      </w:r>
      <w:r w:rsidRPr="00723EAD">
        <w:rPr>
          <w:sz w:val="20"/>
          <w:szCs w:val="20"/>
          <w:lang w:val="en-ID" w:eastAsia="en-ID"/>
        </w:rPr>
        <w:fldChar w:fldCharType="begin" w:fldLock="1"/>
      </w:r>
      <w:r w:rsidR="001F3024">
        <w:rPr>
          <w:sz w:val="20"/>
          <w:szCs w:val="20"/>
          <w:lang w:val="en-ID" w:eastAsia="en-ID"/>
        </w:rPr>
        <w:instrText>ADDIN CSL_CITATION {"citationItems":[{"id":"ITEM-1","itemData":{"author":[{"dropping-particle":"","family":"lastari","given":"E. Y","non-dropping-particle":"","parse-names":false,"suffix":""}],"id":"ITEM-1","issued":{"date-parts":[["2018"]]},"page":"1-22","title":"hubungan antara berpikir positif dengan berbicara di depan umum pada mahasiswa (Doctoral dissertation, Universitas Mercu Buana Yogyakarta).","type":"article-journal"},"uris":["http://www.mendeley.com/documents/?uuid=6e48b592-b39a-3a86-ba84-97325171b519"]}],"mendeley":{"formattedCitation":"[16]","plainTextFormattedCitation":"[16]","previouslyFormattedCitation":"(lastari, 2018)"},"properties":{"noteIndex":0},"schema":"https://github.com/citation-style-language/schema/raw/master/csl-citation.json"}</w:instrText>
      </w:r>
      <w:r w:rsidRPr="00723EAD">
        <w:rPr>
          <w:sz w:val="20"/>
          <w:szCs w:val="20"/>
          <w:lang w:val="en-ID" w:eastAsia="en-ID"/>
        </w:rPr>
        <w:fldChar w:fldCharType="separate"/>
      </w:r>
      <w:r w:rsidR="001F3024" w:rsidRPr="001F3024">
        <w:rPr>
          <w:noProof/>
          <w:sz w:val="20"/>
          <w:szCs w:val="20"/>
          <w:lang w:val="en-ID" w:eastAsia="en-ID"/>
        </w:rPr>
        <w:t>[16]</w:t>
      </w:r>
      <w:r w:rsidRPr="00723EAD">
        <w:rPr>
          <w:sz w:val="20"/>
          <w:szCs w:val="20"/>
          <w:lang w:val="en-ID" w:eastAsia="en-ID"/>
        </w:rPr>
        <w:fldChar w:fldCharType="end"/>
      </w:r>
      <w:r w:rsidRPr="00723EAD">
        <w:rPr>
          <w:sz w:val="20"/>
          <w:szCs w:val="20"/>
          <w:lang w:eastAsia="en-ID"/>
        </w:rPr>
        <w:t xml:space="preserve"> </w:t>
      </w:r>
      <w:proofErr w:type="spellStart"/>
      <w:r w:rsidRPr="00723EAD">
        <w:rPr>
          <w:sz w:val="20"/>
          <w:szCs w:val="20"/>
          <w:lang w:val="en-ID" w:eastAsia="en-ID"/>
        </w:rPr>
        <w:t>tentang</w:t>
      </w:r>
      <w:proofErr w:type="spellEnd"/>
      <w:r w:rsidRPr="00723EAD">
        <w:rPr>
          <w:sz w:val="20"/>
          <w:szCs w:val="20"/>
          <w:lang w:val="en-ID" w:eastAsia="en-ID"/>
        </w:rPr>
        <w:t xml:space="preserve"> "</w:t>
      </w:r>
      <w:proofErr w:type="spellStart"/>
      <w:r w:rsidRPr="00723EAD">
        <w:rPr>
          <w:sz w:val="20"/>
          <w:szCs w:val="20"/>
          <w:lang w:val="en-ID" w:eastAsia="en-ID"/>
        </w:rPr>
        <w:t>hubungan</w:t>
      </w:r>
      <w:proofErr w:type="spellEnd"/>
      <w:r w:rsidRPr="00723EAD">
        <w:rPr>
          <w:sz w:val="20"/>
          <w:szCs w:val="20"/>
          <w:lang w:val="en-ID" w:eastAsia="en-ID"/>
        </w:rPr>
        <w:t xml:space="preserve"> </w:t>
      </w:r>
      <w:proofErr w:type="spellStart"/>
      <w:r w:rsidRPr="00723EAD">
        <w:rPr>
          <w:sz w:val="20"/>
          <w:szCs w:val="20"/>
          <w:lang w:val="en-ID" w:eastAsia="en-ID"/>
        </w:rPr>
        <w:t>antara</w:t>
      </w:r>
      <w:proofErr w:type="spellEnd"/>
      <w:r w:rsidRPr="00723EAD">
        <w:rPr>
          <w:sz w:val="20"/>
          <w:szCs w:val="20"/>
          <w:lang w:val="en-ID" w:eastAsia="en-ID"/>
        </w:rPr>
        <w:t xml:space="preserve"> </w:t>
      </w:r>
      <w:proofErr w:type="spellStart"/>
      <w:r w:rsidRPr="00723EAD">
        <w:rPr>
          <w:sz w:val="20"/>
          <w:szCs w:val="20"/>
          <w:lang w:val="en-ID" w:eastAsia="en-ID"/>
        </w:rPr>
        <w:t>berpikir</w:t>
      </w:r>
      <w:proofErr w:type="spellEnd"/>
      <w:r w:rsidRPr="00723EAD">
        <w:rPr>
          <w:sz w:val="20"/>
          <w:szCs w:val="20"/>
          <w:lang w:val="en-ID" w:eastAsia="en-ID"/>
        </w:rPr>
        <w:t xml:space="preserve"> </w:t>
      </w:r>
      <w:proofErr w:type="spellStart"/>
      <w:r w:rsidRPr="00723EAD">
        <w:rPr>
          <w:sz w:val="20"/>
          <w:szCs w:val="20"/>
          <w:lang w:val="en-ID" w:eastAsia="en-ID"/>
        </w:rPr>
        <w:t>positif</w:t>
      </w:r>
      <w:proofErr w:type="spellEnd"/>
      <w:r w:rsidRPr="00723EAD">
        <w:rPr>
          <w:sz w:val="20"/>
          <w:szCs w:val="20"/>
          <w:lang w:val="en-ID" w:eastAsia="en-ID"/>
        </w:rPr>
        <w:t xml:space="preserve"> dan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berbicara</w:t>
      </w:r>
      <w:proofErr w:type="spellEnd"/>
      <w:r w:rsidRPr="00723EAD">
        <w:rPr>
          <w:sz w:val="20"/>
          <w:szCs w:val="20"/>
          <w:lang w:val="en-ID" w:eastAsia="en-ID"/>
        </w:rPr>
        <w:t xml:space="preserve"> di </w:t>
      </w:r>
      <w:proofErr w:type="spellStart"/>
      <w:r w:rsidRPr="00723EAD">
        <w:rPr>
          <w:sz w:val="20"/>
          <w:szCs w:val="20"/>
          <w:lang w:val="en-ID" w:eastAsia="en-ID"/>
        </w:rPr>
        <w:t>depan</w:t>
      </w:r>
      <w:proofErr w:type="spellEnd"/>
      <w:r w:rsidRPr="00723EAD">
        <w:rPr>
          <w:sz w:val="20"/>
          <w:szCs w:val="20"/>
          <w:lang w:val="en-ID" w:eastAsia="en-ID"/>
        </w:rPr>
        <w:t xml:space="preserve"> </w:t>
      </w:r>
      <w:proofErr w:type="spellStart"/>
      <w:r w:rsidRPr="00723EAD">
        <w:rPr>
          <w:sz w:val="20"/>
          <w:szCs w:val="20"/>
          <w:lang w:val="en-ID" w:eastAsia="en-ID"/>
        </w:rPr>
        <w:t>umum</w:t>
      </w:r>
      <w:proofErr w:type="spellEnd"/>
      <w:r w:rsidRPr="00723EAD">
        <w:rPr>
          <w:sz w:val="20"/>
          <w:szCs w:val="20"/>
          <w:lang w:val="en-ID" w:eastAsia="en-ID"/>
        </w:rPr>
        <w:t xml:space="preserve"> pada </w:t>
      </w:r>
      <w:proofErr w:type="spellStart"/>
      <w:r w:rsidRPr="00723EAD">
        <w:rPr>
          <w:sz w:val="20"/>
          <w:szCs w:val="20"/>
          <w:lang w:val="en-ID" w:eastAsia="en-ID"/>
        </w:rPr>
        <w:t>mahasiswa</w:t>
      </w:r>
      <w:proofErr w:type="spellEnd"/>
      <w:r w:rsidRPr="00723EAD">
        <w:rPr>
          <w:sz w:val="20"/>
          <w:szCs w:val="20"/>
          <w:lang w:val="en-ID" w:eastAsia="en-ID"/>
        </w:rPr>
        <w:t>" </w:t>
      </w:r>
      <w:proofErr w:type="spellStart"/>
      <w:r w:rsidRPr="00723EAD">
        <w:rPr>
          <w:sz w:val="20"/>
          <w:szCs w:val="20"/>
          <w:lang w:val="en-ID" w:eastAsia="en-ID"/>
        </w:rPr>
        <w:t>bahwa</w:t>
      </w:r>
      <w:proofErr w:type="spellEnd"/>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berpikir</w:t>
      </w:r>
      <w:proofErr w:type="spellEnd"/>
      <w:r w:rsidRPr="00723EAD">
        <w:rPr>
          <w:sz w:val="20"/>
          <w:szCs w:val="20"/>
          <w:lang w:val="en-ID" w:eastAsia="en-ID"/>
        </w:rPr>
        <w:t xml:space="preserve"> </w:t>
      </w:r>
      <w:proofErr w:type="spellStart"/>
      <w:r w:rsidRPr="00723EAD">
        <w:rPr>
          <w:sz w:val="20"/>
          <w:szCs w:val="20"/>
          <w:lang w:val="en-ID" w:eastAsia="en-ID"/>
        </w:rPr>
        <w:t>positif</w:t>
      </w:r>
      <w:proofErr w:type="spellEnd"/>
      <w:r w:rsidRPr="00723EAD">
        <w:rPr>
          <w:sz w:val="20"/>
          <w:szCs w:val="20"/>
          <w:lang w:val="en-ID" w:eastAsia="en-ID"/>
        </w:rPr>
        <w:t xml:space="preserve"> </w:t>
      </w:r>
      <w:proofErr w:type="spellStart"/>
      <w:r w:rsidRPr="00723EAD">
        <w:rPr>
          <w:sz w:val="20"/>
          <w:szCs w:val="20"/>
          <w:lang w:val="en-ID" w:eastAsia="en-ID"/>
        </w:rPr>
        <w:t>maka</w:t>
      </w:r>
      <w:proofErr w:type="spellEnd"/>
      <w:r w:rsidRPr="00723EAD">
        <w:rPr>
          <w:sz w:val="20"/>
          <w:szCs w:val="20"/>
          <w:lang w:val="en-ID" w:eastAsia="en-ID"/>
        </w:rPr>
        <w:t xml:space="preserve">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meredakan</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roofErr w:type="spellStart"/>
      <w:r w:rsidRPr="00723EAD">
        <w:rPr>
          <w:sz w:val="20"/>
          <w:szCs w:val="20"/>
          <w:lang w:val="en-ID" w:eastAsia="en-ID"/>
        </w:rPr>
        <w:t>sedangkan</w:t>
      </w:r>
      <w:proofErr w:type="spellEnd"/>
      <w:r w:rsidRPr="00723EAD">
        <w:rPr>
          <w:sz w:val="20"/>
          <w:szCs w:val="20"/>
          <w:lang w:val="en-ID" w:eastAsia="en-ID"/>
        </w:rPr>
        <w:t xml:space="preserve"> </w:t>
      </w:r>
      <w:proofErr w:type="spellStart"/>
      <w:r w:rsidRPr="00723EAD">
        <w:rPr>
          <w:sz w:val="20"/>
          <w:szCs w:val="20"/>
          <w:lang w:val="en-ID" w:eastAsia="en-ID"/>
        </w:rPr>
        <w:t>berpikir</w:t>
      </w:r>
      <w:proofErr w:type="spellEnd"/>
      <w:r w:rsidRPr="00723EAD">
        <w:rPr>
          <w:sz w:val="20"/>
          <w:szCs w:val="20"/>
          <w:lang w:val="en-ID" w:eastAsia="en-ID"/>
        </w:rPr>
        <w:t xml:space="preserve"> </w:t>
      </w:r>
      <w:proofErr w:type="spellStart"/>
      <w:r w:rsidRPr="00723EAD">
        <w:rPr>
          <w:sz w:val="20"/>
          <w:szCs w:val="20"/>
          <w:lang w:val="en-ID" w:eastAsia="en-ID"/>
        </w:rPr>
        <w:t>negatif</w:t>
      </w:r>
      <w:proofErr w:type="spellEnd"/>
      <w:r w:rsidRPr="00723EAD">
        <w:rPr>
          <w:sz w:val="20"/>
          <w:szCs w:val="20"/>
          <w:lang w:val="en-ID" w:eastAsia="en-ID"/>
        </w:rPr>
        <w:t xml:space="preserve"> </w:t>
      </w:r>
      <w:proofErr w:type="spellStart"/>
      <w:r w:rsidRPr="00723EAD">
        <w:rPr>
          <w:sz w:val="20"/>
          <w:szCs w:val="20"/>
          <w:lang w:val="en-ID" w:eastAsia="en-ID"/>
        </w:rPr>
        <w:t>maka</w:t>
      </w:r>
      <w:proofErr w:type="spellEnd"/>
      <w:r w:rsidRPr="00723EAD">
        <w:rPr>
          <w:sz w:val="20"/>
          <w:szCs w:val="20"/>
          <w:lang w:val="en-ID" w:eastAsia="en-ID"/>
        </w:rPr>
        <w:t xml:space="preserve"> </w:t>
      </w:r>
      <w:proofErr w:type="spellStart"/>
      <w:r w:rsidRPr="00723EAD">
        <w:rPr>
          <w:sz w:val="20"/>
          <w:szCs w:val="20"/>
          <w:lang w:val="en-ID" w:eastAsia="en-ID"/>
        </w:rPr>
        <w:t>dapat</w:t>
      </w:r>
      <w:proofErr w:type="spellEnd"/>
      <w:r w:rsidRPr="00723EAD">
        <w:rPr>
          <w:sz w:val="20"/>
          <w:szCs w:val="20"/>
          <w:lang w:val="en-ID" w:eastAsia="en-ID"/>
        </w:rPr>
        <w:t xml:space="preserve"> </w:t>
      </w:r>
      <w:proofErr w:type="spellStart"/>
      <w:r w:rsidRPr="00723EAD">
        <w:rPr>
          <w:sz w:val="20"/>
          <w:szCs w:val="20"/>
          <w:lang w:val="en-ID" w:eastAsia="en-ID"/>
        </w:rPr>
        <w:t>meningkatkan</w:t>
      </w:r>
      <w:proofErr w:type="spellEnd"/>
      <w:r w:rsidRPr="00723EAD">
        <w:rPr>
          <w:sz w:val="20"/>
          <w:szCs w:val="20"/>
          <w:lang w:val="en-ID" w:eastAsia="en-ID"/>
        </w:rPr>
        <w:t xml:space="preserve"> </w:t>
      </w:r>
      <w:proofErr w:type="spellStart"/>
      <w:r w:rsidRPr="00723EAD">
        <w:rPr>
          <w:sz w:val="20"/>
          <w:szCs w:val="20"/>
          <w:lang w:val="en-ID" w:eastAsia="en-ID"/>
        </w:rPr>
        <w:t>kecemasan</w:t>
      </w:r>
      <w:proofErr w:type="spellEnd"/>
      <w:r w:rsidRPr="00723EAD">
        <w:rPr>
          <w:sz w:val="20"/>
          <w:szCs w:val="20"/>
          <w:lang w:val="en-ID" w:eastAsia="en-ID"/>
        </w:rPr>
        <w:t xml:space="preserve"> .</w:t>
      </w:r>
    </w:p>
    <w:p w14:paraId="26B3FC13" w14:textId="77776BD3" w:rsidR="00723EAD" w:rsidRPr="00723EAD" w:rsidRDefault="00723EAD" w:rsidP="00262277">
      <w:pPr>
        <w:ind w:firstLine="709"/>
        <w:jc w:val="both"/>
        <w:rPr>
          <w:sz w:val="20"/>
          <w:szCs w:val="20"/>
        </w:rPr>
      </w:pPr>
      <w:r w:rsidRPr="00723EAD">
        <w:rPr>
          <w:sz w:val="20"/>
          <w:szCs w:val="20"/>
        </w:rPr>
        <w:t>Selain berkenaan dengan pola pikir seseorang, terdapat juga keyakinan dalam memecahkan suatu permasalahan. Hal tersebut dinamakan efikasi diri. Efikasi diri adalah keyakinan serta kemampuan individu dalam mencapai tujuan yang diinginkan</w:t>
      </w:r>
      <w:r w:rsidR="00E361BC">
        <w:rPr>
          <w:sz w:val="20"/>
          <w:szCs w:val="20"/>
        </w:rPr>
        <w:t xml:space="preserve"> [17]</w:t>
      </w:r>
      <w:r w:rsidRPr="00723EAD">
        <w:rPr>
          <w:sz w:val="20"/>
          <w:szCs w:val="20"/>
        </w:rPr>
        <w:t>. Adapun aspek efikasi diri antara lain yaitu tingkatan (magnitude), kekuatan (strength), generalisasi (generality). Individu yang memiliki keyakinan tinggi maka akan memiliki kemampuan dalam mengatasi permasalahan yang dialami. Sedangkan individu yang memiliki keyakinan rendah maka mudah menyerah dan merasa pesimis terhadap permasalahan yang dialami. Hal ini sejalan dengan penelitian yang dikemukakan oleh</w:t>
      </w:r>
      <w:r w:rsidR="00513B6E">
        <w:rPr>
          <w:sz w:val="20"/>
          <w:szCs w:val="20"/>
        </w:rPr>
        <w:t xml:space="preserve"> </w:t>
      </w:r>
      <w:r w:rsidR="00513B6E" w:rsidRPr="00723EAD">
        <w:rPr>
          <w:sz w:val="20"/>
          <w:szCs w:val="20"/>
        </w:rPr>
        <w:fldChar w:fldCharType="begin" w:fldLock="1"/>
      </w:r>
      <w:r w:rsidR="00513B6E" w:rsidRPr="00723EAD">
        <w:rPr>
          <w:sz w:val="20"/>
          <w:szCs w:val="20"/>
        </w:rPr>
        <w:instrText>ADDIN CSL_CITATION {"citationItems":[{"id":"ITEM-1","itemData":{"DOI":"http://dx.doi.org/10.30872/psikoborneo.v1i4.3519","author":[{"dropping-particle":"","family":"Wahyuni","given":"Sri.","non-dropping-particle":"","parse-names":false,"suffix":""}],"container-title":"Psikoborneo: Jurnal Ilmiah Psikologi","id":"ITEM-1","issue":"4","issued":{"date-parts":[["2013"]]},"page":"220-227","title":"Hubungan antara kepercayaan diri dengan kecemasan berbicara di depan umum pada mahasiswa psikologi","type":"article-journal","volume":"1"},"uris":["http://www.mendeley.com/documents/?uuid=e32a89c4-fb85-338f-bf71-f62bca8da538"]}],"mendeley":{"formattedCitation":"(S. Wahyuni, 2013)","plainTextFormattedCitation":"(S. Wahyuni, 2013)","previouslyFormattedCitation":"(S. Wahyuni, 2013)"},"properties":{"noteIndex":0},"schema":"https://github.com/citation-style-language/schema/raw/master/csl-citation.json"}</w:instrText>
      </w:r>
      <w:r w:rsidR="00513B6E" w:rsidRPr="00723EAD">
        <w:rPr>
          <w:sz w:val="20"/>
          <w:szCs w:val="20"/>
        </w:rPr>
        <w:fldChar w:fldCharType="separate"/>
      </w:r>
      <w:r w:rsidR="00513B6E" w:rsidRPr="00723EAD">
        <w:rPr>
          <w:noProof/>
          <w:sz w:val="20"/>
          <w:szCs w:val="20"/>
        </w:rPr>
        <w:t>(Wahyuni, 2013)</w:t>
      </w:r>
      <w:r w:rsidR="00513B6E" w:rsidRPr="00723EAD">
        <w:rPr>
          <w:sz w:val="20"/>
          <w:szCs w:val="20"/>
        </w:rPr>
        <w:fldChar w:fldCharType="end"/>
      </w:r>
      <w:r w:rsidR="00513B6E">
        <w:rPr>
          <w:sz w:val="20"/>
          <w:szCs w:val="20"/>
        </w:rPr>
        <w:t xml:space="preserve"> </w:t>
      </w:r>
      <w:r w:rsidR="00E361BC">
        <w:rPr>
          <w:sz w:val="20"/>
          <w:szCs w:val="20"/>
        </w:rPr>
        <w:t xml:space="preserve">[11] </w:t>
      </w:r>
      <w:r w:rsidRPr="00723EAD">
        <w:rPr>
          <w:sz w:val="20"/>
          <w:szCs w:val="20"/>
        </w:rPr>
        <w:t>bahwa efikasi diri memiliki pengaruh untuk mengurangi masalah kecemasan pada saat individu sedang berbicara di depan umum serta dapat memberikan suatu motivasi sehingga inidvidu merasa percaya diri. Berdasarkan hasil penelitian yang dilakukan oleh</w:t>
      </w:r>
      <w:r w:rsidR="00513B6E">
        <w:rPr>
          <w:sz w:val="20"/>
          <w:szCs w:val="20"/>
        </w:rPr>
        <w:t xml:space="preserve"> </w:t>
      </w:r>
      <w:r w:rsidR="00513B6E" w:rsidRPr="00723EAD">
        <w:rPr>
          <w:sz w:val="20"/>
          <w:szCs w:val="20"/>
        </w:rPr>
        <w:fldChar w:fldCharType="begin" w:fldLock="1"/>
      </w:r>
      <w:r w:rsidR="00513B6E" w:rsidRPr="00723EAD">
        <w:rPr>
          <w:sz w:val="20"/>
          <w:szCs w:val="20"/>
        </w:rPr>
        <w:instrText>ADDIN CSL_CITATION {"citationItems":[{"id":"ITEM-1","itemData":{"abstract":"public speaking may cause anxiety because every activity undertaken by the students have a tendency to anxiety. Anxiety is usually reflected by the words in the form of complaints and pessimistic attitude shows. Self-efficacy influences the students to be able to speak in public. The population totaled 178 students majoring in psychology at the Wisnuwardhana University of Malang and research sample taken as many as 40 students with technical propotional random sampling by means of a lottery. The research methods used to calculate the reliability or the reliability of the measuring instrument using a series of Statistical Computing Assistance Programme (SPS-2000) Sutrisno Hadi and Yuni Pamarsiningsih Gajah Mada University of Yogyakarta version of IBM/test in using reliability engineering Hoyt. Results calculation of the reliability scale of self-efficacy which moves between r tt value of 0.764 to 0,808 with p = 0.001 can be stated reliably, while the results of the calculation of the reliably scale anxiety public speaking where the value of moving between r tt 0,841 until 0,880 with p = 0.001 can be stated reliably.","author":[{"dropping-particle":"","family":"Harianti","given":"Nispayana","non-dropping-particle":"","parse-names":false,"suffix":""}],"container-title":"PSIKOVIDYA","id":"ITEM-1","issued":{"date-parts":[["2014"]]},"number-of-pages":"80-98","title":"Hubungan antara self-efficacy dengan kecemasan berbicara di depan umum pada mahasiswa fakultas psikologi Universitas Wisnuwardhana Malang","type":"report","volume":"18(1)"},"uris":["http://www.mendeley.com/documents/?uuid=a7352cae-4ea0-3326-87e8-cfb38ed5c5cb"]}],"mendeley":{"formattedCitation":"(Harianti, 2014)","plainTextFormattedCitation":"(Harianti, 2014)","previouslyFormattedCitation":"(Harianti, 2014)"},"properties":{"noteIndex":0},"schema":"https://github.com/citation-style-language/schema/raw/master/csl-citation.json"}</w:instrText>
      </w:r>
      <w:r w:rsidR="00513B6E" w:rsidRPr="00723EAD">
        <w:rPr>
          <w:sz w:val="20"/>
          <w:szCs w:val="20"/>
        </w:rPr>
        <w:fldChar w:fldCharType="separate"/>
      </w:r>
      <w:r w:rsidR="00513B6E" w:rsidRPr="00723EAD">
        <w:rPr>
          <w:noProof/>
          <w:sz w:val="20"/>
          <w:szCs w:val="20"/>
        </w:rPr>
        <w:t>(Harianti, 2014)</w:t>
      </w:r>
      <w:r w:rsidR="00513B6E" w:rsidRPr="00723EAD">
        <w:rPr>
          <w:sz w:val="20"/>
          <w:szCs w:val="20"/>
        </w:rPr>
        <w:fldChar w:fldCharType="end"/>
      </w:r>
      <w:r w:rsidRPr="00723EAD">
        <w:rPr>
          <w:sz w:val="20"/>
          <w:szCs w:val="20"/>
        </w:rPr>
        <w:t xml:space="preserve"> </w:t>
      </w:r>
      <w:r w:rsidRPr="00723EAD">
        <w:rPr>
          <w:sz w:val="20"/>
          <w:szCs w:val="20"/>
        </w:rPr>
        <w:fldChar w:fldCharType="begin" w:fldLock="1"/>
      </w:r>
      <w:r w:rsidR="001F3024">
        <w:rPr>
          <w:sz w:val="20"/>
          <w:szCs w:val="20"/>
        </w:rPr>
        <w:instrText>ADDIN CSL_CITATION {"citationItems":[{"id":"ITEM-1","itemData":{"abstract":"public speaking may cause anxiety because every activity undertaken by the students have a tendency to anxiety. Anxiety is usually reflected by the words in the form of complaints and pessimistic attitude shows. Self-efficacy influences the students to be able to speak in public. The population totaled 178 students majoring in psychology at the Wisnuwardhana University of Malang and research sample taken as many as 40 students with technical propotional random sampling by means of a lottery. The research methods used to calculate the reliability or the reliability of the measuring instrument using a series of Statistical Computing Assistance Programme (SPS-2000) Sutrisno Hadi and Yuni Pamarsiningsih Gajah Mada University of Yogyakarta version of IBM/test in using reliability engineering Hoyt. Results calculation of the reliability scale of self-efficacy which moves between r tt value of 0.764 to 0,808 with p = 0.001 can be stated reliably, while the results of the calculation of the reliably scale anxiety public speaking where the value of moving between r tt 0,841 until 0,880 with p = 0.001 can be stated reliably.","author":[{"dropping-particle":"","family":"Harianti","given":"Nispayana","non-dropping-particle":"","parse-names":false,"suffix":""}],"container-title":"PSIKOVIDYA","id":"ITEM-1","issued":{"date-parts":[["2014"]]},"number-of-pages":"80-98","title":"Hubungan antara self-efficacy dengan kecemasan berbicara di depan umum pada mahasiswa fakultas psikologi Universitas Wisnuwardhana Malang","type":"report","volume":"18(1)"},"uris":["http://www.mendeley.com/documents/?uuid=a7352cae-4ea0-3326-87e8-cfb38ed5c5cb"]}],"mendeley":{"formattedCitation":"[18]","plainTextFormattedCitation":"[18]","previouslyFormattedCitation":"(Harianti, 2014)"},"properties":{"noteIndex":0},"schema":"https://github.com/citation-style-language/schema/raw/master/csl-citation.json"}</w:instrText>
      </w:r>
      <w:r w:rsidRPr="00723EAD">
        <w:rPr>
          <w:sz w:val="20"/>
          <w:szCs w:val="20"/>
        </w:rPr>
        <w:fldChar w:fldCharType="separate"/>
      </w:r>
      <w:r w:rsidR="001F3024" w:rsidRPr="001F3024">
        <w:rPr>
          <w:noProof/>
          <w:sz w:val="20"/>
          <w:szCs w:val="20"/>
        </w:rPr>
        <w:t>[18]</w:t>
      </w:r>
      <w:r w:rsidRPr="00723EAD">
        <w:rPr>
          <w:sz w:val="20"/>
          <w:szCs w:val="20"/>
        </w:rPr>
        <w:fldChar w:fldCharType="end"/>
      </w:r>
      <w:r w:rsidRPr="00723EAD">
        <w:rPr>
          <w:sz w:val="20"/>
          <w:szCs w:val="20"/>
        </w:rPr>
        <w:t xml:space="preserve"> tentang “hubungan antara self-efficacy dengan kecemasan berbicara di depan umum pada Mahasiswa Fakultas Psikologi Universitas Wisnuwardhana Malang” diketahui bahwa terdapat hubungan negatif antara self-efficacy dengan kecemasan berbicara di depan umum pada mahasiswa Fakultas Psikologi Universitas Wisnuwardhana Malang. </w:t>
      </w:r>
    </w:p>
    <w:p w14:paraId="70F0081B" w14:textId="77777777" w:rsidR="00723EAD" w:rsidRPr="00723EAD" w:rsidRDefault="00723EAD" w:rsidP="00262277">
      <w:pPr>
        <w:pStyle w:val="Body"/>
        <w:ind w:firstLine="709"/>
      </w:pPr>
      <w:r w:rsidRPr="00723EAD">
        <w:t xml:space="preserve">Berdasarkan dari pemaparan diatas, belum banyak model penelitian yang menjadikan satu antara berpikir positif dan efikasi diri terhadap kecemasan berbicara di depan umum pada mahasiswa, maka tujuan penelitian ini adalah untuk mengetahui hubungan serta untuk menguji peranan antara berpikir positif dan efikasi diri terhadap kecemasan berbicara di depan umum pada mahasiswa UMSIDA. </w:t>
      </w:r>
    </w:p>
    <w:p w14:paraId="50C5C94D" w14:textId="77777777" w:rsidR="00953F53" w:rsidRPr="006C7A28" w:rsidRDefault="00953F53">
      <w:pPr>
        <w:pStyle w:val="Heading1"/>
        <w:tabs>
          <w:tab w:val="left" w:pos="0"/>
        </w:tabs>
        <w:rPr>
          <w:sz w:val="24"/>
        </w:rPr>
      </w:pPr>
      <w:r w:rsidRPr="006C7A28">
        <w:rPr>
          <w:sz w:val="24"/>
        </w:rPr>
        <w:lastRenderedPageBreak/>
        <w:t xml:space="preserve">II. </w:t>
      </w:r>
      <w:r w:rsidR="00C01B0D">
        <w:rPr>
          <w:sz w:val="24"/>
          <w:lang w:val="en-ID"/>
        </w:rPr>
        <w:t>Metode</w:t>
      </w:r>
    </w:p>
    <w:p w14:paraId="43B4E8BD" w14:textId="77777777" w:rsidR="00723EAD" w:rsidRPr="00723EAD" w:rsidRDefault="00723EAD" w:rsidP="00723EAD">
      <w:pPr>
        <w:ind w:firstLine="720"/>
        <w:jc w:val="both"/>
        <w:rPr>
          <w:color w:val="202124"/>
          <w:sz w:val="20"/>
          <w:szCs w:val="20"/>
          <w:shd w:val="clear" w:color="auto" w:fill="FFFFFF"/>
        </w:rPr>
      </w:pPr>
      <w:r w:rsidRPr="00723EAD">
        <w:rPr>
          <w:sz w:val="20"/>
          <w:szCs w:val="20"/>
        </w:rPr>
        <w:t xml:space="preserve">Penelitian ini menggunakan metode kuantitatif korelasi. Populasi yang digunakan dalam penelitian ini adalah berjumlah 12.417 mahasiswa UMSIDA. Sedangkan sampel yang digunakan dalam penelitian ini adalah sebanyak 266 mahasiswa yang dihitung dengan berdasarkan tabel </w:t>
      </w:r>
      <w:r w:rsidRPr="00723EAD">
        <w:rPr>
          <w:i/>
          <w:sz w:val="20"/>
          <w:szCs w:val="20"/>
        </w:rPr>
        <w:t>issac and michael</w:t>
      </w:r>
      <w:r w:rsidRPr="00723EAD">
        <w:rPr>
          <w:sz w:val="20"/>
          <w:szCs w:val="20"/>
        </w:rPr>
        <w:t xml:space="preserve"> dengan taraf 10%. Adapun pengambilan sampel </w:t>
      </w:r>
      <w:r w:rsidRPr="00723EAD">
        <w:rPr>
          <w:sz w:val="20"/>
          <w:szCs w:val="20"/>
          <w:lang w:val="en-ID" w:eastAsia="en-ID"/>
        </w:rPr>
        <w:t xml:space="preserve">yang </w:t>
      </w:r>
      <w:proofErr w:type="spellStart"/>
      <w:r w:rsidRPr="00723EAD">
        <w:rPr>
          <w:sz w:val="20"/>
          <w:szCs w:val="20"/>
          <w:lang w:val="en-ID" w:eastAsia="en-ID"/>
        </w:rPr>
        <w:t>digunakan</w:t>
      </w:r>
      <w:proofErr w:type="spellEnd"/>
      <w:r w:rsidRPr="00723EAD">
        <w:rPr>
          <w:sz w:val="20"/>
          <w:szCs w:val="20"/>
          <w:lang w:val="en-ID" w:eastAsia="en-ID"/>
        </w:rPr>
        <w:t xml:space="preserve"> </w:t>
      </w:r>
      <w:proofErr w:type="spellStart"/>
      <w:r w:rsidRPr="00723EAD">
        <w:rPr>
          <w:sz w:val="20"/>
          <w:szCs w:val="20"/>
          <w:lang w:val="en-ID" w:eastAsia="en-ID"/>
        </w:rPr>
        <w:t>adalah</w:t>
      </w:r>
      <w:proofErr w:type="spellEnd"/>
      <w:r w:rsidRPr="00723EAD">
        <w:rPr>
          <w:sz w:val="20"/>
          <w:szCs w:val="20"/>
          <w:lang w:val="en-ID" w:eastAsia="en-ID"/>
        </w:rPr>
        <w:t xml:space="preserve"> </w:t>
      </w:r>
      <w:proofErr w:type="spellStart"/>
      <w:r w:rsidRPr="00723EAD">
        <w:rPr>
          <w:sz w:val="20"/>
          <w:szCs w:val="20"/>
          <w:lang w:val="en-ID" w:eastAsia="en-ID"/>
        </w:rPr>
        <w:t>teknik</w:t>
      </w:r>
      <w:proofErr w:type="spellEnd"/>
      <w:r w:rsidRPr="00723EAD">
        <w:rPr>
          <w:sz w:val="20"/>
          <w:szCs w:val="20"/>
          <w:lang w:val="en-ID" w:eastAsia="en-ID"/>
        </w:rPr>
        <w:t xml:space="preserve"> </w:t>
      </w:r>
      <w:proofErr w:type="spellStart"/>
      <w:r w:rsidRPr="00723EAD">
        <w:rPr>
          <w:i/>
          <w:iCs/>
          <w:sz w:val="20"/>
          <w:szCs w:val="20"/>
          <w:lang w:val="en-ID" w:eastAsia="en-ID"/>
        </w:rPr>
        <w:t>nonrandom</w:t>
      </w:r>
      <w:proofErr w:type="spellEnd"/>
      <w:r w:rsidRPr="00723EAD">
        <w:rPr>
          <w:i/>
          <w:iCs/>
          <w:sz w:val="20"/>
          <w:szCs w:val="20"/>
          <w:lang w:val="en-ID" w:eastAsia="en-ID"/>
        </w:rPr>
        <w:t xml:space="preserve"> sampling</w:t>
      </w:r>
      <w:r w:rsidRPr="00723EAD">
        <w:rPr>
          <w:sz w:val="20"/>
          <w:szCs w:val="20"/>
          <w:lang w:val="en-ID" w:eastAsia="en-ID"/>
        </w:rPr>
        <w:t xml:space="preserve"> </w:t>
      </w:r>
      <w:proofErr w:type="spellStart"/>
      <w:r w:rsidRPr="00723EAD">
        <w:rPr>
          <w:sz w:val="20"/>
          <w:szCs w:val="20"/>
          <w:lang w:val="en-ID" w:eastAsia="en-ID"/>
        </w:rPr>
        <w:t>dengan</w:t>
      </w:r>
      <w:proofErr w:type="spellEnd"/>
      <w:r w:rsidRPr="00723EAD">
        <w:rPr>
          <w:sz w:val="20"/>
          <w:szCs w:val="20"/>
          <w:lang w:val="en-ID" w:eastAsia="en-ID"/>
        </w:rPr>
        <w:t xml:space="preserve"> </w:t>
      </w:r>
      <w:proofErr w:type="spellStart"/>
      <w:r w:rsidRPr="00723EAD">
        <w:rPr>
          <w:sz w:val="20"/>
          <w:szCs w:val="20"/>
          <w:lang w:val="en-ID" w:eastAsia="en-ID"/>
        </w:rPr>
        <w:t>menggunakan</w:t>
      </w:r>
      <w:proofErr w:type="spellEnd"/>
      <w:r w:rsidRPr="00723EAD">
        <w:rPr>
          <w:sz w:val="20"/>
          <w:szCs w:val="20"/>
          <w:lang w:val="en-ID" w:eastAsia="en-ID"/>
        </w:rPr>
        <w:t xml:space="preserve"> </w:t>
      </w:r>
      <w:r w:rsidRPr="00723EAD">
        <w:rPr>
          <w:i/>
          <w:iCs/>
          <w:sz w:val="20"/>
          <w:szCs w:val="20"/>
          <w:lang w:val="en-ID" w:eastAsia="en-ID"/>
        </w:rPr>
        <w:t>accidental sampling</w:t>
      </w:r>
      <w:r w:rsidRPr="00723EAD">
        <w:rPr>
          <w:sz w:val="20"/>
          <w:szCs w:val="20"/>
          <w:lang w:val="en-ID" w:eastAsia="en-ID"/>
        </w:rPr>
        <w:t xml:space="preserve">. </w:t>
      </w:r>
      <w:r w:rsidRPr="00723EAD">
        <w:rPr>
          <w:sz w:val="20"/>
          <w:szCs w:val="20"/>
        </w:rPr>
        <w:t xml:space="preserve"> Menurut </w:t>
      </w:r>
      <w:r w:rsidRPr="00723EAD">
        <w:rPr>
          <w:color w:val="202124"/>
          <w:sz w:val="20"/>
          <w:szCs w:val="20"/>
          <w:shd w:val="clear" w:color="auto" w:fill="FFFFFF"/>
        </w:rPr>
        <w:t>Sugiyono (2016) </w:t>
      </w:r>
      <w:r w:rsidRPr="00723EAD">
        <w:rPr>
          <w:i/>
          <w:iCs/>
          <w:color w:val="040C28"/>
          <w:sz w:val="20"/>
          <w:szCs w:val="20"/>
        </w:rPr>
        <w:t>accidental sampling</w:t>
      </w:r>
      <w:r w:rsidRPr="00723EAD">
        <w:rPr>
          <w:color w:val="202124"/>
          <w:sz w:val="20"/>
          <w:szCs w:val="20"/>
          <w:shd w:val="clear" w:color="auto" w:fill="FFFFFF"/>
        </w:rPr>
        <w:t> adalah </w:t>
      </w:r>
      <w:r w:rsidRPr="00723EAD">
        <w:rPr>
          <w:color w:val="040C28"/>
          <w:sz w:val="20"/>
          <w:szCs w:val="20"/>
        </w:rPr>
        <w:t>teknik</w:t>
      </w:r>
      <w:r w:rsidRPr="00723EAD">
        <w:rPr>
          <w:color w:val="202124"/>
          <w:sz w:val="20"/>
          <w:szCs w:val="20"/>
          <w:shd w:val="clear" w:color="auto" w:fill="FFFFFF"/>
        </w:rPr>
        <w:t xml:space="preserve"> penentuan sampel yang didasarkan pada kebetulan. Artinya setiap orang yang secara kebetulan bertemu dengan peneliti dapat digunakan sebagai sampel jika dianggap sesuai sebagai sumber data. </w:t>
      </w:r>
    </w:p>
    <w:p w14:paraId="7EEA8E12" w14:textId="77777777" w:rsidR="00723EAD" w:rsidRPr="00723EAD" w:rsidRDefault="00723EAD" w:rsidP="00723EAD">
      <w:pPr>
        <w:ind w:firstLine="720"/>
        <w:jc w:val="both"/>
        <w:rPr>
          <w:color w:val="202124"/>
          <w:sz w:val="20"/>
          <w:szCs w:val="20"/>
          <w:shd w:val="clear" w:color="auto" w:fill="FFFFFF"/>
        </w:rPr>
      </w:pPr>
      <w:r w:rsidRPr="00723EAD">
        <w:rPr>
          <w:color w:val="202124"/>
          <w:sz w:val="20"/>
          <w:szCs w:val="20"/>
          <w:shd w:val="clear" w:color="auto" w:fill="FFFFFF"/>
        </w:rPr>
        <w:t xml:space="preserve">Teknik pengumpulan data yang digunakan adalah skala psikologi yang berupa skala likert yang terdiri dari empat pilihan jawaban yaitu SS (Sangat Setuju), S (Setuju), TS (Tidak Setuju), STS (Sangat Tidak Setuju). Dalam penelitian ini terdapat tiga skala psikologi yaitu skala berpikir positif sebagai variabel X1, skala efikasi diri sebagai variabel X2, dan skala kecemasan berbicara di depan umum sebagai variabel Y. Berdasarkan hasil uji coba yang telah dilakukan, pada skala berpikir positif terdapat dua aitem yang dinyatakan gugur dari 18 aitem yang ada. Sehingga terdapat 16 aitem yang dapat dinyatakan valid atau dapat dilanjutkan penelitian dengan daya diskriminasi butir berada pada kisaran 0.327-0.669 sedangkan nilai uji reliabilitas Cronbach’s Alpha sebesar 0,843. Pada skala efikasi diri tidak tedapat aitem yang gugur dari 18 aitem yang ada. Sehingga nilai uji reliabilitas Cronbach’s Alpha sebesar 0,934. Sedangkan pada skala kecemasan berbicara di depan umum terdapat tiga aitem yang dinyatakan gugur dari 29 aitem yang ada. Sehingga terdapat 26 aitem yang dapat dinyatakan valid atau dapat dilanjutkan penelitian dengan daya diskriminasi butir berada pada kisaran 0.330-0.753 sedangkan nilai Cronbach’s Alpha sebesar 0,920. </w:t>
      </w:r>
    </w:p>
    <w:p w14:paraId="07594FB7" w14:textId="77777777" w:rsidR="00723EAD" w:rsidRPr="00723EAD" w:rsidRDefault="00723EAD" w:rsidP="00723EAD">
      <w:pPr>
        <w:ind w:firstLine="720"/>
        <w:jc w:val="both"/>
        <w:rPr>
          <w:sz w:val="20"/>
          <w:szCs w:val="20"/>
        </w:rPr>
      </w:pPr>
      <w:r w:rsidRPr="00723EAD">
        <w:rPr>
          <w:color w:val="202124"/>
          <w:sz w:val="20"/>
          <w:szCs w:val="20"/>
          <w:shd w:val="clear" w:color="auto" w:fill="FFFFFF"/>
        </w:rPr>
        <w:t>Adapun teknik analisis data yang digunakan dalam penelitian ini adalah menggunakan uji korelasi dan uji regresi berganda dengan bantuan aplikasi software JASP 0.16.0.0 for windows. Tujuan dari teknik analisis uji korelasi dan uji regresi berganda yaitu untuk mengetahui hubungan serta untuk menguji peranan dari ketiga variabel tersebut dengan memenuhi uji asumsi sebelum dilakukan uji hipotesis.</w:t>
      </w:r>
      <w:r w:rsidRPr="00723EAD">
        <w:rPr>
          <w:b/>
          <w:bCs/>
          <w:color w:val="202124"/>
          <w:sz w:val="20"/>
          <w:szCs w:val="20"/>
          <w:shd w:val="clear" w:color="auto" w:fill="FFFFFF"/>
        </w:rPr>
        <w:t xml:space="preserve"> </w:t>
      </w:r>
    </w:p>
    <w:p w14:paraId="7B9D12E7" w14:textId="77777777" w:rsidR="00953F53" w:rsidRDefault="00953F53" w:rsidP="006E4379">
      <w:pPr>
        <w:pStyle w:val="Heading1"/>
        <w:numPr>
          <w:ilvl w:val="0"/>
          <w:numId w:val="0"/>
        </w:numPr>
        <w:rPr>
          <w:sz w:val="24"/>
          <w:lang w:val="en-ID"/>
        </w:rPr>
      </w:pPr>
      <w:r w:rsidRPr="006C7A28">
        <w:rPr>
          <w:sz w:val="24"/>
        </w:rPr>
        <w:t xml:space="preserve">III. </w:t>
      </w:r>
      <w:r w:rsidR="00C01B0D">
        <w:rPr>
          <w:sz w:val="24"/>
          <w:lang w:val="en-ID"/>
        </w:rPr>
        <w:t xml:space="preserve">Hasil dan </w:t>
      </w:r>
      <w:proofErr w:type="spellStart"/>
      <w:r w:rsidR="00C01B0D">
        <w:rPr>
          <w:sz w:val="24"/>
          <w:lang w:val="en-ID"/>
        </w:rPr>
        <w:t>Pembahasan</w:t>
      </w:r>
      <w:proofErr w:type="spellEnd"/>
    </w:p>
    <w:p w14:paraId="2E1FC6FA" w14:textId="77777777" w:rsidR="002F6851" w:rsidRPr="002F6851" w:rsidRDefault="002F6851" w:rsidP="002F6851">
      <w:pPr>
        <w:pStyle w:val="Caption"/>
        <w:keepNext/>
        <w:ind w:firstLine="720"/>
        <w:jc w:val="both"/>
        <w:rPr>
          <w:i w:val="0"/>
          <w:iCs w:val="0"/>
          <w:sz w:val="20"/>
          <w:szCs w:val="20"/>
        </w:rPr>
      </w:pPr>
      <w:r w:rsidRPr="002F6851">
        <w:rPr>
          <w:i w:val="0"/>
          <w:iCs w:val="0"/>
          <w:sz w:val="20"/>
          <w:szCs w:val="20"/>
        </w:rPr>
        <w:t>Terdapat tiga variabel yang berperan dalam penelitian ini. Berikut merupakan hasil statistik deskriptif dari masing-masing variabel.</w:t>
      </w:r>
    </w:p>
    <w:p w14:paraId="309E0585" w14:textId="0918CEE6" w:rsidR="002F6851" w:rsidRPr="002F6851" w:rsidRDefault="002F6851" w:rsidP="002F6851">
      <w:pPr>
        <w:pStyle w:val="Caption"/>
        <w:keepNext/>
        <w:jc w:val="center"/>
        <w:rPr>
          <w:i w:val="0"/>
          <w:iCs w:val="0"/>
          <w:sz w:val="20"/>
          <w:szCs w:val="20"/>
        </w:rPr>
      </w:pPr>
      <w:r w:rsidRPr="002F6851">
        <w:rPr>
          <w:b/>
          <w:bCs/>
          <w:i w:val="0"/>
          <w:iCs w:val="0"/>
          <w:sz w:val="20"/>
          <w:szCs w:val="20"/>
        </w:rPr>
        <w:t xml:space="preserve">Tabel </w:t>
      </w:r>
      <w:r w:rsidRPr="002F6851">
        <w:rPr>
          <w:b/>
          <w:bCs/>
          <w:i w:val="0"/>
          <w:iCs w:val="0"/>
          <w:sz w:val="20"/>
          <w:szCs w:val="20"/>
        </w:rPr>
        <w:fldChar w:fldCharType="begin"/>
      </w:r>
      <w:r w:rsidRPr="002F6851">
        <w:rPr>
          <w:b/>
          <w:bCs/>
          <w:i w:val="0"/>
          <w:iCs w:val="0"/>
          <w:sz w:val="20"/>
          <w:szCs w:val="20"/>
        </w:rPr>
        <w:instrText xml:space="preserve"> SEQ Tabel \* ARABIC </w:instrText>
      </w:r>
      <w:r w:rsidRPr="002F6851">
        <w:rPr>
          <w:b/>
          <w:bCs/>
          <w:i w:val="0"/>
          <w:iCs w:val="0"/>
          <w:sz w:val="20"/>
          <w:szCs w:val="20"/>
        </w:rPr>
        <w:fldChar w:fldCharType="separate"/>
      </w:r>
      <w:r w:rsidR="00FF6E4D">
        <w:rPr>
          <w:b/>
          <w:bCs/>
          <w:i w:val="0"/>
          <w:iCs w:val="0"/>
          <w:noProof/>
          <w:sz w:val="20"/>
          <w:szCs w:val="20"/>
        </w:rPr>
        <w:t>1</w:t>
      </w:r>
      <w:r w:rsidRPr="002F6851">
        <w:rPr>
          <w:b/>
          <w:bCs/>
          <w:i w:val="0"/>
          <w:iCs w:val="0"/>
          <w:sz w:val="20"/>
          <w:szCs w:val="20"/>
        </w:rPr>
        <w:fldChar w:fldCharType="end"/>
      </w:r>
      <w:r w:rsidRPr="002F6851">
        <w:rPr>
          <w:b/>
          <w:bCs/>
          <w:i w:val="0"/>
          <w:iCs w:val="0"/>
          <w:sz w:val="20"/>
          <w:szCs w:val="20"/>
        </w:rPr>
        <w:t>.</w:t>
      </w:r>
      <w:r w:rsidRPr="002F6851">
        <w:rPr>
          <w:i w:val="0"/>
          <w:iCs w:val="0"/>
          <w:sz w:val="20"/>
          <w:szCs w:val="20"/>
        </w:rPr>
        <w:t xml:space="preserve"> Statistik Deskriptif</w:t>
      </w:r>
    </w:p>
    <w:tbl>
      <w:tblPr>
        <w:tblW w:w="6804" w:type="dxa"/>
        <w:jc w:val="center"/>
        <w:tblLayout w:type="fixed"/>
        <w:tblLook w:val="04A0" w:firstRow="1" w:lastRow="0" w:firstColumn="1" w:lastColumn="0" w:noHBand="0" w:noVBand="1"/>
      </w:tblPr>
      <w:tblGrid>
        <w:gridCol w:w="1276"/>
        <w:gridCol w:w="2126"/>
        <w:gridCol w:w="1701"/>
        <w:gridCol w:w="1701"/>
      </w:tblGrid>
      <w:tr w:rsidR="002F6851" w:rsidRPr="002F6851" w14:paraId="0A5A8FC7" w14:textId="77777777" w:rsidTr="002F6851">
        <w:trPr>
          <w:trHeight w:val="64"/>
          <w:jc w:val="center"/>
        </w:trPr>
        <w:tc>
          <w:tcPr>
            <w:tcW w:w="6804" w:type="dxa"/>
            <w:gridSpan w:val="4"/>
            <w:tcBorders>
              <w:top w:val="nil"/>
              <w:left w:val="nil"/>
              <w:bottom w:val="single" w:sz="8" w:space="0" w:color="000000"/>
              <w:right w:val="nil"/>
            </w:tcBorders>
            <w:shd w:val="clear" w:color="auto" w:fill="auto"/>
            <w:vAlign w:val="center"/>
            <w:hideMark/>
          </w:tcPr>
          <w:p w14:paraId="34E9D9F0" w14:textId="77777777" w:rsidR="002F6851" w:rsidRPr="002F6851" w:rsidRDefault="002F6851" w:rsidP="002F6851">
            <w:pPr>
              <w:rPr>
                <w:b/>
                <w:bCs/>
                <w:color w:val="000000"/>
                <w:sz w:val="20"/>
                <w:szCs w:val="20"/>
                <w:lang w:eastAsia="en-ID"/>
              </w:rPr>
            </w:pPr>
          </w:p>
        </w:tc>
      </w:tr>
      <w:tr w:rsidR="002F6851" w:rsidRPr="002F6851" w14:paraId="26560E25" w14:textId="77777777" w:rsidTr="00513B6E">
        <w:trPr>
          <w:trHeight w:val="677"/>
          <w:jc w:val="center"/>
        </w:trPr>
        <w:tc>
          <w:tcPr>
            <w:tcW w:w="1276" w:type="dxa"/>
            <w:tcBorders>
              <w:top w:val="nil"/>
              <w:left w:val="nil"/>
              <w:bottom w:val="single" w:sz="8" w:space="0" w:color="000000"/>
              <w:right w:val="nil"/>
            </w:tcBorders>
            <w:shd w:val="clear" w:color="auto" w:fill="auto"/>
            <w:vAlign w:val="center"/>
            <w:hideMark/>
          </w:tcPr>
          <w:p w14:paraId="4F4A72A0" w14:textId="77777777" w:rsidR="002F6851" w:rsidRPr="002F6851" w:rsidRDefault="002F6851" w:rsidP="002F6851">
            <w:pPr>
              <w:rPr>
                <w:b/>
                <w:bCs/>
                <w:color w:val="000000"/>
                <w:sz w:val="20"/>
                <w:szCs w:val="20"/>
                <w:lang w:eastAsia="en-ID"/>
              </w:rPr>
            </w:pPr>
            <w:r w:rsidRPr="002F6851">
              <w:rPr>
                <w:b/>
                <w:bCs/>
                <w:color w:val="000000"/>
                <w:sz w:val="20"/>
                <w:szCs w:val="20"/>
                <w:lang w:eastAsia="en-ID"/>
              </w:rPr>
              <w:t> </w:t>
            </w:r>
          </w:p>
        </w:tc>
        <w:tc>
          <w:tcPr>
            <w:tcW w:w="2126" w:type="dxa"/>
            <w:tcBorders>
              <w:top w:val="nil"/>
              <w:left w:val="nil"/>
              <w:bottom w:val="single" w:sz="8" w:space="0" w:color="000000"/>
              <w:right w:val="nil"/>
            </w:tcBorders>
            <w:shd w:val="clear" w:color="auto" w:fill="auto"/>
            <w:vAlign w:val="center"/>
            <w:hideMark/>
          </w:tcPr>
          <w:p w14:paraId="761C39D7" w14:textId="77777777" w:rsidR="002F6851" w:rsidRPr="002F6851" w:rsidRDefault="002F6851" w:rsidP="002F6851">
            <w:pPr>
              <w:rPr>
                <w:b/>
                <w:bCs/>
                <w:color w:val="000000"/>
                <w:sz w:val="20"/>
                <w:szCs w:val="20"/>
                <w:lang w:eastAsia="en-ID"/>
              </w:rPr>
            </w:pPr>
            <w:r w:rsidRPr="002F6851">
              <w:rPr>
                <w:b/>
                <w:bCs/>
                <w:color w:val="000000"/>
                <w:sz w:val="20"/>
                <w:szCs w:val="20"/>
                <w:lang w:eastAsia="en-ID"/>
              </w:rPr>
              <w:t>Kecemasan Berbicara di Depan Umum</w:t>
            </w:r>
          </w:p>
        </w:tc>
        <w:tc>
          <w:tcPr>
            <w:tcW w:w="1701" w:type="dxa"/>
            <w:tcBorders>
              <w:top w:val="nil"/>
              <w:left w:val="nil"/>
              <w:bottom w:val="single" w:sz="8" w:space="0" w:color="000000"/>
              <w:right w:val="nil"/>
            </w:tcBorders>
            <w:shd w:val="clear" w:color="auto" w:fill="auto"/>
            <w:vAlign w:val="center"/>
            <w:hideMark/>
          </w:tcPr>
          <w:p w14:paraId="33E3E584" w14:textId="77777777" w:rsidR="002F6851" w:rsidRPr="002F6851" w:rsidRDefault="002F6851" w:rsidP="002F6851">
            <w:pPr>
              <w:rPr>
                <w:b/>
                <w:bCs/>
                <w:color w:val="000000"/>
                <w:sz w:val="20"/>
                <w:szCs w:val="20"/>
                <w:lang w:eastAsia="en-ID"/>
              </w:rPr>
            </w:pPr>
            <w:r w:rsidRPr="002F6851">
              <w:rPr>
                <w:b/>
                <w:bCs/>
                <w:color w:val="000000"/>
                <w:sz w:val="20"/>
                <w:szCs w:val="20"/>
                <w:lang w:eastAsia="en-ID"/>
              </w:rPr>
              <w:t>Berpikir Positif</w:t>
            </w:r>
          </w:p>
        </w:tc>
        <w:tc>
          <w:tcPr>
            <w:tcW w:w="1701" w:type="dxa"/>
            <w:tcBorders>
              <w:top w:val="nil"/>
              <w:left w:val="nil"/>
              <w:bottom w:val="single" w:sz="8" w:space="0" w:color="000000"/>
              <w:right w:val="nil"/>
            </w:tcBorders>
            <w:shd w:val="clear" w:color="auto" w:fill="auto"/>
            <w:vAlign w:val="center"/>
            <w:hideMark/>
          </w:tcPr>
          <w:p w14:paraId="48E8CEE5" w14:textId="77777777" w:rsidR="002F6851" w:rsidRPr="002F6851" w:rsidRDefault="002F6851" w:rsidP="002F6851">
            <w:pPr>
              <w:rPr>
                <w:b/>
                <w:bCs/>
                <w:color w:val="000000"/>
                <w:sz w:val="20"/>
                <w:szCs w:val="20"/>
                <w:lang w:eastAsia="en-ID"/>
              </w:rPr>
            </w:pPr>
            <w:r w:rsidRPr="002F6851">
              <w:rPr>
                <w:b/>
                <w:bCs/>
                <w:color w:val="000000"/>
                <w:sz w:val="20"/>
                <w:szCs w:val="20"/>
                <w:lang w:eastAsia="en-ID"/>
              </w:rPr>
              <w:t>Efikasi Diri</w:t>
            </w:r>
          </w:p>
        </w:tc>
      </w:tr>
      <w:tr w:rsidR="002F6851" w:rsidRPr="002F6851" w14:paraId="3D14860A" w14:textId="77777777" w:rsidTr="002F6851">
        <w:trPr>
          <w:trHeight w:val="289"/>
          <w:jc w:val="center"/>
        </w:trPr>
        <w:tc>
          <w:tcPr>
            <w:tcW w:w="1276" w:type="dxa"/>
            <w:tcBorders>
              <w:top w:val="nil"/>
              <w:left w:val="nil"/>
              <w:bottom w:val="nil"/>
              <w:right w:val="nil"/>
            </w:tcBorders>
            <w:shd w:val="clear" w:color="auto" w:fill="auto"/>
            <w:vAlign w:val="center"/>
            <w:hideMark/>
          </w:tcPr>
          <w:p w14:paraId="4E696AF2" w14:textId="77777777" w:rsidR="002F6851" w:rsidRPr="002F6851" w:rsidRDefault="002F6851" w:rsidP="002F6851">
            <w:pPr>
              <w:rPr>
                <w:color w:val="000000"/>
                <w:sz w:val="20"/>
                <w:szCs w:val="20"/>
                <w:lang w:eastAsia="en-ID"/>
              </w:rPr>
            </w:pPr>
            <w:r w:rsidRPr="002F6851">
              <w:rPr>
                <w:color w:val="000000"/>
                <w:sz w:val="20"/>
                <w:szCs w:val="20"/>
                <w:lang w:eastAsia="en-ID"/>
              </w:rPr>
              <w:t>Valid</w:t>
            </w:r>
          </w:p>
        </w:tc>
        <w:tc>
          <w:tcPr>
            <w:tcW w:w="2126" w:type="dxa"/>
            <w:tcBorders>
              <w:top w:val="nil"/>
              <w:left w:val="nil"/>
              <w:bottom w:val="nil"/>
              <w:right w:val="nil"/>
            </w:tcBorders>
            <w:shd w:val="clear" w:color="auto" w:fill="auto"/>
            <w:vAlign w:val="center"/>
            <w:hideMark/>
          </w:tcPr>
          <w:p w14:paraId="3D38A706" w14:textId="77777777" w:rsidR="002F6851" w:rsidRPr="002F6851" w:rsidRDefault="002F6851" w:rsidP="002F6851">
            <w:pPr>
              <w:rPr>
                <w:color w:val="000000"/>
                <w:sz w:val="20"/>
                <w:szCs w:val="20"/>
                <w:lang w:eastAsia="en-ID"/>
              </w:rPr>
            </w:pPr>
            <w:r w:rsidRPr="002F6851">
              <w:rPr>
                <w:color w:val="000000"/>
                <w:sz w:val="20"/>
                <w:szCs w:val="20"/>
                <w:lang w:eastAsia="en-ID"/>
              </w:rPr>
              <w:t>266</w:t>
            </w:r>
          </w:p>
        </w:tc>
        <w:tc>
          <w:tcPr>
            <w:tcW w:w="1701" w:type="dxa"/>
            <w:tcBorders>
              <w:top w:val="nil"/>
              <w:left w:val="nil"/>
              <w:bottom w:val="nil"/>
              <w:right w:val="nil"/>
            </w:tcBorders>
            <w:shd w:val="clear" w:color="auto" w:fill="auto"/>
            <w:vAlign w:val="center"/>
            <w:hideMark/>
          </w:tcPr>
          <w:p w14:paraId="416C543E" w14:textId="77777777" w:rsidR="002F6851" w:rsidRPr="002F6851" w:rsidRDefault="002F6851" w:rsidP="002F6851">
            <w:pPr>
              <w:rPr>
                <w:color w:val="000000"/>
                <w:sz w:val="20"/>
                <w:szCs w:val="20"/>
                <w:lang w:eastAsia="en-ID"/>
              </w:rPr>
            </w:pPr>
            <w:r w:rsidRPr="002F6851">
              <w:rPr>
                <w:color w:val="000000"/>
                <w:sz w:val="20"/>
                <w:szCs w:val="20"/>
                <w:lang w:eastAsia="en-ID"/>
              </w:rPr>
              <w:t>266</w:t>
            </w:r>
          </w:p>
        </w:tc>
        <w:tc>
          <w:tcPr>
            <w:tcW w:w="1701" w:type="dxa"/>
            <w:tcBorders>
              <w:top w:val="nil"/>
              <w:left w:val="nil"/>
              <w:bottom w:val="nil"/>
              <w:right w:val="nil"/>
            </w:tcBorders>
            <w:shd w:val="clear" w:color="auto" w:fill="auto"/>
            <w:vAlign w:val="center"/>
            <w:hideMark/>
          </w:tcPr>
          <w:p w14:paraId="73E897CD" w14:textId="77777777" w:rsidR="002F6851" w:rsidRPr="002F6851" w:rsidRDefault="002F6851" w:rsidP="002F6851">
            <w:pPr>
              <w:rPr>
                <w:color w:val="000000"/>
                <w:sz w:val="20"/>
                <w:szCs w:val="20"/>
                <w:lang w:eastAsia="en-ID"/>
              </w:rPr>
            </w:pPr>
            <w:r w:rsidRPr="002F6851">
              <w:rPr>
                <w:color w:val="000000"/>
                <w:sz w:val="20"/>
                <w:szCs w:val="20"/>
                <w:lang w:eastAsia="en-ID"/>
              </w:rPr>
              <w:t>266</w:t>
            </w:r>
          </w:p>
        </w:tc>
      </w:tr>
      <w:tr w:rsidR="002F6851" w:rsidRPr="002F6851" w14:paraId="605EFE8F" w14:textId="77777777" w:rsidTr="002F6851">
        <w:trPr>
          <w:trHeight w:val="289"/>
          <w:jc w:val="center"/>
        </w:trPr>
        <w:tc>
          <w:tcPr>
            <w:tcW w:w="1276" w:type="dxa"/>
            <w:tcBorders>
              <w:top w:val="nil"/>
              <w:left w:val="nil"/>
              <w:bottom w:val="nil"/>
              <w:right w:val="nil"/>
            </w:tcBorders>
            <w:shd w:val="clear" w:color="auto" w:fill="auto"/>
            <w:vAlign w:val="center"/>
            <w:hideMark/>
          </w:tcPr>
          <w:p w14:paraId="5766FD21" w14:textId="77777777" w:rsidR="002F6851" w:rsidRPr="002F6851" w:rsidRDefault="002F6851" w:rsidP="002F6851">
            <w:pPr>
              <w:rPr>
                <w:color w:val="000000"/>
                <w:sz w:val="20"/>
                <w:szCs w:val="20"/>
                <w:lang w:eastAsia="en-ID"/>
              </w:rPr>
            </w:pPr>
            <w:r w:rsidRPr="002F6851">
              <w:rPr>
                <w:color w:val="000000"/>
                <w:sz w:val="20"/>
                <w:szCs w:val="20"/>
                <w:lang w:eastAsia="en-ID"/>
              </w:rPr>
              <w:t>Missing</w:t>
            </w:r>
          </w:p>
        </w:tc>
        <w:tc>
          <w:tcPr>
            <w:tcW w:w="2126" w:type="dxa"/>
            <w:tcBorders>
              <w:top w:val="nil"/>
              <w:left w:val="nil"/>
              <w:bottom w:val="nil"/>
              <w:right w:val="nil"/>
            </w:tcBorders>
            <w:shd w:val="clear" w:color="auto" w:fill="auto"/>
            <w:vAlign w:val="center"/>
            <w:hideMark/>
          </w:tcPr>
          <w:p w14:paraId="2509D07A" w14:textId="77777777" w:rsidR="002F6851" w:rsidRPr="002F6851" w:rsidRDefault="002F6851" w:rsidP="002F6851">
            <w:pPr>
              <w:rPr>
                <w:color w:val="000000"/>
                <w:sz w:val="20"/>
                <w:szCs w:val="20"/>
                <w:lang w:eastAsia="en-ID"/>
              </w:rPr>
            </w:pPr>
            <w:r w:rsidRPr="002F6851">
              <w:rPr>
                <w:color w:val="000000"/>
                <w:sz w:val="20"/>
                <w:szCs w:val="20"/>
                <w:lang w:eastAsia="en-ID"/>
              </w:rPr>
              <w:t>0</w:t>
            </w:r>
          </w:p>
        </w:tc>
        <w:tc>
          <w:tcPr>
            <w:tcW w:w="1701" w:type="dxa"/>
            <w:tcBorders>
              <w:top w:val="nil"/>
              <w:left w:val="nil"/>
              <w:bottom w:val="nil"/>
              <w:right w:val="nil"/>
            </w:tcBorders>
            <w:shd w:val="clear" w:color="auto" w:fill="auto"/>
            <w:vAlign w:val="center"/>
            <w:hideMark/>
          </w:tcPr>
          <w:p w14:paraId="048FAAF8" w14:textId="77777777" w:rsidR="002F6851" w:rsidRPr="002F6851" w:rsidRDefault="002F6851" w:rsidP="002F6851">
            <w:pPr>
              <w:rPr>
                <w:color w:val="000000"/>
                <w:sz w:val="20"/>
                <w:szCs w:val="20"/>
                <w:lang w:eastAsia="en-ID"/>
              </w:rPr>
            </w:pPr>
            <w:r w:rsidRPr="002F6851">
              <w:rPr>
                <w:color w:val="000000"/>
                <w:sz w:val="20"/>
                <w:szCs w:val="20"/>
                <w:lang w:eastAsia="en-ID"/>
              </w:rPr>
              <w:t>0</w:t>
            </w:r>
          </w:p>
        </w:tc>
        <w:tc>
          <w:tcPr>
            <w:tcW w:w="1701" w:type="dxa"/>
            <w:tcBorders>
              <w:top w:val="nil"/>
              <w:left w:val="nil"/>
              <w:bottom w:val="nil"/>
              <w:right w:val="nil"/>
            </w:tcBorders>
            <w:shd w:val="clear" w:color="auto" w:fill="auto"/>
            <w:vAlign w:val="center"/>
            <w:hideMark/>
          </w:tcPr>
          <w:p w14:paraId="169EACFC" w14:textId="77777777" w:rsidR="002F6851" w:rsidRPr="002F6851" w:rsidRDefault="002F6851" w:rsidP="002F6851">
            <w:pPr>
              <w:rPr>
                <w:color w:val="000000"/>
                <w:sz w:val="20"/>
                <w:szCs w:val="20"/>
                <w:lang w:eastAsia="en-ID"/>
              </w:rPr>
            </w:pPr>
            <w:r w:rsidRPr="002F6851">
              <w:rPr>
                <w:color w:val="000000"/>
                <w:sz w:val="20"/>
                <w:szCs w:val="20"/>
                <w:lang w:eastAsia="en-ID"/>
              </w:rPr>
              <w:t>0</w:t>
            </w:r>
          </w:p>
        </w:tc>
      </w:tr>
      <w:tr w:rsidR="002F6851" w:rsidRPr="002F6851" w14:paraId="1153993B" w14:textId="77777777" w:rsidTr="002F6851">
        <w:trPr>
          <w:trHeight w:val="289"/>
          <w:jc w:val="center"/>
        </w:trPr>
        <w:tc>
          <w:tcPr>
            <w:tcW w:w="1276" w:type="dxa"/>
            <w:tcBorders>
              <w:top w:val="nil"/>
              <w:left w:val="nil"/>
              <w:bottom w:val="nil"/>
              <w:right w:val="nil"/>
            </w:tcBorders>
            <w:shd w:val="clear" w:color="auto" w:fill="auto"/>
            <w:vAlign w:val="center"/>
            <w:hideMark/>
          </w:tcPr>
          <w:p w14:paraId="3758AAF0" w14:textId="77777777" w:rsidR="002F6851" w:rsidRPr="002F6851" w:rsidRDefault="002F6851" w:rsidP="002F6851">
            <w:pPr>
              <w:rPr>
                <w:color w:val="000000"/>
                <w:sz w:val="20"/>
                <w:szCs w:val="20"/>
                <w:lang w:eastAsia="en-ID"/>
              </w:rPr>
            </w:pPr>
            <w:r w:rsidRPr="002F6851">
              <w:rPr>
                <w:color w:val="000000"/>
                <w:sz w:val="20"/>
                <w:szCs w:val="20"/>
                <w:lang w:eastAsia="en-ID"/>
              </w:rPr>
              <w:t>Mean</w:t>
            </w:r>
          </w:p>
        </w:tc>
        <w:tc>
          <w:tcPr>
            <w:tcW w:w="2126" w:type="dxa"/>
            <w:tcBorders>
              <w:top w:val="nil"/>
              <w:left w:val="nil"/>
              <w:bottom w:val="nil"/>
              <w:right w:val="nil"/>
            </w:tcBorders>
            <w:shd w:val="clear" w:color="auto" w:fill="auto"/>
            <w:vAlign w:val="center"/>
            <w:hideMark/>
          </w:tcPr>
          <w:p w14:paraId="5FA27DBF" w14:textId="77777777" w:rsidR="002F6851" w:rsidRPr="002F6851" w:rsidRDefault="002F6851" w:rsidP="002F6851">
            <w:pPr>
              <w:rPr>
                <w:color w:val="000000"/>
                <w:sz w:val="20"/>
                <w:szCs w:val="20"/>
                <w:lang w:eastAsia="en-ID"/>
              </w:rPr>
            </w:pPr>
            <w:r w:rsidRPr="002F6851">
              <w:rPr>
                <w:color w:val="000000"/>
                <w:sz w:val="20"/>
                <w:szCs w:val="20"/>
                <w:lang w:eastAsia="en-ID"/>
              </w:rPr>
              <w:t>68.011</w:t>
            </w:r>
          </w:p>
        </w:tc>
        <w:tc>
          <w:tcPr>
            <w:tcW w:w="1701" w:type="dxa"/>
            <w:tcBorders>
              <w:top w:val="nil"/>
              <w:left w:val="nil"/>
              <w:bottom w:val="nil"/>
              <w:right w:val="nil"/>
            </w:tcBorders>
            <w:shd w:val="clear" w:color="auto" w:fill="auto"/>
            <w:vAlign w:val="center"/>
            <w:hideMark/>
          </w:tcPr>
          <w:p w14:paraId="77BEE9F1" w14:textId="77777777" w:rsidR="002F6851" w:rsidRPr="002F6851" w:rsidRDefault="002F6851" w:rsidP="002F6851">
            <w:pPr>
              <w:rPr>
                <w:color w:val="000000"/>
                <w:sz w:val="20"/>
                <w:szCs w:val="20"/>
                <w:lang w:eastAsia="en-ID"/>
              </w:rPr>
            </w:pPr>
            <w:r w:rsidRPr="002F6851">
              <w:rPr>
                <w:color w:val="000000"/>
                <w:sz w:val="20"/>
                <w:szCs w:val="20"/>
                <w:lang w:eastAsia="en-ID"/>
              </w:rPr>
              <w:t>42.233</w:t>
            </w:r>
          </w:p>
        </w:tc>
        <w:tc>
          <w:tcPr>
            <w:tcW w:w="1701" w:type="dxa"/>
            <w:tcBorders>
              <w:top w:val="nil"/>
              <w:left w:val="nil"/>
              <w:bottom w:val="nil"/>
              <w:right w:val="nil"/>
            </w:tcBorders>
            <w:shd w:val="clear" w:color="auto" w:fill="auto"/>
            <w:vAlign w:val="center"/>
            <w:hideMark/>
          </w:tcPr>
          <w:p w14:paraId="7221AF6B" w14:textId="77777777" w:rsidR="002F6851" w:rsidRPr="002F6851" w:rsidRDefault="002F6851" w:rsidP="002F6851">
            <w:pPr>
              <w:rPr>
                <w:color w:val="000000"/>
                <w:sz w:val="20"/>
                <w:szCs w:val="20"/>
                <w:lang w:eastAsia="en-ID"/>
              </w:rPr>
            </w:pPr>
            <w:r w:rsidRPr="002F6851">
              <w:rPr>
                <w:color w:val="000000"/>
                <w:sz w:val="20"/>
                <w:szCs w:val="20"/>
                <w:lang w:eastAsia="en-ID"/>
              </w:rPr>
              <w:t>48.665</w:t>
            </w:r>
          </w:p>
        </w:tc>
      </w:tr>
      <w:tr w:rsidR="002F6851" w:rsidRPr="002F6851" w14:paraId="7DBE4FAA" w14:textId="77777777" w:rsidTr="002F6851">
        <w:trPr>
          <w:trHeight w:val="560"/>
          <w:jc w:val="center"/>
        </w:trPr>
        <w:tc>
          <w:tcPr>
            <w:tcW w:w="1276" w:type="dxa"/>
            <w:tcBorders>
              <w:top w:val="nil"/>
              <w:left w:val="nil"/>
              <w:bottom w:val="nil"/>
              <w:right w:val="nil"/>
            </w:tcBorders>
            <w:shd w:val="clear" w:color="auto" w:fill="auto"/>
            <w:vAlign w:val="center"/>
            <w:hideMark/>
          </w:tcPr>
          <w:p w14:paraId="4F2A1B90" w14:textId="77777777" w:rsidR="002F6851" w:rsidRPr="002F6851" w:rsidRDefault="002F6851" w:rsidP="002F6851">
            <w:pPr>
              <w:rPr>
                <w:color w:val="000000"/>
                <w:sz w:val="20"/>
                <w:szCs w:val="20"/>
                <w:lang w:eastAsia="en-ID"/>
              </w:rPr>
            </w:pPr>
            <w:r w:rsidRPr="002F6851">
              <w:rPr>
                <w:color w:val="000000"/>
                <w:sz w:val="20"/>
                <w:szCs w:val="20"/>
                <w:lang w:eastAsia="en-ID"/>
              </w:rPr>
              <w:t>Std. Deviation</w:t>
            </w:r>
          </w:p>
        </w:tc>
        <w:tc>
          <w:tcPr>
            <w:tcW w:w="2126" w:type="dxa"/>
            <w:tcBorders>
              <w:top w:val="nil"/>
              <w:left w:val="nil"/>
              <w:bottom w:val="nil"/>
              <w:right w:val="nil"/>
            </w:tcBorders>
            <w:shd w:val="clear" w:color="auto" w:fill="auto"/>
            <w:vAlign w:val="center"/>
            <w:hideMark/>
          </w:tcPr>
          <w:p w14:paraId="1D7046D2" w14:textId="77777777" w:rsidR="002F6851" w:rsidRPr="002F6851" w:rsidRDefault="002F6851" w:rsidP="002F6851">
            <w:pPr>
              <w:rPr>
                <w:color w:val="000000"/>
                <w:sz w:val="20"/>
                <w:szCs w:val="20"/>
                <w:lang w:eastAsia="en-ID"/>
              </w:rPr>
            </w:pPr>
            <w:r w:rsidRPr="002F6851">
              <w:rPr>
                <w:color w:val="000000"/>
                <w:sz w:val="20"/>
                <w:szCs w:val="20"/>
                <w:lang w:eastAsia="en-ID"/>
              </w:rPr>
              <w:t>6.561</w:t>
            </w:r>
          </w:p>
        </w:tc>
        <w:tc>
          <w:tcPr>
            <w:tcW w:w="1701" w:type="dxa"/>
            <w:tcBorders>
              <w:top w:val="nil"/>
              <w:left w:val="nil"/>
              <w:bottom w:val="nil"/>
              <w:right w:val="nil"/>
            </w:tcBorders>
            <w:shd w:val="clear" w:color="auto" w:fill="auto"/>
            <w:vAlign w:val="center"/>
            <w:hideMark/>
          </w:tcPr>
          <w:p w14:paraId="7759A227" w14:textId="77777777" w:rsidR="002F6851" w:rsidRPr="002F6851" w:rsidRDefault="002F6851" w:rsidP="002F6851">
            <w:pPr>
              <w:rPr>
                <w:color w:val="000000"/>
                <w:sz w:val="20"/>
                <w:szCs w:val="20"/>
                <w:lang w:eastAsia="en-ID"/>
              </w:rPr>
            </w:pPr>
            <w:r w:rsidRPr="002F6851">
              <w:rPr>
                <w:color w:val="000000"/>
                <w:sz w:val="20"/>
                <w:szCs w:val="20"/>
                <w:lang w:eastAsia="en-ID"/>
              </w:rPr>
              <w:t>4.395</w:t>
            </w:r>
          </w:p>
        </w:tc>
        <w:tc>
          <w:tcPr>
            <w:tcW w:w="1701" w:type="dxa"/>
            <w:tcBorders>
              <w:top w:val="nil"/>
              <w:left w:val="nil"/>
              <w:bottom w:val="nil"/>
              <w:right w:val="nil"/>
            </w:tcBorders>
            <w:shd w:val="clear" w:color="auto" w:fill="auto"/>
            <w:vAlign w:val="center"/>
            <w:hideMark/>
          </w:tcPr>
          <w:p w14:paraId="44AEB764" w14:textId="77777777" w:rsidR="002F6851" w:rsidRPr="002F6851" w:rsidRDefault="002F6851" w:rsidP="002F6851">
            <w:pPr>
              <w:rPr>
                <w:color w:val="000000"/>
                <w:sz w:val="20"/>
                <w:szCs w:val="20"/>
                <w:lang w:eastAsia="en-ID"/>
              </w:rPr>
            </w:pPr>
            <w:r w:rsidRPr="002F6851">
              <w:rPr>
                <w:color w:val="000000"/>
                <w:sz w:val="20"/>
                <w:szCs w:val="20"/>
                <w:lang w:eastAsia="en-ID"/>
              </w:rPr>
              <w:t>4.877</w:t>
            </w:r>
          </w:p>
        </w:tc>
      </w:tr>
      <w:tr w:rsidR="002F6851" w:rsidRPr="002F6851" w14:paraId="7EFE1416" w14:textId="77777777" w:rsidTr="002F6851">
        <w:trPr>
          <w:trHeight w:val="289"/>
          <w:jc w:val="center"/>
        </w:trPr>
        <w:tc>
          <w:tcPr>
            <w:tcW w:w="1276" w:type="dxa"/>
            <w:tcBorders>
              <w:top w:val="nil"/>
              <w:left w:val="nil"/>
              <w:bottom w:val="nil"/>
              <w:right w:val="nil"/>
            </w:tcBorders>
            <w:shd w:val="clear" w:color="auto" w:fill="auto"/>
            <w:vAlign w:val="center"/>
            <w:hideMark/>
          </w:tcPr>
          <w:p w14:paraId="090332E2" w14:textId="77777777" w:rsidR="002F6851" w:rsidRPr="002F6851" w:rsidRDefault="002F6851" w:rsidP="002F6851">
            <w:pPr>
              <w:rPr>
                <w:color w:val="000000"/>
                <w:sz w:val="20"/>
                <w:szCs w:val="20"/>
                <w:lang w:eastAsia="en-ID"/>
              </w:rPr>
            </w:pPr>
            <w:r w:rsidRPr="002F6851">
              <w:rPr>
                <w:color w:val="000000"/>
                <w:sz w:val="20"/>
                <w:szCs w:val="20"/>
                <w:lang w:eastAsia="en-ID"/>
              </w:rPr>
              <w:t>Minimum</w:t>
            </w:r>
          </w:p>
        </w:tc>
        <w:tc>
          <w:tcPr>
            <w:tcW w:w="2126" w:type="dxa"/>
            <w:tcBorders>
              <w:top w:val="nil"/>
              <w:left w:val="nil"/>
              <w:bottom w:val="nil"/>
              <w:right w:val="nil"/>
            </w:tcBorders>
            <w:shd w:val="clear" w:color="auto" w:fill="auto"/>
            <w:vAlign w:val="center"/>
            <w:hideMark/>
          </w:tcPr>
          <w:p w14:paraId="5AC3C0F9" w14:textId="77777777" w:rsidR="002F6851" w:rsidRPr="002F6851" w:rsidRDefault="002F6851" w:rsidP="002F6851">
            <w:pPr>
              <w:rPr>
                <w:color w:val="000000"/>
                <w:sz w:val="20"/>
                <w:szCs w:val="20"/>
                <w:lang w:eastAsia="en-ID"/>
              </w:rPr>
            </w:pPr>
            <w:r w:rsidRPr="002F6851">
              <w:rPr>
                <w:color w:val="000000"/>
                <w:sz w:val="20"/>
                <w:szCs w:val="20"/>
                <w:lang w:eastAsia="en-ID"/>
              </w:rPr>
              <w:t>52.000</w:t>
            </w:r>
          </w:p>
        </w:tc>
        <w:tc>
          <w:tcPr>
            <w:tcW w:w="1701" w:type="dxa"/>
            <w:tcBorders>
              <w:top w:val="nil"/>
              <w:left w:val="nil"/>
              <w:bottom w:val="nil"/>
              <w:right w:val="nil"/>
            </w:tcBorders>
            <w:shd w:val="clear" w:color="auto" w:fill="auto"/>
            <w:vAlign w:val="center"/>
            <w:hideMark/>
          </w:tcPr>
          <w:p w14:paraId="22CEE521" w14:textId="77777777" w:rsidR="002F6851" w:rsidRPr="002F6851" w:rsidRDefault="002F6851" w:rsidP="002F6851">
            <w:pPr>
              <w:rPr>
                <w:color w:val="000000"/>
                <w:sz w:val="20"/>
                <w:szCs w:val="20"/>
                <w:lang w:eastAsia="en-ID"/>
              </w:rPr>
            </w:pPr>
            <w:r w:rsidRPr="002F6851">
              <w:rPr>
                <w:color w:val="000000"/>
                <w:sz w:val="20"/>
                <w:szCs w:val="20"/>
                <w:lang w:eastAsia="en-ID"/>
              </w:rPr>
              <w:t>33.000</w:t>
            </w:r>
          </w:p>
        </w:tc>
        <w:tc>
          <w:tcPr>
            <w:tcW w:w="1701" w:type="dxa"/>
            <w:tcBorders>
              <w:top w:val="nil"/>
              <w:left w:val="nil"/>
              <w:bottom w:val="nil"/>
              <w:right w:val="nil"/>
            </w:tcBorders>
            <w:shd w:val="clear" w:color="auto" w:fill="auto"/>
            <w:vAlign w:val="center"/>
            <w:hideMark/>
          </w:tcPr>
          <w:p w14:paraId="7638E034" w14:textId="77777777" w:rsidR="002F6851" w:rsidRPr="002F6851" w:rsidRDefault="002F6851" w:rsidP="002F6851">
            <w:pPr>
              <w:rPr>
                <w:color w:val="000000"/>
                <w:sz w:val="20"/>
                <w:szCs w:val="20"/>
                <w:lang w:eastAsia="en-ID"/>
              </w:rPr>
            </w:pPr>
            <w:r w:rsidRPr="002F6851">
              <w:rPr>
                <w:color w:val="000000"/>
                <w:sz w:val="20"/>
                <w:szCs w:val="20"/>
                <w:lang w:eastAsia="en-ID"/>
              </w:rPr>
              <w:t>41.000</w:t>
            </w:r>
          </w:p>
        </w:tc>
      </w:tr>
      <w:tr w:rsidR="002F6851" w:rsidRPr="002F6851" w14:paraId="178FF80B" w14:textId="77777777" w:rsidTr="006E4379">
        <w:trPr>
          <w:trHeight w:val="60"/>
          <w:jc w:val="center"/>
        </w:trPr>
        <w:tc>
          <w:tcPr>
            <w:tcW w:w="1276" w:type="dxa"/>
            <w:tcBorders>
              <w:top w:val="nil"/>
              <w:left w:val="nil"/>
              <w:bottom w:val="single" w:sz="8" w:space="0" w:color="auto"/>
              <w:right w:val="nil"/>
            </w:tcBorders>
            <w:shd w:val="clear" w:color="auto" w:fill="auto"/>
            <w:vAlign w:val="center"/>
            <w:hideMark/>
          </w:tcPr>
          <w:p w14:paraId="74559117" w14:textId="77777777" w:rsidR="002F6851" w:rsidRPr="002F6851" w:rsidRDefault="002F6851" w:rsidP="002F6851">
            <w:pPr>
              <w:rPr>
                <w:color w:val="000000"/>
                <w:sz w:val="20"/>
                <w:szCs w:val="20"/>
                <w:lang w:eastAsia="en-ID"/>
              </w:rPr>
            </w:pPr>
            <w:r w:rsidRPr="002F6851">
              <w:rPr>
                <w:color w:val="000000"/>
                <w:sz w:val="20"/>
                <w:szCs w:val="20"/>
                <w:lang w:eastAsia="en-ID"/>
              </w:rPr>
              <w:t>Maximum</w:t>
            </w:r>
          </w:p>
        </w:tc>
        <w:tc>
          <w:tcPr>
            <w:tcW w:w="2126" w:type="dxa"/>
            <w:tcBorders>
              <w:top w:val="nil"/>
              <w:left w:val="nil"/>
              <w:bottom w:val="single" w:sz="8" w:space="0" w:color="auto"/>
              <w:right w:val="nil"/>
            </w:tcBorders>
            <w:shd w:val="clear" w:color="auto" w:fill="auto"/>
            <w:vAlign w:val="center"/>
            <w:hideMark/>
          </w:tcPr>
          <w:p w14:paraId="11AC1E5D" w14:textId="77777777" w:rsidR="002F6851" w:rsidRPr="002F6851" w:rsidRDefault="002F6851" w:rsidP="002F6851">
            <w:pPr>
              <w:rPr>
                <w:color w:val="000000"/>
                <w:sz w:val="20"/>
                <w:szCs w:val="20"/>
                <w:lang w:eastAsia="en-ID"/>
              </w:rPr>
            </w:pPr>
            <w:r w:rsidRPr="002F6851">
              <w:rPr>
                <w:color w:val="000000"/>
                <w:sz w:val="20"/>
                <w:szCs w:val="20"/>
                <w:lang w:eastAsia="en-ID"/>
              </w:rPr>
              <w:t>78.000</w:t>
            </w:r>
          </w:p>
        </w:tc>
        <w:tc>
          <w:tcPr>
            <w:tcW w:w="1701" w:type="dxa"/>
            <w:tcBorders>
              <w:top w:val="nil"/>
              <w:left w:val="nil"/>
              <w:bottom w:val="single" w:sz="8" w:space="0" w:color="auto"/>
              <w:right w:val="nil"/>
            </w:tcBorders>
            <w:shd w:val="clear" w:color="auto" w:fill="auto"/>
            <w:vAlign w:val="center"/>
            <w:hideMark/>
          </w:tcPr>
          <w:p w14:paraId="131584C5" w14:textId="77777777" w:rsidR="002F6851" w:rsidRPr="002F6851" w:rsidRDefault="002F6851" w:rsidP="002F6851">
            <w:pPr>
              <w:rPr>
                <w:color w:val="000000"/>
                <w:sz w:val="20"/>
                <w:szCs w:val="20"/>
                <w:lang w:eastAsia="en-ID"/>
              </w:rPr>
            </w:pPr>
            <w:r w:rsidRPr="002F6851">
              <w:rPr>
                <w:color w:val="000000"/>
                <w:sz w:val="20"/>
                <w:szCs w:val="20"/>
                <w:lang w:eastAsia="en-ID"/>
              </w:rPr>
              <w:t>52.000</w:t>
            </w:r>
          </w:p>
        </w:tc>
        <w:tc>
          <w:tcPr>
            <w:tcW w:w="1701" w:type="dxa"/>
            <w:tcBorders>
              <w:top w:val="nil"/>
              <w:left w:val="nil"/>
              <w:bottom w:val="single" w:sz="8" w:space="0" w:color="auto"/>
              <w:right w:val="nil"/>
            </w:tcBorders>
            <w:shd w:val="clear" w:color="auto" w:fill="auto"/>
            <w:vAlign w:val="center"/>
            <w:hideMark/>
          </w:tcPr>
          <w:p w14:paraId="3B9328C6" w14:textId="77777777" w:rsidR="002F6851" w:rsidRPr="002F6851" w:rsidRDefault="002F6851" w:rsidP="002F6851">
            <w:pPr>
              <w:rPr>
                <w:color w:val="000000"/>
                <w:sz w:val="20"/>
                <w:szCs w:val="20"/>
                <w:lang w:eastAsia="en-ID"/>
              </w:rPr>
            </w:pPr>
            <w:r w:rsidRPr="002F6851">
              <w:rPr>
                <w:color w:val="000000"/>
                <w:sz w:val="20"/>
                <w:szCs w:val="20"/>
                <w:lang w:eastAsia="en-ID"/>
              </w:rPr>
              <w:t>64.000</w:t>
            </w:r>
          </w:p>
        </w:tc>
      </w:tr>
    </w:tbl>
    <w:p w14:paraId="6D4DDDCB" w14:textId="77777777" w:rsidR="002F6851" w:rsidRDefault="002F6851" w:rsidP="002F6851">
      <w:pPr>
        <w:tabs>
          <w:tab w:val="left" w:pos="5445"/>
        </w:tabs>
        <w:spacing w:line="276" w:lineRule="auto"/>
        <w:ind w:firstLine="993"/>
        <w:jc w:val="both"/>
        <w:rPr>
          <w:rFonts w:ascii="Cambria" w:hAnsi="Cambria"/>
        </w:rPr>
      </w:pPr>
    </w:p>
    <w:p w14:paraId="43D6A7B6" w14:textId="3210C2EC" w:rsidR="002F6851" w:rsidRDefault="002F6851" w:rsidP="00262277">
      <w:pPr>
        <w:tabs>
          <w:tab w:val="left" w:pos="5445"/>
        </w:tabs>
        <w:ind w:firstLine="709"/>
        <w:jc w:val="both"/>
        <w:rPr>
          <w:sz w:val="20"/>
          <w:szCs w:val="20"/>
        </w:rPr>
      </w:pPr>
      <w:r w:rsidRPr="002F6851">
        <w:rPr>
          <w:sz w:val="20"/>
          <w:szCs w:val="20"/>
        </w:rPr>
        <w:t>Tabel 1</w:t>
      </w:r>
      <w:r>
        <w:rPr>
          <w:sz w:val="20"/>
          <w:szCs w:val="20"/>
        </w:rPr>
        <w:t xml:space="preserve">. </w:t>
      </w:r>
      <w:r w:rsidR="00262277">
        <w:rPr>
          <w:sz w:val="20"/>
          <w:szCs w:val="20"/>
        </w:rPr>
        <w:t>m</w:t>
      </w:r>
      <w:r w:rsidRPr="002F6851">
        <w:rPr>
          <w:sz w:val="20"/>
          <w:szCs w:val="20"/>
        </w:rPr>
        <w:t xml:space="preserve">enunjukkan bahwa pada kecemasan berbicara di depan umum, nilai minimum sebesar 52.000 sedangkan nilai maximum sebesar 78.000. Nilai mean sebesar 68.011. Lalu untuk standar deviasi sebesar 6.561. Pada berpikir positif, nilai minimum sebesar 33.000 sedangkan nilai maximum sebesar 52.000. Nilai mean sebesar 42.233. Lalu nilai standar deviasi sebesar 4.395. Kemudian pada efikasi diri, nilai minimum sebesar 41.000 sedangkan nilai maximum sebesar 64.000. Nilai mean sebesar 48.665. Lalu nilai standar deviasi sebesar 4.877. </w:t>
      </w:r>
    </w:p>
    <w:p w14:paraId="6825A88D" w14:textId="77777777" w:rsidR="00262277" w:rsidRPr="002F6851" w:rsidRDefault="00262277" w:rsidP="002F6851">
      <w:pPr>
        <w:tabs>
          <w:tab w:val="left" w:pos="5445"/>
        </w:tabs>
        <w:ind w:firstLine="851"/>
        <w:jc w:val="both"/>
        <w:rPr>
          <w:sz w:val="20"/>
          <w:szCs w:val="20"/>
        </w:rPr>
      </w:pPr>
    </w:p>
    <w:p w14:paraId="07E73E7B" w14:textId="55C08A7D" w:rsidR="00262277" w:rsidRPr="00262277" w:rsidRDefault="00262277" w:rsidP="00262277">
      <w:pPr>
        <w:pStyle w:val="Caption"/>
        <w:keepNext/>
        <w:jc w:val="center"/>
        <w:rPr>
          <w:i w:val="0"/>
          <w:iCs w:val="0"/>
          <w:sz w:val="20"/>
          <w:szCs w:val="20"/>
        </w:rPr>
      </w:pPr>
      <w:r w:rsidRPr="00262277">
        <w:rPr>
          <w:b/>
          <w:bCs/>
          <w:i w:val="0"/>
          <w:iCs w:val="0"/>
          <w:sz w:val="20"/>
          <w:szCs w:val="20"/>
        </w:rPr>
        <w:t xml:space="preserve">Tabel </w:t>
      </w:r>
      <w:r w:rsidRPr="00262277">
        <w:rPr>
          <w:b/>
          <w:bCs/>
          <w:i w:val="0"/>
          <w:iCs w:val="0"/>
          <w:sz w:val="20"/>
          <w:szCs w:val="20"/>
        </w:rPr>
        <w:fldChar w:fldCharType="begin"/>
      </w:r>
      <w:r w:rsidRPr="00262277">
        <w:rPr>
          <w:b/>
          <w:bCs/>
          <w:i w:val="0"/>
          <w:iCs w:val="0"/>
          <w:sz w:val="20"/>
          <w:szCs w:val="20"/>
        </w:rPr>
        <w:instrText xml:space="preserve"> SEQ Tabel \* ARABIC </w:instrText>
      </w:r>
      <w:r w:rsidRPr="00262277">
        <w:rPr>
          <w:b/>
          <w:bCs/>
          <w:i w:val="0"/>
          <w:iCs w:val="0"/>
          <w:sz w:val="20"/>
          <w:szCs w:val="20"/>
        </w:rPr>
        <w:fldChar w:fldCharType="separate"/>
      </w:r>
      <w:r w:rsidR="00FF6E4D">
        <w:rPr>
          <w:b/>
          <w:bCs/>
          <w:i w:val="0"/>
          <w:iCs w:val="0"/>
          <w:noProof/>
          <w:sz w:val="20"/>
          <w:szCs w:val="20"/>
        </w:rPr>
        <w:t>2</w:t>
      </w:r>
      <w:r w:rsidRPr="00262277">
        <w:rPr>
          <w:b/>
          <w:bCs/>
          <w:i w:val="0"/>
          <w:iCs w:val="0"/>
          <w:sz w:val="20"/>
          <w:szCs w:val="20"/>
        </w:rPr>
        <w:fldChar w:fldCharType="end"/>
      </w:r>
      <w:r w:rsidRPr="00262277">
        <w:rPr>
          <w:b/>
          <w:bCs/>
          <w:i w:val="0"/>
          <w:iCs w:val="0"/>
          <w:sz w:val="20"/>
          <w:szCs w:val="20"/>
        </w:rPr>
        <w:t>.</w:t>
      </w:r>
      <w:r w:rsidRPr="00262277">
        <w:rPr>
          <w:i w:val="0"/>
          <w:iCs w:val="0"/>
          <w:sz w:val="20"/>
          <w:szCs w:val="20"/>
        </w:rPr>
        <w:t xml:space="preserve"> Kategorisasi</w:t>
      </w:r>
    </w:p>
    <w:tbl>
      <w:tblPr>
        <w:tblW w:w="7969" w:type="dxa"/>
        <w:tblInd w:w="709" w:type="dxa"/>
        <w:tblLook w:val="04A0" w:firstRow="1" w:lastRow="0" w:firstColumn="1" w:lastColumn="0" w:noHBand="0" w:noVBand="1"/>
      </w:tblPr>
      <w:tblGrid>
        <w:gridCol w:w="2820"/>
        <w:gridCol w:w="1280"/>
        <w:gridCol w:w="1280"/>
        <w:gridCol w:w="1280"/>
        <w:gridCol w:w="1309"/>
      </w:tblGrid>
      <w:tr w:rsidR="00262277" w:rsidRPr="00262277" w14:paraId="7D64F8A6" w14:textId="77777777" w:rsidTr="00BE0899">
        <w:trPr>
          <w:trHeight w:val="300"/>
        </w:trPr>
        <w:tc>
          <w:tcPr>
            <w:tcW w:w="2820" w:type="dxa"/>
            <w:tcBorders>
              <w:top w:val="single" w:sz="4" w:space="0" w:color="auto"/>
              <w:left w:val="nil"/>
              <w:bottom w:val="single" w:sz="4" w:space="0" w:color="auto"/>
              <w:right w:val="nil"/>
            </w:tcBorders>
            <w:shd w:val="clear" w:color="auto" w:fill="auto"/>
            <w:noWrap/>
            <w:vAlign w:val="center"/>
            <w:hideMark/>
          </w:tcPr>
          <w:p w14:paraId="5D731DF0" w14:textId="77777777" w:rsidR="00262277" w:rsidRPr="00262277" w:rsidRDefault="00262277" w:rsidP="00262277">
            <w:pPr>
              <w:jc w:val="center"/>
              <w:rPr>
                <w:b/>
                <w:bCs/>
                <w:color w:val="000000"/>
                <w:sz w:val="20"/>
                <w:szCs w:val="20"/>
                <w:lang w:eastAsia="en-ID"/>
              </w:rPr>
            </w:pPr>
            <w:r w:rsidRPr="00262277">
              <w:rPr>
                <w:b/>
                <w:bCs/>
                <w:color w:val="000000"/>
                <w:sz w:val="20"/>
                <w:szCs w:val="20"/>
                <w:lang w:eastAsia="en-ID"/>
              </w:rPr>
              <w:t>Variabel</w:t>
            </w:r>
          </w:p>
        </w:tc>
        <w:tc>
          <w:tcPr>
            <w:tcW w:w="1280" w:type="dxa"/>
            <w:tcBorders>
              <w:top w:val="single" w:sz="4" w:space="0" w:color="auto"/>
              <w:left w:val="nil"/>
              <w:bottom w:val="single" w:sz="4" w:space="0" w:color="auto"/>
              <w:right w:val="nil"/>
            </w:tcBorders>
            <w:shd w:val="clear" w:color="auto" w:fill="auto"/>
            <w:noWrap/>
            <w:vAlign w:val="center"/>
            <w:hideMark/>
          </w:tcPr>
          <w:p w14:paraId="24505708" w14:textId="77777777" w:rsidR="00262277" w:rsidRPr="00262277" w:rsidRDefault="00262277" w:rsidP="00262277">
            <w:pPr>
              <w:jc w:val="center"/>
              <w:rPr>
                <w:b/>
                <w:bCs/>
                <w:color w:val="000000"/>
                <w:sz w:val="20"/>
                <w:szCs w:val="20"/>
                <w:lang w:eastAsia="en-ID"/>
              </w:rPr>
            </w:pPr>
            <w:r w:rsidRPr="00262277">
              <w:rPr>
                <w:b/>
                <w:bCs/>
                <w:color w:val="000000"/>
                <w:sz w:val="20"/>
                <w:szCs w:val="20"/>
                <w:lang w:eastAsia="en-ID"/>
              </w:rPr>
              <w:t>Kategori</w:t>
            </w:r>
          </w:p>
        </w:tc>
        <w:tc>
          <w:tcPr>
            <w:tcW w:w="1280" w:type="dxa"/>
            <w:tcBorders>
              <w:top w:val="single" w:sz="4" w:space="0" w:color="auto"/>
              <w:left w:val="nil"/>
              <w:bottom w:val="single" w:sz="4" w:space="0" w:color="auto"/>
              <w:right w:val="nil"/>
            </w:tcBorders>
            <w:shd w:val="clear" w:color="auto" w:fill="auto"/>
            <w:noWrap/>
            <w:vAlign w:val="center"/>
            <w:hideMark/>
          </w:tcPr>
          <w:p w14:paraId="39279563" w14:textId="77777777" w:rsidR="00262277" w:rsidRPr="00262277" w:rsidRDefault="00262277" w:rsidP="00262277">
            <w:pPr>
              <w:jc w:val="center"/>
              <w:rPr>
                <w:b/>
                <w:bCs/>
                <w:color w:val="000000"/>
                <w:sz w:val="20"/>
                <w:szCs w:val="20"/>
                <w:lang w:eastAsia="en-ID"/>
              </w:rPr>
            </w:pPr>
            <w:r w:rsidRPr="00262277">
              <w:rPr>
                <w:b/>
                <w:bCs/>
                <w:color w:val="000000"/>
                <w:sz w:val="20"/>
                <w:szCs w:val="20"/>
                <w:lang w:eastAsia="en-ID"/>
              </w:rPr>
              <w:t>Rentan Skor</w:t>
            </w:r>
          </w:p>
        </w:tc>
        <w:tc>
          <w:tcPr>
            <w:tcW w:w="1280" w:type="dxa"/>
            <w:tcBorders>
              <w:top w:val="single" w:sz="4" w:space="0" w:color="auto"/>
              <w:left w:val="nil"/>
              <w:bottom w:val="single" w:sz="4" w:space="0" w:color="auto"/>
              <w:right w:val="nil"/>
            </w:tcBorders>
            <w:shd w:val="clear" w:color="auto" w:fill="auto"/>
            <w:noWrap/>
            <w:vAlign w:val="center"/>
            <w:hideMark/>
          </w:tcPr>
          <w:p w14:paraId="3E9ADBBE" w14:textId="77777777" w:rsidR="00262277" w:rsidRPr="00262277" w:rsidRDefault="00262277" w:rsidP="00262277">
            <w:pPr>
              <w:jc w:val="center"/>
              <w:rPr>
                <w:b/>
                <w:bCs/>
                <w:color w:val="000000"/>
                <w:sz w:val="20"/>
                <w:szCs w:val="20"/>
                <w:lang w:eastAsia="en-ID"/>
              </w:rPr>
            </w:pPr>
            <w:r w:rsidRPr="00262277">
              <w:rPr>
                <w:b/>
                <w:bCs/>
                <w:color w:val="000000"/>
                <w:sz w:val="20"/>
                <w:szCs w:val="20"/>
                <w:lang w:eastAsia="en-ID"/>
              </w:rPr>
              <w:t>Frekuensi</w:t>
            </w:r>
          </w:p>
        </w:tc>
        <w:tc>
          <w:tcPr>
            <w:tcW w:w="1309" w:type="dxa"/>
            <w:tcBorders>
              <w:top w:val="single" w:sz="4" w:space="0" w:color="auto"/>
              <w:left w:val="nil"/>
              <w:bottom w:val="single" w:sz="4" w:space="0" w:color="auto"/>
              <w:right w:val="nil"/>
            </w:tcBorders>
            <w:shd w:val="clear" w:color="auto" w:fill="auto"/>
            <w:noWrap/>
            <w:vAlign w:val="center"/>
            <w:hideMark/>
          </w:tcPr>
          <w:p w14:paraId="55ECEDA0" w14:textId="77777777" w:rsidR="00262277" w:rsidRPr="00262277" w:rsidRDefault="00262277" w:rsidP="00262277">
            <w:pPr>
              <w:jc w:val="center"/>
              <w:rPr>
                <w:b/>
                <w:bCs/>
                <w:color w:val="000000"/>
                <w:sz w:val="20"/>
                <w:szCs w:val="20"/>
                <w:lang w:eastAsia="en-ID"/>
              </w:rPr>
            </w:pPr>
            <w:r w:rsidRPr="00262277">
              <w:rPr>
                <w:b/>
                <w:bCs/>
                <w:color w:val="000000"/>
                <w:sz w:val="20"/>
                <w:szCs w:val="20"/>
                <w:lang w:eastAsia="en-ID"/>
              </w:rPr>
              <w:t>Persentase</w:t>
            </w:r>
          </w:p>
        </w:tc>
      </w:tr>
      <w:tr w:rsidR="00262277" w:rsidRPr="00262277" w14:paraId="6970A333" w14:textId="77777777" w:rsidTr="00BE0899">
        <w:trPr>
          <w:trHeight w:val="310"/>
        </w:trPr>
        <w:tc>
          <w:tcPr>
            <w:tcW w:w="2820" w:type="dxa"/>
            <w:vMerge w:val="restart"/>
            <w:tcBorders>
              <w:top w:val="nil"/>
              <w:left w:val="nil"/>
              <w:bottom w:val="single" w:sz="4" w:space="0" w:color="000000"/>
              <w:right w:val="nil"/>
            </w:tcBorders>
            <w:shd w:val="clear" w:color="auto" w:fill="auto"/>
            <w:vAlign w:val="center"/>
            <w:hideMark/>
          </w:tcPr>
          <w:p w14:paraId="25A3FD3B" w14:textId="77777777" w:rsidR="00262277" w:rsidRPr="00262277" w:rsidRDefault="00262277" w:rsidP="00262277">
            <w:pPr>
              <w:rPr>
                <w:b/>
                <w:bCs/>
                <w:color w:val="000000"/>
                <w:sz w:val="20"/>
                <w:szCs w:val="20"/>
                <w:lang w:eastAsia="en-ID"/>
              </w:rPr>
            </w:pPr>
            <w:r w:rsidRPr="00262277">
              <w:rPr>
                <w:b/>
                <w:bCs/>
                <w:color w:val="000000"/>
                <w:sz w:val="20"/>
                <w:szCs w:val="20"/>
                <w:lang w:eastAsia="en-ID"/>
              </w:rPr>
              <w:t xml:space="preserve">Kecemasan Berbicara Di Depan Umum </w:t>
            </w:r>
          </w:p>
        </w:tc>
        <w:tc>
          <w:tcPr>
            <w:tcW w:w="1280" w:type="dxa"/>
            <w:tcBorders>
              <w:top w:val="nil"/>
              <w:left w:val="nil"/>
              <w:bottom w:val="nil"/>
              <w:right w:val="nil"/>
            </w:tcBorders>
            <w:shd w:val="clear" w:color="auto" w:fill="auto"/>
            <w:noWrap/>
            <w:vAlign w:val="center"/>
            <w:hideMark/>
          </w:tcPr>
          <w:p w14:paraId="1F367CE7" w14:textId="77777777" w:rsidR="00262277" w:rsidRPr="00262277" w:rsidRDefault="00262277" w:rsidP="00262277">
            <w:pPr>
              <w:rPr>
                <w:color w:val="000000"/>
                <w:sz w:val="20"/>
                <w:szCs w:val="20"/>
                <w:lang w:eastAsia="en-ID"/>
              </w:rPr>
            </w:pPr>
            <w:r w:rsidRPr="00262277">
              <w:rPr>
                <w:color w:val="000000"/>
                <w:sz w:val="20"/>
                <w:szCs w:val="20"/>
                <w:lang w:eastAsia="en-ID"/>
              </w:rPr>
              <w:t>Rendah</w:t>
            </w:r>
          </w:p>
        </w:tc>
        <w:tc>
          <w:tcPr>
            <w:tcW w:w="1280" w:type="dxa"/>
            <w:tcBorders>
              <w:top w:val="nil"/>
              <w:left w:val="nil"/>
              <w:bottom w:val="nil"/>
              <w:right w:val="nil"/>
            </w:tcBorders>
            <w:shd w:val="clear" w:color="auto" w:fill="auto"/>
            <w:noWrap/>
            <w:vAlign w:val="center"/>
            <w:hideMark/>
          </w:tcPr>
          <w:p w14:paraId="086273CD" w14:textId="77777777" w:rsidR="00262277" w:rsidRPr="00262277" w:rsidRDefault="00262277" w:rsidP="00262277">
            <w:pPr>
              <w:jc w:val="center"/>
              <w:rPr>
                <w:color w:val="000000"/>
                <w:sz w:val="20"/>
                <w:szCs w:val="20"/>
                <w:lang w:eastAsia="en-ID"/>
              </w:rPr>
            </w:pPr>
            <w:r w:rsidRPr="00262277">
              <w:rPr>
                <w:color w:val="000000"/>
                <w:sz w:val="20"/>
                <w:szCs w:val="20"/>
                <w:lang w:eastAsia="en-ID"/>
              </w:rPr>
              <w:t>52-61</w:t>
            </w:r>
          </w:p>
        </w:tc>
        <w:tc>
          <w:tcPr>
            <w:tcW w:w="1280" w:type="dxa"/>
            <w:tcBorders>
              <w:top w:val="nil"/>
              <w:left w:val="nil"/>
              <w:bottom w:val="nil"/>
              <w:right w:val="nil"/>
            </w:tcBorders>
            <w:shd w:val="clear" w:color="auto" w:fill="auto"/>
            <w:noWrap/>
            <w:vAlign w:val="center"/>
            <w:hideMark/>
          </w:tcPr>
          <w:p w14:paraId="440136B2" w14:textId="77777777" w:rsidR="00262277" w:rsidRPr="00262277" w:rsidRDefault="00262277" w:rsidP="00262277">
            <w:pPr>
              <w:jc w:val="center"/>
              <w:rPr>
                <w:color w:val="000000"/>
                <w:sz w:val="20"/>
                <w:szCs w:val="20"/>
                <w:lang w:eastAsia="en-ID"/>
              </w:rPr>
            </w:pPr>
            <w:r w:rsidRPr="00262277">
              <w:rPr>
                <w:color w:val="000000"/>
                <w:sz w:val="20"/>
                <w:szCs w:val="20"/>
                <w:lang w:eastAsia="en-ID"/>
              </w:rPr>
              <w:t>39</w:t>
            </w:r>
          </w:p>
        </w:tc>
        <w:tc>
          <w:tcPr>
            <w:tcW w:w="1309" w:type="dxa"/>
            <w:tcBorders>
              <w:top w:val="nil"/>
              <w:left w:val="nil"/>
              <w:bottom w:val="nil"/>
              <w:right w:val="nil"/>
            </w:tcBorders>
            <w:shd w:val="clear" w:color="auto" w:fill="auto"/>
            <w:noWrap/>
            <w:vAlign w:val="center"/>
            <w:hideMark/>
          </w:tcPr>
          <w:p w14:paraId="7D9C1F7B"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15%</w:t>
            </w:r>
          </w:p>
        </w:tc>
      </w:tr>
      <w:tr w:rsidR="00262277" w:rsidRPr="00262277" w14:paraId="63CEFC1F" w14:textId="77777777" w:rsidTr="00BE0899">
        <w:trPr>
          <w:trHeight w:val="310"/>
        </w:trPr>
        <w:tc>
          <w:tcPr>
            <w:tcW w:w="2820" w:type="dxa"/>
            <w:vMerge/>
            <w:tcBorders>
              <w:top w:val="nil"/>
              <w:left w:val="nil"/>
              <w:bottom w:val="single" w:sz="4" w:space="0" w:color="000000"/>
              <w:right w:val="nil"/>
            </w:tcBorders>
            <w:vAlign w:val="center"/>
            <w:hideMark/>
          </w:tcPr>
          <w:p w14:paraId="2131BC90" w14:textId="77777777" w:rsidR="00262277" w:rsidRPr="00262277" w:rsidRDefault="00262277" w:rsidP="00262277">
            <w:pPr>
              <w:rPr>
                <w:b/>
                <w:bCs/>
                <w:color w:val="000000"/>
                <w:sz w:val="20"/>
                <w:szCs w:val="20"/>
                <w:lang w:eastAsia="en-ID"/>
              </w:rPr>
            </w:pPr>
          </w:p>
        </w:tc>
        <w:tc>
          <w:tcPr>
            <w:tcW w:w="1280" w:type="dxa"/>
            <w:tcBorders>
              <w:top w:val="nil"/>
              <w:left w:val="nil"/>
              <w:bottom w:val="nil"/>
              <w:right w:val="nil"/>
            </w:tcBorders>
            <w:shd w:val="clear" w:color="auto" w:fill="auto"/>
            <w:noWrap/>
            <w:vAlign w:val="center"/>
            <w:hideMark/>
          </w:tcPr>
          <w:p w14:paraId="0C1B9C69" w14:textId="77777777" w:rsidR="00262277" w:rsidRPr="00262277" w:rsidRDefault="00262277" w:rsidP="00262277">
            <w:pPr>
              <w:rPr>
                <w:color w:val="000000"/>
                <w:sz w:val="20"/>
                <w:szCs w:val="20"/>
                <w:lang w:eastAsia="en-ID"/>
              </w:rPr>
            </w:pPr>
            <w:r w:rsidRPr="00262277">
              <w:rPr>
                <w:color w:val="000000"/>
                <w:sz w:val="20"/>
                <w:szCs w:val="20"/>
                <w:lang w:eastAsia="en-ID"/>
              </w:rPr>
              <w:t>Sedang</w:t>
            </w:r>
          </w:p>
        </w:tc>
        <w:tc>
          <w:tcPr>
            <w:tcW w:w="1280" w:type="dxa"/>
            <w:tcBorders>
              <w:top w:val="nil"/>
              <w:left w:val="nil"/>
              <w:bottom w:val="nil"/>
              <w:right w:val="nil"/>
            </w:tcBorders>
            <w:shd w:val="clear" w:color="auto" w:fill="auto"/>
            <w:noWrap/>
            <w:vAlign w:val="center"/>
            <w:hideMark/>
          </w:tcPr>
          <w:p w14:paraId="1A4C0F2F" w14:textId="77777777" w:rsidR="00262277" w:rsidRPr="00262277" w:rsidRDefault="00262277" w:rsidP="00262277">
            <w:pPr>
              <w:jc w:val="center"/>
              <w:rPr>
                <w:color w:val="000000"/>
                <w:sz w:val="20"/>
                <w:szCs w:val="20"/>
                <w:lang w:eastAsia="en-ID"/>
              </w:rPr>
            </w:pPr>
            <w:r w:rsidRPr="00262277">
              <w:rPr>
                <w:color w:val="000000"/>
                <w:sz w:val="20"/>
                <w:szCs w:val="20"/>
                <w:lang w:eastAsia="en-ID"/>
              </w:rPr>
              <w:t>61-75</w:t>
            </w:r>
          </w:p>
        </w:tc>
        <w:tc>
          <w:tcPr>
            <w:tcW w:w="1280" w:type="dxa"/>
            <w:tcBorders>
              <w:top w:val="nil"/>
              <w:left w:val="nil"/>
              <w:bottom w:val="nil"/>
              <w:right w:val="nil"/>
            </w:tcBorders>
            <w:shd w:val="clear" w:color="auto" w:fill="auto"/>
            <w:noWrap/>
            <w:vAlign w:val="center"/>
            <w:hideMark/>
          </w:tcPr>
          <w:p w14:paraId="72EF49E6"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183</w:t>
            </w:r>
          </w:p>
        </w:tc>
        <w:tc>
          <w:tcPr>
            <w:tcW w:w="1309" w:type="dxa"/>
            <w:tcBorders>
              <w:top w:val="nil"/>
              <w:left w:val="nil"/>
              <w:bottom w:val="nil"/>
              <w:right w:val="nil"/>
            </w:tcBorders>
            <w:shd w:val="clear" w:color="auto" w:fill="auto"/>
            <w:noWrap/>
            <w:vAlign w:val="center"/>
            <w:hideMark/>
          </w:tcPr>
          <w:p w14:paraId="60F2F5DD" w14:textId="77777777" w:rsidR="00262277" w:rsidRPr="00262277" w:rsidRDefault="00262277" w:rsidP="00262277">
            <w:pPr>
              <w:jc w:val="center"/>
              <w:rPr>
                <w:color w:val="000000"/>
                <w:sz w:val="20"/>
                <w:szCs w:val="20"/>
                <w:lang w:eastAsia="en-ID"/>
              </w:rPr>
            </w:pPr>
            <w:r w:rsidRPr="00262277">
              <w:rPr>
                <w:color w:val="000000"/>
                <w:sz w:val="20"/>
                <w:szCs w:val="20"/>
                <w:lang w:eastAsia="en-ID"/>
              </w:rPr>
              <w:t>69%</w:t>
            </w:r>
          </w:p>
        </w:tc>
      </w:tr>
      <w:tr w:rsidR="00262277" w:rsidRPr="00262277" w14:paraId="3E51628D" w14:textId="77777777" w:rsidTr="00BE0899">
        <w:trPr>
          <w:trHeight w:val="310"/>
        </w:trPr>
        <w:tc>
          <w:tcPr>
            <w:tcW w:w="2820" w:type="dxa"/>
            <w:vMerge/>
            <w:tcBorders>
              <w:top w:val="nil"/>
              <w:left w:val="nil"/>
              <w:bottom w:val="single" w:sz="4" w:space="0" w:color="000000"/>
              <w:right w:val="nil"/>
            </w:tcBorders>
            <w:vAlign w:val="center"/>
            <w:hideMark/>
          </w:tcPr>
          <w:p w14:paraId="16AB0D20" w14:textId="77777777" w:rsidR="00262277" w:rsidRPr="00262277" w:rsidRDefault="00262277" w:rsidP="00262277">
            <w:pPr>
              <w:rPr>
                <w:b/>
                <w:bCs/>
                <w:color w:val="000000"/>
                <w:sz w:val="20"/>
                <w:szCs w:val="20"/>
                <w:lang w:eastAsia="en-ID"/>
              </w:rPr>
            </w:pPr>
          </w:p>
        </w:tc>
        <w:tc>
          <w:tcPr>
            <w:tcW w:w="1280" w:type="dxa"/>
            <w:tcBorders>
              <w:top w:val="nil"/>
              <w:left w:val="nil"/>
              <w:bottom w:val="nil"/>
              <w:right w:val="nil"/>
            </w:tcBorders>
            <w:shd w:val="clear" w:color="auto" w:fill="auto"/>
            <w:noWrap/>
            <w:vAlign w:val="center"/>
            <w:hideMark/>
          </w:tcPr>
          <w:p w14:paraId="3B2352A0" w14:textId="77777777" w:rsidR="00262277" w:rsidRPr="00262277" w:rsidRDefault="00262277" w:rsidP="00262277">
            <w:pPr>
              <w:rPr>
                <w:color w:val="000000"/>
                <w:sz w:val="20"/>
                <w:szCs w:val="20"/>
                <w:lang w:eastAsia="en-ID"/>
              </w:rPr>
            </w:pPr>
            <w:r w:rsidRPr="00262277">
              <w:rPr>
                <w:color w:val="000000"/>
                <w:sz w:val="20"/>
                <w:szCs w:val="20"/>
                <w:lang w:eastAsia="en-ID"/>
              </w:rPr>
              <w:t>Tinggi</w:t>
            </w:r>
          </w:p>
        </w:tc>
        <w:tc>
          <w:tcPr>
            <w:tcW w:w="1280" w:type="dxa"/>
            <w:tcBorders>
              <w:top w:val="nil"/>
              <w:left w:val="nil"/>
              <w:bottom w:val="nil"/>
              <w:right w:val="nil"/>
            </w:tcBorders>
            <w:shd w:val="clear" w:color="auto" w:fill="auto"/>
            <w:noWrap/>
            <w:vAlign w:val="center"/>
            <w:hideMark/>
          </w:tcPr>
          <w:p w14:paraId="5525A156" w14:textId="77777777" w:rsidR="00262277" w:rsidRPr="00262277" w:rsidRDefault="00262277" w:rsidP="00262277">
            <w:pPr>
              <w:jc w:val="center"/>
              <w:rPr>
                <w:color w:val="000000"/>
                <w:sz w:val="20"/>
                <w:szCs w:val="20"/>
                <w:lang w:eastAsia="en-ID"/>
              </w:rPr>
            </w:pPr>
            <w:r w:rsidRPr="00262277">
              <w:rPr>
                <w:color w:val="000000"/>
                <w:sz w:val="20"/>
                <w:szCs w:val="20"/>
                <w:lang w:eastAsia="en-ID"/>
              </w:rPr>
              <w:t>75-78</w:t>
            </w:r>
          </w:p>
        </w:tc>
        <w:tc>
          <w:tcPr>
            <w:tcW w:w="1280" w:type="dxa"/>
            <w:tcBorders>
              <w:top w:val="nil"/>
              <w:left w:val="nil"/>
              <w:bottom w:val="nil"/>
              <w:right w:val="nil"/>
            </w:tcBorders>
            <w:shd w:val="clear" w:color="auto" w:fill="auto"/>
            <w:noWrap/>
            <w:vAlign w:val="center"/>
            <w:hideMark/>
          </w:tcPr>
          <w:p w14:paraId="1FAB3896" w14:textId="77777777" w:rsidR="00262277" w:rsidRPr="00262277" w:rsidRDefault="00262277" w:rsidP="00262277">
            <w:pPr>
              <w:jc w:val="center"/>
              <w:rPr>
                <w:color w:val="000000"/>
                <w:sz w:val="20"/>
                <w:szCs w:val="20"/>
                <w:lang w:eastAsia="en-ID"/>
              </w:rPr>
            </w:pPr>
            <w:r w:rsidRPr="00262277">
              <w:rPr>
                <w:color w:val="000000"/>
                <w:sz w:val="20"/>
                <w:szCs w:val="20"/>
                <w:lang w:eastAsia="en-ID"/>
              </w:rPr>
              <w:t>44</w:t>
            </w:r>
          </w:p>
        </w:tc>
        <w:tc>
          <w:tcPr>
            <w:tcW w:w="1309" w:type="dxa"/>
            <w:tcBorders>
              <w:top w:val="nil"/>
              <w:left w:val="nil"/>
              <w:bottom w:val="nil"/>
              <w:right w:val="nil"/>
            </w:tcBorders>
            <w:shd w:val="clear" w:color="auto" w:fill="auto"/>
            <w:noWrap/>
            <w:vAlign w:val="center"/>
            <w:hideMark/>
          </w:tcPr>
          <w:p w14:paraId="06A68BE4"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16%</w:t>
            </w:r>
          </w:p>
        </w:tc>
      </w:tr>
      <w:tr w:rsidR="00262277" w:rsidRPr="00262277" w14:paraId="26C70FAD" w14:textId="77777777" w:rsidTr="00513B6E">
        <w:trPr>
          <w:trHeight w:val="190"/>
        </w:trPr>
        <w:tc>
          <w:tcPr>
            <w:tcW w:w="2820" w:type="dxa"/>
            <w:vMerge/>
            <w:tcBorders>
              <w:top w:val="nil"/>
              <w:left w:val="nil"/>
              <w:bottom w:val="single" w:sz="4" w:space="0" w:color="000000"/>
              <w:right w:val="nil"/>
            </w:tcBorders>
            <w:vAlign w:val="center"/>
            <w:hideMark/>
          </w:tcPr>
          <w:p w14:paraId="533E81F4" w14:textId="77777777" w:rsidR="00262277" w:rsidRPr="00262277" w:rsidRDefault="00262277" w:rsidP="00262277">
            <w:pPr>
              <w:rPr>
                <w:b/>
                <w:bCs/>
                <w:color w:val="000000"/>
                <w:sz w:val="20"/>
                <w:szCs w:val="20"/>
                <w:lang w:eastAsia="en-ID"/>
              </w:rPr>
            </w:pPr>
          </w:p>
        </w:tc>
        <w:tc>
          <w:tcPr>
            <w:tcW w:w="1280" w:type="dxa"/>
            <w:tcBorders>
              <w:top w:val="nil"/>
              <w:left w:val="nil"/>
              <w:bottom w:val="single" w:sz="4" w:space="0" w:color="auto"/>
              <w:right w:val="nil"/>
            </w:tcBorders>
            <w:shd w:val="clear" w:color="auto" w:fill="auto"/>
            <w:noWrap/>
            <w:vAlign w:val="center"/>
            <w:hideMark/>
          </w:tcPr>
          <w:p w14:paraId="200C5977" w14:textId="77777777" w:rsidR="00262277" w:rsidRPr="00262277" w:rsidRDefault="00262277" w:rsidP="00262277">
            <w:pPr>
              <w:rPr>
                <w:color w:val="000000"/>
                <w:sz w:val="20"/>
                <w:szCs w:val="20"/>
                <w:lang w:eastAsia="en-ID"/>
              </w:rPr>
            </w:pPr>
            <w:r w:rsidRPr="00262277">
              <w:rPr>
                <w:color w:val="000000"/>
                <w:sz w:val="20"/>
                <w:szCs w:val="20"/>
                <w:lang w:eastAsia="en-ID"/>
              </w:rPr>
              <w:t>Jumlah</w:t>
            </w:r>
          </w:p>
        </w:tc>
        <w:tc>
          <w:tcPr>
            <w:tcW w:w="1280" w:type="dxa"/>
            <w:tcBorders>
              <w:top w:val="nil"/>
              <w:left w:val="nil"/>
              <w:bottom w:val="single" w:sz="4" w:space="0" w:color="auto"/>
              <w:right w:val="nil"/>
            </w:tcBorders>
            <w:shd w:val="clear" w:color="auto" w:fill="auto"/>
            <w:noWrap/>
            <w:vAlign w:val="center"/>
            <w:hideMark/>
          </w:tcPr>
          <w:p w14:paraId="14D0EC52" w14:textId="77777777" w:rsidR="00262277" w:rsidRPr="00262277" w:rsidRDefault="00262277" w:rsidP="00262277">
            <w:pPr>
              <w:jc w:val="center"/>
              <w:rPr>
                <w:color w:val="000000"/>
                <w:sz w:val="20"/>
                <w:szCs w:val="20"/>
                <w:lang w:eastAsia="en-ID"/>
              </w:rPr>
            </w:pPr>
            <w:r w:rsidRPr="00262277">
              <w:rPr>
                <w:color w:val="000000"/>
                <w:sz w:val="20"/>
                <w:szCs w:val="20"/>
                <w:lang w:eastAsia="en-ID"/>
              </w:rPr>
              <w:t> </w:t>
            </w:r>
          </w:p>
        </w:tc>
        <w:tc>
          <w:tcPr>
            <w:tcW w:w="1280" w:type="dxa"/>
            <w:tcBorders>
              <w:top w:val="nil"/>
              <w:left w:val="nil"/>
              <w:bottom w:val="single" w:sz="4" w:space="0" w:color="auto"/>
              <w:right w:val="nil"/>
            </w:tcBorders>
            <w:shd w:val="clear" w:color="auto" w:fill="auto"/>
            <w:noWrap/>
            <w:vAlign w:val="center"/>
            <w:hideMark/>
          </w:tcPr>
          <w:p w14:paraId="2E06C135" w14:textId="77777777" w:rsidR="00262277" w:rsidRPr="00262277" w:rsidRDefault="00262277" w:rsidP="00262277">
            <w:pPr>
              <w:jc w:val="center"/>
              <w:rPr>
                <w:color w:val="000000"/>
                <w:sz w:val="20"/>
                <w:szCs w:val="20"/>
                <w:lang w:eastAsia="en-ID"/>
              </w:rPr>
            </w:pPr>
            <w:r w:rsidRPr="00262277">
              <w:rPr>
                <w:color w:val="000000"/>
                <w:sz w:val="20"/>
                <w:szCs w:val="20"/>
                <w:lang w:eastAsia="en-ID"/>
              </w:rPr>
              <w:t>266</w:t>
            </w:r>
          </w:p>
        </w:tc>
        <w:tc>
          <w:tcPr>
            <w:tcW w:w="1309" w:type="dxa"/>
            <w:tcBorders>
              <w:top w:val="nil"/>
              <w:left w:val="nil"/>
              <w:bottom w:val="single" w:sz="4" w:space="0" w:color="auto"/>
              <w:right w:val="nil"/>
            </w:tcBorders>
            <w:shd w:val="clear" w:color="auto" w:fill="auto"/>
            <w:noWrap/>
            <w:vAlign w:val="center"/>
            <w:hideMark/>
          </w:tcPr>
          <w:p w14:paraId="542EE9AA"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100%</w:t>
            </w:r>
          </w:p>
        </w:tc>
      </w:tr>
      <w:tr w:rsidR="00262277" w:rsidRPr="00262277" w14:paraId="47B1CEC2" w14:textId="77777777" w:rsidTr="00BE0899">
        <w:trPr>
          <w:trHeight w:val="310"/>
        </w:trPr>
        <w:tc>
          <w:tcPr>
            <w:tcW w:w="2820" w:type="dxa"/>
            <w:vMerge w:val="restart"/>
            <w:tcBorders>
              <w:top w:val="nil"/>
              <w:left w:val="nil"/>
              <w:bottom w:val="single" w:sz="4" w:space="0" w:color="000000"/>
              <w:right w:val="nil"/>
            </w:tcBorders>
            <w:shd w:val="clear" w:color="auto" w:fill="auto"/>
            <w:vAlign w:val="center"/>
            <w:hideMark/>
          </w:tcPr>
          <w:p w14:paraId="3DB12F6C" w14:textId="77777777" w:rsidR="00262277" w:rsidRPr="00262277" w:rsidRDefault="00262277" w:rsidP="00262277">
            <w:pPr>
              <w:rPr>
                <w:b/>
                <w:bCs/>
                <w:color w:val="000000"/>
                <w:sz w:val="20"/>
                <w:szCs w:val="20"/>
                <w:lang w:eastAsia="en-ID"/>
              </w:rPr>
            </w:pPr>
            <w:r w:rsidRPr="00262277">
              <w:rPr>
                <w:b/>
                <w:bCs/>
                <w:color w:val="000000"/>
                <w:sz w:val="20"/>
                <w:szCs w:val="20"/>
                <w:lang w:eastAsia="en-ID"/>
              </w:rPr>
              <w:t>Berpikir Positif</w:t>
            </w:r>
          </w:p>
        </w:tc>
        <w:tc>
          <w:tcPr>
            <w:tcW w:w="1280" w:type="dxa"/>
            <w:tcBorders>
              <w:top w:val="nil"/>
              <w:left w:val="nil"/>
              <w:bottom w:val="nil"/>
              <w:right w:val="nil"/>
            </w:tcBorders>
            <w:shd w:val="clear" w:color="auto" w:fill="auto"/>
            <w:noWrap/>
            <w:vAlign w:val="center"/>
            <w:hideMark/>
          </w:tcPr>
          <w:p w14:paraId="51751854" w14:textId="77777777" w:rsidR="00262277" w:rsidRPr="00262277" w:rsidRDefault="00262277" w:rsidP="00262277">
            <w:pPr>
              <w:rPr>
                <w:color w:val="000000"/>
                <w:sz w:val="20"/>
                <w:szCs w:val="20"/>
                <w:lang w:eastAsia="en-ID"/>
              </w:rPr>
            </w:pPr>
            <w:r w:rsidRPr="00262277">
              <w:rPr>
                <w:color w:val="000000"/>
                <w:sz w:val="20"/>
                <w:szCs w:val="20"/>
                <w:lang w:eastAsia="en-ID"/>
              </w:rPr>
              <w:t>Rendah</w:t>
            </w:r>
          </w:p>
        </w:tc>
        <w:tc>
          <w:tcPr>
            <w:tcW w:w="1280" w:type="dxa"/>
            <w:tcBorders>
              <w:top w:val="nil"/>
              <w:left w:val="nil"/>
              <w:bottom w:val="nil"/>
              <w:right w:val="nil"/>
            </w:tcBorders>
            <w:shd w:val="clear" w:color="auto" w:fill="auto"/>
            <w:noWrap/>
            <w:vAlign w:val="center"/>
            <w:hideMark/>
          </w:tcPr>
          <w:p w14:paraId="14331D0B" w14:textId="77777777" w:rsidR="00262277" w:rsidRPr="00262277" w:rsidRDefault="00262277" w:rsidP="00262277">
            <w:pPr>
              <w:jc w:val="center"/>
              <w:rPr>
                <w:color w:val="000000"/>
                <w:sz w:val="20"/>
                <w:szCs w:val="20"/>
                <w:lang w:eastAsia="en-ID"/>
              </w:rPr>
            </w:pPr>
            <w:r w:rsidRPr="00262277">
              <w:rPr>
                <w:color w:val="000000"/>
                <w:sz w:val="20"/>
                <w:szCs w:val="20"/>
                <w:lang w:eastAsia="en-ID"/>
              </w:rPr>
              <w:t>33-38</w:t>
            </w:r>
          </w:p>
        </w:tc>
        <w:tc>
          <w:tcPr>
            <w:tcW w:w="1280" w:type="dxa"/>
            <w:tcBorders>
              <w:top w:val="nil"/>
              <w:left w:val="nil"/>
              <w:bottom w:val="nil"/>
              <w:right w:val="nil"/>
            </w:tcBorders>
            <w:shd w:val="clear" w:color="auto" w:fill="auto"/>
            <w:noWrap/>
            <w:vAlign w:val="center"/>
            <w:hideMark/>
          </w:tcPr>
          <w:p w14:paraId="07EDF043" w14:textId="77777777" w:rsidR="00262277" w:rsidRPr="00262277" w:rsidRDefault="00262277" w:rsidP="00262277">
            <w:pPr>
              <w:jc w:val="center"/>
              <w:rPr>
                <w:color w:val="000000"/>
                <w:sz w:val="20"/>
                <w:szCs w:val="20"/>
                <w:lang w:eastAsia="en-ID"/>
              </w:rPr>
            </w:pPr>
            <w:r w:rsidRPr="00262277">
              <w:rPr>
                <w:color w:val="000000"/>
                <w:sz w:val="20"/>
                <w:szCs w:val="20"/>
                <w:lang w:eastAsia="en-ID"/>
              </w:rPr>
              <w:t>62</w:t>
            </w:r>
          </w:p>
        </w:tc>
        <w:tc>
          <w:tcPr>
            <w:tcW w:w="1309" w:type="dxa"/>
            <w:tcBorders>
              <w:top w:val="nil"/>
              <w:left w:val="nil"/>
              <w:bottom w:val="nil"/>
              <w:right w:val="nil"/>
            </w:tcBorders>
            <w:shd w:val="clear" w:color="auto" w:fill="auto"/>
            <w:noWrap/>
            <w:vAlign w:val="center"/>
            <w:hideMark/>
          </w:tcPr>
          <w:p w14:paraId="4E26F5D5" w14:textId="77777777" w:rsidR="00262277" w:rsidRPr="00262277" w:rsidRDefault="00262277" w:rsidP="00262277">
            <w:pPr>
              <w:jc w:val="center"/>
              <w:rPr>
                <w:color w:val="000000"/>
                <w:sz w:val="20"/>
                <w:szCs w:val="20"/>
                <w:lang w:eastAsia="en-ID"/>
              </w:rPr>
            </w:pPr>
            <w:r w:rsidRPr="00262277">
              <w:rPr>
                <w:color w:val="000000"/>
                <w:sz w:val="20"/>
                <w:szCs w:val="20"/>
                <w:lang w:eastAsia="en-ID"/>
              </w:rPr>
              <w:t>23%</w:t>
            </w:r>
          </w:p>
        </w:tc>
      </w:tr>
      <w:tr w:rsidR="00262277" w:rsidRPr="00262277" w14:paraId="641F491A" w14:textId="77777777" w:rsidTr="00BE0899">
        <w:trPr>
          <w:trHeight w:val="310"/>
        </w:trPr>
        <w:tc>
          <w:tcPr>
            <w:tcW w:w="2820" w:type="dxa"/>
            <w:vMerge/>
            <w:tcBorders>
              <w:top w:val="nil"/>
              <w:left w:val="nil"/>
              <w:bottom w:val="single" w:sz="4" w:space="0" w:color="000000"/>
              <w:right w:val="nil"/>
            </w:tcBorders>
            <w:vAlign w:val="center"/>
            <w:hideMark/>
          </w:tcPr>
          <w:p w14:paraId="0B55D547" w14:textId="77777777" w:rsidR="00262277" w:rsidRPr="00262277" w:rsidRDefault="00262277" w:rsidP="00262277">
            <w:pPr>
              <w:rPr>
                <w:b/>
                <w:bCs/>
                <w:color w:val="000000"/>
                <w:sz w:val="20"/>
                <w:szCs w:val="20"/>
                <w:lang w:eastAsia="en-ID"/>
              </w:rPr>
            </w:pPr>
          </w:p>
        </w:tc>
        <w:tc>
          <w:tcPr>
            <w:tcW w:w="1280" w:type="dxa"/>
            <w:tcBorders>
              <w:top w:val="nil"/>
              <w:left w:val="nil"/>
              <w:bottom w:val="nil"/>
              <w:right w:val="nil"/>
            </w:tcBorders>
            <w:shd w:val="clear" w:color="auto" w:fill="auto"/>
            <w:noWrap/>
            <w:vAlign w:val="center"/>
            <w:hideMark/>
          </w:tcPr>
          <w:p w14:paraId="76E3AE60" w14:textId="77777777" w:rsidR="00262277" w:rsidRPr="00262277" w:rsidRDefault="00262277" w:rsidP="00262277">
            <w:pPr>
              <w:rPr>
                <w:color w:val="000000"/>
                <w:sz w:val="20"/>
                <w:szCs w:val="20"/>
                <w:lang w:eastAsia="en-ID"/>
              </w:rPr>
            </w:pPr>
            <w:r w:rsidRPr="00262277">
              <w:rPr>
                <w:color w:val="000000"/>
                <w:sz w:val="20"/>
                <w:szCs w:val="20"/>
                <w:lang w:eastAsia="en-ID"/>
              </w:rPr>
              <w:t>Sedang</w:t>
            </w:r>
          </w:p>
        </w:tc>
        <w:tc>
          <w:tcPr>
            <w:tcW w:w="1280" w:type="dxa"/>
            <w:tcBorders>
              <w:top w:val="nil"/>
              <w:left w:val="nil"/>
              <w:bottom w:val="nil"/>
              <w:right w:val="nil"/>
            </w:tcBorders>
            <w:shd w:val="clear" w:color="auto" w:fill="auto"/>
            <w:noWrap/>
            <w:vAlign w:val="center"/>
            <w:hideMark/>
          </w:tcPr>
          <w:p w14:paraId="17A591D0" w14:textId="77777777" w:rsidR="00262277" w:rsidRPr="00262277" w:rsidRDefault="00262277" w:rsidP="00262277">
            <w:pPr>
              <w:jc w:val="center"/>
              <w:rPr>
                <w:color w:val="000000"/>
                <w:sz w:val="20"/>
                <w:szCs w:val="20"/>
                <w:lang w:eastAsia="en-ID"/>
              </w:rPr>
            </w:pPr>
            <w:r w:rsidRPr="00262277">
              <w:rPr>
                <w:color w:val="000000"/>
                <w:sz w:val="20"/>
                <w:szCs w:val="20"/>
                <w:lang w:eastAsia="en-ID"/>
              </w:rPr>
              <w:t>38-47</w:t>
            </w:r>
          </w:p>
        </w:tc>
        <w:tc>
          <w:tcPr>
            <w:tcW w:w="1280" w:type="dxa"/>
            <w:tcBorders>
              <w:top w:val="nil"/>
              <w:left w:val="nil"/>
              <w:bottom w:val="nil"/>
              <w:right w:val="nil"/>
            </w:tcBorders>
            <w:shd w:val="clear" w:color="auto" w:fill="auto"/>
            <w:noWrap/>
            <w:vAlign w:val="center"/>
            <w:hideMark/>
          </w:tcPr>
          <w:p w14:paraId="45D792A2"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166</w:t>
            </w:r>
          </w:p>
        </w:tc>
        <w:tc>
          <w:tcPr>
            <w:tcW w:w="1309" w:type="dxa"/>
            <w:tcBorders>
              <w:top w:val="nil"/>
              <w:left w:val="nil"/>
              <w:bottom w:val="nil"/>
              <w:right w:val="nil"/>
            </w:tcBorders>
            <w:shd w:val="clear" w:color="auto" w:fill="auto"/>
            <w:noWrap/>
            <w:vAlign w:val="center"/>
            <w:hideMark/>
          </w:tcPr>
          <w:p w14:paraId="7A2121EC" w14:textId="77777777" w:rsidR="00262277" w:rsidRPr="00262277" w:rsidRDefault="00262277" w:rsidP="00262277">
            <w:pPr>
              <w:jc w:val="center"/>
              <w:rPr>
                <w:color w:val="000000"/>
                <w:sz w:val="20"/>
                <w:szCs w:val="20"/>
                <w:lang w:eastAsia="en-ID"/>
              </w:rPr>
            </w:pPr>
            <w:r w:rsidRPr="00262277">
              <w:rPr>
                <w:color w:val="000000"/>
                <w:sz w:val="20"/>
                <w:szCs w:val="20"/>
                <w:lang w:eastAsia="en-ID"/>
              </w:rPr>
              <w:t>63%</w:t>
            </w:r>
          </w:p>
        </w:tc>
      </w:tr>
      <w:tr w:rsidR="00262277" w:rsidRPr="00262277" w14:paraId="469187D4" w14:textId="77777777" w:rsidTr="00BE0899">
        <w:trPr>
          <w:trHeight w:val="310"/>
        </w:trPr>
        <w:tc>
          <w:tcPr>
            <w:tcW w:w="2820" w:type="dxa"/>
            <w:vMerge/>
            <w:tcBorders>
              <w:top w:val="nil"/>
              <w:left w:val="nil"/>
              <w:bottom w:val="single" w:sz="4" w:space="0" w:color="000000"/>
              <w:right w:val="nil"/>
            </w:tcBorders>
            <w:vAlign w:val="center"/>
            <w:hideMark/>
          </w:tcPr>
          <w:p w14:paraId="1F4459B7" w14:textId="77777777" w:rsidR="00262277" w:rsidRPr="00262277" w:rsidRDefault="00262277" w:rsidP="00262277">
            <w:pPr>
              <w:rPr>
                <w:b/>
                <w:bCs/>
                <w:color w:val="000000"/>
                <w:sz w:val="20"/>
                <w:szCs w:val="20"/>
                <w:lang w:eastAsia="en-ID"/>
              </w:rPr>
            </w:pPr>
          </w:p>
        </w:tc>
        <w:tc>
          <w:tcPr>
            <w:tcW w:w="1280" w:type="dxa"/>
            <w:tcBorders>
              <w:top w:val="nil"/>
              <w:left w:val="nil"/>
              <w:bottom w:val="nil"/>
              <w:right w:val="nil"/>
            </w:tcBorders>
            <w:shd w:val="clear" w:color="auto" w:fill="auto"/>
            <w:noWrap/>
            <w:vAlign w:val="center"/>
            <w:hideMark/>
          </w:tcPr>
          <w:p w14:paraId="1C329135" w14:textId="77777777" w:rsidR="00262277" w:rsidRPr="00262277" w:rsidRDefault="00262277" w:rsidP="00262277">
            <w:pPr>
              <w:rPr>
                <w:color w:val="000000"/>
                <w:sz w:val="20"/>
                <w:szCs w:val="20"/>
                <w:lang w:eastAsia="en-ID"/>
              </w:rPr>
            </w:pPr>
            <w:r w:rsidRPr="00262277">
              <w:rPr>
                <w:color w:val="000000"/>
                <w:sz w:val="20"/>
                <w:szCs w:val="20"/>
                <w:lang w:eastAsia="en-ID"/>
              </w:rPr>
              <w:t>Tinggi</w:t>
            </w:r>
          </w:p>
        </w:tc>
        <w:tc>
          <w:tcPr>
            <w:tcW w:w="1280" w:type="dxa"/>
            <w:tcBorders>
              <w:top w:val="nil"/>
              <w:left w:val="nil"/>
              <w:bottom w:val="nil"/>
              <w:right w:val="nil"/>
            </w:tcBorders>
            <w:shd w:val="clear" w:color="auto" w:fill="auto"/>
            <w:noWrap/>
            <w:vAlign w:val="center"/>
            <w:hideMark/>
          </w:tcPr>
          <w:p w14:paraId="5AF95BEB" w14:textId="77777777" w:rsidR="00262277" w:rsidRPr="00262277" w:rsidRDefault="00262277" w:rsidP="00262277">
            <w:pPr>
              <w:jc w:val="center"/>
              <w:rPr>
                <w:color w:val="000000"/>
                <w:sz w:val="20"/>
                <w:szCs w:val="20"/>
                <w:lang w:eastAsia="en-ID"/>
              </w:rPr>
            </w:pPr>
            <w:r w:rsidRPr="00262277">
              <w:rPr>
                <w:color w:val="000000"/>
                <w:sz w:val="20"/>
                <w:szCs w:val="20"/>
                <w:lang w:eastAsia="en-ID"/>
              </w:rPr>
              <w:t>47-52</w:t>
            </w:r>
          </w:p>
        </w:tc>
        <w:tc>
          <w:tcPr>
            <w:tcW w:w="1280" w:type="dxa"/>
            <w:tcBorders>
              <w:top w:val="nil"/>
              <w:left w:val="nil"/>
              <w:bottom w:val="nil"/>
              <w:right w:val="nil"/>
            </w:tcBorders>
            <w:shd w:val="clear" w:color="auto" w:fill="auto"/>
            <w:noWrap/>
            <w:vAlign w:val="center"/>
            <w:hideMark/>
          </w:tcPr>
          <w:p w14:paraId="2B483305" w14:textId="77777777" w:rsidR="00262277" w:rsidRPr="00262277" w:rsidRDefault="00262277" w:rsidP="00262277">
            <w:pPr>
              <w:jc w:val="center"/>
              <w:rPr>
                <w:color w:val="000000"/>
                <w:sz w:val="20"/>
                <w:szCs w:val="20"/>
                <w:lang w:eastAsia="en-ID"/>
              </w:rPr>
            </w:pPr>
            <w:r w:rsidRPr="00262277">
              <w:rPr>
                <w:color w:val="000000"/>
                <w:sz w:val="20"/>
                <w:szCs w:val="20"/>
                <w:lang w:eastAsia="en-ID"/>
              </w:rPr>
              <w:t>38</w:t>
            </w:r>
          </w:p>
        </w:tc>
        <w:tc>
          <w:tcPr>
            <w:tcW w:w="1309" w:type="dxa"/>
            <w:tcBorders>
              <w:top w:val="nil"/>
              <w:left w:val="nil"/>
              <w:bottom w:val="nil"/>
              <w:right w:val="nil"/>
            </w:tcBorders>
            <w:shd w:val="clear" w:color="auto" w:fill="auto"/>
            <w:noWrap/>
            <w:vAlign w:val="center"/>
            <w:hideMark/>
          </w:tcPr>
          <w:p w14:paraId="0BDA08D5"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14%</w:t>
            </w:r>
          </w:p>
        </w:tc>
      </w:tr>
      <w:tr w:rsidR="00262277" w:rsidRPr="00262277" w14:paraId="216FE5B8" w14:textId="77777777" w:rsidTr="00513B6E">
        <w:trPr>
          <w:trHeight w:val="136"/>
        </w:trPr>
        <w:tc>
          <w:tcPr>
            <w:tcW w:w="2820" w:type="dxa"/>
            <w:vMerge/>
            <w:tcBorders>
              <w:top w:val="nil"/>
              <w:left w:val="nil"/>
              <w:bottom w:val="single" w:sz="4" w:space="0" w:color="000000"/>
              <w:right w:val="nil"/>
            </w:tcBorders>
            <w:vAlign w:val="center"/>
            <w:hideMark/>
          </w:tcPr>
          <w:p w14:paraId="5814AF8C" w14:textId="77777777" w:rsidR="00262277" w:rsidRPr="00262277" w:rsidRDefault="00262277" w:rsidP="00262277">
            <w:pPr>
              <w:rPr>
                <w:b/>
                <w:bCs/>
                <w:color w:val="000000"/>
                <w:sz w:val="20"/>
                <w:szCs w:val="20"/>
                <w:lang w:eastAsia="en-ID"/>
              </w:rPr>
            </w:pPr>
          </w:p>
        </w:tc>
        <w:tc>
          <w:tcPr>
            <w:tcW w:w="1280" w:type="dxa"/>
            <w:tcBorders>
              <w:top w:val="nil"/>
              <w:left w:val="nil"/>
              <w:bottom w:val="single" w:sz="4" w:space="0" w:color="auto"/>
              <w:right w:val="nil"/>
            </w:tcBorders>
            <w:shd w:val="clear" w:color="auto" w:fill="auto"/>
            <w:noWrap/>
            <w:vAlign w:val="center"/>
            <w:hideMark/>
          </w:tcPr>
          <w:p w14:paraId="2C9F7E67" w14:textId="77777777" w:rsidR="00262277" w:rsidRPr="00262277" w:rsidRDefault="00262277" w:rsidP="00262277">
            <w:pPr>
              <w:rPr>
                <w:color w:val="000000"/>
                <w:sz w:val="20"/>
                <w:szCs w:val="20"/>
                <w:lang w:eastAsia="en-ID"/>
              </w:rPr>
            </w:pPr>
            <w:r w:rsidRPr="00262277">
              <w:rPr>
                <w:color w:val="000000"/>
                <w:sz w:val="20"/>
                <w:szCs w:val="20"/>
                <w:lang w:eastAsia="en-ID"/>
              </w:rPr>
              <w:t>Jumlah</w:t>
            </w:r>
          </w:p>
        </w:tc>
        <w:tc>
          <w:tcPr>
            <w:tcW w:w="1280" w:type="dxa"/>
            <w:tcBorders>
              <w:top w:val="nil"/>
              <w:left w:val="nil"/>
              <w:bottom w:val="single" w:sz="4" w:space="0" w:color="auto"/>
              <w:right w:val="nil"/>
            </w:tcBorders>
            <w:shd w:val="clear" w:color="auto" w:fill="auto"/>
            <w:noWrap/>
            <w:vAlign w:val="center"/>
            <w:hideMark/>
          </w:tcPr>
          <w:p w14:paraId="7DC10883" w14:textId="77777777" w:rsidR="00262277" w:rsidRPr="00262277" w:rsidRDefault="00262277" w:rsidP="00262277">
            <w:pPr>
              <w:rPr>
                <w:color w:val="000000"/>
                <w:sz w:val="20"/>
                <w:szCs w:val="20"/>
                <w:lang w:eastAsia="en-ID"/>
              </w:rPr>
            </w:pPr>
            <w:r w:rsidRPr="00262277">
              <w:rPr>
                <w:color w:val="000000"/>
                <w:sz w:val="20"/>
                <w:szCs w:val="20"/>
                <w:lang w:eastAsia="en-ID"/>
              </w:rPr>
              <w:t> </w:t>
            </w:r>
          </w:p>
        </w:tc>
        <w:tc>
          <w:tcPr>
            <w:tcW w:w="1280" w:type="dxa"/>
            <w:tcBorders>
              <w:top w:val="nil"/>
              <w:left w:val="nil"/>
              <w:bottom w:val="single" w:sz="4" w:space="0" w:color="auto"/>
              <w:right w:val="nil"/>
            </w:tcBorders>
            <w:shd w:val="clear" w:color="auto" w:fill="auto"/>
            <w:noWrap/>
            <w:vAlign w:val="center"/>
            <w:hideMark/>
          </w:tcPr>
          <w:p w14:paraId="71707449" w14:textId="77777777" w:rsidR="00262277" w:rsidRPr="00262277" w:rsidRDefault="00262277" w:rsidP="00262277">
            <w:pPr>
              <w:jc w:val="center"/>
              <w:rPr>
                <w:color w:val="000000"/>
                <w:sz w:val="20"/>
                <w:szCs w:val="20"/>
                <w:lang w:eastAsia="en-ID"/>
              </w:rPr>
            </w:pPr>
            <w:r w:rsidRPr="00262277">
              <w:rPr>
                <w:color w:val="000000"/>
                <w:sz w:val="20"/>
                <w:szCs w:val="20"/>
                <w:lang w:eastAsia="en-ID"/>
              </w:rPr>
              <w:t>266</w:t>
            </w:r>
          </w:p>
        </w:tc>
        <w:tc>
          <w:tcPr>
            <w:tcW w:w="1309" w:type="dxa"/>
            <w:tcBorders>
              <w:top w:val="nil"/>
              <w:left w:val="nil"/>
              <w:bottom w:val="single" w:sz="4" w:space="0" w:color="auto"/>
              <w:right w:val="nil"/>
            </w:tcBorders>
            <w:shd w:val="clear" w:color="auto" w:fill="auto"/>
            <w:noWrap/>
            <w:vAlign w:val="center"/>
            <w:hideMark/>
          </w:tcPr>
          <w:p w14:paraId="022A078A"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100%</w:t>
            </w:r>
          </w:p>
        </w:tc>
      </w:tr>
      <w:tr w:rsidR="00262277" w:rsidRPr="00262277" w14:paraId="54791B8D" w14:textId="77777777" w:rsidTr="00BE0899">
        <w:trPr>
          <w:trHeight w:val="310"/>
        </w:trPr>
        <w:tc>
          <w:tcPr>
            <w:tcW w:w="2820" w:type="dxa"/>
            <w:vMerge w:val="restart"/>
            <w:tcBorders>
              <w:top w:val="nil"/>
              <w:left w:val="nil"/>
              <w:bottom w:val="single" w:sz="4" w:space="0" w:color="000000"/>
              <w:right w:val="nil"/>
            </w:tcBorders>
            <w:shd w:val="clear" w:color="auto" w:fill="auto"/>
            <w:noWrap/>
            <w:vAlign w:val="center"/>
            <w:hideMark/>
          </w:tcPr>
          <w:p w14:paraId="5CCC7A3E" w14:textId="77777777" w:rsidR="00262277" w:rsidRPr="00262277" w:rsidRDefault="00262277" w:rsidP="00262277">
            <w:pPr>
              <w:rPr>
                <w:b/>
                <w:bCs/>
                <w:color w:val="000000"/>
                <w:sz w:val="20"/>
                <w:szCs w:val="20"/>
                <w:lang w:eastAsia="en-ID"/>
              </w:rPr>
            </w:pPr>
            <w:r w:rsidRPr="00262277">
              <w:rPr>
                <w:b/>
                <w:bCs/>
                <w:color w:val="000000"/>
                <w:sz w:val="20"/>
                <w:szCs w:val="20"/>
                <w:lang w:eastAsia="en-ID"/>
              </w:rPr>
              <w:t>Efikasi Diri</w:t>
            </w:r>
          </w:p>
        </w:tc>
        <w:tc>
          <w:tcPr>
            <w:tcW w:w="1280" w:type="dxa"/>
            <w:tcBorders>
              <w:top w:val="nil"/>
              <w:left w:val="nil"/>
              <w:bottom w:val="nil"/>
              <w:right w:val="nil"/>
            </w:tcBorders>
            <w:shd w:val="clear" w:color="auto" w:fill="auto"/>
            <w:noWrap/>
            <w:vAlign w:val="center"/>
            <w:hideMark/>
          </w:tcPr>
          <w:p w14:paraId="2B7A886C" w14:textId="77777777" w:rsidR="00262277" w:rsidRPr="00262277" w:rsidRDefault="00262277" w:rsidP="00262277">
            <w:pPr>
              <w:rPr>
                <w:color w:val="000000"/>
                <w:sz w:val="20"/>
                <w:szCs w:val="20"/>
                <w:lang w:eastAsia="en-ID"/>
              </w:rPr>
            </w:pPr>
            <w:r w:rsidRPr="00262277">
              <w:rPr>
                <w:color w:val="000000"/>
                <w:sz w:val="20"/>
                <w:szCs w:val="20"/>
                <w:lang w:eastAsia="en-ID"/>
              </w:rPr>
              <w:t>Rendah</w:t>
            </w:r>
          </w:p>
        </w:tc>
        <w:tc>
          <w:tcPr>
            <w:tcW w:w="1280" w:type="dxa"/>
            <w:tcBorders>
              <w:top w:val="nil"/>
              <w:left w:val="nil"/>
              <w:bottom w:val="nil"/>
              <w:right w:val="nil"/>
            </w:tcBorders>
            <w:shd w:val="clear" w:color="auto" w:fill="auto"/>
            <w:noWrap/>
            <w:vAlign w:val="center"/>
            <w:hideMark/>
          </w:tcPr>
          <w:p w14:paraId="16D0604B" w14:textId="77777777" w:rsidR="00262277" w:rsidRPr="00262277" w:rsidRDefault="00262277" w:rsidP="00262277">
            <w:pPr>
              <w:jc w:val="center"/>
              <w:rPr>
                <w:color w:val="000000"/>
                <w:sz w:val="20"/>
                <w:szCs w:val="20"/>
                <w:lang w:eastAsia="en-ID"/>
              </w:rPr>
            </w:pPr>
            <w:r w:rsidRPr="00262277">
              <w:rPr>
                <w:color w:val="000000"/>
                <w:sz w:val="20"/>
                <w:szCs w:val="20"/>
                <w:lang w:eastAsia="en-ID"/>
              </w:rPr>
              <w:t>41-44</w:t>
            </w:r>
          </w:p>
        </w:tc>
        <w:tc>
          <w:tcPr>
            <w:tcW w:w="1280" w:type="dxa"/>
            <w:tcBorders>
              <w:top w:val="nil"/>
              <w:left w:val="nil"/>
              <w:bottom w:val="nil"/>
              <w:right w:val="nil"/>
            </w:tcBorders>
            <w:shd w:val="clear" w:color="auto" w:fill="auto"/>
            <w:noWrap/>
            <w:vAlign w:val="center"/>
            <w:hideMark/>
          </w:tcPr>
          <w:p w14:paraId="530AD48B" w14:textId="77777777" w:rsidR="00262277" w:rsidRPr="00262277" w:rsidRDefault="00262277" w:rsidP="00262277">
            <w:pPr>
              <w:jc w:val="center"/>
              <w:rPr>
                <w:color w:val="000000"/>
                <w:sz w:val="20"/>
                <w:szCs w:val="20"/>
                <w:lang w:eastAsia="en-ID"/>
              </w:rPr>
            </w:pPr>
            <w:r w:rsidRPr="00262277">
              <w:rPr>
                <w:color w:val="000000"/>
                <w:sz w:val="20"/>
                <w:szCs w:val="20"/>
                <w:lang w:eastAsia="en-ID"/>
              </w:rPr>
              <w:t>50</w:t>
            </w:r>
          </w:p>
        </w:tc>
        <w:tc>
          <w:tcPr>
            <w:tcW w:w="1309" w:type="dxa"/>
            <w:tcBorders>
              <w:top w:val="nil"/>
              <w:left w:val="nil"/>
              <w:bottom w:val="nil"/>
              <w:right w:val="nil"/>
            </w:tcBorders>
            <w:shd w:val="clear" w:color="auto" w:fill="auto"/>
            <w:noWrap/>
            <w:vAlign w:val="center"/>
            <w:hideMark/>
          </w:tcPr>
          <w:p w14:paraId="6188B448"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19%</w:t>
            </w:r>
          </w:p>
        </w:tc>
      </w:tr>
      <w:tr w:rsidR="00262277" w:rsidRPr="00262277" w14:paraId="19C6E88A" w14:textId="77777777" w:rsidTr="00BE0899">
        <w:trPr>
          <w:trHeight w:val="310"/>
        </w:trPr>
        <w:tc>
          <w:tcPr>
            <w:tcW w:w="2820" w:type="dxa"/>
            <w:vMerge/>
            <w:tcBorders>
              <w:top w:val="nil"/>
              <w:left w:val="nil"/>
              <w:bottom w:val="single" w:sz="4" w:space="0" w:color="000000"/>
              <w:right w:val="nil"/>
            </w:tcBorders>
            <w:vAlign w:val="center"/>
            <w:hideMark/>
          </w:tcPr>
          <w:p w14:paraId="4522D18E" w14:textId="77777777" w:rsidR="00262277" w:rsidRPr="00262277" w:rsidRDefault="00262277" w:rsidP="00262277">
            <w:pPr>
              <w:rPr>
                <w:b/>
                <w:bCs/>
                <w:color w:val="000000"/>
                <w:sz w:val="20"/>
                <w:szCs w:val="20"/>
                <w:lang w:eastAsia="en-ID"/>
              </w:rPr>
            </w:pPr>
          </w:p>
        </w:tc>
        <w:tc>
          <w:tcPr>
            <w:tcW w:w="1280" w:type="dxa"/>
            <w:tcBorders>
              <w:top w:val="nil"/>
              <w:left w:val="nil"/>
              <w:bottom w:val="nil"/>
              <w:right w:val="nil"/>
            </w:tcBorders>
            <w:shd w:val="clear" w:color="auto" w:fill="auto"/>
            <w:noWrap/>
            <w:vAlign w:val="center"/>
            <w:hideMark/>
          </w:tcPr>
          <w:p w14:paraId="63CE0C8D" w14:textId="77777777" w:rsidR="00262277" w:rsidRPr="00262277" w:rsidRDefault="00262277" w:rsidP="00262277">
            <w:pPr>
              <w:rPr>
                <w:color w:val="000000"/>
                <w:sz w:val="20"/>
                <w:szCs w:val="20"/>
                <w:lang w:eastAsia="en-ID"/>
              </w:rPr>
            </w:pPr>
            <w:r w:rsidRPr="00262277">
              <w:rPr>
                <w:color w:val="000000"/>
                <w:sz w:val="20"/>
                <w:szCs w:val="20"/>
                <w:lang w:eastAsia="en-ID"/>
              </w:rPr>
              <w:t>Sedang</w:t>
            </w:r>
          </w:p>
        </w:tc>
        <w:tc>
          <w:tcPr>
            <w:tcW w:w="1280" w:type="dxa"/>
            <w:tcBorders>
              <w:top w:val="nil"/>
              <w:left w:val="nil"/>
              <w:bottom w:val="nil"/>
              <w:right w:val="nil"/>
            </w:tcBorders>
            <w:shd w:val="clear" w:color="auto" w:fill="auto"/>
            <w:noWrap/>
            <w:vAlign w:val="center"/>
            <w:hideMark/>
          </w:tcPr>
          <w:p w14:paraId="72C46080" w14:textId="77777777" w:rsidR="00262277" w:rsidRPr="00262277" w:rsidRDefault="00262277" w:rsidP="00262277">
            <w:pPr>
              <w:jc w:val="center"/>
              <w:rPr>
                <w:color w:val="000000"/>
                <w:sz w:val="20"/>
                <w:szCs w:val="20"/>
                <w:lang w:eastAsia="en-ID"/>
              </w:rPr>
            </w:pPr>
            <w:r w:rsidRPr="00262277">
              <w:rPr>
                <w:color w:val="000000"/>
                <w:sz w:val="20"/>
                <w:szCs w:val="20"/>
                <w:lang w:eastAsia="en-ID"/>
              </w:rPr>
              <w:t>44-54</w:t>
            </w:r>
          </w:p>
        </w:tc>
        <w:tc>
          <w:tcPr>
            <w:tcW w:w="1280" w:type="dxa"/>
            <w:tcBorders>
              <w:top w:val="nil"/>
              <w:left w:val="nil"/>
              <w:bottom w:val="nil"/>
              <w:right w:val="nil"/>
            </w:tcBorders>
            <w:shd w:val="clear" w:color="auto" w:fill="auto"/>
            <w:noWrap/>
            <w:vAlign w:val="center"/>
            <w:hideMark/>
          </w:tcPr>
          <w:p w14:paraId="72B70230"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189</w:t>
            </w:r>
          </w:p>
        </w:tc>
        <w:tc>
          <w:tcPr>
            <w:tcW w:w="1309" w:type="dxa"/>
            <w:tcBorders>
              <w:top w:val="nil"/>
              <w:left w:val="nil"/>
              <w:bottom w:val="nil"/>
              <w:right w:val="nil"/>
            </w:tcBorders>
            <w:shd w:val="clear" w:color="auto" w:fill="auto"/>
            <w:noWrap/>
            <w:vAlign w:val="center"/>
            <w:hideMark/>
          </w:tcPr>
          <w:p w14:paraId="71DBD6A8" w14:textId="77777777" w:rsidR="00262277" w:rsidRPr="00262277" w:rsidRDefault="00262277" w:rsidP="00262277">
            <w:pPr>
              <w:jc w:val="center"/>
              <w:rPr>
                <w:color w:val="000000"/>
                <w:sz w:val="20"/>
                <w:szCs w:val="20"/>
                <w:lang w:eastAsia="en-ID"/>
              </w:rPr>
            </w:pPr>
            <w:r w:rsidRPr="00262277">
              <w:rPr>
                <w:color w:val="000000"/>
                <w:sz w:val="20"/>
                <w:szCs w:val="20"/>
                <w:lang w:eastAsia="en-ID"/>
              </w:rPr>
              <w:t>71%</w:t>
            </w:r>
          </w:p>
        </w:tc>
      </w:tr>
      <w:tr w:rsidR="00262277" w:rsidRPr="00262277" w14:paraId="55A09EEE" w14:textId="77777777" w:rsidTr="00BE0899">
        <w:trPr>
          <w:trHeight w:val="310"/>
        </w:trPr>
        <w:tc>
          <w:tcPr>
            <w:tcW w:w="2820" w:type="dxa"/>
            <w:vMerge/>
            <w:tcBorders>
              <w:top w:val="nil"/>
              <w:left w:val="nil"/>
              <w:bottom w:val="single" w:sz="4" w:space="0" w:color="000000"/>
              <w:right w:val="nil"/>
            </w:tcBorders>
            <w:vAlign w:val="center"/>
            <w:hideMark/>
          </w:tcPr>
          <w:p w14:paraId="7ED3B332" w14:textId="77777777" w:rsidR="00262277" w:rsidRPr="00262277" w:rsidRDefault="00262277" w:rsidP="00262277">
            <w:pPr>
              <w:rPr>
                <w:b/>
                <w:bCs/>
                <w:color w:val="000000"/>
                <w:sz w:val="20"/>
                <w:szCs w:val="20"/>
                <w:lang w:eastAsia="en-ID"/>
              </w:rPr>
            </w:pPr>
          </w:p>
        </w:tc>
        <w:tc>
          <w:tcPr>
            <w:tcW w:w="1280" w:type="dxa"/>
            <w:tcBorders>
              <w:top w:val="nil"/>
              <w:left w:val="nil"/>
              <w:bottom w:val="nil"/>
              <w:right w:val="nil"/>
            </w:tcBorders>
            <w:shd w:val="clear" w:color="auto" w:fill="auto"/>
            <w:noWrap/>
            <w:vAlign w:val="center"/>
            <w:hideMark/>
          </w:tcPr>
          <w:p w14:paraId="1A8E86CB" w14:textId="77777777" w:rsidR="00262277" w:rsidRPr="00262277" w:rsidRDefault="00262277" w:rsidP="00262277">
            <w:pPr>
              <w:rPr>
                <w:color w:val="000000"/>
                <w:sz w:val="20"/>
                <w:szCs w:val="20"/>
                <w:lang w:eastAsia="en-ID"/>
              </w:rPr>
            </w:pPr>
            <w:r w:rsidRPr="00262277">
              <w:rPr>
                <w:color w:val="000000"/>
                <w:sz w:val="20"/>
                <w:szCs w:val="20"/>
                <w:lang w:eastAsia="en-ID"/>
              </w:rPr>
              <w:t>Tinggi</w:t>
            </w:r>
          </w:p>
        </w:tc>
        <w:tc>
          <w:tcPr>
            <w:tcW w:w="1280" w:type="dxa"/>
            <w:tcBorders>
              <w:top w:val="nil"/>
              <w:left w:val="nil"/>
              <w:bottom w:val="nil"/>
              <w:right w:val="nil"/>
            </w:tcBorders>
            <w:shd w:val="clear" w:color="auto" w:fill="auto"/>
            <w:noWrap/>
            <w:vAlign w:val="center"/>
            <w:hideMark/>
          </w:tcPr>
          <w:p w14:paraId="68D5D683" w14:textId="77777777" w:rsidR="00262277" w:rsidRPr="00262277" w:rsidRDefault="00262277" w:rsidP="00262277">
            <w:pPr>
              <w:jc w:val="center"/>
              <w:rPr>
                <w:color w:val="000000"/>
                <w:sz w:val="20"/>
                <w:szCs w:val="20"/>
                <w:lang w:eastAsia="en-ID"/>
              </w:rPr>
            </w:pPr>
            <w:r w:rsidRPr="00262277">
              <w:rPr>
                <w:color w:val="000000"/>
                <w:sz w:val="20"/>
                <w:szCs w:val="20"/>
                <w:lang w:eastAsia="en-ID"/>
              </w:rPr>
              <w:t>54-59</w:t>
            </w:r>
          </w:p>
        </w:tc>
        <w:tc>
          <w:tcPr>
            <w:tcW w:w="1280" w:type="dxa"/>
            <w:tcBorders>
              <w:top w:val="nil"/>
              <w:left w:val="nil"/>
              <w:bottom w:val="nil"/>
              <w:right w:val="nil"/>
            </w:tcBorders>
            <w:shd w:val="clear" w:color="auto" w:fill="auto"/>
            <w:noWrap/>
            <w:vAlign w:val="center"/>
            <w:hideMark/>
          </w:tcPr>
          <w:p w14:paraId="6E934557" w14:textId="77777777" w:rsidR="00262277" w:rsidRPr="00262277" w:rsidRDefault="00262277" w:rsidP="00262277">
            <w:pPr>
              <w:jc w:val="center"/>
              <w:rPr>
                <w:color w:val="000000"/>
                <w:sz w:val="20"/>
                <w:szCs w:val="20"/>
                <w:lang w:eastAsia="en-ID"/>
              </w:rPr>
            </w:pPr>
            <w:r w:rsidRPr="00262277">
              <w:rPr>
                <w:color w:val="000000"/>
                <w:sz w:val="20"/>
                <w:szCs w:val="20"/>
                <w:lang w:eastAsia="en-ID"/>
              </w:rPr>
              <w:t>27</w:t>
            </w:r>
          </w:p>
        </w:tc>
        <w:tc>
          <w:tcPr>
            <w:tcW w:w="1309" w:type="dxa"/>
            <w:tcBorders>
              <w:top w:val="nil"/>
              <w:left w:val="nil"/>
              <w:bottom w:val="nil"/>
              <w:right w:val="nil"/>
            </w:tcBorders>
            <w:shd w:val="clear" w:color="auto" w:fill="auto"/>
            <w:noWrap/>
            <w:vAlign w:val="center"/>
            <w:hideMark/>
          </w:tcPr>
          <w:p w14:paraId="22D80E12"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10%</w:t>
            </w:r>
          </w:p>
        </w:tc>
      </w:tr>
      <w:tr w:rsidR="00262277" w:rsidRPr="00262277" w14:paraId="171C2C9E" w14:textId="77777777" w:rsidTr="00905E5D">
        <w:trPr>
          <w:trHeight w:val="68"/>
        </w:trPr>
        <w:tc>
          <w:tcPr>
            <w:tcW w:w="2820" w:type="dxa"/>
            <w:vMerge/>
            <w:tcBorders>
              <w:top w:val="nil"/>
              <w:left w:val="nil"/>
              <w:bottom w:val="single" w:sz="4" w:space="0" w:color="000000"/>
              <w:right w:val="nil"/>
            </w:tcBorders>
            <w:vAlign w:val="center"/>
            <w:hideMark/>
          </w:tcPr>
          <w:p w14:paraId="0DFDFADD" w14:textId="77777777" w:rsidR="00262277" w:rsidRPr="00262277" w:rsidRDefault="00262277" w:rsidP="00262277">
            <w:pPr>
              <w:rPr>
                <w:b/>
                <w:bCs/>
                <w:color w:val="000000"/>
                <w:sz w:val="20"/>
                <w:szCs w:val="20"/>
                <w:lang w:eastAsia="en-ID"/>
              </w:rPr>
            </w:pPr>
          </w:p>
        </w:tc>
        <w:tc>
          <w:tcPr>
            <w:tcW w:w="1280" w:type="dxa"/>
            <w:tcBorders>
              <w:top w:val="nil"/>
              <w:left w:val="nil"/>
              <w:bottom w:val="single" w:sz="4" w:space="0" w:color="auto"/>
              <w:right w:val="nil"/>
            </w:tcBorders>
            <w:shd w:val="clear" w:color="auto" w:fill="auto"/>
            <w:noWrap/>
            <w:vAlign w:val="center"/>
            <w:hideMark/>
          </w:tcPr>
          <w:p w14:paraId="638DA110" w14:textId="77777777" w:rsidR="00262277" w:rsidRPr="00262277" w:rsidRDefault="00262277" w:rsidP="00262277">
            <w:pPr>
              <w:rPr>
                <w:color w:val="000000"/>
                <w:sz w:val="20"/>
                <w:szCs w:val="20"/>
                <w:lang w:eastAsia="en-ID"/>
              </w:rPr>
            </w:pPr>
            <w:r w:rsidRPr="00262277">
              <w:rPr>
                <w:color w:val="000000"/>
                <w:sz w:val="20"/>
                <w:szCs w:val="20"/>
                <w:lang w:eastAsia="en-ID"/>
              </w:rPr>
              <w:t xml:space="preserve">Jumlah </w:t>
            </w:r>
          </w:p>
        </w:tc>
        <w:tc>
          <w:tcPr>
            <w:tcW w:w="1280" w:type="dxa"/>
            <w:tcBorders>
              <w:top w:val="nil"/>
              <w:left w:val="nil"/>
              <w:bottom w:val="single" w:sz="4" w:space="0" w:color="auto"/>
              <w:right w:val="nil"/>
            </w:tcBorders>
            <w:shd w:val="clear" w:color="auto" w:fill="auto"/>
            <w:noWrap/>
            <w:vAlign w:val="center"/>
            <w:hideMark/>
          </w:tcPr>
          <w:p w14:paraId="4B68C62B" w14:textId="77777777" w:rsidR="00262277" w:rsidRPr="00262277" w:rsidRDefault="00262277" w:rsidP="00262277">
            <w:pPr>
              <w:rPr>
                <w:color w:val="000000"/>
                <w:sz w:val="20"/>
                <w:szCs w:val="20"/>
                <w:lang w:eastAsia="en-ID"/>
              </w:rPr>
            </w:pPr>
            <w:r w:rsidRPr="00262277">
              <w:rPr>
                <w:color w:val="000000"/>
                <w:sz w:val="20"/>
                <w:szCs w:val="20"/>
                <w:lang w:eastAsia="en-ID"/>
              </w:rPr>
              <w:t> </w:t>
            </w:r>
          </w:p>
        </w:tc>
        <w:tc>
          <w:tcPr>
            <w:tcW w:w="1280" w:type="dxa"/>
            <w:tcBorders>
              <w:top w:val="nil"/>
              <w:left w:val="nil"/>
              <w:bottom w:val="single" w:sz="4" w:space="0" w:color="auto"/>
              <w:right w:val="nil"/>
            </w:tcBorders>
            <w:shd w:val="clear" w:color="auto" w:fill="auto"/>
            <w:noWrap/>
            <w:vAlign w:val="center"/>
            <w:hideMark/>
          </w:tcPr>
          <w:p w14:paraId="0D8733EB" w14:textId="77777777" w:rsidR="00262277" w:rsidRPr="00262277" w:rsidRDefault="00262277" w:rsidP="00262277">
            <w:pPr>
              <w:jc w:val="center"/>
              <w:rPr>
                <w:color w:val="000000"/>
                <w:sz w:val="20"/>
                <w:szCs w:val="20"/>
                <w:lang w:eastAsia="en-ID"/>
              </w:rPr>
            </w:pPr>
            <w:r w:rsidRPr="00262277">
              <w:rPr>
                <w:color w:val="000000"/>
                <w:sz w:val="20"/>
                <w:szCs w:val="20"/>
                <w:lang w:eastAsia="en-ID"/>
              </w:rPr>
              <w:t>266</w:t>
            </w:r>
          </w:p>
        </w:tc>
        <w:tc>
          <w:tcPr>
            <w:tcW w:w="1309" w:type="dxa"/>
            <w:tcBorders>
              <w:top w:val="nil"/>
              <w:left w:val="nil"/>
              <w:bottom w:val="single" w:sz="4" w:space="0" w:color="auto"/>
              <w:right w:val="nil"/>
            </w:tcBorders>
            <w:shd w:val="clear" w:color="auto" w:fill="auto"/>
            <w:noWrap/>
            <w:vAlign w:val="center"/>
            <w:hideMark/>
          </w:tcPr>
          <w:p w14:paraId="16DF7F1D" w14:textId="77777777" w:rsidR="00262277" w:rsidRPr="00262277" w:rsidRDefault="00262277" w:rsidP="00262277">
            <w:pPr>
              <w:jc w:val="center"/>
              <w:rPr>
                <w:color w:val="000000"/>
                <w:sz w:val="20"/>
                <w:szCs w:val="20"/>
                <w:lang w:eastAsia="en-ID"/>
              </w:rPr>
            </w:pPr>
            <w:r w:rsidRPr="00262277">
              <w:rPr>
                <w:color w:val="000000"/>
                <w:sz w:val="20"/>
                <w:szCs w:val="20"/>
                <w:lang w:eastAsia="en-ID"/>
              </w:rPr>
              <w:t>100%</w:t>
            </w:r>
          </w:p>
        </w:tc>
      </w:tr>
    </w:tbl>
    <w:p w14:paraId="7855289C" w14:textId="77777777" w:rsidR="00262277" w:rsidRDefault="00262277" w:rsidP="00262277">
      <w:pPr>
        <w:tabs>
          <w:tab w:val="left" w:pos="142"/>
        </w:tabs>
        <w:ind w:right="-23" w:firstLine="851"/>
        <w:jc w:val="both"/>
        <w:rPr>
          <w:sz w:val="20"/>
          <w:szCs w:val="20"/>
        </w:rPr>
      </w:pPr>
    </w:p>
    <w:p w14:paraId="4AD72C0E" w14:textId="76FD28C1" w:rsidR="00262277" w:rsidRPr="00262277" w:rsidRDefault="00262277" w:rsidP="00262277">
      <w:pPr>
        <w:tabs>
          <w:tab w:val="left" w:pos="142"/>
        </w:tabs>
        <w:ind w:right="-23" w:firstLine="709"/>
        <w:jc w:val="both"/>
        <w:rPr>
          <w:sz w:val="20"/>
          <w:szCs w:val="20"/>
        </w:rPr>
      </w:pPr>
      <w:r w:rsidRPr="00262277">
        <w:rPr>
          <w:sz w:val="20"/>
          <w:szCs w:val="20"/>
        </w:rPr>
        <w:t xml:space="preserve">Tabel 2. </w:t>
      </w:r>
      <w:r>
        <w:rPr>
          <w:sz w:val="20"/>
          <w:szCs w:val="20"/>
        </w:rPr>
        <w:t>m</w:t>
      </w:r>
      <w:r w:rsidRPr="00262277">
        <w:rPr>
          <w:sz w:val="20"/>
          <w:szCs w:val="20"/>
        </w:rPr>
        <w:t>enunjukkan bahwa dari jumlah mahasiswa, terdapat 39 (15%) mahasiswa memiliki kecemasan rendah, 183 (69%) mahasiswa memiliki kecemasan sedang, dan 44 (16%) mahasiswa memiliki kecemasan tinggi. Dengan demikian, dapat disimpulkan bahwa kecemasan berbicara di depan umum pada mahasiswa UMSIDA berada pada kategori sedang. Hal ini sejalan dengan penelitian</w:t>
      </w:r>
      <w:r w:rsidR="00513B6E" w:rsidRPr="00262277">
        <w:rPr>
          <w:sz w:val="20"/>
          <w:szCs w:val="20"/>
        </w:rPr>
        <w:t xml:space="preserve"> </w:t>
      </w:r>
      <w:r w:rsidR="00513B6E" w:rsidRPr="00262277">
        <w:rPr>
          <w:sz w:val="20"/>
          <w:szCs w:val="20"/>
        </w:rPr>
        <w:fldChar w:fldCharType="begin" w:fldLock="1"/>
      </w:r>
      <w:r w:rsidR="00513B6E" w:rsidRPr="00262277">
        <w:rPr>
          <w:sz w:val="20"/>
          <w:szCs w:val="20"/>
        </w:rPr>
        <w:instrText>ADDIN CSL_CITATION {"citationItems":[{"id":"ITEM-1","itemData":{"author":[{"dropping-particle":"","family":"Christiningsih","given":"A. W. A","non-dropping-particle":"","parse-names":false,"suffix":""}],"id":"ITEM-1","issued":{"date-parts":[["2017"]]},"page":"14-25","title":"Hubungan antara berpikir positif dan efikasi diri dengan kecemasan berbicara di depan umum pada mahasiswa program studi ilmu komunikasi Universitas X Jakarta","type":"article-journal","volume":"13"},"uris":["http://www.mendeley.com/documents/?uuid=b040207e-a8db-3ff7-bd58-1b4d4439ca86"]}],"mendeley":{"formattedCitation":"(Christiningsih, 2017)","plainTextFormattedCitation":"(Christiningsih, 2017)","previouslyFormattedCitation":"(Christiningsih, 2017)"},"properties":{"noteIndex":0},"schema":"https://github.com/citation-style-language/schema/raw/master/csl-citation.json"}</w:instrText>
      </w:r>
      <w:r w:rsidR="00513B6E" w:rsidRPr="00262277">
        <w:rPr>
          <w:sz w:val="20"/>
          <w:szCs w:val="20"/>
        </w:rPr>
        <w:fldChar w:fldCharType="separate"/>
      </w:r>
      <w:r w:rsidR="00513B6E" w:rsidRPr="00262277">
        <w:rPr>
          <w:noProof/>
          <w:sz w:val="20"/>
          <w:szCs w:val="20"/>
        </w:rPr>
        <w:t>(Christiningsih, 2017)</w:t>
      </w:r>
      <w:r w:rsidR="00513B6E" w:rsidRPr="00262277">
        <w:rPr>
          <w:sz w:val="20"/>
          <w:szCs w:val="20"/>
        </w:rPr>
        <w:fldChar w:fldCharType="end"/>
      </w:r>
      <w:r w:rsidRPr="00262277">
        <w:rPr>
          <w:sz w:val="20"/>
          <w:szCs w:val="20"/>
        </w:rPr>
        <w:t xml:space="preserve"> </w:t>
      </w:r>
      <w:r w:rsidRPr="00262277">
        <w:rPr>
          <w:sz w:val="20"/>
          <w:szCs w:val="20"/>
        </w:rPr>
        <w:fldChar w:fldCharType="begin" w:fldLock="1"/>
      </w:r>
      <w:r w:rsidR="001F3024">
        <w:rPr>
          <w:sz w:val="20"/>
          <w:szCs w:val="20"/>
        </w:rPr>
        <w:instrText>ADDIN CSL_CITATION {"citationItems":[{"id":"ITEM-1","itemData":{"author":[{"dropping-particle":"","family":"Christiningsih","given":"A. W. A","non-dropping-particle":"","parse-names":false,"suffix":""}],"id":"ITEM-1","issued":{"date-parts":[["2017"]]},"page":"14-25","title":"Hubungan antara berpikir positif dan efikasi diri dengan kecemasan berbicara di depan umum pada mahasiswa program studi ilmu komunikasi Universitas X Jakarta","type":"article-journal","volume":"13"},"uris":["http://www.mendeley.com/documents/?uuid=b040207e-a8db-3ff7-bd58-1b4d4439ca86"]}],"mendeley":{"formattedCitation":"[15]","plainTextFormattedCitation":"[15]","previouslyFormattedCitation":"(Christiningsih, 2017)"},"properties":{"noteIndex":0},"schema":"https://github.com/citation-style-language/schema/raw/master/csl-citation.json"}</w:instrText>
      </w:r>
      <w:r w:rsidRPr="00262277">
        <w:rPr>
          <w:sz w:val="20"/>
          <w:szCs w:val="20"/>
        </w:rPr>
        <w:fldChar w:fldCharType="separate"/>
      </w:r>
      <w:r w:rsidR="001F3024" w:rsidRPr="001F3024">
        <w:rPr>
          <w:noProof/>
          <w:sz w:val="20"/>
          <w:szCs w:val="20"/>
        </w:rPr>
        <w:t>[15]</w:t>
      </w:r>
      <w:r w:rsidRPr="00262277">
        <w:rPr>
          <w:sz w:val="20"/>
          <w:szCs w:val="20"/>
        </w:rPr>
        <w:fldChar w:fldCharType="end"/>
      </w:r>
      <w:r w:rsidRPr="00262277">
        <w:rPr>
          <w:sz w:val="20"/>
          <w:szCs w:val="20"/>
        </w:rPr>
        <w:t xml:space="preserve"> bahwa seseorang yang mampu untuk berbicara di depan umum, maka ia memiliki kepercayaan diri yang tinggi sehingga tingkat kecemasannya tergolong rendah ketika berbicara di depan umum. Sedangkan seseorang yang tidak mampu untuk berbicara di depan umum, maka ia seringkali mengalami hal kurang menyenangkan ketika berbicara di depan umum serta ia tidak mengetahui cara untuk menghadapi situasi yang sulit sehingga ia cenderung mengalami kecemasan apabila diminta untuk berbicara di depan umum.</w:t>
      </w:r>
    </w:p>
    <w:p w14:paraId="3BC1F332" w14:textId="52BBBC5B" w:rsidR="00262277" w:rsidRPr="00262277" w:rsidRDefault="00262277" w:rsidP="00262277">
      <w:pPr>
        <w:tabs>
          <w:tab w:val="left" w:pos="142"/>
        </w:tabs>
        <w:ind w:right="-23" w:firstLine="709"/>
        <w:jc w:val="both"/>
        <w:rPr>
          <w:sz w:val="20"/>
          <w:szCs w:val="20"/>
        </w:rPr>
      </w:pPr>
      <w:r w:rsidRPr="00262277">
        <w:rPr>
          <w:sz w:val="20"/>
          <w:szCs w:val="20"/>
        </w:rPr>
        <w:t>Sementara itu, dari tingkat berpikir positif, terdapat 62 (23%) mahasiswa memiliki tingkat berpikir positif rendah, 166 (63%) mahasiswa memiliki tingkat berpikir positif tinggi, dan 38 (14%) mahasiswa memiliki tingkat berpikir positif tinggi. Hal ini mengindikasikan bahwa berpikir positif pada mahasiswa UMSIDA juga cenderung berada pada kategori sedang.  Hal ini sejalan dengan penelitian</w:t>
      </w:r>
      <w:r w:rsidR="00513B6E">
        <w:rPr>
          <w:sz w:val="20"/>
          <w:szCs w:val="20"/>
        </w:rPr>
        <w:t xml:space="preserve"> </w:t>
      </w:r>
      <w:r w:rsidR="00513B6E" w:rsidRPr="00262277">
        <w:rPr>
          <w:sz w:val="20"/>
          <w:szCs w:val="20"/>
        </w:rPr>
        <w:fldChar w:fldCharType="begin" w:fldLock="1"/>
      </w:r>
      <w:r w:rsidR="00513B6E" w:rsidRPr="00262277">
        <w:rPr>
          <w:sz w:val="20"/>
          <w:szCs w:val="20"/>
        </w:rPr>
        <w:instrText>ADDIN CSL_CITATION {"citationItems":[{"id":"ITEM-1","itemData":{"DOI":"https://doi.org/10.18860/psi.v12i2.6403","ISSN":"1829-5703","abstract":"Anxiety career is a form of response negative which includes a feeling of fear and concerns about the availability of job opportunities which could deny fulfill the needs is intended to transform the state of a better life. Research aims to understand the decline in anxiety future career in college students after received therapy positive mind, cognitive behavior therapy (CBT) and manage to live and plan for the future training (MLPF). The study sample this is a student who experienced anxiety career a high degree of as many as 45 college students. The result showed (1) There was a difference in anxiety careers in a college student who has received special treatment cognitive behavior therapy with t = 2,067, sig = 0.048 &lt; 0.050 and mean = 12 733. (2) There was a difference in anxiety careers in a college student who has received special treatment manage to live and plan for the future training (MLPF) with t = 3,366, sig = 0.002 &lt; 0.050 and mean = 15,200. (3) There was no difference in anxiety careers in in a college student who has received special treatment positive thinking therapy with t = 1.807, sig = 0.082 &gt; 0.050 and mean = 6533. (4) Manage to live and plan for the future training (MLPF) was more effective to reduce anxiety careers with a mean difference of 15.200 (MLPF), 12.733 (CBT), and 6.533 (positive thinking therapy).","author":[{"dropping-particle":"","family":"Adriansyah","given":"Muhammad Ali","non-dropping-particle":"","parse-names":false,"suffix":""},{"dropping-particle":"","family":"Rahayu","given":"Diah","non-dropping-particle":"","parse-names":false,"suffix":""},{"dropping-particle":"","family":"Prastika","given":"Netty Dyan","non-dropping-particle":"","parse-names":false,"suffix":""}],"container-title":"Psikoislamika : Jurnal Psikologi dan Psikologi Islam","id":"ITEM-1","issue":"2","issued":{"date-parts":[["2015"]]},"page":"41-50","title":"Pengaruh terapi berpikir positif, cognitive behavior therapy (cbt), mengelola hidup dan merencanakan masa depan (mhmmd) terhadap penurunan kecemasan karir pada Mahasiswa Universitas Mulawarman","type":"article-journal","volume":"12"},"uris":["http://www.mendeley.com/documents/?uuid=d3ea9221-a582-4652-88c9-b3963e721719"]}],"mendeley":{"formattedCitation":"(Adriansyah et al., 2015)","plainTextFormattedCitation":"(Adriansyah et al., 2015)","previouslyFormattedCitation":"(Adriansyah et al., 2015)"},"properties":{"noteIndex":0},"schema":"https://github.com/citation-style-language/schema/raw/master/csl-citation.json"}</w:instrText>
      </w:r>
      <w:r w:rsidR="00513B6E" w:rsidRPr="00262277">
        <w:rPr>
          <w:sz w:val="20"/>
          <w:szCs w:val="20"/>
        </w:rPr>
        <w:fldChar w:fldCharType="separate"/>
      </w:r>
      <w:r w:rsidR="00513B6E" w:rsidRPr="00262277">
        <w:rPr>
          <w:noProof/>
          <w:sz w:val="20"/>
          <w:szCs w:val="20"/>
        </w:rPr>
        <w:t>(Adriansyah et al., 2015)</w:t>
      </w:r>
      <w:r w:rsidR="00513B6E" w:rsidRPr="00262277">
        <w:rPr>
          <w:sz w:val="20"/>
          <w:szCs w:val="20"/>
        </w:rPr>
        <w:fldChar w:fldCharType="end"/>
      </w:r>
      <w:r w:rsidRPr="00262277">
        <w:rPr>
          <w:sz w:val="20"/>
          <w:szCs w:val="20"/>
        </w:rPr>
        <w:t xml:space="preserve"> </w:t>
      </w:r>
      <w:r w:rsidRPr="00262277">
        <w:rPr>
          <w:sz w:val="20"/>
          <w:szCs w:val="20"/>
        </w:rPr>
        <w:fldChar w:fldCharType="begin" w:fldLock="1"/>
      </w:r>
      <w:r w:rsidR="001F3024">
        <w:rPr>
          <w:sz w:val="20"/>
          <w:szCs w:val="20"/>
        </w:rPr>
        <w:instrText>ADDIN CSL_CITATION {"citationItems":[{"id":"ITEM-1","itemData":{"DOI":"https://doi.org/10.18860/psi.v12i2.6403","ISSN":"1829-5703","abstract":"Anxiety career is a form of response negative which includes a feeling of fear and concerns about the availability of job opportunities which could deny fulfill the needs is intended to transform the state of a better life. Research aims to understand the decline in anxiety future career in college students after received therapy positive mind, cognitive behavior therapy (CBT) and manage to live and plan for the future training (MLPF). The study sample this is a student who experienced anxiety career a high degree of as many as 45 college students. The result showed (1) There was a difference in anxiety careers in a college student who has received special treatment cognitive behavior therapy with t = 2,067, sig = 0.048 &lt; 0.050 and mean = 12 733. (2) There was a difference in anxiety careers in a college student who has received special treatment manage to live and plan for the future training (MLPF) with t = 3,366, sig = 0.002 &lt; 0.050 and mean = 15,200. (3) There was no difference in anxiety careers in in a college student who has received special treatment positive thinking therapy with t = 1.807, sig = 0.082 &gt; 0.050 and mean = 6533. (4) Manage to live and plan for the future training (MLPF) was more effective to reduce anxiety careers with a mean difference of 15.200 (MLPF), 12.733 (CBT), and 6.533 (positive thinking therapy).","author":[{"dropping-particle":"","family":"Adriansyah","given":"Muhammad Ali","non-dropping-particle":"","parse-names":false,"suffix":""},{"dropping-particle":"","family":"Rahayu","given":"Diah","non-dropping-particle":"","parse-names":false,"suffix":""},{"dropping-particle":"","family":"Prastika","given":"Netty Dyan","non-dropping-particle":"","parse-names":false,"suffix":""}],"container-title":"Psikoislamika : Jurnal Psikologi dan Psikologi Islam","id":"ITEM-1","issue":"2","issued":{"date-parts":[["2015"]]},"page":"41-50","title":"Pengaruh terapi berpikir positif, cognitive behavior therapy (cbt), mengelola hidup dan merencanakan masa depan (mhmmd) terhadap penurunan kecemasan karir pada Mahasiswa Universitas Mulawarman","type":"article-journal","volume":"12"},"uris":["http://www.mendeley.com/documents/?uuid=d3ea9221-a582-4652-88c9-b3963e721719"]}],"mendeley":{"formattedCitation":"[19]","plainTextFormattedCitation":"[19]","previouslyFormattedCitation":"(Adriansyah et al., 2015)"},"properties":{"noteIndex":0},"schema":"https://github.com/citation-style-language/schema/raw/master/csl-citation.json"}</w:instrText>
      </w:r>
      <w:r w:rsidRPr="00262277">
        <w:rPr>
          <w:sz w:val="20"/>
          <w:szCs w:val="20"/>
        </w:rPr>
        <w:fldChar w:fldCharType="separate"/>
      </w:r>
      <w:r w:rsidR="001F3024" w:rsidRPr="001F3024">
        <w:rPr>
          <w:noProof/>
          <w:sz w:val="20"/>
          <w:szCs w:val="20"/>
        </w:rPr>
        <w:t>[19]</w:t>
      </w:r>
      <w:r w:rsidRPr="00262277">
        <w:rPr>
          <w:sz w:val="20"/>
          <w:szCs w:val="20"/>
        </w:rPr>
        <w:fldChar w:fldCharType="end"/>
      </w:r>
      <w:r w:rsidRPr="00262277">
        <w:rPr>
          <w:sz w:val="20"/>
          <w:szCs w:val="20"/>
        </w:rPr>
        <w:t xml:space="preserve"> bahwa individu yang memiliki berpikir positif akan menunjukkan bahwa disetiap permasalahan terdapat solusi atau penanganan yang tepat. Dengan demikian, individu dapat memecahkan berbagai permasalahan yang dialami serta dapat menumbuhkan motivasi yang ada dalam diri.</w:t>
      </w:r>
    </w:p>
    <w:p w14:paraId="3ADA923A" w14:textId="557DAE44" w:rsidR="00262277" w:rsidRPr="00262277" w:rsidRDefault="00262277" w:rsidP="00262277">
      <w:pPr>
        <w:tabs>
          <w:tab w:val="left" w:pos="142"/>
        </w:tabs>
        <w:ind w:right="-23" w:firstLine="709"/>
        <w:jc w:val="both"/>
        <w:rPr>
          <w:sz w:val="20"/>
          <w:szCs w:val="20"/>
        </w:rPr>
      </w:pPr>
      <w:r w:rsidRPr="00262277">
        <w:rPr>
          <w:sz w:val="20"/>
          <w:szCs w:val="20"/>
        </w:rPr>
        <w:t>Kemudian dari tingkat efikasi diri, 50 (19%) mahasiswa memiliki efikasi diri rendah, 189 (71%) mahasiswa memiliki efikasi diri sedang, dan 27 (10%) mahasiswa memiliki efikasi diri tinggi. Dengan demikian, dari tingkat efikasi diri pada mahasiswa UMSIDA juga berada pada kategori sedang. Hal tersebut sesuai dengan penelitian yang dilakukan oleh</w:t>
      </w:r>
      <w:r w:rsidR="00513B6E" w:rsidRPr="00262277">
        <w:rPr>
          <w:sz w:val="20"/>
          <w:szCs w:val="20"/>
        </w:rPr>
        <w:t xml:space="preserve"> </w:t>
      </w:r>
      <w:r w:rsidR="00513B6E" w:rsidRPr="00262277">
        <w:rPr>
          <w:sz w:val="20"/>
          <w:szCs w:val="20"/>
        </w:rPr>
        <w:fldChar w:fldCharType="begin" w:fldLock="1"/>
      </w:r>
      <w:r w:rsidR="00513B6E" w:rsidRPr="00262277">
        <w:rPr>
          <w:sz w:val="20"/>
          <w:szCs w:val="20"/>
        </w:rPr>
        <w:instrText>ADDIN CSL_CITATION {"citationItems":[{"id":"ITEM-1","itemData":{"DOI":"https://doi.org/10.52593/mtq.03.2.05","abstract":"Terdapat pada artikel yang disubmit","author":[{"dropping-particle":"","family":"Fatah","given":"Syamsu Al Alam","non-dropping-particle":"Al","parse-names":false,"suffix":""},{"dropping-particle":"","family":"Nafila","given":"Ariane","non-dropping-particle":"","parse-names":false,"suffix":""}],"container-title":"Muttaqien; Indonesian Journal of Multidiciplinary Islamic Studies","id":"ITEM-1","issue":"2","issued":{"date-parts":[["2022"]]},"page":"265-273","title":"Peranan self efficacy dalam mengatasi kecemasan berbicara di depan umum","type":"article-journal","volume":"3"},"uris":["http://www.mendeley.com/documents/?uuid=7aba66ad-5b0d-47d1-9fe6-20abf5b615ec"]}],"mendeley":{"formattedCitation":"(Al Fatah &amp; Nafila, 2022)","plainTextFormattedCitation":"(Al Fatah &amp; Nafila, 2022)","previouslyFormattedCitation":"(Al Fatah &amp; Nafila, 2022)"},"properties":{"noteIndex":0},"schema":"https://github.com/citation-style-language/schema/raw/master/csl-citation.json"}</w:instrText>
      </w:r>
      <w:r w:rsidR="00513B6E" w:rsidRPr="00262277">
        <w:rPr>
          <w:sz w:val="20"/>
          <w:szCs w:val="20"/>
        </w:rPr>
        <w:fldChar w:fldCharType="separate"/>
      </w:r>
      <w:r w:rsidR="00513B6E" w:rsidRPr="00262277">
        <w:rPr>
          <w:noProof/>
          <w:sz w:val="20"/>
          <w:szCs w:val="20"/>
        </w:rPr>
        <w:t>(Al Fatah &amp; Nafila, 2022)</w:t>
      </w:r>
      <w:r w:rsidR="00513B6E" w:rsidRPr="00262277">
        <w:rPr>
          <w:sz w:val="20"/>
          <w:szCs w:val="20"/>
        </w:rPr>
        <w:fldChar w:fldCharType="end"/>
      </w:r>
      <w:r w:rsidRPr="00262277">
        <w:rPr>
          <w:sz w:val="20"/>
          <w:szCs w:val="20"/>
        </w:rPr>
        <w:t xml:space="preserve"> </w:t>
      </w:r>
      <w:r w:rsidRPr="00262277">
        <w:rPr>
          <w:sz w:val="20"/>
          <w:szCs w:val="20"/>
        </w:rPr>
        <w:fldChar w:fldCharType="begin" w:fldLock="1"/>
      </w:r>
      <w:r w:rsidR="001F3024">
        <w:rPr>
          <w:sz w:val="20"/>
          <w:szCs w:val="20"/>
        </w:rPr>
        <w:instrText>ADDIN CSL_CITATION {"citationItems":[{"id":"ITEM-1","itemData":{"DOI":"https://doi.org/10.52593/mtq.03.2.05","abstract":"Terdapat pada artikel yang disubmit","author":[{"dropping-particle":"","family":"Fatah","given":"Syamsu Al Alam","non-dropping-particle":"Al","parse-names":false,"suffix":""},{"dropping-particle":"","family":"Nafila","given":"Ariane","non-dropping-particle":"","parse-names":false,"suffix":""}],"container-title":"Muttaqien; Indonesian Journal of Multidiciplinary Islamic Studies","id":"ITEM-1","issue":"2","issued":{"date-parts":[["2022"]]},"page":"265-273","title":"Peranan self efficacy dalam mengatasi kecemasan berbicara di depan umum","type":"article-journal","volume":"3"},"uris":["http://www.mendeley.com/documents/?uuid=7aba66ad-5b0d-47d1-9fe6-20abf5b615ec"]}],"mendeley":{"formattedCitation":"[20]","plainTextFormattedCitation":"[20]","previouslyFormattedCitation":"(Al Fatah &amp; Nafila, 2022)"},"properties":{"noteIndex":0},"schema":"https://github.com/citation-style-language/schema/raw/master/csl-citation.json"}</w:instrText>
      </w:r>
      <w:r w:rsidRPr="00262277">
        <w:rPr>
          <w:sz w:val="20"/>
          <w:szCs w:val="20"/>
        </w:rPr>
        <w:fldChar w:fldCharType="separate"/>
      </w:r>
      <w:r w:rsidR="001F3024" w:rsidRPr="001F3024">
        <w:rPr>
          <w:noProof/>
          <w:sz w:val="20"/>
          <w:szCs w:val="20"/>
        </w:rPr>
        <w:t>[20]</w:t>
      </w:r>
      <w:r w:rsidRPr="00262277">
        <w:rPr>
          <w:sz w:val="20"/>
          <w:szCs w:val="20"/>
        </w:rPr>
        <w:fldChar w:fldCharType="end"/>
      </w:r>
      <w:r w:rsidRPr="00262277">
        <w:rPr>
          <w:sz w:val="20"/>
          <w:szCs w:val="20"/>
        </w:rPr>
        <w:t xml:space="preserve"> bahwa seseorang yang memiliki efikasi diri yang kuat, maka akan memiliki keyakinan bahwa dirinya mampu menghasi situasi yang kurang menyenangkan serta tidak akan mengalami pikiran yang dapat menganggu ketika berbicara di depan umum. Adapun contoh seseorang yang memiliki efikasi diri yang kuat yaitu tidak merasa cemas, memperlihatkan sikap yang gigih, serta merasa tidak tertekan ketika berbicara di depan umum.  </w:t>
      </w:r>
    </w:p>
    <w:p w14:paraId="6E28A0AC" w14:textId="77777777" w:rsidR="00262277" w:rsidRDefault="00262277" w:rsidP="00262277">
      <w:pPr>
        <w:ind w:left="-142" w:right="-23" w:firstLine="709"/>
        <w:jc w:val="both"/>
        <w:rPr>
          <w:sz w:val="20"/>
          <w:szCs w:val="20"/>
        </w:rPr>
      </w:pPr>
      <w:r w:rsidRPr="00262277">
        <w:rPr>
          <w:sz w:val="20"/>
          <w:szCs w:val="20"/>
        </w:rPr>
        <w:t xml:space="preserve">Setelah melakukan uji deskriptif dan kategorisasi, peneliti melakukan uji asumsi. Terdapat tiga uji asumsi diantaranya yaitu uji normalitas, uji linieritas, dan uji multikolinieritas. </w:t>
      </w:r>
    </w:p>
    <w:p w14:paraId="0D073947" w14:textId="77777777" w:rsidR="00262277" w:rsidRPr="00262277" w:rsidRDefault="00262277" w:rsidP="00262277">
      <w:pPr>
        <w:ind w:left="-142" w:right="-23" w:firstLine="851"/>
        <w:jc w:val="both"/>
        <w:rPr>
          <w:sz w:val="20"/>
          <w:szCs w:val="20"/>
        </w:rPr>
      </w:pPr>
    </w:p>
    <w:p w14:paraId="7E3A435A" w14:textId="145E7ECB" w:rsidR="00262277" w:rsidRPr="00262277" w:rsidRDefault="00262277" w:rsidP="00262277">
      <w:pPr>
        <w:ind w:left="-142" w:right="-23" w:firstLine="851"/>
        <w:jc w:val="center"/>
        <w:rPr>
          <w:sz w:val="20"/>
          <w:szCs w:val="20"/>
        </w:rPr>
      </w:pPr>
      <w:r w:rsidRPr="00262277">
        <w:rPr>
          <w:b/>
          <w:bCs/>
          <w:sz w:val="20"/>
          <w:szCs w:val="20"/>
        </w:rPr>
        <w:t>Gambar 1.</w:t>
      </w:r>
      <w:r w:rsidRPr="00262277">
        <w:rPr>
          <w:sz w:val="20"/>
          <w:szCs w:val="20"/>
        </w:rPr>
        <w:t xml:space="preserve"> Uji Normalitas</w:t>
      </w:r>
    </w:p>
    <w:p w14:paraId="64CCD29E" w14:textId="380E78FD" w:rsidR="002F6851" w:rsidRDefault="00BC6326" w:rsidP="00262277">
      <w:pPr>
        <w:jc w:val="center"/>
      </w:pPr>
      <w:r>
        <w:rPr>
          <w:noProof/>
        </w:rPr>
        <w:drawing>
          <wp:inline distT="0" distB="0" distL="0" distR="0" wp14:anchorId="799807F9" wp14:editId="5F681C31">
            <wp:extent cx="1873250" cy="1327150"/>
            <wp:effectExtent l="0" t="0" r="0" b="6350"/>
            <wp:docPr id="9723913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73250" cy="1327150"/>
                    </a:xfrm>
                    <a:prstGeom prst="rect">
                      <a:avLst/>
                    </a:prstGeom>
                    <a:noFill/>
                    <a:ln>
                      <a:noFill/>
                    </a:ln>
                  </pic:spPr>
                </pic:pic>
              </a:graphicData>
            </a:graphic>
          </wp:inline>
        </w:drawing>
      </w:r>
    </w:p>
    <w:p w14:paraId="703EBD3C" w14:textId="62B12C25" w:rsidR="00262277" w:rsidRDefault="00262277" w:rsidP="00262277">
      <w:pPr>
        <w:pStyle w:val="NormalWeb"/>
        <w:ind w:firstLine="709"/>
        <w:jc w:val="both"/>
        <w:rPr>
          <w:bCs/>
          <w:sz w:val="20"/>
          <w:szCs w:val="20"/>
        </w:rPr>
      </w:pPr>
      <w:r w:rsidRPr="00262277">
        <w:rPr>
          <w:bCs/>
          <w:sz w:val="20"/>
          <w:szCs w:val="20"/>
        </w:rPr>
        <w:t>Gambar 1. menunjukkan bahwa histogram yang disebut normal ketika distribusi datanya menyerupai kurva lonceng atau tidak condong ke sisi kiri ataupun ke sisi kanan. Histogram tersebut menunjukkan pola lonceng yang simetris, tanpa kecenderungan ke arah manapun dan garis membentuk lurus didalam tabel sehingga dianggap sebagai histogram yang normal.</w:t>
      </w:r>
    </w:p>
    <w:p w14:paraId="57BD51AA" w14:textId="4670275F" w:rsidR="00262277" w:rsidRPr="00262277" w:rsidRDefault="00262277" w:rsidP="00262277">
      <w:pPr>
        <w:pStyle w:val="Caption"/>
        <w:keepNext/>
        <w:jc w:val="center"/>
        <w:rPr>
          <w:i w:val="0"/>
          <w:iCs w:val="0"/>
          <w:sz w:val="20"/>
          <w:szCs w:val="20"/>
        </w:rPr>
      </w:pPr>
      <w:r w:rsidRPr="00262277">
        <w:rPr>
          <w:b/>
          <w:bCs/>
          <w:i w:val="0"/>
          <w:iCs w:val="0"/>
          <w:sz w:val="20"/>
          <w:szCs w:val="20"/>
        </w:rPr>
        <w:lastRenderedPageBreak/>
        <w:t xml:space="preserve">Tabel </w:t>
      </w:r>
      <w:r w:rsidRPr="00262277">
        <w:rPr>
          <w:b/>
          <w:bCs/>
          <w:i w:val="0"/>
          <w:iCs w:val="0"/>
          <w:sz w:val="20"/>
          <w:szCs w:val="20"/>
        </w:rPr>
        <w:fldChar w:fldCharType="begin"/>
      </w:r>
      <w:r w:rsidRPr="00262277">
        <w:rPr>
          <w:b/>
          <w:bCs/>
          <w:i w:val="0"/>
          <w:iCs w:val="0"/>
          <w:sz w:val="20"/>
          <w:szCs w:val="20"/>
        </w:rPr>
        <w:instrText xml:space="preserve"> SEQ Tabel \* ARABIC </w:instrText>
      </w:r>
      <w:r w:rsidRPr="00262277">
        <w:rPr>
          <w:b/>
          <w:bCs/>
          <w:i w:val="0"/>
          <w:iCs w:val="0"/>
          <w:sz w:val="20"/>
          <w:szCs w:val="20"/>
        </w:rPr>
        <w:fldChar w:fldCharType="separate"/>
      </w:r>
      <w:r w:rsidR="00FF6E4D">
        <w:rPr>
          <w:b/>
          <w:bCs/>
          <w:i w:val="0"/>
          <w:iCs w:val="0"/>
          <w:noProof/>
          <w:sz w:val="20"/>
          <w:szCs w:val="20"/>
        </w:rPr>
        <w:t>3</w:t>
      </w:r>
      <w:r w:rsidRPr="00262277">
        <w:rPr>
          <w:b/>
          <w:bCs/>
          <w:i w:val="0"/>
          <w:iCs w:val="0"/>
          <w:sz w:val="20"/>
          <w:szCs w:val="20"/>
        </w:rPr>
        <w:fldChar w:fldCharType="end"/>
      </w:r>
      <w:r w:rsidRPr="00262277">
        <w:rPr>
          <w:b/>
          <w:bCs/>
          <w:i w:val="0"/>
          <w:iCs w:val="0"/>
          <w:sz w:val="20"/>
          <w:szCs w:val="20"/>
        </w:rPr>
        <w:t>.</w:t>
      </w:r>
      <w:r w:rsidRPr="00262277">
        <w:rPr>
          <w:i w:val="0"/>
          <w:iCs w:val="0"/>
          <w:sz w:val="20"/>
          <w:szCs w:val="20"/>
        </w:rPr>
        <w:t xml:space="preserve"> Uji Linieritas</w:t>
      </w:r>
    </w:p>
    <w:tbl>
      <w:tblPr>
        <w:tblW w:w="5418" w:type="dxa"/>
        <w:jc w:val="center"/>
        <w:tblLook w:val="04A0" w:firstRow="1" w:lastRow="0" w:firstColumn="1" w:lastColumn="0" w:noHBand="0" w:noVBand="1"/>
      </w:tblPr>
      <w:tblGrid>
        <w:gridCol w:w="1134"/>
        <w:gridCol w:w="1449"/>
        <w:gridCol w:w="1418"/>
        <w:gridCol w:w="1417"/>
      </w:tblGrid>
      <w:tr w:rsidR="00262277" w:rsidRPr="00262277" w14:paraId="36584F04" w14:textId="77777777" w:rsidTr="00EA3220">
        <w:trPr>
          <w:trHeight w:val="290"/>
          <w:jc w:val="center"/>
        </w:trPr>
        <w:tc>
          <w:tcPr>
            <w:tcW w:w="1134" w:type="dxa"/>
            <w:tcBorders>
              <w:top w:val="single" w:sz="4" w:space="0" w:color="auto"/>
              <w:left w:val="nil"/>
              <w:bottom w:val="nil"/>
              <w:right w:val="nil"/>
            </w:tcBorders>
            <w:shd w:val="clear" w:color="auto" w:fill="auto"/>
            <w:noWrap/>
            <w:vAlign w:val="center"/>
            <w:hideMark/>
          </w:tcPr>
          <w:p w14:paraId="04FC1B86" w14:textId="77777777" w:rsidR="00262277" w:rsidRPr="00262277" w:rsidRDefault="00262277" w:rsidP="00262277">
            <w:pPr>
              <w:ind w:left="-61" w:right="-142" w:firstLine="61"/>
              <w:rPr>
                <w:b/>
                <w:bCs/>
                <w:color w:val="000000"/>
                <w:sz w:val="20"/>
                <w:szCs w:val="20"/>
                <w:lang w:val="en-ID" w:eastAsia="en-ID"/>
              </w:rPr>
            </w:pPr>
            <w:proofErr w:type="spellStart"/>
            <w:r w:rsidRPr="00262277">
              <w:rPr>
                <w:b/>
                <w:bCs/>
                <w:color w:val="000000"/>
                <w:sz w:val="20"/>
                <w:szCs w:val="20"/>
                <w:lang w:val="en-ID" w:eastAsia="en-ID"/>
              </w:rPr>
              <w:t>Variabel</w:t>
            </w:r>
            <w:proofErr w:type="spellEnd"/>
          </w:p>
        </w:tc>
        <w:tc>
          <w:tcPr>
            <w:tcW w:w="1449" w:type="dxa"/>
            <w:tcBorders>
              <w:top w:val="single" w:sz="4" w:space="0" w:color="auto"/>
              <w:left w:val="nil"/>
              <w:bottom w:val="nil"/>
              <w:right w:val="nil"/>
            </w:tcBorders>
            <w:shd w:val="clear" w:color="auto" w:fill="auto"/>
            <w:noWrap/>
            <w:vAlign w:val="center"/>
            <w:hideMark/>
          </w:tcPr>
          <w:p w14:paraId="56B8A2D8" w14:textId="77777777" w:rsidR="00262277" w:rsidRPr="00262277" w:rsidRDefault="00262277" w:rsidP="00262277">
            <w:pPr>
              <w:ind w:left="-61" w:firstLine="61"/>
              <w:rPr>
                <w:b/>
                <w:bCs/>
                <w:color w:val="000000"/>
                <w:sz w:val="20"/>
                <w:szCs w:val="20"/>
                <w:lang w:val="en-ID" w:eastAsia="en-ID"/>
              </w:rPr>
            </w:pPr>
            <w:r w:rsidRPr="00262277">
              <w:rPr>
                <w:b/>
                <w:bCs/>
                <w:color w:val="000000"/>
                <w:sz w:val="20"/>
                <w:szCs w:val="20"/>
                <w:lang w:val="en-ID" w:eastAsia="en-ID"/>
              </w:rPr>
              <w:t>F (</w:t>
            </w:r>
            <w:proofErr w:type="spellStart"/>
            <w:r w:rsidRPr="00262277">
              <w:rPr>
                <w:b/>
                <w:bCs/>
                <w:color w:val="000000"/>
                <w:sz w:val="20"/>
                <w:szCs w:val="20"/>
                <w:lang w:val="en-ID" w:eastAsia="en-ID"/>
              </w:rPr>
              <w:t>Linierity</w:t>
            </w:r>
            <w:proofErr w:type="spellEnd"/>
            <w:r w:rsidRPr="00262277">
              <w:rPr>
                <w:b/>
                <w:bCs/>
                <w:color w:val="000000"/>
                <w:sz w:val="20"/>
                <w:szCs w:val="20"/>
                <w:lang w:val="en-ID" w:eastAsia="en-ID"/>
              </w:rPr>
              <w:t>)</w:t>
            </w:r>
          </w:p>
        </w:tc>
        <w:tc>
          <w:tcPr>
            <w:tcW w:w="1418" w:type="dxa"/>
            <w:tcBorders>
              <w:top w:val="single" w:sz="4" w:space="0" w:color="auto"/>
              <w:left w:val="nil"/>
              <w:bottom w:val="nil"/>
              <w:right w:val="nil"/>
            </w:tcBorders>
            <w:shd w:val="clear" w:color="auto" w:fill="auto"/>
            <w:noWrap/>
            <w:vAlign w:val="center"/>
            <w:hideMark/>
          </w:tcPr>
          <w:p w14:paraId="044C1708" w14:textId="77777777" w:rsidR="00262277" w:rsidRPr="00262277" w:rsidRDefault="00262277" w:rsidP="00262277">
            <w:pPr>
              <w:ind w:left="-61" w:firstLine="61"/>
              <w:rPr>
                <w:b/>
                <w:bCs/>
                <w:color w:val="000000"/>
                <w:sz w:val="20"/>
                <w:szCs w:val="20"/>
                <w:lang w:val="en-ID" w:eastAsia="en-ID"/>
              </w:rPr>
            </w:pPr>
            <w:r w:rsidRPr="00262277">
              <w:rPr>
                <w:b/>
                <w:bCs/>
                <w:color w:val="000000"/>
                <w:sz w:val="20"/>
                <w:szCs w:val="20"/>
                <w:lang w:val="en-ID" w:eastAsia="en-ID"/>
              </w:rPr>
              <w:t xml:space="preserve">Sig. </w:t>
            </w:r>
            <w:proofErr w:type="spellStart"/>
            <w:r w:rsidRPr="00262277">
              <w:rPr>
                <w:b/>
                <w:bCs/>
                <w:color w:val="000000"/>
                <w:sz w:val="20"/>
                <w:szCs w:val="20"/>
                <w:lang w:val="en-ID" w:eastAsia="en-ID"/>
              </w:rPr>
              <w:t>Linierity</w:t>
            </w:r>
            <w:proofErr w:type="spellEnd"/>
          </w:p>
        </w:tc>
        <w:tc>
          <w:tcPr>
            <w:tcW w:w="1417" w:type="dxa"/>
            <w:tcBorders>
              <w:top w:val="single" w:sz="4" w:space="0" w:color="auto"/>
              <w:left w:val="nil"/>
              <w:bottom w:val="nil"/>
              <w:right w:val="nil"/>
            </w:tcBorders>
            <w:shd w:val="clear" w:color="auto" w:fill="auto"/>
            <w:noWrap/>
            <w:vAlign w:val="center"/>
            <w:hideMark/>
          </w:tcPr>
          <w:p w14:paraId="761C4A38" w14:textId="77777777" w:rsidR="00262277" w:rsidRPr="00262277" w:rsidRDefault="00262277" w:rsidP="00262277">
            <w:pPr>
              <w:ind w:left="-61" w:right="-132" w:firstLine="61"/>
              <w:rPr>
                <w:b/>
                <w:bCs/>
                <w:color w:val="000000"/>
                <w:sz w:val="20"/>
                <w:szCs w:val="20"/>
                <w:lang w:val="en-ID" w:eastAsia="en-ID"/>
              </w:rPr>
            </w:pPr>
            <w:proofErr w:type="spellStart"/>
            <w:r w:rsidRPr="00262277">
              <w:rPr>
                <w:b/>
                <w:bCs/>
                <w:color w:val="000000"/>
                <w:sz w:val="20"/>
                <w:szCs w:val="20"/>
                <w:lang w:val="en-ID" w:eastAsia="en-ID"/>
              </w:rPr>
              <w:t>Keterangan</w:t>
            </w:r>
            <w:proofErr w:type="spellEnd"/>
          </w:p>
        </w:tc>
      </w:tr>
      <w:tr w:rsidR="00262277" w:rsidRPr="00262277" w14:paraId="51BC70D3" w14:textId="77777777" w:rsidTr="00EA3220">
        <w:trPr>
          <w:trHeight w:val="290"/>
          <w:jc w:val="center"/>
        </w:trPr>
        <w:tc>
          <w:tcPr>
            <w:tcW w:w="1134" w:type="dxa"/>
            <w:tcBorders>
              <w:top w:val="single" w:sz="4" w:space="0" w:color="auto"/>
              <w:left w:val="nil"/>
              <w:bottom w:val="nil"/>
              <w:right w:val="nil"/>
            </w:tcBorders>
            <w:shd w:val="clear" w:color="auto" w:fill="auto"/>
            <w:noWrap/>
            <w:vAlign w:val="center"/>
            <w:hideMark/>
          </w:tcPr>
          <w:p w14:paraId="74DC0BEA" w14:textId="77777777" w:rsidR="00262277" w:rsidRPr="00262277" w:rsidRDefault="00262277" w:rsidP="00262277">
            <w:pPr>
              <w:ind w:left="-61" w:firstLine="61"/>
              <w:rPr>
                <w:color w:val="000000"/>
                <w:sz w:val="20"/>
                <w:szCs w:val="20"/>
                <w:lang w:val="en-ID" w:eastAsia="en-ID"/>
              </w:rPr>
            </w:pPr>
            <w:r w:rsidRPr="00262277">
              <w:rPr>
                <w:color w:val="000000"/>
                <w:sz w:val="20"/>
                <w:szCs w:val="20"/>
                <w:lang w:val="en-ID" w:eastAsia="en-ID"/>
              </w:rPr>
              <w:t>X1-Y</w:t>
            </w:r>
          </w:p>
        </w:tc>
        <w:tc>
          <w:tcPr>
            <w:tcW w:w="1449" w:type="dxa"/>
            <w:tcBorders>
              <w:top w:val="single" w:sz="4" w:space="0" w:color="auto"/>
              <w:left w:val="nil"/>
              <w:bottom w:val="nil"/>
              <w:right w:val="nil"/>
            </w:tcBorders>
            <w:shd w:val="clear" w:color="auto" w:fill="auto"/>
            <w:noWrap/>
            <w:vAlign w:val="center"/>
            <w:hideMark/>
          </w:tcPr>
          <w:p w14:paraId="38C20A71" w14:textId="77777777" w:rsidR="00262277" w:rsidRPr="00262277" w:rsidRDefault="00262277" w:rsidP="00262277">
            <w:pPr>
              <w:ind w:left="-61" w:firstLine="61"/>
              <w:rPr>
                <w:color w:val="000000"/>
                <w:sz w:val="20"/>
                <w:szCs w:val="20"/>
                <w:lang w:val="en-ID" w:eastAsia="en-ID"/>
              </w:rPr>
            </w:pPr>
            <w:r w:rsidRPr="00262277">
              <w:rPr>
                <w:color w:val="000000"/>
                <w:sz w:val="20"/>
                <w:szCs w:val="20"/>
                <w:lang w:val="en-ID" w:eastAsia="en-ID"/>
              </w:rPr>
              <w:t>36.974</w:t>
            </w:r>
          </w:p>
        </w:tc>
        <w:tc>
          <w:tcPr>
            <w:tcW w:w="1418" w:type="dxa"/>
            <w:tcBorders>
              <w:top w:val="single" w:sz="4" w:space="0" w:color="auto"/>
              <w:left w:val="nil"/>
              <w:bottom w:val="nil"/>
              <w:right w:val="nil"/>
            </w:tcBorders>
            <w:shd w:val="clear" w:color="auto" w:fill="auto"/>
            <w:noWrap/>
            <w:vAlign w:val="center"/>
            <w:hideMark/>
          </w:tcPr>
          <w:p w14:paraId="07176367" w14:textId="77777777" w:rsidR="00262277" w:rsidRPr="00262277" w:rsidRDefault="00262277" w:rsidP="00262277">
            <w:pPr>
              <w:ind w:left="-61" w:firstLine="61"/>
              <w:rPr>
                <w:color w:val="000000"/>
                <w:sz w:val="20"/>
                <w:szCs w:val="20"/>
                <w:lang w:val="en-ID" w:eastAsia="en-ID"/>
              </w:rPr>
            </w:pPr>
            <w:r w:rsidRPr="00262277">
              <w:rPr>
                <w:color w:val="000000"/>
                <w:sz w:val="20"/>
                <w:szCs w:val="20"/>
                <w:lang w:val="en-ID" w:eastAsia="en-ID"/>
              </w:rPr>
              <w:t>&lt;.001</w:t>
            </w:r>
          </w:p>
        </w:tc>
        <w:tc>
          <w:tcPr>
            <w:tcW w:w="1417" w:type="dxa"/>
            <w:tcBorders>
              <w:top w:val="single" w:sz="4" w:space="0" w:color="auto"/>
              <w:left w:val="nil"/>
              <w:bottom w:val="nil"/>
              <w:right w:val="nil"/>
            </w:tcBorders>
            <w:shd w:val="clear" w:color="auto" w:fill="auto"/>
            <w:noWrap/>
            <w:vAlign w:val="center"/>
            <w:hideMark/>
          </w:tcPr>
          <w:p w14:paraId="274D0B6F" w14:textId="77777777" w:rsidR="00262277" w:rsidRPr="00262277" w:rsidRDefault="00262277" w:rsidP="00262277">
            <w:pPr>
              <w:ind w:left="-61" w:firstLine="61"/>
              <w:rPr>
                <w:color w:val="000000"/>
                <w:sz w:val="20"/>
                <w:szCs w:val="20"/>
                <w:lang w:val="en-ID" w:eastAsia="en-ID"/>
              </w:rPr>
            </w:pPr>
            <w:r w:rsidRPr="00262277">
              <w:rPr>
                <w:color w:val="000000"/>
                <w:sz w:val="20"/>
                <w:szCs w:val="20"/>
                <w:lang w:val="en-ID" w:eastAsia="en-ID"/>
              </w:rPr>
              <w:t>Linier</w:t>
            </w:r>
          </w:p>
        </w:tc>
      </w:tr>
      <w:tr w:rsidR="00262277" w:rsidRPr="00262277" w14:paraId="4CBE818A" w14:textId="77777777" w:rsidTr="00EA3220">
        <w:trPr>
          <w:trHeight w:val="290"/>
          <w:jc w:val="center"/>
        </w:trPr>
        <w:tc>
          <w:tcPr>
            <w:tcW w:w="1134" w:type="dxa"/>
            <w:tcBorders>
              <w:top w:val="single" w:sz="4" w:space="0" w:color="auto"/>
              <w:left w:val="nil"/>
              <w:bottom w:val="single" w:sz="4" w:space="0" w:color="auto"/>
              <w:right w:val="nil"/>
            </w:tcBorders>
            <w:shd w:val="clear" w:color="auto" w:fill="auto"/>
            <w:noWrap/>
            <w:vAlign w:val="center"/>
            <w:hideMark/>
          </w:tcPr>
          <w:p w14:paraId="45411DC7" w14:textId="77777777" w:rsidR="00262277" w:rsidRPr="00262277" w:rsidRDefault="00262277" w:rsidP="00262277">
            <w:pPr>
              <w:ind w:left="-61" w:firstLine="61"/>
              <w:rPr>
                <w:color w:val="000000"/>
                <w:sz w:val="20"/>
                <w:szCs w:val="20"/>
                <w:lang w:val="en-ID" w:eastAsia="en-ID"/>
              </w:rPr>
            </w:pPr>
            <w:r w:rsidRPr="00262277">
              <w:rPr>
                <w:color w:val="000000"/>
                <w:sz w:val="20"/>
                <w:szCs w:val="20"/>
                <w:lang w:val="en-ID" w:eastAsia="en-ID"/>
              </w:rPr>
              <w:t>X2-Y</w:t>
            </w:r>
          </w:p>
        </w:tc>
        <w:tc>
          <w:tcPr>
            <w:tcW w:w="1449" w:type="dxa"/>
            <w:tcBorders>
              <w:top w:val="single" w:sz="4" w:space="0" w:color="auto"/>
              <w:left w:val="nil"/>
              <w:bottom w:val="single" w:sz="4" w:space="0" w:color="auto"/>
              <w:right w:val="nil"/>
            </w:tcBorders>
            <w:shd w:val="clear" w:color="auto" w:fill="auto"/>
            <w:noWrap/>
            <w:vAlign w:val="center"/>
            <w:hideMark/>
          </w:tcPr>
          <w:p w14:paraId="6E202DF0" w14:textId="77777777" w:rsidR="00262277" w:rsidRPr="00262277" w:rsidRDefault="00262277" w:rsidP="00262277">
            <w:pPr>
              <w:ind w:left="-61" w:firstLine="61"/>
              <w:rPr>
                <w:color w:val="000000"/>
                <w:sz w:val="20"/>
                <w:szCs w:val="20"/>
                <w:lang w:val="en-ID" w:eastAsia="en-ID"/>
              </w:rPr>
            </w:pPr>
            <w:r w:rsidRPr="00262277">
              <w:rPr>
                <w:color w:val="000000"/>
                <w:sz w:val="20"/>
                <w:szCs w:val="20"/>
                <w:lang w:val="en-ID" w:eastAsia="en-ID"/>
              </w:rPr>
              <w:t>11.240</w:t>
            </w:r>
          </w:p>
        </w:tc>
        <w:tc>
          <w:tcPr>
            <w:tcW w:w="1418" w:type="dxa"/>
            <w:tcBorders>
              <w:top w:val="single" w:sz="4" w:space="0" w:color="auto"/>
              <w:left w:val="nil"/>
              <w:bottom w:val="single" w:sz="4" w:space="0" w:color="auto"/>
              <w:right w:val="nil"/>
            </w:tcBorders>
            <w:shd w:val="clear" w:color="auto" w:fill="auto"/>
            <w:noWrap/>
            <w:vAlign w:val="center"/>
            <w:hideMark/>
          </w:tcPr>
          <w:p w14:paraId="638F3770" w14:textId="77777777" w:rsidR="00262277" w:rsidRPr="00262277" w:rsidRDefault="00262277" w:rsidP="00262277">
            <w:pPr>
              <w:ind w:left="-61" w:firstLine="61"/>
              <w:rPr>
                <w:color w:val="000000"/>
                <w:sz w:val="20"/>
                <w:szCs w:val="20"/>
                <w:lang w:val="en-ID" w:eastAsia="en-ID"/>
              </w:rPr>
            </w:pPr>
            <w:r w:rsidRPr="00262277">
              <w:rPr>
                <w:color w:val="000000"/>
                <w:sz w:val="20"/>
                <w:szCs w:val="20"/>
                <w:lang w:val="en-ID" w:eastAsia="en-ID"/>
              </w:rPr>
              <w:t>&lt;.001</w:t>
            </w:r>
          </w:p>
        </w:tc>
        <w:tc>
          <w:tcPr>
            <w:tcW w:w="1417" w:type="dxa"/>
            <w:tcBorders>
              <w:top w:val="single" w:sz="4" w:space="0" w:color="auto"/>
              <w:left w:val="nil"/>
              <w:bottom w:val="single" w:sz="4" w:space="0" w:color="auto"/>
              <w:right w:val="nil"/>
            </w:tcBorders>
            <w:shd w:val="clear" w:color="auto" w:fill="auto"/>
            <w:noWrap/>
            <w:vAlign w:val="center"/>
            <w:hideMark/>
          </w:tcPr>
          <w:p w14:paraId="084EA938" w14:textId="77777777" w:rsidR="00262277" w:rsidRPr="00262277" w:rsidRDefault="00262277" w:rsidP="00262277">
            <w:pPr>
              <w:ind w:left="-61" w:firstLine="61"/>
              <w:rPr>
                <w:color w:val="000000"/>
                <w:sz w:val="20"/>
                <w:szCs w:val="20"/>
                <w:lang w:val="en-ID" w:eastAsia="en-ID"/>
              </w:rPr>
            </w:pPr>
            <w:r w:rsidRPr="00262277">
              <w:rPr>
                <w:color w:val="000000"/>
                <w:sz w:val="20"/>
                <w:szCs w:val="20"/>
                <w:lang w:val="en-ID" w:eastAsia="en-ID"/>
              </w:rPr>
              <w:t>Linier</w:t>
            </w:r>
          </w:p>
        </w:tc>
      </w:tr>
    </w:tbl>
    <w:p w14:paraId="7D8C1B46" w14:textId="4F415171" w:rsidR="00EA3220" w:rsidRDefault="00EA3220" w:rsidP="00EA3220">
      <w:pPr>
        <w:pStyle w:val="Caption"/>
        <w:keepNext/>
        <w:ind w:firstLine="720"/>
        <w:jc w:val="both"/>
        <w:rPr>
          <w:rFonts w:cs="Times New Roman"/>
          <w:i w:val="0"/>
          <w:iCs w:val="0"/>
          <w:sz w:val="20"/>
          <w:szCs w:val="20"/>
        </w:rPr>
      </w:pPr>
      <w:r w:rsidRPr="00EA3220">
        <w:rPr>
          <w:rFonts w:cs="Times New Roman"/>
          <w:i w:val="0"/>
          <w:iCs w:val="0"/>
          <w:sz w:val="20"/>
          <w:szCs w:val="20"/>
        </w:rPr>
        <w:t xml:space="preserve">Pada tabel 3. diperoleh nilai sig. Linierity adalah &lt;.001 lebih kecil dari 0,05. Maka hal tersebut dapat disimpulkan bahwa terdapat hubungan linier secara signifikan antara variabel berpikir positif (X1) dan variabel efikasi diri (X2) pada kecemasan berbicara di depan umum (Y). </w:t>
      </w:r>
    </w:p>
    <w:p w14:paraId="6C060F44" w14:textId="123750BD" w:rsidR="00EA3220" w:rsidRPr="00EA3220" w:rsidRDefault="00EA3220" w:rsidP="00EA3220">
      <w:pPr>
        <w:pStyle w:val="Caption"/>
        <w:keepNext/>
        <w:jc w:val="center"/>
        <w:rPr>
          <w:sz w:val="20"/>
          <w:szCs w:val="20"/>
        </w:rPr>
      </w:pPr>
      <w:r w:rsidRPr="00EA3220">
        <w:rPr>
          <w:b/>
          <w:bCs/>
          <w:i w:val="0"/>
          <w:iCs w:val="0"/>
          <w:sz w:val="20"/>
          <w:szCs w:val="20"/>
        </w:rPr>
        <w:t xml:space="preserve">Tabel </w:t>
      </w:r>
      <w:r w:rsidRPr="00EA3220">
        <w:rPr>
          <w:b/>
          <w:bCs/>
          <w:i w:val="0"/>
          <w:iCs w:val="0"/>
          <w:sz w:val="20"/>
          <w:szCs w:val="20"/>
        </w:rPr>
        <w:fldChar w:fldCharType="begin"/>
      </w:r>
      <w:r w:rsidRPr="00EA3220">
        <w:rPr>
          <w:b/>
          <w:bCs/>
          <w:i w:val="0"/>
          <w:iCs w:val="0"/>
          <w:sz w:val="20"/>
          <w:szCs w:val="20"/>
        </w:rPr>
        <w:instrText xml:space="preserve"> SEQ Tabel \* ARABIC </w:instrText>
      </w:r>
      <w:r w:rsidRPr="00EA3220">
        <w:rPr>
          <w:b/>
          <w:bCs/>
          <w:i w:val="0"/>
          <w:iCs w:val="0"/>
          <w:sz w:val="20"/>
          <w:szCs w:val="20"/>
        </w:rPr>
        <w:fldChar w:fldCharType="separate"/>
      </w:r>
      <w:r w:rsidR="00FF6E4D">
        <w:rPr>
          <w:b/>
          <w:bCs/>
          <w:i w:val="0"/>
          <w:iCs w:val="0"/>
          <w:noProof/>
          <w:sz w:val="20"/>
          <w:szCs w:val="20"/>
        </w:rPr>
        <w:t>4</w:t>
      </w:r>
      <w:r w:rsidRPr="00EA3220">
        <w:rPr>
          <w:b/>
          <w:bCs/>
          <w:i w:val="0"/>
          <w:iCs w:val="0"/>
          <w:sz w:val="20"/>
          <w:szCs w:val="20"/>
        </w:rPr>
        <w:fldChar w:fldCharType="end"/>
      </w:r>
      <w:r w:rsidRPr="00EA3220">
        <w:rPr>
          <w:b/>
          <w:bCs/>
          <w:i w:val="0"/>
          <w:iCs w:val="0"/>
          <w:sz w:val="20"/>
          <w:szCs w:val="20"/>
        </w:rPr>
        <w:t>.</w:t>
      </w:r>
      <w:r w:rsidRPr="00EA3220">
        <w:rPr>
          <w:sz w:val="20"/>
          <w:szCs w:val="20"/>
        </w:rPr>
        <w:t xml:space="preserve"> Uji Multikolinieritas</w:t>
      </w:r>
    </w:p>
    <w:tbl>
      <w:tblPr>
        <w:tblW w:w="5954" w:type="dxa"/>
        <w:jc w:val="center"/>
        <w:tblLook w:val="04A0" w:firstRow="1" w:lastRow="0" w:firstColumn="1" w:lastColumn="0" w:noHBand="0" w:noVBand="1"/>
      </w:tblPr>
      <w:tblGrid>
        <w:gridCol w:w="1560"/>
        <w:gridCol w:w="1016"/>
        <w:gridCol w:w="797"/>
        <w:gridCol w:w="2581"/>
      </w:tblGrid>
      <w:tr w:rsidR="00EA3220" w:rsidRPr="00EA3220" w14:paraId="296F2293" w14:textId="77777777" w:rsidTr="00EA3220">
        <w:trPr>
          <w:trHeight w:val="300"/>
          <w:jc w:val="center"/>
        </w:trPr>
        <w:tc>
          <w:tcPr>
            <w:tcW w:w="1560" w:type="dxa"/>
            <w:vMerge w:val="restart"/>
            <w:tcBorders>
              <w:top w:val="single" w:sz="8" w:space="0" w:color="auto"/>
              <w:left w:val="nil"/>
              <w:bottom w:val="single" w:sz="8" w:space="0" w:color="000000"/>
              <w:right w:val="nil"/>
            </w:tcBorders>
            <w:shd w:val="clear" w:color="auto" w:fill="auto"/>
            <w:noWrap/>
            <w:vAlign w:val="center"/>
            <w:hideMark/>
          </w:tcPr>
          <w:p w14:paraId="15623076" w14:textId="77777777" w:rsidR="00EA3220" w:rsidRPr="00EA3220" w:rsidRDefault="00EA3220" w:rsidP="00EA3220">
            <w:pPr>
              <w:jc w:val="both"/>
              <w:rPr>
                <w:b/>
                <w:bCs/>
                <w:color w:val="000000"/>
                <w:sz w:val="20"/>
                <w:szCs w:val="20"/>
                <w:lang w:val="en-ID" w:eastAsia="en-ID"/>
              </w:rPr>
            </w:pPr>
            <w:proofErr w:type="spellStart"/>
            <w:r w:rsidRPr="00EA3220">
              <w:rPr>
                <w:b/>
                <w:bCs/>
                <w:color w:val="000000"/>
                <w:sz w:val="20"/>
                <w:szCs w:val="20"/>
                <w:lang w:val="en-ID" w:eastAsia="en-ID"/>
              </w:rPr>
              <w:t>Variabel</w:t>
            </w:r>
            <w:proofErr w:type="spellEnd"/>
            <w:r w:rsidRPr="00EA3220">
              <w:rPr>
                <w:b/>
                <w:bCs/>
                <w:color w:val="000000"/>
                <w:sz w:val="20"/>
                <w:szCs w:val="20"/>
                <w:lang w:val="en-ID" w:eastAsia="en-ID"/>
              </w:rPr>
              <w:t xml:space="preserve"> </w:t>
            </w:r>
          </w:p>
        </w:tc>
        <w:tc>
          <w:tcPr>
            <w:tcW w:w="1813" w:type="dxa"/>
            <w:gridSpan w:val="2"/>
            <w:tcBorders>
              <w:top w:val="single" w:sz="8" w:space="0" w:color="auto"/>
              <w:left w:val="nil"/>
              <w:bottom w:val="single" w:sz="8" w:space="0" w:color="auto"/>
              <w:right w:val="nil"/>
            </w:tcBorders>
            <w:shd w:val="clear" w:color="auto" w:fill="auto"/>
            <w:noWrap/>
            <w:vAlign w:val="center"/>
            <w:hideMark/>
          </w:tcPr>
          <w:p w14:paraId="72E9EBF7" w14:textId="77777777" w:rsidR="00EA3220" w:rsidRPr="00EA3220" w:rsidRDefault="00EA3220" w:rsidP="00EA3220">
            <w:pPr>
              <w:rPr>
                <w:b/>
                <w:bCs/>
                <w:color w:val="000000"/>
                <w:sz w:val="20"/>
                <w:szCs w:val="20"/>
                <w:lang w:val="en-ID" w:eastAsia="en-ID"/>
              </w:rPr>
            </w:pPr>
            <w:proofErr w:type="spellStart"/>
            <w:r w:rsidRPr="00EA3220">
              <w:rPr>
                <w:b/>
                <w:bCs/>
                <w:color w:val="000000"/>
                <w:sz w:val="20"/>
                <w:szCs w:val="20"/>
                <w:lang w:val="en-ID" w:eastAsia="en-ID"/>
              </w:rPr>
              <w:t>Colinierity</w:t>
            </w:r>
            <w:proofErr w:type="spellEnd"/>
            <w:r w:rsidRPr="00EA3220">
              <w:rPr>
                <w:b/>
                <w:bCs/>
                <w:color w:val="000000"/>
                <w:sz w:val="20"/>
                <w:szCs w:val="20"/>
                <w:lang w:val="en-ID" w:eastAsia="en-ID"/>
              </w:rPr>
              <w:t xml:space="preserve"> Statistic</w:t>
            </w:r>
          </w:p>
        </w:tc>
        <w:tc>
          <w:tcPr>
            <w:tcW w:w="2581" w:type="dxa"/>
            <w:vMerge w:val="restart"/>
            <w:tcBorders>
              <w:top w:val="single" w:sz="8" w:space="0" w:color="auto"/>
              <w:left w:val="nil"/>
              <w:bottom w:val="single" w:sz="8" w:space="0" w:color="000000"/>
              <w:right w:val="nil"/>
            </w:tcBorders>
            <w:shd w:val="clear" w:color="auto" w:fill="auto"/>
            <w:noWrap/>
            <w:vAlign w:val="center"/>
            <w:hideMark/>
          </w:tcPr>
          <w:p w14:paraId="130E5F6A" w14:textId="77777777" w:rsidR="00EA3220" w:rsidRPr="00EA3220" w:rsidRDefault="00EA3220" w:rsidP="00EA3220">
            <w:pPr>
              <w:jc w:val="both"/>
              <w:rPr>
                <w:b/>
                <w:bCs/>
                <w:color w:val="000000"/>
                <w:sz w:val="20"/>
                <w:szCs w:val="20"/>
                <w:lang w:val="en-ID" w:eastAsia="en-ID"/>
              </w:rPr>
            </w:pPr>
            <w:proofErr w:type="spellStart"/>
            <w:r w:rsidRPr="00EA3220">
              <w:rPr>
                <w:b/>
                <w:bCs/>
                <w:color w:val="000000"/>
                <w:sz w:val="20"/>
                <w:szCs w:val="20"/>
                <w:lang w:val="en-ID" w:eastAsia="en-ID"/>
              </w:rPr>
              <w:t>Keterangan</w:t>
            </w:r>
            <w:proofErr w:type="spellEnd"/>
          </w:p>
        </w:tc>
      </w:tr>
      <w:tr w:rsidR="00EA3220" w:rsidRPr="00EA3220" w14:paraId="79F89A66" w14:textId="77777777" w:rsidTr="00EA3220">
        <w:trPr>
          <w:trHeight w:val="300"/>
          <w:jc w:val="center"/>
        </w:trPr>
        <w:tc>
          <w:tcPr>
            <w:tcW w:w="1560" w:type="dxa"/>
            <w:vMerge/>
            <w:tcBorders>
              <w:top w:val="single" w:sz="8" w:space="0" w:color="auto"/>
              <w:left w:val="nil"/>
              <w:bottom w:val="single" w:sz="8" w:space="0" w:color="000000"/>
              <w:right w:val="nil"/>
            </w:tcBorders>
            <w:vAlign w:val="center"/>
            <w:hideMark/>
          </w:tcPr>
          <w:p w14:paraId="278E3CAB" w14:textId="77777777" w:rsidR="00EA3220" w:rsidRPr="00EA3220" w:rsidRDefault="00EA3220" w:rsidP="00EA3220">
            <w:pPr>
              <w:rPr>
                <w:b/>
                <w:bCs/>
                <w:color w:val="000000"/>
                <w:sz w:val="20"/>
                <w:szCs w:val="20"/>
                <w:lang w:val="en-ID" w:eastAsia="en-ID"/>
              </w:rPr>
            </w:pPr>
          </w:p>
        </w:tc>
        <w:tc>
          <w:tcPr>
            <w:tcW w:w="1016" w:type="dxa"/>
            <w:tcBorders>
              <w:top w:val="nil"/>
              <w:left w:val="nil"/>
              <w:bottom w:val="single" w:sz="8" w:space="0" w:color="auto"/>
              <w:right w:val="nil"/>
            </w:tcBorders>
            <w:shd w:val="clear" w:color="auto" w:fill="auto"/>
            <w:noWrap/>
            <w:vAlign w:val="center"/>
            <w:hideMark/>
          </w:tcPr>
          <w:p w14:paraId="16BA28BE" w14:textId="77777777" w:rsidR="00EA3220" w:rsidRPr="00EA3220" w:rsidRDefault="00EA3220" w:rsidP="00EA3220">
            <w:pPr>
              <w:rPr>
                <w:color w:val="000000"/>
                <w:sz w:val="20"/>
                <w:szCs w:val="20"/>
                <w:lang w:val="en-ID" w:eastAsia="en-ID"/>
              </w:rPr>
            </w:pPr>
            <w:r w:rsidRPr="00EA3220">
              <w:rPr>
                <w:color w:val="000000"/>
                <w:sz w:val="20"/>
                <w:szCs w:val="20"/>
                <w:lang w:val="en-ID" w:eastAsia="en-ID"/>
              </w:rPr>
              <w:t>Tolerance</w:t>
            </w:r>
          </w:p>
        </w:tc>
        <w:tc>
          <w:tcPr>
            <w:tcW w:w="797" w:type="dxa"/>
            <w:tcBorders>
              <w:top w:val="nil"/>
              <w:left w:val="nil"/>
              <w:bottom w:val="single" w:sz="8" w:space="0" w:color="auto"/>
              <w:right w:val="nil"/>
            </w:tcBorders>
            <w:shd w:val="clear" w:color="auto" w:fill="auto"/>
            <w:noWrap/>
            <w:vAlign w:val="center"/>
            <w:hideMark/>
          </w:tcPr>
          <w:p w14:paraId="7EB9B279" w14:textId="77777777" w:rsidR="00EA3220" w:rsidRPr="00EA3220" w:rsidRDefault="00EA3220" w:rsidP="00EA3220">
            <w:pPr>
              <w:rPr>
                <w:color w:val="000000"/>
                <w:sz w:val="20"/>
                <w:szCs w:val="20"/>
                <w:lang w:val="en-ID" w:eastAsia="en-ID"/>
              </w:rPr>
            </w:pPr>
            <w:r w:rsidRPr="00EA3220">
              <w:rPr>
                <w:color w:val="000000"/>
                <w:sz w:val="20"/>
                <w:szCs w:val="20"/>
                <w:lang w:val="en-ID" w:eastAsia="en-ID"/>
              </w:rPr>
              <w:t>VIF</w:t>
            </w:r>
          </w:p>
        </w:tc>
        <w:tc>
          <w:tcPr>
            <w:tcW w:w="2581" w:type="dxa"/>
            <w:vMerge/>
            <w:tcBorders>
              <w:top w:val="single" w:sz="8" w:space="0" w:color="auto"/>
              <w:left w:val="nil"/>
              <w:bottom w:val="single" w:sz="8" w:space="0" w:color="000000"/>
              <w:right w:val="nil"/>
            </w:tcBorders>
            <w:vAlign w:val="center"/>
            <w:hideMark/>
          </w:tcPr>
          <w:p w14:paraId="3500C7AA" w14:textId="77777777" w:rsidR="00EA3220" w:rsidRPr="00EA3220" w:rsidRDefault="00EA3220" w:rsidP="00EA3220">
            <w:pPr>
              <w:rPr>
                <w:b/>
                <w:bCs/>
                <w:color w:val="000000"/>
                <w:sz w:val="20"/>
                <w:szCs w:val="20"/>
                <w:lang w:val="en-ID" w:eastAsia="en-ID"/>
              </w:rPr>
            </w:pPr>
          </w:p>
        </w:tc>
      </w:tr>
      <w:tr w:rsidR="00EA3220" w:rsidRPr="00EA3220" w14:paraId="3237224C" w14:textId="77777777" w:rsidTr="00EA3220">
        <w:trPr>
          <w:trHeight w:val="300"/>
          <w:jc w:val="center"/>
        </w:trPr>
        <w:tc>
          <w:tcPr>
            <w:tcW w:w="1560" w:type="dxa"/>
            <w:tcBorders>
              <w:top w:val="nil"/>
              <w:left w:val="nil"/>
              <w:bottom w:val="single" w:sz="8" w:space="0" w:color="auto"/>
              <w:right w:val="nil"/>
            </w:tcBorders>
            <w:shd w:val="clear" w:color="auto" w:fill="auto"/>
            <w:noWrap/>
            <w:vAlign w:val="center"/>
            <w:hideMark/>
          </w:tcPr>
          <w:p w14:paraId="51482C7F" w14:textId="77777777" w:rsidR="00EA3220" w:rsidRPr="00EA3220" w:rsidRDefault="00EA3220" w:rsidP="00EA3220">
            <w:pPr>
              <w:rPr>
                <w:color w:val="000000"/>
                <w:sz w:val="20"/>
                <w:szCs w:val="20"/>
                <w:lang w:val="en-ID" w:eastAsia="en-ID"/>
              </w:rPr>
            </w:pPr>
            <w:proofErr w:type="spellStart"/>
            <w:r w:rsidRPr="00EA3220">
              <w:rPr>
                <w:color w:val="000000"/>
                <w:sz w:val="20"/>
                <w:szCs w:val="20"/>
                <w:lang w:val="en-ID" w:eastAsia="en-ID"/>
              </w:rPr>
              <w:t>Berpikir</w:t>
            </w:r>
            <w:proofErr w:type="spellEnd"/>
            <w:r w:rsidRPr="00EA3220">
              <w:rPr>
                <w:color w:val="000000"/>
                <w:sz w:val="20"/>
                <w:szCs w:val="20"/>
                <w:lang w:val="en-ID" w:eastAsia="en-ID"/>
              </w:rPr>
              <w:t xml:space="preserve"> </w:t>
            </w:r>
            <w:proofErr w:type="spellStart"/>
            <w:r w:rsidRPr="00EA3220">
              <w:rPr>
                <w:color w:val="000000"/>
                <w:sz w:val="20"/>
                <w:szCs w:val="20"/>
                <w:lang w:val="en-ID" w:eastAsia="en-ID"/>
              </w:rPr>
              <w:t>Positif</w:t>
            </w:r>
            <w:proofErr w:type="spellEnd"/>
          </w:p>
        </w:tc>
        <w:tc>
          <w:tcPr>
            <w:tcW w:w="1016" w:type="dxa"/>
            <w:tcBorders>
              <w:top w:val="nil"/>
              <w:left w:val="nil"/>
              <w:bottom w:val="single" w:sz="8" w:space="0" w:color="auto"/>
              <w:right w:val="nil"/>
            </w:tcBorders>
            <w:shd w:val="clear" w:color="auto" w:fill="auto"/>
            <w:noWrap/>
            <w:vAlign w:val="center"/>
            <w:hideMark/>
          </w:tcPr>
          <w:p w14:paraId="58DFDE46" w14:textId="77777777" w:rsidR="00EA3220" w:rsidRPr="00EA3220" w:rsidRDefault="00EA3220" w:rsidP="00EA3220">
            <w:pPr>
              <w:rPr>
                <w:color w:val="000000"/>
                <w:sz w:val="20"/>
                <w:szCs w:val="20"/>
                <w:lang w:val="en-ID" w:eastAsia="en-ID"/>
              </w:rPr>
            </w:pPr>
            <w:r w:rsidRPr="00EA3220">
              <w:rPr>
                <w:color w:val="000000"/>
                <w:sz w:val="20"/>
                <w:szCs w:val="20"/>
                <w:lang w:val="en-ID" w:eastAsia="en-ID"/>
              </w:rPr>
              <w:t>0.376</w:t>
            </w:r>
          </w:p>
        </w:tc>
        <w:tc>
          <w:tcPr>
            <w:tcW w:w="797" w:type="dxa"/>
            <w:tcBorders>
              <w:top w:val="nil"/>
              <w:left w:val="nil"/>
              <w:bottom w:val="single" w:sz="8" w:space="0" w:color="auto"/>
              <w:right w:val="nil"/>
            </w:tcBorders>
            <w:shd w:val="clear" w:color="auto" w:fill="auto"/>
            <w:noWrap/>
            <w:vAlign w:val="center"/>
            <w:hideMark/>
          </w:tcPr>
          <w:p w14:paraId="1F5F10FA" w14:textId="77777777" w:rsidR="00EA3220" w:rsidRPr="00EA3220" w:rsidRDefault="00EA3220" w:rsidP="00EA3220">
            <w:pPr>
              <w:jc w:val="right"/>
              <w:rPr>
                <w:color w:val="000000"/>
                <w:sz w:val="20"/>
                <w:szCs w:val="20"/>
                <w:lang w:val="en-ID" w:eastAsia="en-ID"/>
              </w:rPr>
            </w:pPr>
            <w:r w:rsidRPr="00EA3220">
              <w:rPr>
                <w:color w:val="000000"/>
                <w:sz w:val="20"/>
                <w:szCs w:val="20"/>
                <w:lang w:val="en-ID" w:eastAsia="en-ID"/>
              </w:rPr>
              <w:t>2.657</w:t>
            </w:r>
          </w:p>
        </w:tc>
        <w:tc>
          <w:tcPr>
            <w:tcW w:w="2581" w:type="dxa"/>
            <w:tcBorders>
              <w:top w:val="nil"/>
              <w:left w:val="nil"/>
              <w:bottom w:val="single" w:sz="8" w:space="0" w:color="auto"/>
              <w:right w:val="nil"/>
            </w:tcBorders>
            <w:shd w:val="clear" w:color="auto" w:fill="auto"/>
            <w:noWrap/>
            <w:vAlign w:val="center"/>
            <w:hideMark/>
          </w:tcPr>
          <w:p w14:paraId="1D1B0FBA" w14:textId="77777777" w:rsidR="00EA3220" w:rsidRPr="00EA3220" w:rsidRDefault="00EA3220" w:rsidP="00EA3220">
            <w:pPr>
              <w:rPr>
                <w:color w:val="000000"/>
                <w:sz w:val="20"/>
                <w:szCs w:val="20"/>
                <w:lang w:val="en-ID" w:eastAsia="en-ID"/>
              </w:rPr>
            </w:pPr>
            <w:proofErr w:type="spellStart"/>
            <w:r w:rsidRPr="00EA3220">
              <w:rPr>
                <w:color w:val="000000"/>
                <w:sz w:val="20"/>
                <w:szCs w:val="20"/>
                <w:lang w:val="en-ID" w:eastAsia="en-ID"/>
              </w:rPr>
              <w:t>Bebas</w:t>
            </w:r>
            <w:proofErr w:type="spellEnd"/>
            <w:r w:rsidRPr="00EA3220">
              <w:rPr>
                <w:color w:val="000000"/>
                <w:sz w:val="20"/>
                <w:szCs w:val="20"/>
                <w:lang w:val="en-ID" w:eastAsia="en-ID"/>
              </w:rPr>
              <w:t xml:space="preserve"> </w:t>
            </w:r>
            <w:proofErr w:type="spellStart"/>
            <w:r w:rsidRPr="00EA3220">
              <w:rPr>
                <w:color w:val="000000"/>
                <w:sz w:val="20"/>
                <w:szCs w:val="20"/>
                <w:lang w:val="en-ID" w:eastAsia="en-ID"/>
              </w:rPr>
              <w:t>dari</w:t>
            </w:r>
            <w:proofErr w:type="spellEnd"/>
            <w:r w:rsidRPr="00EA3220">
              <w:rPr>
                <w:color w:val="000000"/>
                <w:sz w:val="20"/>
                <w:szCs w:val="20"/>
                <w:lang w:val="en-ID" w:eastAsia="en-ID"/>
              </w:rPr>
              <w:t xml:space="preserve"> </w:t>
            </w:r>
            <w:proofErr w:type="spellStart"/>
            <w:r w:rsidRPr="00EA3220">
              <w:rPr>
                <w:color w:val="000000"/>
                <w:sz w:val="20"/>
                <w:szCs w:val="20"/>
                <w:lang w:val="en-ID" w:eastAsia="en-ID"/>
              </w:rPr>
              <w:t>multikolinieritas</w:t>
            </w:r>
            <w:proofErr w:type="spellEnd"/>
          </w:p>
        </w:tc>
      </w:tr>
      <w:tr w:rsidR="00EA3220" w:rsidRPr="00EA3220" w14:paraId="097DE5D9" w14:textId="77777777" w:rsidTr="00EA3220">
        <w:trPr>
          <w:trHeight w:val="300"/>
          <w:jc w:val="center"/>
        </w:trPr>
        <w:tc>
          <w:tcPr>
            <w:tcW w:w="1560" w:type="dxa"/>
            <w:tcBorders>
              <w:top w:val="nil"/>
              <w:left w:val="nil"/>
              <w:bottom w:val="single" w:sz="8" w:space="0" w:color="auto"/>
              <w:right w:val="nil"/>
            </w:tcBorders>
            <w:shd w:val="clear" w:color="auto" w:fill="auto"/>
            <w:noWrap/>
            <w:vAlign w:val="center"/>
            <w:hideMark/>
          </w:tcPr>
          <w:p w14:paraId="082B7B47" w14:textId="77777777" w:rsidR="00EA3220" w:rsidRPr="00EA3220" w:rsidRDefault="00EA3220" w:rsidP="00EA3220">
            <w:pPr>
              <w:rPr>
                <w:color w:val="000000"/>
                <w:sz w:val="20"/>
                <w:szCs w:val="20"/>
                <w:lang w:val="en-ID" w:eastAsia="en-ID"/>
              </w:rPr>
            </w:pPr>
            <w:proofErr w:type="spellStart"/>
            <w:r w:rsidRPr="00EA3220">
              <w:rPr>
                <w:color w:val="000000"/>
                <w:sz w:val="20"/>
                <w:szCs w:val="20"/>
                <w:lang w:val="en-ID" w:eastAsia="en-ID"/>
              </w:rPr>
              <w:t>Efikasi</w:t>
            </w:r>
            <w:proofErr w:type="spellEnd"/>
            <w:r w:rsidRPr="00EA3220">
              <w:rPr>
                <w:color w:val="000000"/>
                <w:sz w:val="20"/>
                <w:szCs w:val="20"/>
                <w:lang w:val="en-ID" w:eastAsia="en-ID"/>
              </w:rPr>
              <w:t xml:space="preserve"> Diri</w:t>
            </w:r>
          </w:p>
        </w:tc>
        <w:tc>
          <w:tcPr>
            <w:tcW w:w="1016" w:type="dxa"/>
            <w:tcBorders>
              <w:top w:val="nil"/>
              <w:left w:val="nil"/>
              <w:bottom w:val="single" w:sz="8" w:space="0" w:color="auto"/>
              <w:right w:val="nil"/>
            </w:tcBorders>
            <w:shd w:val="clear" w:color="auto" w:fill="auto"/>
            <w:noWrap/>
            <w:vAlign w:val="center"/>
            <w:hideMark/>
          </w:tcPr>
          <w:p w14:paraId="07251914" w14:textId="77777777" w:rsidR="00EA3220" w:rsidRPr="00EA3220" w:rsidRDefault="00EA3220" w:rsidP="00EA3220">
            <w:pPr>
              <w:rPr>
                <w:color w:val="000000"/>
                <w:sz w:val="20"/>
                <w:szCs w:val="20"/>
                <w:lang w:val="en-ID" w:eastAsia="en-ID"/>
              </w:rPr>
            </w:pPr>
            <w:r w:rsidRPr="00EA3220">
              <w:rPr>
                <w:color w:val="000000"/>
                <w:sz w:val="20"/>
                <w:szCs w:val="20"/>
                <w:lang w:val="en-ID" w:eastAsia="en-ID"/>
              </w:rPr>
              <w:t>0.376</w:t>
            </w:r>
          </w:p>
        </w:tc>
        <w:tc>
          <w:tcPr>
            <w:tcW w:w="797" w:type="dxa"/>
            <w:tcBorders>
              <w:top w:val="nil"/>
              <w:left w:val="nil"/>
              <w:bottom w:val="single" w:sz="8" w:space="0" w:color="auto"/>
              <w:right w:val="nil"/>
            </w:tcBorders>
            <w:shd w:val="clear" w:color="auto" w:fill="auto"/>
            <w:noWrap/>
            <w:vAlign w:val="center"/>
            <w:hideMark/>
          </w:tcPr>
          <w:p w14:paraId="353FD647" w14:textId="77777777" w:rsidR="00EA3220" w:rsidRPr="00EA3220" w:rsidRDefault="00EA3220" w:rsidP="00EA3220">
            <w:pPr>
              <w:jc w:val="right"/>
              <w:rPr>
                <w:color w:val="000000"/>
                <w:sz w:val="20"/>
                <w:szCs w:val="20"/>
                <w:lang w:val="en-ID" w:eastAsia="en-ID"/>
              </w:rPr>
            </w:pPr>
            <w:r w:rsidRPr="00EA3220">
              <w:rPr>
                <w:color w:val="000000"/>
                <w:sz w:val="20"/>
                <w:szCs w:val="20"/>
                <w:lang w:val="en-ID" w:eastAsia="en-ID"/>
              </w:rPr>
              <w:t>2.657</w:t>
            </w:r>
          </w:p>
        </w:tc>
        <w:tc>
          <w:tcPr>
            <w:tcW w:w="2581" w:type="dxa"/>
            <w:tcBorders>
              <w:top w:val="nil"/>
              <w:left w:val="nil"/>
              <w:bottom w:val="single" w:sz="8" w:space="0" w:color="auto"/>
              <w:right w:val="nil"/>
            </w:tcBorders>
            <w:shd w:val="clear" w:color="auto" w:fill="auto"/>
            <w:noWrap/>
            <w:vAlign w:val="center"/>
            <w:hideMark/>
          </w:tcPr>
          <w:p w14:paraId="6D0C3C9B" w14:textId="77777777" w:rsidR="00EA3220" w:rsidRPr="00EA3220" w:rsidRDefault="00EA3220" w:rsidP="00EA3220">
            <w:pPr>
              <w:rPr>
                <w:color w:val="000000"/>
                <w:sz w:val="20"/>
                <w:szCs w:val="20"/>
                <w:lang w:val="en-ID" w:eastAsia="en-ID"/>
              </w:rPr>
            </w:pPr>
            <w:proofErr w:type="spellStart"/>
            <w:r w:rsidRPr="00EA3220">
              <w:rPr>
                <w:color w:val="000000"/>
                <w:sz w:val="20"/>
                <w:szCs w:val="20"/>
                <w:lang w:val="en-ID" w:eastAsia="en-ID"/>
              </w:rPr>
              <w:t>Bebas</w:t>
            </w:r>
            <w:proofErr w:type="spellEnd"/>
            <w:r w:rsidRPr="00EA3220">
              <w:rPr>
                <w:color w:val="000000"/>
                <w:sz w:val="20"/>
                <w:szCs w:val="20"/>
                <w:lang w:val="en-ID" w:eastAsia="en-ID"/>
              </w:rPr>
              <w:t xml:space="preserve"> </w:t>
            </w:r>
            <w:proofErr w:type="spellStart"/>
            <w:r w:rsidRPr="00EA3220">
              <w:rPr>
                <w:color w:val="000000"/>
                <w:sz w:val="20"/>
                <w:szCs w:val="20"/>
                <w:lang w:val="en-ID" w:eastAsia="en-ID"/>
              </w:rPr>
              <w:t>dari</w:t>
            </w:r>
            <w:proofErr w:type="spellEnd"/>
            <w:r w:rsidRPr="00EA3220">
              <w:rPr>
                <w:color w:val="000000"/>
                <w:sz w:val="20"/>
                <w:szCs w:val="20"/>
                <w:lang w:val="en-ID" w:eastAsia="en-ID"/>
              </w:rPr>
              <w:t xml:space="preserve"> </w:t>
            </w:r>
            <w:proofErr w:type="spellStart"/>
            <w:r w:rsidRPr="00EA3220">
              <w:rPr>
                <w:color w:val="000000"/>
                <w:sz w:val="20"/>
                <w:szCs w:val="20"/>
                <w:lang w:val="en-ID" w:eastAsia="en-ID"/>
              </w:rPr>
              <w:t>multikolinieritas</w:t>
            </w:r>
            <w:proofErr w:type="spellEnd"/>
          </w:p>
        </w:tc>
      </w:tr>
    </w:tbl>
    <w:p w14:paraId="3C0D98DF" w14:textId="77777777" w:rsidR="00EA3220" w:rsidRDefault="00EA3220" w:rsidP="00EA3220">
      <w:pPr>
        <w:pStyle w:val="ListParagraph"/>
        <w:ind w:left="-142" w:right="-23" w:firstLine="862"/>
        <w:jc w:val="both"/>
        <w:rPr>
          <w:sz w:val="20"/>
          <w:szCs w:val="20"/>
          <w:lang w:val="en-ID" w:eastAsia="en-ID"/>
        </w:rPr>
      </w:pPr>
    </w:p>
    <w:p w14:paraId="4B78CF3C" w14:textId="703511A9" w:rsidR="00EA3220" w:rsidRDefault="00EA3220" w:rsidP="00EA3220">
      <w:pPr>
        <w:pStyle w:val="ListParagraph"/>
        <w:ind w:left="-142" w:right="-23" w:firstLine="862"/>
        <w:jc w:val="both"/>
        <w:rPr>
          <w:sz w:val="20"/>
          <w:szCs w:val="20"/>
          <w:lang w:val="en-ID" w:eastAsia="en-ID"/>
        </w:rPr>
      </w:pPr>
      <w:r w:rsidRPr="00EA3220">
        <w:rPr>
          <w:sz w:val="20"/>
          <w:szCs w:val="20"/>
          <w:lang w:val="en-ID" w:eastAsia="en-ID"/>
        </w:rPr>
        <w:t>Pada table 4</w:t>
      </w:r>
      <w:r>
        <w:rPr>
          <w:sz w:val="20"/>
          <w:szCs w:val="20"/>
          <w:lang w:val="en-ID" w:eastAsia="en-ID"/>
        </w:rPr>
        <w:t>.</w:t>
      </w:r>
      <w:r w:rsidRPr="00EA3220">
        <w:rPr>
          <w:sz w:val="20"/>
          <w:szCs w:val="20"/>
          <w:lang w:val="en-ID" w:eastAsia="en-ID"/>
        </w:rPr>
        <w:t xml:space="preserve"> </w:t>
      </w:r>
      <w:proofErr w:type="spellStart"/>
      <w:r w:rsidRPr="00EA3220">
        <w:rPr>
          <w:sz w:val="20"/>
          <w:szCs w:val="20"/>
          <w:lang w:val="en-ID" w:eastAsia="en-ID"/>
        </w:rPr>
        <w:t>diperoleh</w:t>
      </w:r>
      <w:proofErr w:type="spellEnd"/>
      <w:r w:rsidRPr="00EA3220">
        <w:rPr>
          <w:sz w:val="20"/>
          <w:szCs w:val="20"/>
          <w:lang w:val="en-ID" w:eastAsia="en-ID"/>
        </w:rPr>
        <w:t xml:space="preserve"> </w:t>
      </w:r>
      <w:proofErr w:type="spellStart"/>
      <w:r w:rsidRPr="00EA3220">
        <w:rPr>
          <w:sz w:val="20"/>
          <w:szCs w:val="20"/>
          <w:lang w:val="en-ID" w:eastAsia="en-ID"/>
        </w:rPr>
        <w:t>bahwa</w:t>
      </w:r>
      <w:proofErr w:type="spellEnd"/>
      <w:r w:rsidRPr="00EA3220">
        <w:rPr>
          <w:sz w:val="20"/>
          <w:szCs w:val="20"/>
          <w:lang w:val="en-ID" w:eastAsia="en-ID"/>
        </w:rPr>
        <w:t xml:space="preserve"> </w:t>
      </w:r>
      <w:proofErr w:type="spellStart"/>
      <w:r w:rsidRPr="00EA3220">
        <w:rPr>
          <w:sz w:val="20"/>
          <w:szCs w:val="20"/>
          <w:lang w:val="en-ID" w:eastAsia="en-ID"/>
        </w:rPr>
        <w:t>nilai</w:t>
      </w:r>
      <w:proofErr w:type="spellEnd"/>
      <w:r w:rsidRPr="00EA3220">
        <w:rPr>
          <w:sz w:val="20"/>
          <w:szCs w:val="20"/>
          <w:lang w:val="en-ID" w:eastAsia="en-ID"/>
        </w:rPr>
        <w:t xml:space="preserve"> VIF&lt;10 dan </w:t>
      </w:r>
      <w:proofErr w:type="spellStart"/>
      <w:r w:rsidRPr="00EA3220">
        <w:rPr>
          <w:sz w:val="20"/>
          <w:szCs w:val="20"/>
          <w:lang w:val="en-ID" w:eastAsia="en-ID"/>
        </w:rPr>
        <w:t>nilai</w:t>
      </w:r>
      <w:proofErr w:type="spellEnd"/>
      <w:r w:rsidRPr="00EA3220">
        <w:rPr>
          <w:sz w:val="20"/>
          <w:szCs w:val="20"/>
          <w:lang w:val="en-ID" w:eastAsia="en-ID"/>
        </w:rPr>
        <w:t xml:space="preserve"> tolerance&gt;0,10. Dari </w:t>
      </w:r>
      <w:proofErr w:type="spellStart"/>
      <w:r w:rsidRPr="00EA3220">
        <w:rPr>
          <w:sz w:val="20"/>
          <w:szCs w:val="20"/>
          <w:lang w:val="en-ID" w:eastAsia="en-ID"/>
        </w:rPr>
        <w:t>hasil</w:t>
      </w:r>
      <w:proofErr w:type="spellEnd"/>
      <w:r w:rsidRPr="00EA3220">
        <w:rPr>
          <w:sz w:val="20"/>
          <w:szCs w:val="20"/>
          <w:lang w:val="en-ID" w:eastAsia="en-ID"/>
        </w:rPr>
        <w:t xml:space="preserve"> </w:t>
      </w:r>
      <w:proofErr w:type="spellStart"/>
      <w:r w:rsidRPr="00EA3220">
        <w:rPr>
          <w:sz w:val="20"/>
          <w:szCs w:val="20"/>
          <w:lang w:val="en-ID" w:eastAsia="en-ID"/>
        </w:rPr>
        <w:t>tersebut</w:t>
      </w:r>
      <w:proofErr w:type="spellEnd"/>
      <w:r w:rsidRPr="00EA3220">
        <w:rPr>
          <w:sz w:val="20"/>
          <w:szCs w:val="20"/>
          <w:lang w:val="en-ID" w:eastAsia="en-ID"/>
        </w:rPr>
        <w:t xml:space="preserve"> </w:t>
      </w:r>
      <w:proofErr w:type="spellStart"/>
      <w:r w:rsidRPr="00EA3220">
        <w:rPr>
          <w:sz w:val="20"/>
          <w:szCs w:val="20"/>
          <w:lang w:val="en-ID" w:eastAsia="en-ID"/>
        </w:rPr>
        <w:t>dapat</w:t>
      </w:r>
      <w:proofErr w:type="spellEnd"/>
      <w:r w:rsidRPr="00EA3220">
        <w:rPr>
          <w:sz w:val="20"/>
          <w:szCs w:val="20"/>
          <w:lang w:val="en-ID" w:eastAsia="en-ID"/>
        </w:rPr>
        <w:t xml:space="preserve"> </w:t>
      </w:r>
      <w:proofErr w:type="spellStart"/>
      <w:r w:rsidRPr="00EA3220">
        <w:rPr>
          <w:sz w:val="20"/>
          <w:szCs w:val="20"/>
          <w:lang w:val="en-ID" w:eastAsia="en-ID"/>
        </w:rPr>
        <w:t>disimpulkan</w:t>
      </w:r>
      <w:proofErr w:type="spellEnd"/>
      <w:r w:rsidRPr="00EA3220">
        <w:rPr>
          <w:sz w:val="20"/>
          <w:szCs w:val="20"/>
          <w:lang w:val="en-ID" w:eastAsia="en-ID"/>
        </w:rPr>
        <w:t xml:space="preserve"> </w:t>
      </w:r>
      <w:proofErr w:type="spellStart"/>
      <w:r w:rsidRPr="00EA3220">
        <w:rPr>
          <w:sz w:val="20"/>
          <w:szCs w:val="20"/>
          <w:lang w:val="en-ID" w:eastAsia="en-ID"/>
        </w:rPr>
        <w:t>bahwa</w:t>
      </w:r>
      <w:proofErr w:type="spellEnd"/>
      <w:r w:rsidRPr="00EA3220">
        <w:rPr>
          <w:sz w:val="20"/>
          <w:szCs w:val="20"/>
          <w:lang w:val="en-ID" w:eastAsia="en-ID"/>
        </w:rPr>
        <w:t xml:space="preserve"> </w:t>
      </w:r>
      <w:proofErr w:type="spellStart"/>
      <w:r w:rsidRPr="00EA3220">
        <w:rPr>
          <w:sz w:val="20"/>
          <w:szCs w:val="20"/>
          <w:lang w:val="en-ID" w:eastAsia="en-ID"/>
        </w:rPr>
        <w:t>tidak</w:t>
      </w:r>
      <w:proofErr w:type="spellEnd"/>
      <w:r w:rsidRPr="00EA3220">
        <w:rPr>
          <w:sz w:val="20"/>
          <w:szCs w:val="20"/>
          <w:lang w:val="en-ID" w:eastAsia="en-ID"/>
        </w:rPr>
        <w:t xml:space="preserve"> </w:t>
      </w:r>
      <w:proofErr w:type="spellStart"/>
      <w:r w:rsidRPr="00EA3220">
        <w:rPr>
          <w:sz w:val="20"/>
          <w:szCs w:val="20"/>
          <w:lang w:val="en-ID" w:eastAsia="en-ID"/>
        </w:rPr>
        <w:t>ditemukan</w:t>
      </w:r>
      <w:proofErr w:type="spellEnd"/>
      <w:r w:rsidRPr="00EA3220">
        <w:rPr>
          <w:sz w:val="20"/>
          <w:szCs w:val="20"/>
          <w:lang w:val="en-ID" w:eastAsia="en-ID"/>
        </w:rPr>
        <w:t xml:space="preserve"> </w:t>
      </w:r>
      <w:proofErr w:type="spellStart"/>
      <w:r w:rsidRPr="00EA3220">
        <w:rPr>
          <w:sz w:val="20"/>
          <w:szCs w:val="20"/>
          <w:lang w:val="en-ID" w:eastAsia="en-ID"/>
        </w:rPr>
        <w:t>adanya</w:t>
      </w:r>
      <w:proofErr w:type="spellEnd"/>
      <w:r w:rsidRPr="00EA3220">
        <w:rPr>
          <w:sz w:val="20"/>
          <w:szCs w:val="20"/>
          <w:lang w:val="en-ID" w:eastAsia="en-ID"/>
        </w:rPr>
        <w:t xml:space="preserve"> </w:t>
      </w:r>
      <w:proofErr w:type="spellStart"/>
      <w:r w:rsidRPr="00EA3220">
        <w:rPr>
          <w:sz w:val="20"/>
          <w:szCs w:val="20"/>
          <w:lang w:val="en-ID" w:eastAsia="en-ID"/>
        </w:rPr>
        <w:t>multikolinieritas</w:t>
      </w:r>
      <w:proofErr w:type="spellEnd"/>
      <w:r w:rsidRPr="00EA3220">
        <w:rPr>
          <w:sz w:val="20"/>
          <w:szCs w:val="20"/>
          <w:lang w:val="en-ID" w:eastAsia="en-ID"/>
        </w:rPr>
        <w:t xml:space="preserve"> </w:t>
      </w:r>
      <w:proofErr w:type="spellStart"/>
      <w:r w:rsidRPr="00EA3220">
        <w:rPr>
          <w:sz w:val="20"/>
          <w:szCs w:val="20"/>
          <w:lang w:val="en-ID" w:eastAsia="en-ID"/>
        </w:rPr>
        <w:t>dari</w:t>
      </w:r>
      <w:proofErr w:type="spellEnd"/>
      <w:r w:rsidRPr="00EA3220">
        <w:rPr>
          <w:sz w:val="20"/>
          <w:szCs w:val="20"/>
          <w:lang w:val="en-ID" w:eastAsia="en-ID"/>
        </w:rPr>
        <w:t xml:space="preserve"> </w:t>
      </w:r>
      <w:proofErr w:type="spellStart"/>
      <w:r w:rsidRPr="00EA3220">
        <w:rPr>
          <w:sz w:val="20"/>
          <w:szCs w:val="20"/>
          <w:lang w:val="en-ID" w:eastAsia="en-ID"/>
        </w:rPr>
        <w:t>kedua</w:t>
      </w:r>
      <w:proofErr w:type="spellEnd"/>
      <w:r w:rsidRPr="00EA3220">
        <w:rPr>
          <w:sz w:val="20"/>
          <w:szCs w:val="20"/>
          <w:lang w:val="en-ID" w:eastAsia="en-ID"/>
        </w:rPr>
        <w:t xml:space="preserve"> </w:t>
      </w:r>
      <w:proofErr w:type="spellStart"/>
      <w:r w:rsidRPr="00EA3220">
        <w:rPr>
          <w:sz w:val="20"/>
          <w:szCs w:val="20"/>
          <w:lang w:val="en-ID" w:eastAsia="en-ID"/>
        </w:rPr>
        <w:t>variabel</w:t>
      </w:r>
      <w:proofErr w:type="spellEnd"/>
      <w:r w:rsidRPr="00EA3220">
        <w:rPr>
          <w:sz w:val="20"/>
          <w:szCs w:val="20"/>
          <w:lang w:val="en-ID" w:eastAsia="en-ID"/>
        </w:rPr>
        <w:t xml:space="preserve"> </w:t>
      </w:r>
      <w:proofErr w:type="spellStart"/>
      <w:r w:rsidRPr="00EA3220">
        <w:rPr>
          <w:sz w:val="20"/>
          <w:szCs w:val="20"/>
          <w:lang w:val="en-ID" w:eastAsia="en-ID"/>
        </w:rPr>
        <w:t>bebas</w:t>
      </w:r>
      <w:proofErr w:type="spellEnd"/>
      <w:r w:rsidRPr="00EA3220">
        <w:rPr>
          <w:sz w:val="20"/>
          <w:szCs w:val="20"/>
          <w:lang w:val="en-ID" w:eastAsia="en-ID"/>
        </w:rPr>
        <w:t xml:space="preserve"> </w:t>
      </w:r>
      <w:proofErr w:type="spellStart"/>
      <w:r w:rsidRPr="00EA3220">
        <w:rPr>
          <w:sz w:val="20"/>
          <w:szCs w:val="20"/>
          <w:lang w:val="en-ID" w:eastAsia="en-ID"/>
        </w:rPr>
        <w:t>didalam</w:t>
      </w:r>
      <w:proofErr w:type="spellEnd"/>
      <w:r w:rsidRPr="00EA3220">
        <w:rPr>
          <w:sz w:val="20"/>
          <w:szCs w:val="20"/>
          <w:lang w:val="en-ID" w:eastAsia="en-ID"/>
        </w:rPr>
        <w:t xml:space="preserve"> </w:t>
      </w:r>
      <w:proofErr w:type="spellStart"/>
      <w:r w:rsidRPr="00EA3220">
        <w:rPr>
          <w:sz w:val="20"/>
          <w:szCs w:val="20"/>
          <w:lang w:val="en-ID" w:eastAsia="en-ID"/>
        </w:rPr>
        <w:t>penelitian</w:t>
      </w:r>
      <w:proofErr w:type="spellEnd"/>
      <w:r w:rsidRPr="00EA3220">
        <w:rPr>
          <w:sz w:val="20"/>
          <w:szCs w:val="20"/>
          <w:lang w:val="en-ID" w:eastAsia="en-ID"/>
        </w:rPr>
        <w:t xml:space="preserve">. </w:t>
      </w:r>
    </w:p>
    <w:p w14:paraId="33813489" w14:textId="77777777" w:rsidR="00EA3220" w:rsidRPr="00EA3220" w:rsidRDefault="00EA3220" w:rsidP="00EA3220">
      <w:pPr>
        <w:pStyle w:val="ListParagraph"/>
        <w:ind w:left="-142" w:right="-23" w:firstLine="862"/>
        <w:jc w:val="both"/>
        <w:rPr>
          <w:sz w:val="20"/>
          <w:szCs w:val="20"/>
          <w:lang w:val="en-ID" w:eastAsia="en-ID"/>
        </w:rPr>
      </w:pPr>
    </w:p>
    <w:p w14:paraId="74B302D7" w14:textId="77777777" w:rsidR="00EA3220" w:rsidRDefault="00EA3220" w:rsidP="00EA3220">
      <w:pPr>
        <w:pStyle w:val="ListParagraph"/>
        <w:ind w:left="-142" w:right="-23" w:firstLine="862"/>
        <w:jc w:val="both"/>
        <w:rPr>
          <w:sz w:val="20"/>
          <w:szCs w:val="20"/>
          <w:lang w:val="en-ID" w:eastAsia="en-ID"/>
        </w:rPr>
      </w:pPr>
      <w:proofErr w:type="spellStart"/>
      <w:r w:rsidRPr="00EA3220">
        <w:rPr>
          <w:sz w:val="20"/>
          <w:szCs w:val="20"/>
          <w:lang w:val="en-ID" w:eastAsia="en-ID"/>
        </w:rPr>
        <w:t>Kemudian</w:t>
      </w:r>
      <w:proofErr w:type="spellEnd"/>
      <w:r w:rsidRPr="00EA3220">
        <w:rPr>
          <w:sz w:val="20"/>
          <w:szCs w:val="20"/>
          <w:lang w:val="en-ID" w:eastAsia="en-ID"/>
        </w:rPr>
        <w:t xml:space="preserve"> </w:t>
      </w:r>
      <w:proofErr w:type="spellStart"/>
      <w:r w:rsidRPr="00EA3220">
        <w:rPr>
          <w:sz w:val="20"/>
          <w:szCs w:val="20"/>
          <w:lang w:val="en-ID" w:eastAsia="en-ID"/>
        </w:rPr>
        <w:t>setelah</w:t>
      </w:r>
      <w:proofErr w:type="spellEnd"/>
      <w:r w:rsidRPr="00EA3220">
        <w:rPr>
          <w:sz w:val="20"/>
          <w:szCs w:val="20"/>
          <w:lang w:val="en-ID" w:eastAsia="en-ID"/>
        </w:rPr>
        <w:t xml:space="preserve"> </w:t>
      </w:r>
      <w:proofErr w:type="spellStart"/>
      <w:r w:rsidRPr="00EA3220">
        <w:rPr>
          <w:sz w:val="20"/>
          <w:szCs w:val="20"/>
          <w:lang w:val="en-ID" w:eastAsia="en-ID"/>
        </w:rPr>
        <w:t>melakukan</w:t>
      </w:r>
      <w:proofErr w:type="spellEnd"/>
      <w:r w:rsidRPr="00EA3220">
        <w:rPr>
          <w:sz w:val="20"/>
          <w:szCs w:val="20"/>
          <w:lang w:val="en-ID" w:eastAsia="en-ID"/>
        </w:rPr>
        <w:t xml:space="preserve"> uji </w:t>
      </w:r>
      <w:proofErr w:type="spellStart"/>
      <w:r w:rsidRPr="00EA3220">
        <w:rPr>
          <w:sz w:val="20"/>
          <w:szCs w:val="20"/>
          <w:lang w:val="en-ID" w:eastAsia="en-ID"/>
        </w:rPr>
        <w:t>statistik</w:t>
      </w:r>
      <w:proofErr w:type="spellEnd"/>
      <w:r w:rsidRPr="00EA3220">
        <w:rPr>
          <w:sz w:val="20"/>
          <w:szCs w:val="20"/>
          <w:lang w:val="en-ID" w:eastAsia="en-ID"/>
        </w:rPr>
        <w:t xml:space="preserve"> </w:t>
      </w:r>
      <w:proofErr w:type="spellStart"/>
      <w:r w:rsidRPr="00EA3220">
        <w:rPr>
          <w:sz w:val="20"/>
          <w:szCs w:val="20"/>
          <w:lang w:val="en-ID" w:eastAsia="en-ID"/>
        </w:rPr>
        <w:t>deskriptif</w:t>
      </w:r>
      <w:proofErr w:type="spellEnd"/>
      <w:r w:rsidRPr="00EA3220">
        <w:rPr>
          <w:sz w:val="20"/>
          <w:szCs w:val="20"/>
          <w:lang w:val="en-ID" w:eastAsia="en-ID"/>
        </w:rPr>
        <w:t xml:space="preserve">, uji </w:t>
      </w:r>
      <w:proofErr w:type="spellStart"/>
      <w:r w:rsidRPr="00EA3220">
        <w:rPr>
          <w:sz w:val="20"/>
          <w:szCs w:val="20"/>
          <w:lang w:val="en-ID" w:eastAsia="en-ID"/>
        </w:rPr>
        <w:t>kategorisasi</w:t>
      </w:r>
      <w:proofErr w:type="spellEnd"/>
      <w:r w:rsidRPr="00EA3220">
        <w:rPr>
          <w:sz w:val="20"/>
          <w:szCs w:val="20"/>
          <w:lang w:val="en-ID" w:eastAsia="en-ID"/>
        </w:rPr>
        <w:t xml:space="preserve">, </w:t>
      </w:r>
      <w:proofErr w:type="spellStart"/>
      <w:r w:rsidRPr="00EA3220">
        <w:rPr>
          <w:sz w:val="20"/>
          <w:szCs w:val="20"/>
          <w:lang w:val="en-ID" w:eastAsia="en-ID"/>
        </w:rPr>
        <w:t>serta</w:t>
      </w:r>
      <w:proofErr w:type="spellEnd"/>
      <w:r w:rsidRPr="00EA3220">
        <w:rPr>
          <w:sz w:val="20"/>
          <w:szCs w:val="20"/>
          <w:lang w:val="en-ID" w:eastAsia="en-ID"/>
        </w:rPr>
        <w:t xml:space="preserve"> uji </w:t>
      </w:r>
      <w:proofErr w:type="spellStart"/>
      <w:r w:rsidRPr="00EA3220">
        <w:rPr>
          <w:sz w:val="20"/>
          <w:szCs w:val="20"/>
          <w:lang w:val="en-ID" w:eastAsia="en-ID"/>
        </w:rPr>
        <w:t>asumsi</w:t>
      </w:r>
      <w:proofErr w:type="spellEnd"/>
      <w:r w:rsidRPr="00EA3220">
        <w:rPr>
          <w:sz w:val="20"/>
          <w:szCs w:val="20"/>
          <w:lang w:val="en-ID" w:eastAsia="en-ID"/>
        </w:rPr>
        <w:t xml:space="preserve">, </w:t>
      </w:r>
      <w:proofErr w:type="spellStart"/>
      <w:r w:rsidRPr="00EA3220">
        <w:rPr>
          <w:sz w:val="20"/>
          <w:szCs w:val="20"/>
          <w:lang w:val="en-ID" w:eastAsia="en-ID"/>
        </w:rPr>
        <w:t>peneliti</w:t>
      </w:r>
      <w:proofErr w:type="spellEnd"/>
      <w:r w:rsidRPr="00EA3220">
        <w:rPr>
          <w:sz w:val="20"/>
          <w:szCs w:val="20"/>
          <w:lang w:val="en-ID" w:eastAsia="en-ID"/>
        </w:rPr>
        <w:t xml:space="preserve"> </w:t>
      </w:r>
      <w:proofErr w:type="spellStart"/>
      <w:r w:rsidRPr="00EA3220">
        <w:rPr>
          <w:sz w:val="20"/>
          <w:szCs w:val="20"/>
          <w:lang w:val="en-ID" w:eastAsia="en-ID"/>
        </w:rPr>
        <w:t>melakukan</w:t>
      </w:r>
      <w:proofErr w:type="spellEnd"/>
      <w:r w:rsidRPr="00EA3220">
        <w:rPr>
          <w:sz w:val="20"/>
          <w:szCs w:val="20"/>
          <w:lang w:val="en-ID" w:eastAsia="en-ID"/>
        </w:rPr>
        <w:t xml:space="preserve"> uji </w:t>
      </w:r>
      <w:proofErr w:type="spellStart"/>
      <w:r w:rsidRPr="00EA3220">
        <w:rPr>
          <w:sz w:val="20"/>
          <w:szCs w:val="20"/>
          <w:lang w:val="en-ID" w:eastAsia="en-ID"/>
        </w:rPr>
        <w:t>hipotesa</w:t>
      </w:r>
      <w:proofErr w:type="spellEnd"/>
      <w:r w:rsidRPr="00EA3220">
        <w:rPr>
          <w:sz w:val="20"/>
          <w:szCs w:val="20"/>
          <w:lang w:val="en-ID" w:eastAsia="en-ID"/>
        </w:rPr>
        <w:t xml:space="preserve">. Adapun uji </w:t>
      </w:r>
      <w:proofErr w:type="spellStart"/>
      <w:r w:rsidRPr="00EA3220">
        <w:rPr>
          <w:sz w:val="20"/>
          <w:szCs w:val="20"/>
          <w:lang w:val="en-ID" w:eastAsia="en-ID"/>
        </w:rPr>
        <w:t>hipotesa</w:t>
      </w:r>
      <w:proofErr w:type="spellEnd"/>
      <w:r w:rsidRPr="00EA3220">
        <w:rPr>
          <w:sz w:val="20"/>
          <w:szCs w:val="20"/>
          <w:lang w:val="en-ID" w:eastAsia="en-ID"/>
        </w:rPr>
        <w:t xml:space="preserve"> yang </w:t>
      </w:r>
      <w:proofErr w:type="spellStart"/>
      <w:r w:rsidRPr="00EA3220">
        <w:rPr>
          <w:sz w:val="20"/>
          <w:szCs w:val="20"/>
          <w:lang w:val="en-ID" w:eastAsia="en-ID"/>
        </w:rPr>
        <w:t>dilakukan</w:t>
      </w:r>
      <w:proofErr w:type="spellEnd"/>
      <w:r w:rsidRPr="00EA3220">
        <w:rPr>
          <w:sz w:val="20"/>
          <w:szCs w:val="20"/>
          <w:lang w:val="en-ID" w:eastAsia="en-ID"/>
        </w:rPr>
        <w:t xml:space="preserve"> </w:t>
      </w:r>
      <w:proofErr w:type="spellStart"/>
      <w:r w:rsidRPr="00EA3220">
        <w:rPr>
          <w:sz w:val="20"/>
          <w:szCs w:val="20"/>
          <w:lang w:val="en-ID" w:eastAsia="en-ID"/>
        </w:rPr>
        <w:t>antara</w:t>
      </w:r>
      <w:proofErr w:type="spellEnd"/>
      <w:r w:rsidRPr="00EA3220">
        <w:rPr>
          <w:sz w:val="20"/>
          <w:szCs w:val="20"/>
          <w:lang w:val="en-ID" w:eastAsia="en-ID"/>
        </w:rPr>
        <w:t xml:space="preserve"> lain </w:t>
      </w:r>
      <w:proofErr w:type="spellStart"/>
      <w:r w:rsidRPr="00EA3220">
        <w:rPr>
          <w:sz w:val="20"/>
          <w:szCs w:val="20"/>
          <w:lang w:val="en-ID" w:eastAsia="en-ID"/>
        </w:rPr>
        <w:t>yaitu</w:t>
      </w:r>
      <w:proofErr w:type="spellEnd"/>
      <w:r w:rsidRPr="00EA3220">
        <w:rPr>
          <w:sz w:val="20"/>
          <w:szCs w:val="20"/>
          <w:lang w:val="en-ID" w:eastAsia="en-ID"/>
        </w:rPr>
        <w:t>:</w:t>
      </w:r>
    </w:p>
    <w:p w14:paraId="6DF56129" w14:textId="77777777" w:rsidR="00EA3220" w:rsidRPr="00EA3220" w:rsidRDefault="00EA3220" w:rsidP="00EA3220">
      <w:pPr>
        <w:pStyle w:val="ListParagraph"/>
        <w:ind w:left="-142" w:right="-23" w:firstLine="862"/>
        <w:jc w:val="both"/>
        <w:rPr>
          <w:sz w:val="20"/>
          <w:szCs w:val="20"/>
          <w:lang w:val="en-ID" w:eastAsia="en-ID"/>
        </w:rPr>
      </w:pPr>
    </w:p>
    <w:p w14:paraId="23AD7487" w14:textId="2A07A826" w:rsidR="00EA3220" w:rsidRPr="00EA3220" w:rsidRDefault="00EA3220" w:rsidP="00EA3220">
      <w:pPr>
        <w:pStyle w:val="Caption"/>
        <w:keepNext/>
        <w:jc w:val="center"/>
        <w:rPr>
          <w:i w:val="0"/>
          <w:iCs w:val="0"/>
          <w:sz w:val="20"/>
          <w:szCs w:val="20"/>
        </w:rPr>
      </w:pPr>
      <w:r w:rsidRPr="00EA3220">
        <w:rPr>
          <w:b/>
          <w:bCs/>
          <w:i w:val="0"/>
          <w:iCs w:val="0"/>
          <w:sz w:val="20"/>
          <w:szCs w:val="20"/>
        </w:rPr>
        <w:t xml:space="preserve">Tabel </w:t>
      </w:r>
      <w:r w:rsidRPr="00EA3220">
        <w:rPr>
          <w:b/>
          <w:bCs/>
          <w:i w:val="0"/>
          <w:iCs w:val="0"/>
          <w:sz w:val="20"/>
          <w:szCs w:val="20"/>
        </w:rPr>
        <w:fldChar w:fldCharType="begin"/>
      </w:r>
      <w:r w:rsidRPr="00EA3220">
        <w:rPr>
          <w:b/>
          <w:bCs/>
          <w:i w:val="0"/>
          <w:iCs w:val="0"/>
          <w:sz w:val="20"/>
          <w:szCs w:val="20"/>
        </w:rPr>
        <w:instrText xml:space="preserve"> SEQ Tabel \* ARABIC </w:instrText>
      </w:r>
      <w:r w:rsidRPr="00EA3220">
        <w:rPr>
          <w:b/>
          <w:bCs/>
          <w:i w:val="0"/>
          <w:iCs w:val="0"/>
          <w:sz w:val="20"/>
          <w:szCs w:val="20"/>
        </w:rPr>
        <w:fldChar w:fldCharType="separate"/>
      </w:r>
      <w:r w:rsidR="00FF6E4D">
        <w:rPr>
          <w:b/>
          <w:bCs/>
          <w:i w:val="0"/>
          <w:iCs w:val="0"/>
          <w:noProof/>
          <w:sz w:val="20"/>
          <w:szCs w:val="20"/>
        </w:rPr>
        <w:t>5</w:t>
      </w:r>
      <w:r w:rsidRPr="00EA3220">
        <w:rPr>
          <w:b/>
          <w:bCs/>
          <w:i w:val="0"/>
          <w:iCs w:val="0"/>
          <w:sz w:val="20"/>
          <w:szCs w:val="20"/>
        </w:rPr>
        <w:fldChar w:fldCharType="end"/>
      </w:r>
      <w:r w:rsidRPr="00EA3220">
        <w:rPr>
          <w:b/>
          <w:bCs/>
          <w:i w:val="0"/>
          <w:iCs w:val="0"/>
          <w:sz w:val="20"/>
          <w:szCs w:val="20"/>
        </w:rPr>
        <w:t>.</w:t>
      </w:r>
      <w:r w:rsidRPr="00EA3220">
        <w:rPr>
          <w:i w:val="0"/>
          <w:iCs w:val="0"/>
          <w:sz w:val="20"/>
          <w:szCs w:val="20"/>
        </w:rPr>
        <w:t xml:space="preserve"> Uji Korelasi</w:t>
      </w:r>
    </w:p>
    <w:tbl>
      <w:tblPr>
        <w:tblW w:w="6106" w:type="dxa"/>
        <w:jc w:val="center"/>
        <w:tblLook w:val="04A0" w:firstRow="1" w:lastRow="0" w:firstColumn="1" w:lastColumn="0" w:noHBand="0" w:noVBand="1"/>
      </w:tblPr>
      <w:tblGrid>
        <w:gridCol w:w="1985"/>
        <w:gridCol w:w="1559"/>
        <w:gridCol w:w="1276"/>
        <w:gridCol w:w="1286"/>
      </w:tblGrid>
      <w:tr w:rsidR="00EA3220" w:rsidRPr="00EA3220" w14:paraId="68F90B0B" w14:textId="77777777" w:rsidTr="00415BE6">
        <w:trPr>
          <w:trHeight w:val="639"/>
          <w:jc w:val="center"/>
        </w:trPr>
        <w:tc>
          <w:tcPr>
            <w:tcW w:w="1985" w:type="dxa"/>
            <w:tcBorders>
              <w:top w:val="single" w:sz="8" w:space="0" w:color="000000"/>
              <w:left w:val="nil"/>
              <w:bottom w:val="single" w:sz="8" w:space="0" w:color="000000"/>
              <w:right w:val="nil"/>
            </w:tcBorders>
            <w:shd w:val="clear" w:color="auto" w:fill="auto"/>
            <w:vAlign w:val="center"/>
            <w:hideMark/>
          </w:tcPr>
          <w:p w14:paraId="32F8902E"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 xml:space="preserve">Variabel </w:t>
            </w:r>
          </w:p>
        </w:tc>
        <w:tc>
          <w:tcPr>
            <w:tcW w:w="1559" w:type="dxa"/>
            <w:tcBorders>
              <w:top w:val="single" w:sz="8" w:space="0" w:color="000000"/>
              <w:left w:val="nil"/>
              <w:bottom w:val="single" w:sz="8" w:space="0" w:color="000000"/>
              <w:right w:val="nil"/>
            </w:tcBorders>
            <w:shd w:val="clear" w:color="auto" w:fill="auto"/>
            <w:vAlign w:val="center"/>
            <w:hideMark/>
          </w:tcPr>
          <w:p w14:paraId="04BFF082"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 </w:t>
            </w:r>
          </w:p>
        </w:tc>
        <w:tc>
          <w:tcPr>
            <w:tcW w:w="1276" w:type="dxa"/>
            <w:tcBorders>
              <w:top w:val="single" w:sz="8" w:space="0" w:color="000000"/>
              <w:left w:val="nil"/>
              <w:bottom w:val="single" w:sz="8" w:space="0" w:color="000000"/>
              <w:right w:val="nil"/>
            </w:tcBorders>
            <w:shd w:val="clear" w:color="auto" w:fill="auto"/>
            <w:vAlign w:val="center"/>
            <w:hideMark/>
          </w:tcPr>
          <w:p w14:paraId="527A5CC1"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Pearson's r</w:t>
            </w:r>
          </w:p>
        </w:tc>
        <w:tc>
          <w:tcPr>
            <w:tcW w:w="1284" w:type="dxa"/>
            <w:tcBorders>
              <w:top w:val="single" w:sz="8" w:space="0" w:color="000000"/>
              <w:left w:val="nil"/>
              <w:bottom w:val="single" w:sz="8" w:space="0" w:color="000000"/>
              <w:right w:val="nil"/>
            </w:tcBorders>
            <w:shd w:val="clear" w:color="auto" w:fill="auto"/>
            <w:vAlign w:val="center"/>
            <w:hideMark/>
          </w:tcPr>
          <w:p w14:paraId="3B45346D"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p</w:t>
            </w:r>
          </w:p>
        </w:tc>
      </w:tr>
      <w:tr w:rsidR="00EA3220" w:rsidRPr="00EA3220" w14:paraId="6F9BEE2B" w14:textId="77777777" w:rsidTr="00EA3220">
        <w:trPr>
          <w:trHeight w:val="930"/>
          <w:jc w:val="center"/>
        </w:trPr>
        <w:tc>
          <w:tcPr>
            <w:tcW w:w="1985" w:type="dxa"/>
            <w:tcBorders>
              <w:top w:val="nil"/>
              <w:left w:val="nil"/>
              <w:bottom w:val="nil"/>
              <w:right w:val="nil"/>
            </w:tcBorders>
            <w:shd w:val="clear" w:color="auto" w:fill="auto"/>
            <w:vAlign w:val="center"/>
            <w:hideMark/>
          </w:tcPr>
          <w:p w14:paraId="35298FD8" w14:textId="77777777" w:rsidR="00EA3220" w:rsidRPr="00EA3220" w:rsidRDefault="00EA3220" w:rsidP="00EA3220">
            <w:pPr>
              <w:rPr>
                <w:color w:val="000000"/>
                <w:sz w:val="20"/>
                <w:szCs w:val="20"/>
                <w:lang w:eastAsia="en-ID"/>
              </w:rPr>
            </w:pPr>
            <w:r w:rsidRPr="00EA3220">
              <w:rPr>
                <w:color w:val="000000"/>
                <w:sz w:val="20"/>
                <w:szCs w:val="20"/>
                <w:lang w:eastAsia="en-ID"/>
              </w:rPr>
              <w:t>Kecemasan Berbicara Di Depan Umum</w:t>
            </w:r>
          </w:p>
        </w:tc>
        <w:tc>
          <w:tcPr>
            <w:tcW w:w="1559" w:type="dxa"/>
            <w:tcBorders>
              <w:top w:val="nil"/>
              <w:left w:val="nil"/>
              <w:bottom w:val="nil"/>
              <w:right w:val="nil"/>
            </w:tcBorders>
            <w:shd w:val="clear" w:color="auto" w:fill="auto"/>
            <w:vAlign w:val="center"/>
            <w:hideMark/>
          </w:tcPr>
          <w:p w14:paraId="16802C0F" w14:textId="77777777" w:rsidR="00EA3220" w:rsidRPr="00EA3220" w:rsidRDefault="00EA3220" w:rsidP="00EA3220">
            <w:pPr>
              <w:rPr>
                <w:color w:val="000000"/>
                <w:sz w:val="20"/>
                <w:szCs w:val="20"/>
                <w:lang w:eastAsia="en-ID"/>
              </w:rPr>
            </w:pPr>
            <w:r w:rsidRPr="00EA3220">
              <w:rPr>
                <w:color w:val="000000"/>
                <w:sz w:val="20"/>
                <w:szCs w:val="20"/>
                <w:lang w:eastAsia="en-ID"/>
              </w:rPr>
              <w:t>Berpikir Positif</w:t>
            </w:r>
          </w:p>
        </w:tc>
        <w:tc>
          <w:tcPr>
            <w:tcW w:w="1276" w:type="dxa"/>
            <w:tcBorders>
              <w:top w:val="nil"/>
              <w:left w:val="nil"/>
              <w:bottom w:val="nil"/>
              <w:right w:val="nil"/>
            </w:tcBorders>
            <w:shd w:val="clear" w:color="auto" w:fill="auto"/>
            <w:vAlign w:val="center"/>
            <w:hideMark/>
          </w:tcPr>
          <w:p w14:paraId="4E270614" w14:textId="77777777" w:rsidR="00EA3220" w:rsidRPr="00EA3220" w:rsidRDefault="00EA3220" w:rsidP="00EA3220">
            <w:pPr>
              <w:jc w:val="center"/>
              <w:rPr>
                <w:color w:val="000000"/>
                <w:sz w:val="20"/>
                <w:szCs w:val="20"/>
                <w:lang w:eastAsia="en-ID"/>
              </w:rPr>
            </w:pPr>
            <w:r w:rsidRPr="00EA3220">
              <w:rPr>
                <w:color w:val="000000"/>
                <w:sz w:val="20"/>
                <w:szCs w:val="20"/>
                <w:lang w:eastAsia="en-ID"/>
              </w:rPr>
              <w:t>-0.350</w:t>
            </w:r>
          </w:p>
        </w:tc>
        <w:tc>
          <w:tcPr>
            <w:tcW w:w="1284" w:type="dxa"/>
            <w:tcBorders>
              <w:top w:val="nil"/>
              <w:left w:val="nil"/>
              <w:bottom w:val="nil"/>
              <w:right w:val="nil"/>
            </w:tcBorders>
            <w:shd w:val="clear" w:color="auto" w:fill="auto"/>
            <w:vAlign w:val="center"/>
            <w:hideMark/>
          </w:tcPr>
          <w:p w14:paraId="4A2103CF" w14:textId="77777777" w:rsidR="00EA3220" w:rsidRPr="00EA3220" w:rsidRDefault="00EA3220" w:rsidP="00EA3220">
            <w:pPr>
              <w:jc w:val="center"/>
              <w:rPr>
                <w:color w:val="000000"/>
                <w:sz w:val="20"/>
                <w:szCs w:val="20"/>
                <w:lang w:eastAsia="en-ID"/>
              </w:rPr>
            </w:pPr>
            <w:r w:rsidRPr="00EA3220">
              <w:rPr>
                <w:color w:val="000000"/>
                <w:sz w:val="20"/>
                <w:szCs w:val="20"/>
                <w:lang w:eastAsia="en-ID"/>
              </w:rPr>
              <w:t>&lt; .001</w:t>
            </w:r>
          </w:p>
        </w:tc>
      </w:tr>
      <w:tr w:rsidR="00EA3220" w:rsidRPr="00EA3220" w14:paraId="4F94F34A" w14:textId="77777777" w:rsidTr="00EA3220">
        <w:trPr>
          <w:trHeight w:val="930"/>
          <w:jc w:val="center"/>
        </w:trPr>
        <w:tc>
          <w:tcPr>
            <w:tcW w:w="1985" w:type="dxa"/>
            <w:tcBorders>
              <w:top w:val="nil"/>
              <w:left w:val="nil"/>
              <w:bottom w:val="nil"/>
              <w:right w:val="nil"/>
            </w:tcBorders>
            <w:shd w:val="clear" w:color="auto" w:fill="auto"/>
            <w:vAlign w:val="center"/>
            <w:hideMark/>
          </w:tcPr>
          <w:p w14:paraId="4C0CDCE2" w14:textId="77777777" w:rsidR="00EA3220" w:rsidRPr="00EA3220" w:rsidRDefault="00EA3220" w:rsidP="00EA3220">
            <w:pPr>
              <w:rPr>
                <w:color w:val="000000"/>
                <w:sz w:val="20"/>
                <w:szCs w:val="20"/>
                <w:lang w:eastAsia="en-ID"/>
              </w:rPr>
            </w:pPr>
            <w:r w:rsidRPr="00EA3220">
              <w:rPr>
                <w:color w:val="000000"/>
                <w:sz w:val="20"/>
                <w:szCs w:val="20"/>
                <w:lang w:eastAsia="en-ID"/>
              </w:rPr>
              <w:t>Kecemasan Berbicara Di Depan Umum</w:t>
            </w:r>
          </w:p>
        </w:tc>
        <w:tc>
          <w:tcPr>
            <w:tcW w:w="1559" w:type="dxa"/>
            <w:tcBorders>
              <w:top w:val="nil"/>
              <w:left w:val="nil"/>
              <w:bottom w:val="nil"/>
              <w:right w:val="nil"/>
            </w:tcBorders>
            <w:shd w:val="clear" w:color="auto" w:fill="auto"/>
            <w:vAlign w:val="center"/>
            <w:hideMark/>
          </w:tcPr>
          <w:p w14:paraId="2482AE48" w14:textId="77777777" w:rsidR="00EA3220" w:rsidRPr="00EA3220" w:rsidRDefault="00EA3220" w:rsidP="00EA3220">
            <w:pPr>
              <w:rPr>
                <w:color w:val="000000"/>
                <w:sz w:val="20"/>
                <w:szCs w:val="20"/>
                <w:lang w:eastAsia="en-ID"/>
              </w:rPr>
            </w:pPr>
            <w:r w:rsidRPr="00EA3220">
              <w:rPr>
                <w:color w:val="000000"/>
                <w:sz w:val="20"/>
                <w:szCs w:val="20"/>
                <w:lang w:eastAsia="en-ID"/>
              </w:rPr>
              <w:t>Efikasi Diri</w:t>
            </w:r>
          </w:p>
        </w:tc>
        <w:tc>
          <w:tcPr>
            <w:tcW w:w="1276" w:type="dxa"/>
            <w:tcBorders>
              <w:top w:val="nil"/>
              <w:left w:val="nil"/>
              <w:bottom w:val="nil"/>
              <w:right w:val="nil"/>
            </w:tcBorders>
            <w:shd w:val="clear" w:color="auto" w:fill="auto"/>
            <w:vAlign w:val="center"/>
            <w:hideMark/>
          </w:tcPr>
          <w:p w14:paraId="4464D460" w14:textId="77777777" w:rsidR="00EA3220" w:rsidRPr="00EA3220" w:rsidRDefault="00EA3220" w:rsidP="00EA3220">
            <w:pPr>
              <w:jc w:val="center"/>
              <w:rPr>
                <w:color w:val="000000"/>
                <w:sz w:val="20"/>
                <w:szCs w:val="20"/>
                <w:lang w:eastAsia="en-ID"/>
              </w:rPr>
            </w:pPr>
            <w:r w:rsidRPr="00EA3220">
              <w:rPr>
                <w:color w:val="000000"/>
                <w:sz w:val="20"/>
                <w:szCs w:val="20"/>
                <w:lang w:eastAsia="en-ID"/>
              </w:rPr>
              <w:t>-0.202</w:t>
            </w:r>
          </w:p>
        </w:tc>
        <w:tc>
          <w:tcPr>
            <w:tcW w:w="1284" w:type="dxa"/>
            <w:tcBorders>
              <w:top w:val="nil"/>
              <w:left w:val="nil"/>
              <w:bottom w:val="nil"/>
              <w:right w:val="nil"/>
            </w:tcBorders>
            <w:shd w:val="clear" w:color="auto" w:fill="auto"/>
            <w:vAlign w:val="center"/>
            <w:hideMark/>
          </w:tcPr>
          <w:p w14:paraId="6B344701" w14:textId="77777777" w:rsidR="00EA3220" w:rsidRPr="00EA3220" w:rsidRDefault="00EA3220" w:rsidP="00EA3220">
            <w:pPr>
              <w:jc w:val="center"/>
              <w:rPr>
                <w:color w:val="000000"/>
                <w:sz w:val="20"/>
                <w:szCs w:val="20"/>
                <w:lang w:eastAsia="en-ID"/>
              </w:rPr>
            </w:pPr>
            <w:r w:rsidRPr="00EA3220">
              <w:rPr>
                <w:color w:val="000000"/>
                <w:sz w:val="20"/>
                <w:szCs w:val="20"/>
                <w:lang w:eastAsia="en-ID"/>
              </w:rPr>
              <w:t>&lt; .001</w:t>
            </w:r>
          </w:p>
        </w:tc>
      </w:tr>
      <w:tr w:rsidR="00EA3220" w:rsidRPr="00EA3220" w14:paraId="7BA5C5D3" w14:textId="77777777" w:rsidTr="00EA3220">
        <w:trPr>
          <w:trHeight w:val="310"/>
          <w:jc w:val="center"/>
        </w:trPr>
        <w:tc>
          <w:tcPr>
            <w:tcW w:w="1985" w:type="dxa"/>
            <w:tcBorders>
              <w:top w:val="nil"/>
              <w:left w:val="nil"/>
              <w:bottom w:val="nil"/>
              <w:right w:val="nil"/>
            </w:tcBorders>
            <w:shd w:val="clear" w:color="auto" w:fill="auto"/>
            <w:vAlign w:val="center"/>
            <w:hideMark/>
          </w:tcPr>
          <w:p w14:paraId="20463686" w14:textId="77777777" w:rsidR="00EA3220" w:rsidRPr="00EA3220" w:rsidRDefault="00EA3220" w:rsidP="00EA3220">
            <w:pPr>
              <w:rPr>
                <w:color w:val="000000"/>
                <w:sz w:val="20"/>
                <w:szCs w:val="20"/>
                <w:lang w:eastAsia="en-ID"/>
              </w:rPr>
            </w:pPr>
            <w:r w:rsidRPr="00EA3220">
              <w:rPr>
                <w:color w:val="000000"/>
                <w:sz w:val="20"/>
                <w:szCs w:val="20"/>
                <w:lang w:eastAsia="en-ID"/>
              </w:rPr>
              <w:t>Berpikir Positif</w:t>
            </w:r>
          </w:p>
        </w:tc>
        <w:tc>
          <w:tcPr>
            <w:tcW w:w="1559" w:type="dxa"/>
            <w:tcBorders>
              <w:top w:val="nil"/>
              <w:left w:val="nil"/>
              <w:bottom w:val="nil"/>
              <w:right w:val="nil"/>
            </w:tcBorders>
            <w:shd w:val="clear" w:color="auto" w:fill="auto"/>
            <w:vAlign w:val="center"/>
            <w:hideMark/>
          </w:tcPr>
          <w:p w14:paraId="40A687F3" w14:textId="77777777" w:rsidR="00EA3220" w:rsidRPr="00EA3220" w:rsidRDefault="00EA3220" w:rsidP="00EA3220">
            <w:pPr>
              <w:rPr>
                <w:color w:val="000000"/>
                <w:sz w:val="20"/>
                <w:szCs w:val="20"/>
                <w:lang w:eastAsia="en-ID"/>
              </w:rPr>
            </w:pPr>
            <w:r w:rsidRPr="00EA3220">
              <w:rPr>
                <w:color w:val="000000"/>
                <w:sz w:val="20"/>
                <w:szCs w:val="20"/>
                <w:lang w:eastAsia="en-ID"/>
              </w:rPr>
              <w:t>Efikasi Diri</w:t>
            </w:r>
          </w:p>
        </w:tc>
        <w:tc>
          <w:tcPr>
            <w:tcW w:w="1276" w:type="dxa"/>
            <w:tcBorders>
              <w:top w:val="nil"/>
              <w:left w:val="nil"/>
              <w:bottom w:val="nil"/>
              <w:right w:val="nil"/>
            </w:tcBorders>
            <w:shd w:val="clear" w:color="auto" w:fill="auto"/>
            <w:vAlign w:val="center"/>
            <w:hideMark/>
          </w:tcPr>
          <w:p w14:paraId="4FBA43E0" w14:textId="77777777" w:rsidR="00EA3220" w:rsidRPr="00EA3220" w:rsidRDefault="00EA3220" w:rsidP="00EA3220">
            <w:pPr>
              <w:jc w:val="center"/>
              <w:rPr>
                <w:color w:val="000000"/>
                <w:sz w:val="20"/>
                <w:szCs w:val="20"/>
                <w:lang w:eastAsia="en-ID"/>
              </w:rPr>
            </w:pPr>
            <w:r w:rsidRPr="00EA3220">
              <w:rPr>
                <w:color w:val="000000"/>
                <w:sz w:val="20"/>
                <w:szCs w:val="20"/>
                <w:lang w:eastAsia="en-ID"/>
              </w:rPr>
              <w:t>0.790</w:t>
            </w:r>
          </w:p>
        </w:tc>
        <w:tc>
          <w:tcPr>
            <w:tcW w:w="1284" w:type="dxa"/>
            <w:tcBorders>
              <w:top w:val="nil"/>
              <w:left w:val="nil"/>
              <w:bottom w:val="nil"/>
              <w:right w:val="nil"/>
            </w:tcBorders>
            <w:shd w:val="clear" w:color="auto" w:fill="auto"/>
            <w:vAlign w:val="center"/>
            <w:hideMark/>
          </w:tcPr>
          <w:p w14:paraId="37CAD6F8" w14:textId="77777777" w:rsidR="00EA3220" w:rsidRPr="00EA3220" w:rsidRDefault="00EA3220" w:rsidP="00EA3220">
            <w:pPr>
              <w:jc w:val="center"/>
              <w:rPr>
                <w:color w:val="000000"/>
                <w:sz w:val="20"/>
                <w:szCs w:val="20"/>
                <w:lang w:eastAsia="en-ID"/>
              </w:rPr>
            </w:pPr>
            <w:r w:rsidRPr="00EA3220">
              <w:rPr>
                <w:color w:val="000000"/>
                <w:sz w:val="20"/>
                <w:szCs w:val="20"/>
                <w:lang w:eastAsia="en-ID"/>
              </w:rPr>
              <w:t>&lt; .001</w:t>
            </w:r>
          </w:p>
        </w:tc>
      </w:tr>
      <w:tr w:rsidR="00EA3220" w:rsidRPr="00EA3220" w14:paraId="0DC5C6FE" w14:textId="77777777" w:rsidTr="00415BE6">
        <w:trPr>
          <w:trHeight w:val="217"/>
          <w:jc w:val="center"/>
        </w:trPr>
        <w:tc>
          <w:tcPr>
            <w:tcW w:w="6106" w:type="dxa"/>
            <w:gridSpan w:val="4"/>
            <w:tcBorders>
              <w:top w:val="nil"/>
              <w:left w:val="nil"/>
              <w:bottom w:val="single" w:sz="8" w:space="0" w:color="000000"/>
              <w:right w:val="nil"/>
            </w:tcBorders>
            <w:shd w:val="clear" w:color="auto" w:fill="auto"/>
            <w:vAlign w:val="center"/>
            <w:hideMark/>
          </w:tcPr>
          <w:p w14:paraId="21A338C6" w14:textId="77777777" w:rsidR="00EA3220" w:rsidRPr="00EA3220" w:rsidRDefault="00EA3220" w:rsidP="00EA3220">
            <w:pPr>
              <w:jc w:val="right"/>
              <w:rPr>
                <w:color w:val="000000"/>
                <w:sz w:val="20"/>
                <w:szCs w:val="20"/>
                <w:lang w:eastAsia="en-ID"/>
              </w:rPr>
            </w:pPr>
            <w:r w:rsidRPr="00EA3220">
              <w:rPr>
                <w:color w:val="000000"/>
                <w:sz w:val="20"/>
                <w:szCs w:val="20"/>
                <w:lang w:eastAsia="en-ID"/>
              </w:rPr>
              <w:t> </w:t>
            </w:r>
          </w:p>
        </w:tc>
      </w:tr>
    </w:tbl>
    <w:p w14:paraId="148DD496" w14:textId="77777777" w:rsidR="00EA3220" w:rsidRDefault="00EA3220" w:rsidP="00EA3220">
      <w:pPr>
        <w:pStyle w:val="ListParagraph"/>
        <w:ind w:left="0" w:firstLine="720"/>
        <w:jc w:val="both"/>
        <w:rPr>
          <w:bCs/>
          <w:sz w:val="20"/>
          <w:szCs w:val="20"/>
        </w:rPr>
      </w:pPr>
    </w:p>
    <w:p w14:paraId="623010E9" w14:textId="5C88A61B" w:rsidR="00EA3220" w:rsidRPr="00EA3220" w:rsidRDefault="00EA3220" w:rsidP="00EA3220">
      <w:pPr>
        <w:pStyle w:val="ListParagraph"/>
        <w:ind w:left="0" w:firstLine="720"/>
        <w:jc w:val="both"/>
        <w:rPr>
          <w:sz w:val="20"/>
          <w:szCs w:val="20"/>
        </w:rPr>
      </w:pPr>
      <w:r w:rsidRPr="00EA3220">
        <w:rPr>
          <w:bCs/>
          <w:sz w:val="20"/>
          <w:szCs w:val="20"/>
        </w:rPr>
        <w:t>Tabel 5. menunjukkan bahwa uji hipotesis menggunakan korelasi pearson pada berpikir positif dan efikasi diri dapat diterima. Pada berpikir positif dengan kecemasan berbicara di depan umum memperoleh skor sebesar -0.350 (p&lt;.001). Artinya</w:t>
      </w:r>
      <w:r w:rsidR="005515BD">
        <w:rPr>
          <w:bCs/>
          <w:sz w:val="20"/>
          <w:szCs w:val="20"/>
        </w:rPr>
        <w:t xml:space="preserve"> </w:t>
      </w:r>
      <w:r w:rsidRPr="00EA3220">
        <w:rPr>
          <w:bCs/>
          <w:sz w:val="20"/>
          <w:szCs w:val="20"/>
        </w:rPr>
        <w:t xml:space="preserve">bahwa terdapat pengaruh negatif signifikan antara berpikir positif dengan kecemasan berbicara di depan umum pada mahasiswa UMSIDA. Oleh karena itu, dapat diartikan bahwa semakin rendah berpikir positif maka akan semakin tinggi kecemasan berbicara di depan umum. </w:t>
      </w:r>
      <w:r w:rsidRPr="00EA3220">
        <w:rPr>
          <w:sz w:val="20"/>
          <w:szCs w:val="20"/>
        </w:rPr>
        <w:t>Hal ini sesuai dengan penelitian</w:t>
      </w:r>
      <w:r w:rsidR="00513B6E">
        <w:rPr>
          <w:sz w:val="20"/>
          <w:szCs w:val="20"/>
        </w:rPr>
        <w:t xml:space="preserve"> </w:t>
      </w:r>
      <w:r w:rsidR="005515BD" w:rsidRPr="00262277">
        <w:rPr>
          <w:sz w:val="20"/>
          <w:szCs w:val="20"/>
        </w:rPr>
        <w:t xml:space="preserve"> </w:t>
      </w:r>
      <w:r w:rsidR="005515BD" w:rsidRPr="00262277">
        <w:rPr>
          <w:sz w:val="20"/>
          <w:szCs w:val="20"/>
        </w:rPr>
        <w:fldChar w:fldCharType="begin" w:fldLock="1"/>
      </w:r>
      <w:r w:rsidR="005515BD" w:rsidRPr="00262277">
        <w:rPr>
          <w:sz w:val="20"/>
          <w:szCs w:val="20"/>
        </w:rPr>
        <w:instrText>ADDIN CSL_CITATION {"citationItems":[{"id":"ITEM-1","itemData":{"DOI":"https://doi.org/10.18860/psi.v12i2.6403","ISSN":"1829-5703","abstract":"Anxiety career is a form of response negative which includes a feeling of fear and concerns about the availability of job opportunities which could deny fulfill the needs is intended to transform the state of a better life. Research aims to understand the decline in anxiety future career in college students after received therapy positive mind, cognitive behavior therapy (CBT) and manage to live and plan for the future training (MLPF). The study sample this is a student who experienced anxiety career a high degree of as many as 45 college students. The result showed (1) There was a difference in anxiety careers in a college student who has received special treatment cognitive behavior therapy with t = 2,067, sig = 0.048 &lt; 0.050 and mean = 12 733. (2) There was a difference in anxiety careers in a college student who has received special treatment manage to live and plan for the future training (MLPF) with t = 3,366, sig = 0.002 &lt; 0.050 and mean = 15,200. (3) There was no difference in anxiety careers in in a college student who has received special treatment positive thinking therapy with t = 1.807, sig = 0.082 &gt; 0.050 and mean = 6533. (4) Manage to live and plan for the future training (MLPF) was more effective to reduce anxiety careers with a mean difference of 15.200 (MLPF), 12.733 (CBT), and 6.533 (positive thinking therapy).","author":[{"dropping-particle":"","family":"Adriansyah","given":"Muhammad Ali","non-dropping-particle":"","parse-names":false,"suffix":""},{"dropping-particle":"","family":"Rahayu","given":"Diah","non-dropping-particle":"","parse-names":false,"suffix":""},{"dropping-particle":"","family":"Prastika","given":"Netty Dyan","non-dropping-particle":"","parse-names":false,"suffix":""}],"container-title":"Psikoislamika : Jurnal Psikologi dan Psikologi Islam","id":"ITEM-1","issue":"2","issued":{"date-parts":[["2015"]]},"page":"41-50","title":"Pengaruh terapi berpikir positif, cognitive behavior therapy (cbt), mengelola hidup dan merencanakan masa depan (mhmmd) terhadap penurunan kecemasan karir pada Mahasiswa Universitas Mulawarman","type":"article-journal","volume":"12"},"uris":["http://www.mendeley.com/documents/?uuid=d3ea9221-a582-4652-88c9-b3963e721719"]}],"mendeley":{"formattedCitation":"(Adriansyah et al., 2015)","plainTextFormattedCitation":"(Adriansyah et al., 2015)","previouslyFormattedCitation":"(Adriansyah et al., 2015)"},"properties":{"noteIndex":0},"schema":"https://github.com/citation-style-language/schema/raw/master/csl-citation.json"}</w:instrText>
      </w:r>
      <w:r w:rsidR="005515BD" w:rsidRPr="00262277">
        <w:rPr>
          <w:sz w:val="20"/>
          <w:szCs w:val="20"/>
        </w:rPr>
        <w:fldChar w:fldCharType="separate"/>
      </w:r>
      <w:r w:rsidR="005515BD" w:rsidRPr="00262277">
        <w:rPr>
          <w:noProof/>
          <w:sz w:val="20"/>
          <w:szCs w:val="20"/>
        </w:rPr>
        <w:t>(Adriansyah et al., 2015)</w:t>
      </w:r>
      <w:r w:rsidR="005515BD" w:rsidRPr="00262277">
        <w:rPr>
          <w:sz w:val="20"/>
          <w:szCs w:val="20"/>
        </w:rPr>
        <w:fldChar w:fldCharType="end"/>
      </w:r>
      <w:r w:rsidRPr="00EA3220">
        <w:rPr>
          <w:sz w:val="20"/>
          <w:szCs w:val="20"/>
        </w:rPr>
        <w:t xml:space="preserve"> </w:t>
      </w:r>
      <w:r w:rsidRPr="00EA3220">
        <w:rPr>
          <w:sz w:val="20"/>
          <w:szCs w:val="20"/>
        </w:rPr>
        <w:fldChar w:fldCharType="begin" w:fldLock="1"/>
      </w:r>
      <w:r w:rsidR="001F3024">
        <w:rPr>
          <w:sz w:val="20"/>
          <w:szCs w:val="20"/>
        </w:rPr>
        <w:instrText>ADDIN CSL_CITATION {"citationItems":[{"id":"ITEM-1","itemData":{"DOI":"https://doi.org/10.18860/psi.v12i2.6403","ISSN":"1829-5703","abstract":"Anxiety career is a form of response negative which includes a feeling of fear and concerns about the availability of job opportunities which could deny fulfill the needs is intended to transform the state of a better life. Research aims to understand the decline in anxiety future career in college students after received therapy positive mind, cognitive behavior therapy (CBT) and manage to live and plan for the future training (MLPF). The study sample this is a student who experienced anxiety career a high degree of as many as 45 college students. The result showed (1) There was a difference in anxiety careers in a college student who has received special treatment cognitive behavior therapy with t = 2,067, sig = 0.048 &lt; 0.050 and mean = 12 733. (2) There was a difference in anxiety careers in a college student who has received special treatment manage to live and plan for the future training (MLPF) with t = 3,366, sig = 0.002 &lt; 0.050 and mean = 15,200. (3) There was no difference in anxiety careers in in a college student who has received special treatment positive thinking therapy with t = 1.807, sig = 0.082 &gt; 0.050 and mean = 6533. (4) Manage to live and plan for the future training (MLPF) was more effective to reduce anxiety careers with a mean difference of 15.200 (MLPF), 12.733 (CBT), and 6.533 (positive thinking therapy).","author":[{"dropping-particle":"","family":"Adriansyah","given":"Muhammad Ali","non-dropping-particle":"","parse-names":false,"suffix":""},{"dropping-particle":"","family":"Rahayu","given":"Diah","non-dropping-particle":"","parse-names":false,"suffix":""},{"dropping-particle":"","family":"Prastika","given":"Netty Dyan","non-dropping-particle":"","parse-names":false,"suffix":""}],"container-title":"Psikoislamika : Jurnal Psikologi dan Psikologi Islam","id":"ITEM-1","issue":"2","issued":{"date-parts":[["2015"]]},"page":"41-50","title":"Pengaruh terapi berpikir positif, cognitive behavior therapy (cbt), mengelola hidup dan merencanakan masa depan (mhmmd) terhadap penurunan kecemasan karir pada Mahasiswa Universitas Mulawarman","type":"article-journal","volume":"12"},"uris":["http://www.mendeley.com/documents/?uuid=d3ea9221-a582-4652-88c9-b3963e721719"]}],"mendeley":{"formattedCitation":"[19]","plainTextFormattedCitation":"[19]","previouslyFormattedCitation":"(Adriansyah et al., 2015)"},"properties":{"noteIndex":0},"schema":"https://github.com/citation-style-language/schema/raw/master/csl-citation.json"}</w:instrText>
      </w:r>
      <w:r w:rsidRPr="00EA3220">
        <w:rPr>
          <w:sz w:val="20"/>
          <w:szCs w:val="20"/>
        </w:rPr>
        <w:fldChar w:fldCharType="separate"/>
      </w:r>
      <w:r w:rsidR="001F3024" w:rsidRPr="001F3024">
        <w:rPr>
          <w:noProof/>
          <w:sz w:val="20"/>
          <w:szCs w:val="20"/>
        </w:rPr>
        <w:t>[19]</w:t>
      </w:r>
      <w:r w:rsidRPr="00EA3220">
        <w:rPr>
          <w:sz w:val="20"/>
          <w:szCs w:val="20"/>
        </w:rPr>
        <w:fldChar w:fldCharType="end"/>
      </w:r>
      <w:r w:rsidRPr="00EA3220">
        <w:rPr>
          <w:sz w:val="20"/>
          <w:szCs w:val="20"/>
        </w:rPr>
        <w:t xml:space="preserve"> menyatakan bahwa semakin tinggi tingkat berpikir seseorang maka akan semakin rendah kecemasan dalam berkomunikasi sedangkan semakin rendah seseorang berpikir maka akan semakin tinggi kecemasan yang dialami. Selain itu, penelitian yang dilakukan oleh</w:t>
      </w:r>
      <w:r w:rsidR="005515BD">
        <w:rPr>
          <w:sz w:val="20"/>
          <w:szCs w:val="20"/>
        </w:rPr>
        <w:t xml:space="preserve"> </w:t>
      </w:r>
      <w:r w:rsidR="005515BD" w:rsidRPr="00EA3220">
        <w:rPr>
          <w:sz w:val="20"/>
          <w:szCs w:val="20"/>
        </w:rPr>
        <w:fldChar w:fldCharType="begin" w:fldLock="1"/>
      </w:r>
      <w:r w:rsidR="005515BD" w:rsidRPr="00EA3220">
        <w:rPr>
          <w:sz w:val="20"/>
          <w:szCs w:val="20"/>
        </w:rPr>
        <w:instrText>ADDIN CSL_CITATION {"citationItems":[{"id":"ITEM-1","itemData":{"DOI":"https://doi.org/10.36456/bp.vol12.no22.a620","abstract":"ABSTRAK Tujuan penelitian ini untuk mengetahui hubungan antara pola pikir negatif dan kecemasan terhadap cara berbicara di depan umum mahasiswa. Sebanyak 60 mahasiswa menjadi subjek. Hasil penelitian menunjukkan bahwa: (1) Ada hubungan antara tingkat pola pikir negatif dan cara berbicara di depan umum pada mahasiswa dengan nilai r sebesar 0,507 dan p sebesar 0,000. (2) Ada hubungan antara kecemasan dan cara berbicara di depan umum pada mahasiswa dengan nilai r sebesar 0,757 dan p sebesar 0,000. (3) Ada hubungan antara tingkat pola pikir negatif dan kecemasan dengan cara berbicara di depan umum mahasiswa dengan nilai R sebesar 0,782","author":[{"dropping-particle":"","family":"Mahardhika","given":"Riga","non-dropping-particle":"","parse-names":false,"suffix":""}],"container-title":"Jurnal Buana Pendidikan","id":"ITEM-1","issue":"22","issued":{"date-parts":[["2016"]]},"page":"88-98","title":"Hubungan pola pikir negatif dan kecemasan terhadap cara berbicara di depan umum mahasiswa program studi pendidikan kepelatihan olahraga","type":"article-journal","volume":"12"},"uris":["http://www.mendeley.com/documents/?uuid=a766a766-cbbc-4d55-befe-b3bc01f258d9"]}],"mendeley":{"formattedCitation":"(Mahardhika, 2016)","plainTextFormattedCitation":"(Mahardhika, 2016)","previouslyFormattedCitation":"(Mahardhika, 2016)"},"properties":{"noteIndex":0},"schema":"https://github.com/citation-style-language/schema/raw/master/csl-citation.json"}</w:instrText>
      </w:r>
      <w:r w:rsidR="005515BD" w:rsidRPr="00EA3220">
        <w:rPr>
          <w:sz w:val="20"/>
          <w:szCs w:val="20"/>
        </w:rPr>
        <w:fldChar w:fldCharType="separate"/>
      </w:r>
      <w:r w:rsidR="005515BD" w:rsidRPr="00EA3220">
        <w:rPr>
          <w:noProof/>
          <w:sz w:val="20"/>
          <w:szCs w:val="20"/>
        </w:rPr>
        <w:t>(Mahardhika, 2016)</w:t>
      </w:r>
      <w:r w:rsidR="005515BD" w:rsidRPr="00EA3220">
        <w:rPr>
          <w:sz w:val="20"/>
          <w:szCs w:val="20"/>
        </w:rPr>
        <w:fldChar w:fldCharType="end"/>
      </w:r>
      <w:r w:rsidRPr="00EA3220">
        <w:rPr>
          <w:sz w:val="20"/>
          <w:szCs w:val="20"/>
        </w:rPr>
        <w:t xml:space="preserve"> </w:t>
      </w:r>
      <w:r w:rsidRPr="00EA3220">
        <w:rPr>
          <w:sz w:val="20"/>
          <w:szCs w:val="20"/>
        </w:rPr>
        <w:fldChar w:fldCharType="begin" w:fldLock="1"/>
      </w:r>
      <w:r w:rsidR="001F3024">
        <w:rPr>
          <w:sz w:val="20"/>
          <w:szCs w:val="20"/>
        </w:rPr>
        <w:instrText>ADDIN CSL_CITATION {"citationItems":[{"id":"ITEM-1","itemData":{"DOI":"https://doi.org/10.36456/bp.vol12.no22.a620","abstract":"ABSTRAK Tujuan penelitian ini untuk mengetahui hubungan antara pola pikir negatif dan kecemasan terhadap cara berbicara di depan umum mahasiswa. Sebanyak 60 mahasiswa menjadi subjek. Hasil penelitian menunjukkan bahwa: (1) Ada hubungan antara tingkat pola pikir negatif dan cara berbicara di depan umum pada mahasiswa dengan nilai r sebesar 0,507 dan p sebesar 0,000. (2) Ada hubungan antara kecemasan dan cara berbicara di depan umum pada mahasiswa dengan nilai r sebesar 0,757 dan p sebesar 0,000. (3) Ada hubungan antara tingkat pola pikir negatif dan kecemasan dengan cara berbicara di depan umum mahasiswa dengan nilai R sebesar 0,782","author":[{"dropping-particle":"","family":"Mahardhika","given":"Riga","non-dropping-particle":"","parse-names":false,"suffix":""}],"container-title":"Jurnal Buana Pendidikan","id":"ITEM-1","issue":"22","issued":{"date-parts":[["2016"]]},"page":"88-98","title":"Hubungan pola pikir negatif dan kecemasan terhadap cara berbicara di depan umum mahasiswa program studi pendidikan kepelatihan olahraga","type":"article-journal","volume":"12"},"uris":["http://www.mendeley.com/documents/?uuid=a766a766-cbbc-4d55-befe-b3bc01f258d9"]}],"mendeley":{"formattedCitation":"[21]","plainTextFormattedCitation":"[21]","previouslyFormattedCitation":"(Mahardhika, 2016)"},"properties":{"noteIndex":0},"schema":"https://github.com/citation-style-language/schema/raw/master/csl-citation.json"}</w:instrText>
      </w:r>
      <w:r w:rsidRPr="00EA3220">
        <w:rPr>
          <w:sz w:val="20"/>
          <w:szCs w:val="20"/>
        </w:rPr>
        <w:fldChar w:fldCharType="separate"/>
      </w:r>
      <w:r w:rsidR="001F3024" w:rsidRPr="001F3024">
        <w:rPr>
          <w:noProof/>
          <w:sz w:val="20"/>
          <w:szCs w:val="20"/>
        </w:rPr>
        <w:t>[21]</w:t>
      </w:r>
      <w:r w:rsidRPr="00EA3220">
        <w:rPr>
          <w:sz w:val="20"/>
          <w:szCs w:val="20"/>
        </w:rPr>
        <w:fldChar w:fldCharType="end"/>
      </w:r>
      <w:r w:rsidRPr="00EA3220">
        <w:rPr>
          <w:sz w:val="20"/>
          <w:szCs w:val="20"/>
        </w:rPr>
        <w:t xml:space="preserve"> menyatakan bahwa seseorang yang memiliki pola pikir positif akan dapat melakukan komunikasi dengan baik sedangkan seseorang yang memiliki pola pikir negatif akan dapat mengarahkan pada perasaan yang kurang percaya diri dan kurang memiliki keyakinan pada kemampuan yang dimiliki.  </w:t>
      </w:r>
    </w:p>
    <w:p w14:paraId="6013866D" w14:textId="2A20F8C7" w:rsidR="00EA3220" w:rsidRPr="00EA3220" w:rsidRDefault="00EA3220" w:rsidP="00EA3220">
      <w:pPr>
        <w:pStyle w:val="Caption"/>
        <w:keepNext/>
        <w:ind w:firstLine="720"/>
        <w:jc w:val="both"/>
        <w:rPr>
          <w:rFonts w:cs="Times New Roman"/>
          <w:i w:val="0"/>
          <w:iCs w:val="0"/>
          <w:sz w:val="20"/>
          <w:szCs w:val="20"/>
        </w:rPr>
      </w:pPr>
      <w:r w:rsidRPr="00EA3220">
        <w:rPr>
          <w:rFonts w:cs="Times New Roman"/>
          <w:bCs/>
          <w:i w:val="0"/>
          <w:iCs w:val="0"/>
          <w:sz w:val="20"/>
          <w:szCs w:val="20"/>
        </w:rPr>
        <w:t xml:space="preserve"> Sedangkan pada efikasi diri dengan kecemasan berbicara di depan umum memperoleh skor sebesar -0.202 (p&lt;.001). Artinya bahwa tedapat pengaruh negatif signifikan antara efikasi diri dengan kecemasan berbicara di depan</w:t>
      </w:r>
      <w:r w:rsidR="00415BE6">
        <w:rPr>
          <w:rFonts w:cs="Times New Roman"/>
          <w:bCs/>
          <w:i w:val="0"/>
          <w:iCs w:val="0"/>
          <w:sz w:val="20"/>
          <w:szCs w:val="20"/>
        </w:rPr>
        <w:t xml:space="preserve"> </w:t>
      </w:r>
      <w:r w:rsidRPr="00EA3220">
        <w:rPr>
          <w:rFonts w:cs="Times New Roman"/>
          <w:bCs/>
          <w:i w:val="0"/>
          <w:iCs w:val="0"/>
          <w:sz w:val="20"/>
          <w:szCs w:val="20"/>
        </w:rPr>
        <w:t xml:space="preserve">umum pada mahasiswa UMSIDA. Oleh karena itu, dapat diartikan bahwa semakin rendah efikasi diri maka kecemasan yang dialami akan meningkat. </w:t>
      </w:r>
      <w:r w:rsidRPr="00EA3220">
        <w:rPr>
          <w:rFonts w:cs="Times New Roman"/>
          <w:i w:val="0"/>
          <w:iCs w:val="0"/>
          <w:sz w:val="20"/>
          <w:szCs w:val="20"/>
        </w:rPr>
        <w:t>Hal ini sesuai dengan penelitian yang telah dilakukan oleh</w:t>
      </w:r>
      <w:r w:rsidR="005515BD">
        <w:rPr>
          <w:rFonts w:cs="Times New Roman"/>
          <w:i w:val="0"/>
          <w:iCs w:val="0"/>
          <w:sz w:val="20"/>
          <w:szCs w:val="20"/>
        </w:rPr>
        <w:t xml:space="preserve"> </w:t>
      </w:r>
      <w:r w:rsidR="005515BD" w:rsidRPr="00EA3220">
        <w:rPr>
          <w:rFonts w:cs="Times New Roman"/>
          <w:i w:val="0"/>
          <w:iCs w:val="0"/>
          <w:sz w:val="20"/>
          <w:szCs w:val="20"/>
        </w:rPr>
        <w:fldChar w:fldCharType="begin" w:fldLock="1"/>
      </w:r>
      <w:r w:rsidR="005515BD" w:rsidRPr="00EA3220">
        <w:rPr>
          <w:rFonts w:cs="Times New Roman"/>
          <w:i w:val="0"/>
          <w:iCs w:val="0"/>
          <w:sz w:val="20"/>
          <w:szCs w:val="20"/>
        </w:rPr>
        <w:instrText>ADDIN CSL_CITATION {"citationItems":[{"id":"ITEM-1","itemData":{"DOI":"10.24843/jpu.2016.v03.i02.p16","ISSN":"2354-5607","abstract":"Psychology student is required to have a good communication skills in situations of personal and public. One of the competencies that must be owned by bachelor of psychology are skilled in interpersonal communication and have an ability to communicate with each other. Handling the anxiety experienced by individuals may differ between one individual with another individual depends on an individual assessment of the capabilities that called self-efficacy (Sarafino, 1994).Self-efficacy is a believefrom individual against all aspects of the advantages who aims to reach an achievement.A total of 175 students in Udayana University and Dhyana Pura University are still actively follow lectures and do an individual presentations in front of the class became a subject in this correlational quantitative study. The sampling technique used was simple random samplingData were processed using Pearson Product Moment analysis, simple linear regression, independent sample t-test, and one-way ANOVA analysis. Statistical analysis show, there is significant correlation between self-efficacy and communication apprehensionin order to do presentation in front of class (r = -0,725; p = 0,000). The coefficient of determination obtained for 0,540 which means that 54 % of the variance that occurs in the communication apprehension in order to do a presentationin front of the class variable can be explained by the variance in self-efficacy variable. T test and F test analysis found that the mean scores for communication apprehension in order to do a presentationin front of the class did not differ significantly when assessed from the gender (T = 1,389; p = 0,167) and there are differences in communication apprehension in presenting the task in front of the class when examined from many individual presentation experience (F = 15,848 ; p = 0,000).Keywords: Self-efficacy, communication apprehensionwhen presenting the task in front of the class, students of Psychology.","author":[{"dropping-particle":"","family":"Deviyanthi","given":"Ni Made Ferra Sarah","non-dropping-particle":"","parse-names":false,"suffix":""},{"dropping-particle":"","family":"Widiasavitri","given":"Putu Nugrahaeni","non-dropping-particle":"","parse-names":false,"suffix":""}],"container-title":"Jurnal Psikologi Udayana","id":"ITEM-1","issue":"2","issued":{"date-parts":[["2016"]]},"page":"342-353","title":"Hubungan antara self-efficacy dengan kecemasan komunikasi dalam mempresentasikan tugas di depan kelas","type":"article-journal","volume":"3"},"uris":["http://www.mendeley.com/documents/?uuid=50d5de87-0400-4d4e-819d-015903228aa8"]}],"mendeley":{"formattedCitation":"(Deviyanthi &amp; Widiasavitri, 2016)","plainTextFormattedCitation":"(Deviyanthi &amp; Widiasavitri, 2016)","previouslyFormattedCitation":"(Deviyanthi &amp; Widiasavitri, 2016)"},"properties":{"noteIndex":0},"schema":"https://github.com/citation-style-language/schema/raw/master/csl-citation.json"}</w:instrText>
      </w:r>
      <w:r w:rsidR="005515BD" w:rsidRPr="00EA3220">
        <w:rPr>
          <w:rFonts w:cs="Times New Roman"/>
          <w:i w:val="0"/>
          <w:iCs w:val="0"/>
          <w:sz w:val="20"/>
          <w:szCs w:val="20"/>
        </w:rPr>
        <w:fldChar w:fldCharType="separate"/>
      </w:r>
      <w:r w:rsidR="005515BD" w:rsidRPr="00EA3220">
        <w:rPr>
          <w:rFonts w:cs="Times New Roman"/>
          <w:i w:val="0"/>
          <w:iCs w:val="0"/>
          <w:noProof/>
          <w:sz w:val="20"/>
          <w:szCs w:val="20"/>
        </w:rPr>
        <w:t>(Deviyanthi &amp; Widiasavitri, 2016)</w:t>
      </w:r>
      <w:r w:rsidR="005515BD" w:rsidRPr="00EA3220">
        <w:rPr>
          <w:rFonts w:cs="Times New Roman"/>
          <w:i w:val="0"/>
          <w:iCs w:val="0"/>
          <w:sz w:val="20"/>
          <w:szCs w:val="20"/>
        </w:rPr>
        <w:fldChar w:fldCharType="end"/>
      </w:r>
      <w:r w:rsidRPr="00EA3220">
        <w:rPr>
          <w:rFonts w:cs="Times New Roman"/>
          <w:i w:val="0"/>
          <w:iCs w:val="0"/>
          <w:sz w:val="20"/>
          <w:szCs w:val="20"/>
        </w:rPr>
        <w:t xml:space="preserve"> </w:t>
      </w:r>
      <w:r w:rsidRPr="00EA3220">
        <w:rPr>
          <w:rFonts w:cs="Times New Roman"/>
          <w:i w:val="0"/>
          <w:iCs w:val="0"/>
          <w:sz w:val="20"/>
          <w:szCs w:val="20"/>
        </w:rPr>
        <w:fldChar w:fldCharType="begin" w:fldLock="1"/>
      </w:r>
      <w:r w:rsidR="001F3024">
        <w:rPr>
          <w:rFonts w:cs="Times New Roman"/>
          <w:i w:val="0"/>
          <w:iCs w:val="0"/>
          <w:sz w:val="20"/>
          <w:szCs w:val="20"/>
        </w:rPr>
        <w:instrText>ADDIN CSL_CITATION {"citationItems":[{"id":"ITEM-1","itemData":{"DOI":"10.24843/jpu.2016.v03.i02.p16","ISSN":"2354-5607","abstract":"Psychology student is required to have a good communication skills in situations of personal and public. One of the competencies that must be owned by bachelor of psychology are skilled in interpersonal communication and have an ability to communicate with each other. Handling the anxiety experienced by individuals may differ between one individual with another individual depends on an individual assessment of the capabilities that called self-efficacy (Sarafino, 1994).Self-efficacy is a believefrom individual against all aspects of the advantages who aims to reach an achievement.A total of 175 students in Udayana University and Dhyana Pura University are still actively follow lectures and do an individual presentations in front of the class became a subject in this correlational quantitative study. The sampling technique used was simple random samplingData were processed using Pearson Product Moment analysis, simple linear regression, independent sample t-test, and one-way ANOVA analysis. Statistical analysis show, there is significant correlation between self-efficacy and communication apprehensionin order to do presentation in front of class (r = -0,725; p = 0,000). The coefficient of determination obtained for 0,540 which means that 54 % of the variance that occurs in the communication apprehension in order to do a presentationin front of the class variable can be explained by the variance in self-efficacy variable. T test and F test analysis found that the mean scores for communication apprehension in order to do a presentationin front of the class did not differ significantly when assessed from the gender (T = 1,389; p = 0,167) and there are differences in communication apprehension in presenting the task in front of the class when examined from many individual presentation experience (F = 15,848 ; p = 0,000).Keywords: Self-efficacy, communication apprehensionwhen presenting the task in front of the class, students of Psychology.","author":[{"dropping-particle":"","family":"Deviyanthi","given":"Ni Made Ferra Sarah","non-dropping-particle":"","parse-names":false,"suffix":""},{"dropping-particle":"","family":"Widiasavitri","given":"Putu Nugrahaeni","non-dropping-particle":"","parse-names":false,"suffix":""}],"container-title":"Jurnal Psikologi Udayana","id":"ITEM-1","issue":"2","issued":{"date-parts":[["2016"]]},"page":"342-353","title":"Hubungan antara self-efficacy dengan kecemasan komunikasi dalam mempresentasikan tugas di depan kelas","type":"article-journal","volume":"3"},"uris":["http://www.mendeley.com/documents/?uuid=50d5de87-0400-4d4e-819d-015903228aa8"]}],"mendeley":{"formattedCitation":"[14]","plainTextFormattedCitation":"[14]","previouslyFormattedCitation":"(Deviyanthi &amp; Widiasavitri, 2016)"},"properties":{"noteIndex":0},"schema":"https://github.com/citation-style-language/schema/raw/master/csl-citation.json"}</w:instrText>
      </w:r>
      <w:r w:rsidRPr="00EA3220">
        <w:rPr>
          <w:rFonts w:cs="Times New Roman"/>
          <w:i w:val="0"/>
          <w:iCs w:val="0"/>
          <w:sz w:val="20"/>
          <w:szCs w:val="20"/>
        </w:rPr>
        <w:fldChar w:fldCharType="separate"/>
      </w:r>
      <w:r w:rsidR="001F3024" w:rsidRPr="001F3024">
        <w:rPr>
          <w:rFonts w:cs="Times New Roman"/>
          <w:i w:val="0"/>
          <w:iCs w:val="0"/>
          <w:noProof/>
          <w:sz w:val="20"/>
          <w:szCs w:val="20"/>
        </w:rPr>
        <w:t>[14]</w:t>
      </w:r>
      <w:r w:rsidRPr="00EA3220">
        <w:rPr>
          <w:rFonts w:cs="Times New Roman"/>
          <w:i w:val="0"/>
          <w:iCs w:val="0"/>
          <w:sz w:val="20"/>
          <w:szCs w:val="20"/>
        </w:rPr>
        <w:fldChar w:fldCharType="end"/>
      </w:r>
      <w:r w:rsidRPr="00EA3220">
        <w:rPr>
          <w:rFonts w:cs="Times New Roman"/>
          <w:i w:val="0"/>
          <w:iCs w:val="0"/>
          <w:sz w:val="20"/>
          <w:szCs w:val="20"/>
        </w:rPr>
        <w:t xml:space="preserve"> memperoleh hasil bahwa semakin tinggi efikasi diri maka kecemasan komunikasi dalam mempresentasikan </w:t>
      </w:r>
      <w:r w:rsidRPr="00EA3220">
        <w:rPr>
          <w:rFonts w:cs="Times New Roman"/>
          <w:i w:val="0"/>
          <w:iCs w:val="0"/>
          <w:sz w:val="20"/>
          <w:szCs w:val="20"/>
        </w:rPr>
        <w:lastRenderedPageBreak/>
        <w:t xml:space="preserve">tugas didepan kelas maka akan semakin rendah sedangkan semakin rendah efikasi diri pada individu maka kecemasan yang dialami ketika komunikasi akan meningkat. </w:t>
      </w:r>
      <w:r w:rsidRPr="00EA3220">
        <w:rPr>
          <w:rFonts w:cs="Times New Roman"/>
          <w:bCs/>
          <w:i w:val="0"/>
          <w:iCs w:val="0"/>
          <w:sz w:val="20"/>
          <w:szCs w:val="20"/>
        </w:rPr>
        <w:t>Dari hal tersebut dapat disimpulkan bahwa berpikir positif dan efikasi diri sama-sama memiliki pengaruh negatif signifikan terhadap kecemasan berbicara di depan umum.</w:t>
      </w:r>
    </w:p>
    <w:p w14:paraId="2E453145" w14:textId="0A4B65A4" w:rsidR="00EA3220" w:rsidRPr="00EA3220" w:rsidRDefault="00EA3220" w:rsidP="00EA3220">
      <w:pPr>
        <w:pStyle w:val="Caption"/>
        <w:keepNext/>
        <w:jc w:val="center"/>
        <w:rPr>
          <w:i w:val="0"/>
          <w:iCs w:val="0"/>
          <w:sz w:val="20"/>
          <w:szCs w:val="20"/>
        </w:rPr>
      </w:pPr>
      <w:r w:rsidRPr="00EA3220">
        <w:rPr>
          <w:b/>
          <w:bCs/>
          <w:i w:val="0"/>
          <w:iCs w:val="0"/>
          <w:sz w:val="20"/>
          <w:szCs w:val="20"/>
        </w:rPr>
        <w:t xml:space="preserve">Tabel </w:t>
      </w:r>
      <w:r w:rsidRPr="00EA3220">
        <w:rPr>
          <w:b/>
          <w:bCs/>
          <w:i w:val="0"/>
          <w:iCs w:val="0"/>
          <w:sz w:val="20"/>
          <w:szCs w:val="20"/>
        </w:rPr>
        <w:fldChar w:fldCharType="begin"/>
      </w:r>
      <w:r w:rsidRPr="00EA3220">
        <w:rPr>
          <w:b/>
          <w:bCs/>
          <w:i w:val="0"/>
          <w:iCs w:val="0"/>
          <w:sz w:val="20"/>
          <w:szCs w:val="20"/>
        </w:rPr>
        <w:instrText xml:space="preserve"> SEQ Tabel \* ARABIC </w:instrText>
      </w:r>
      <w:r w:rsidRPr="00EA3220">
        <w:rPr>
          <w:b/>
          <w:bCs/>
          <w:i w:val="0"/>
          <w:iCs w:val="0"/>
          <w:sz w:val="20"/>
          <w:szCs w:val="20"/>
        </w:rPr>
        <w:fldChar w:fldCharType="separate"/>
      </w:r>
      <w:r w:rsidR="00FF6E4D">
        <w:rPr>
          <w:b/>
          <w:bCs/>
          <w:i w:val="0"/>
          <w:iCs w:val="0"/>
          <w:noProof/>
          <w:sz w:val="20"/>
          <w:szCs w:val="20"/>
        </w:rPr>
        <w:t>6</w:t>
      </w:r>
      <w:r w:rsidRPr="00EA3220">
        <w:rPr>
          <w:b/>
          <w:bCs/>
          <w:i w:val="0"/>
          <w:iCs w:val="0"/>
          <w:sz w:val="20"/>
          <w:szCs w:val="20"/>
        </w:rPr>
        <w:fldChar w:fldCharType="end"/>
      </w:r>
      <w:r w:rsidRPr="00EA3220">
        <w:rPr>
          <w:b/>
          <w:bCs/>
          <w:i w:val="0"/>
          <w:iCs w:val="0"/>
          <w:sz w:val="20"/>
          <w:szCs w:val="20"/>
        </w:rPr>
        <w:t>.</w:t>
      </w:r>
      <w:r w:rsidRPr="00EA3220">
        <w:rPr>
          <w:i w:val="0"/>
          <w:iCs w:val="0"/>
          <w:sz w:val="20"/>
          <w:szCs w:val="20"/>
        </w:rPr>
        <w:t xml:space="preserve"> Anova-Uji Regresi Berdasarkan Pada Nilai F</w:t>
      </w:r>
    </w:p>
    <w:tbl>
      <w:tblPr>
        <w:tblW w:w="7894" w:type="dxa"/>
        <w:tblInd w:w="709" w:type="dxa"/>
        <w:tblLook w:val="04A0" w:firstRow="1" w:lastRow="0" w:firstColumn="1" w:lastColumn="0" w:noHBand="0" w:noVBand="1"/>
      </w:tblPr>
      <w:tblGrid>
        <w:gridCol w:w="851"/>
        <w:gridCol w:w="1134"/>
        <w:gridCol w:w="1619"/>
        <w:gridCol w:w="979"/>
        <w:gridCol w:w="1371"/>
        <w:gridCol w:w="980"/>
        <w:gridCol w:w="960"/>
      </w:tblGrid>
      <w:tr w:rsidR="00EA3220" w:rsidRPr="00EA3220" w14:paraId="10D64111" w14:textId="77777777" w:rsidTr="005515BD">
        <w:trPr>
          <w:trHeight w:val="559"/>
        </w:trPr>
        <w:tc>
          <w:tcPr>
            <w:tcW w:w="851" w:type="dxa"/>
            <w:tcBorders>
              <w:top w:val="single" w:sz="8" w:space="0" w:color="000000"/>
              <w:left w:val="nil"/>
              <w:bottom w:val="single" w:sz="8" w:space="0" w:color="000000"/>
              <w:right w:val="nil"/>
            </w:tcBorders>
            <w:shd w:val="clear" w:color="auto" w:fill="auto"/>
            <w:vAlign w:val="center"/>
            <w:hideMark/>
          </w:tcPr>
          <w:p w14:paraId="0328ACD0"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Model</w:t>
            </w:r>
          </w:p>
        </w:tc>
        <w:tc>
          <w:tcPr>
            <w:tcW w:w="1134" w:type="dxa"/>
            <w:tcBorders>
              <w:top w:val="single" w:sz="8" w:space="0" w:color="000000"/>
              <w:left w:val="nil"/>
              <w:bottom w:val="single" w:sz="8" w:space="0" w:color="000000"/>
              <w:right w:val="nil"/>
            </w:tcBorders>
            <w:shd w:val="clear" w:color="auto" w:fill="auto"/>
            <w:vAlign w:val="center"/>
            <w:hideMark/>
          </w:tcPr>
          <w:p w14:paraId="4A7A48FB"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 </w:t>
            </w:r>
          </w:p>
        </w:tc>
        <w:tc>
          <w:tcPr>
            <w:tcW w:w="1619" w:type="dxa"/>
            <w:tcBorders>
              <w:top w:val="single" w:sz="8" w:space="0" w:color="000000"/>
              <w:left w:val="nil"/>
              <w:bottom w:val="single" w:sz="8" w:space="0" w:color="000000"/>
              <w:right w:val="nil"/>
            </w:tcBorders>
            <w:shd w:val="clear" w:color="auto" w:fill="auto"/>
            <w:vAlign w:val="center"/>
            <w:hideMark/>
          </w:tcPr>
          <w:p w14:paraId="504E9F79"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Sum of Squares</w:t>
            </w:r>
          </w:p>
        </w:tc>
        <w:tc>
          <w:tcPr>
            <w:tcW w:w="979" w:type="dxa"/>
            <w:tcBorders>
              <w:top w:val="single" w:sz="8" w:space="0" w:color="000000"/>
              <w:left w:val="nil"/>
              <w:bottom w:val="single" w:sz="8" w:space="0" w:color="000000"/>
              <w:right w:val="nil"/>
            </w:tcBorders>
            <w:shd w:val="clear" w:color="auto" w:fill="auto"/>
            <w:vAlign w:val="center"/>
            <w:hideMark/>
          </w:tcPr>
          <w:p w14:paraId="7348D113"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df</w:t>
            </w:r>
          </w:p>
        </w:tc>
        <w:tc>
          <w:tcPr>
            <w:tcW w:w="1371" w:type="dxa"/>
            <w:tcBorders>
              <w:top w:val="single" w:sz="8" w:space="0" w:color="000000"/>
              <w:left w:val="nil"/>
              <w:bottom w:val="single" w:sz="8" w:space="0" w:color="000000"/>
              <w:right w:val="nil"/>
            </w:tcBorders>
            <w:shd w:val="clear" w:color="auto" w:fill="auto"/>
            <w:vAlign w:val="center"/>
            <w:hideMark/>
          </w:tcPr>
          <w:p w14:paraId="4B89CA3A"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Mean Square</w:t>
            </w:r>
          </w:p>
        </w:tc>
        <w:tc>
          <w:tcPr>
            <w:tcW w:w="980" w:type="dxa"/>
            <w:tcBorders>
              <w:top w:val="single" w:sz="8" w:space="0" w:color="000000"/>
              <w:left w:val="nil"/>
              <w:bottom w:val="single" w:sz="8" w:space="0" w:color="000000"/>
              <w:right w:val="nil"/>
            </w:tcBorders>
            <w:shd w:val="clear" w:color="auto" w:fill="auto"/>
            <w:vAlign w:val="center"/>
            <w:hideMark/>
          </w:tcPr>
          <w:p w14:paraId="001FE486" w14:textId="77777777" w:rsidR="00EA3220" w:rsidRPr="00EA3220" w:rsidRDefault="00EA3220" w:rsidP="00EA3220">
            <w:pPr>
              <w:jc w:val="center"/>
              <w:rPr>
                <w:b/>
                <w:bCs/>
                <w:color w:val="000000"/>
                <w:sz w:val="20"/>
                <w:szCs w:val="20"/>
                <w:lang w:eastAsia="en-ID"/>
              </w:rPr>
            </w:pPr>
            <w:r w:rsidRPr="00EA3220">
              <w:rPr>
                <w:b/>
                <w:bCs/>
                <w:color w:val="000000"/>
                <w:sz w:val="20"/>
                <w:szCs w:val="20"/>
                <w:lang w:eastAsia="en-ID"/>
              </w:rPr>
              <w:t>F</w:t>
            </w:r>
          </w:p>
        </w:tc>
        <w:tc>
          <w:tcPr>
            <w:tcW w:w="960" w:type="dxa"/>
            <w:tcBorders>
              <w:top w:val="single" w:sz="8" w:space="0" w:color="000000"/>
              <w:left w:val="nil"/>
              <w:bottom w:val="single" w:sz="8" w:space="0" w:color="000000"/>
              <w:right w:val="nil"/>
            </w:tcBorders>
            <w:shd w:val="clear" w:color="auto" w:fill="auto"/>
            <w:vAlign w:val="center"/>
            <w:hideMark/>
          </w:tcPr>
          <w:p w14:paraId="628E86CD" w14:textId="198CD191" w:rsidR="00EA3220" w:rsidRPr="00EA3220" w:rsidRDefault="00A2346B" w:rsidP="00EA3220">
            <w:pPr>
              <w:jc w:val="center"/>
              <w:rPr>
                <w:b/>
                <w:bCs/>
                <w:color w:val="000000"/>
                <w:sz w:val="20"/>
                <w:szCs w:val="20"/>
                <w:lang w:eastAsia="en-ID"/>
              </w:rPr>
            </w:pPr>
            <w:r w:rsidRPr="00EA3220">
              <w:rPr>
                <w:b/>
                <w:bCs/>
                <w:color w:val="000000"/>
                <w:sz w:val="20"/>
                <w:szCs w:val="20"/>
                <w:lang w:eastAsia="en-ID"/>
              </w:rPr>
              <w:t>P</w:t>
            </w:r>
          </w:p>
        </w:tc>
      </w:tr>
      <w:tr w:rsidR="00EA3220" w:rsidRPr="00EA3220" w14:paraId="17F89E1A" w14:textId="77777777" w:rsidTr="00FF6E4D">
        <w:trPr>
          <w:trHeight w:val="310"/>
        </w:trPr>
        <w:tc>
          <w:tcPr>
            <w:tcW w:w="851" w:type="dxa"/>
            <w:tcBorders>
              <w:top w:val="nil"/>
              <w:left w:val="nil"/>
              <w:bottom w:val="nil"/>
              <w:right w:val="nil"/>
            </w:tcBorders>
            <w:shd w:val="clear" w:color="auto" w:fill="auto"/>
            <w:vAlign w:val="center"/>
            <w:hideMark/>
          </w:tcPr>
          <w:p w14:paraId="068ADBD5" w14:textId="77777777" w:rsidR="00EA3220" w:rsidRPr="00EA3220" w:rsidRDefault="00EA3220" w:rsidP="00EA3220">
            <w:pPr>
              <w:rPr>
                <w:color w:val="000000"/>
                <w:sz w:val="20"/>
                <w:szCs w:val="20"/>
                <w:lang w:eastAsia="en-ID"/>
              </w:rPr>
            </w:pPr>
            <w:r w:rsidRPr="00EA3220">
              <w:rPr>
                <w:color w:val="000000"/>
                <w:sz w:val="20"/>
                <w:szCs w:val="20"/>
                <w:lang w:eastAsia="en-ID"/>
              </w:rPr>
              <w:t>H₁</w:t>
            </w:r>
          </w:p>
        </w:tc>
        <w:tc>
          <w:tcPr>
            <w:tcW w:w="1134" w:type="dxa"/>
            <w:tcBorders>
              <w:top w:val="nil"/>
              <w:left w:val="nil"/>
              <w:bottom w:val="nil"/>
              <w:right w:val="nil"/>
            </w:tcBorders>
            <w:shd w:val="clear" w:color="auto" w:fill="auto"/>
            <w:vAlign w:val="center"/>
            <w:hideMark/>
          </w:tcPr>
          <w:p w14:paraId="182025C4" w14:textId="77777777" w:rsidR="00EA3220" w:rsidRPr="00EA3220" w:rsidRDefault="00EA3220" w:rsidP="00EA3220">
            <w:pPr>
              <w:rPr>
                <w:color w:val="000000"/>
                <w:sz w:val="20"/>
                <w:szCs w:val="20"/>
                <w:lang w:eastAsia="en-ID"/>
              </w:rPr>
            </w:pPr>
            <w:r w:rsidRPr="00EA3220">
              <w:rPr>
                <w:color w:val="000000"/>
                <w:sz w:val="20"/>
                <w:szCs w:val="20"/>
                <w:lang w:eastAsia="en-ID"/>
              </w:rPr>
              <w:t>Regression</w:t>
            </w:r>
          </w:p>
        </w:tc>
        <w:tc>
          <w:tcPr>
            <w:tcW w:w="1619" w:type="dxa"/>
            <w:tcBorders>
              <w:top w:val="nil"/>
              <w:left w:val="nil"/>
              <w:bottom w:val="nil"/>
              <w:right w:val="nil"/>
            </w:tcBorders>
            <w:shd w:val="clear" w:color="auto" w:fill="auto"/>
            <w:vAlign w:val="center"/>
            <w:hideMark/>
          </w:tcPr>
          <w:p w14:paraId="24558A33" w14:textId="77777777" w:rsidR="00EA3220" w:rsidRPr="00EA3220" w:rsidRDefault="00EA3220" w:rsidP="00EA3220">
            <w:pPr>
              <w:jc w:val="center"/>
              <w:rPr>
                <w:color w:val="000000"/>
                <w:sz w:val="20"/>
                <w:szCs w:val="20"/>
                <w:lang w:eastAsia="en-ID"/>
              </w:rPr>
            </w:pPr>
            <w:r w:rsidRPr="00EA3220">
              <w:rPr>
                <w:color w:val="000000"/>
                <w:sz w:val="20"/>
                <w:szCs w:val="20"/>
                <w:lang w:eastAsia="en-ID"/>
              </w:rPr>
              <w:t>1.570.810</w:t>
            </w:r>
          </w:p>
        </w:tc>
        <w:tc>
          <w:tcPr>
            <w:tcW w:w="979" w:type="dxa"/>
            <w:tcBorders>
              <w:top w:val="nil"/>
              <w:left w:val="nil"/>
              <w:bottom w:val="nil"/>
              <w:right w:val="nil"/>
            </w:tcBorders>
            <w:shd w:val="clear" w:color="auto" w:fill="auto"/>
            <w:vAlign w:val="center"/>
            <w:hideMark/>
          </w:tcPr>
          <w:p w14:paraId="00A390A3" w14:textId="77777777" w:rsidR="00EA3220" w:rsidRPr="00EA3220" w:rsidRDefault="00EA3220" w:rsidP="00EA3220">
            <w:pPr>
              <w:jc w:val="center"/>
              <w:rPr>
                <w:color w:val="000000"/>
                <w:sz w:val="20"/>
                <w:szCs w:val="20"/>
                <w:lang w:eastAsia="en-ID"/>
              </w:rPr>
            </w:pPr>
            <w:r w:rsidRPr="00EA3220">
              <w:rPr>
                <w:color w:val="000000"/>
                <w:sz w:val="20"/>
                <w:szCs w:val="20"/>
                <w:lang w:eastAsia="en-ID"/>
              </w:rPr>
              <w:t>2</w:t>
            </w:r>
          </w:p>
        </w:tc>
        <w:tc>
          <w:tcPr>
            <w:tcW w:w="1371" w:type="dxa"/>
            <w:tcBorders>
              <w:top w:val="nil"/>
              <w:left w:val="nil"/>
              <w:bottom w:val="nil"/>
              <w:right w:val="nil"/>
            </w:tcBorders>
            <w:shd w:val="clear" w:color="auto" w:fill="auto"/>
            <w:vAlign w:val="center"/>
            <w:hideMark/>
          </w:tcPr>
          <w:p w14:paraId="1DF062FB" w14:textId="77777777" w:rsidR="00EA3220" w:rsidRPr="00EA3220" w:rsidRDefault="00EA3220" w:rsidP="00EA3220">
            <w:pPr>
              <w:jc w:val="center"/>
              <w:rPr>
                <w:color w:val="000000"/>
                <w:sz w:val="20"/>
                <w:szCs w:val="20"/>
                <w:lang w:eastAsia="en-ID"/>
              </w:rPr>
            </w:pPr>
            <w:r w:rsidRPr="00EA3220">
              <w:rPr>
                <w:color w:val="000000"/>
                <w:sz w:val="20"/>
                <w:szCs w:val="20"/>
                <w:lang w:eastAsia="en-ID"/>
              </w:rPr>
              <w:t>785.405</w:t>
            </w:r>
          </w:p>
        </w:tc>
        <w:tc>
          <w:tcPr>
            <w:tcW w:w="980" w:type="dxa"/>
            <w:tcBorders>
              <w:top w:val="nil"/>
              <w:left w:val="nil"/>
              <w:bottom w:val="nil"/>
              <w:right w:val="nil"/>
            </w:tcBorders>
            <w:shd w:val="clear" w:color="auto" w:fill="auto"/>
            <w:vAlign w:val="center"/>
            <w:hideMark/>
          </w:tcPr>
          <w:p w14:paraId="2A11FFA4" w14:textId="77777777" w:rsidR="00EA3220" w:rsidRPr="00EA3220" w:rsidRDefault="00EA3220" w:rsidP="00EA3220">
            <w:pPr>
              <w:jc w:val="center"/>
              <w:rPr>
                <w:color w:val="000000"/>
                <w:sz w:val="20"/>
                <w:szCs w:val="20"/>
                <w:lang w:eastAsia="en-ID"/>
              </w:rPr>
            </w:pPr>
            <w:r w:rsidRPr="00EA3220">
              <w:rPr>
                <w:color w:val="000000"/>
                <w:sz w:val="20"/>
                <w:szCs w:val="20"/>
                <w:lang w:eastAsia="en-ID"/>
              </w:rPr>
              <w:t>20.996</w:t>
            </w:r>
          </w:p>
        </w:tc>
        <w:tc>
          <w:tcPr>
            <w:tcW w:w="960" w:type="dxa"/>
            <w:tcBorders>
              <w:top w:val="nil"/>
              <w:left w:val="nil"/>
              <w:bottom w:val="nil"/>
              <w:right w:val="nil"/>
            </w:tcBorders>
            <w:shd w:val="clear" w:color="auto" w:fill="auto"/>
            <w:vAlign w:val="center"/>
            <w:hideMark/>
          </w:tcPr>
          <w:p w14:paraId="0F890E5C" w14:textId="77777777" w:rsidR="00EA3220" w:rsidRPr="00EA3220" w:rsidRDefault="00EA3220" w:rsidP="00EA3220">
            <w:pPr>
              <w:jc w:val="center"/>
              <w:rPr>
                <w:color w:val="000000"/>
                <w:sz w:val="20"/>
                <w:szCs w:val="20"/>
                <w:lang w:eastAsia="en-ID"/>
              </w:rPr>
            </w:pPr>
            <w:r w:rsidRPr="00EA3220">
              <w:rPr>
                <w:color w:val="000000"/>
                <w:sz w:val="20"/>
                <w:szCs w:val="20"/>
                <w:lang w:eastAsia="en-ID"/>
              </w:rPr>
              <w:t>&lt; .001</w:t>
            </w:r>
          </w:p>
        </w:tc>
      </w:tr>
      <w:tr w:rsidR="00EA3220" w:rsidRPr="00EA3220" w14:paraId="64475F15" w14:textId="77777777" w:rsidTr="00FF6E4D">
        <w:trPr>
          <w:trHeight w:val="310"/>
        </w:trPr>
        <w:tc>
          <w:tcPr>
            <w:tcW w:w="851" w:type="dxa"/>
            <w:tcBorders>
              <w:top w:val="nil"/>
              <w:left w:val="nil"/>
              <w:bottom w:val="nil"/>
              <w:right w:val="nil"/>
            </w:tcBorders>
            <w:shd w:val="clear" w:color="auto" w:fill="auto"/>
            <w:vAlign w:val="center"/>
            <w:hideMark/>
          </w:tcPr>
          <w:p w14:paraId="37D60FE5" w14:textId="77777777" w:rsidR="00EA3220" w:rsidRPr="00EA3220" w:rsidRDefault="00EA3220" w:rsidP="00EA3220">
            <w:pPr>
              <w:jc w:val="center"/>
              <w:rPr>
                <w:color w:val="000000"/>
                <w:sz w:val="20"/>
                <w:szCs w:val="20"/>
                <w:lang w:eastAsia="en-ID"/>
              </w:rPr>
            </w:pPr>
          </w:p>
        </w:tc>
        <w:tc>
          <w:tcPr>
            <w:tcW w:w="1134" w:type="dxa"/>
            <w:tcBorders>
              <w:top w:val="nil"/>
              <w:left w:val="nil"/>
              <w:bottom w:val="nil"/>
              <w:right w:val="nil"/>
            </w:tcBorders>
            <w:shd w:val="clear" w:color="auto" w:fill="auto"/>
            <w:vAlign w:val="center"/>
            <w:hideMark/>
          </w:tcPr>
          <w:p w14:paraId="2A2C881E" w14:textId="77777777" w:rsidR="00EA3220" w:rsidRPr="00EA3220" w:rsidRDefault="00EA3220" w:rsidP="00EA3220">
            <w:pPr>
              <w:rPr>
                <w:color w:val="000000"/>
                <w:sz w:val="20"/>
                <w:szCs w:val="20"/>
                <w:lang w:eastAsia="en-ID"/>
              </w:rPr>
            </w:pPr>
            <w:r w:rsidRPr="00EA3220">
              <w:rPr>
                <w:color w:val="000000"/>
                <w:sz w:val="20"/>
                <w:szCs w:val="20"/>
                <w:lang w:eastAsia="en-ID"/>
              </w:rPr>
              <w:t>Residual</w:t>
            </w:r>
          </w:p>
        </w:tc>
        <w:tc>
          <w:tcPr>
            <w:tcW w:w="1619" w:type="dxa"/>
            <w:tcBorders>
              <w:top w:val="nil"/>
              <w:left w:val="nil"/>
              <w:bottom w:val="nil"/>
              <w:right w:val="nil"/>
            </w:tcBorders>
            <w:shd w:val="clear" w:color="auto" w:fill="auto"/>
            <w:vAlign w:val="center"/>
            <w:hideMark/>
          </w:tcPr>
          <w:p w14:paraId="096EA072" w14:textId="77777777" w:rsidR="00EA3220" w:rsidRPr="00EA3220" w:rsidRDefault="00EA3220" w:rsidP="00EA3220">
            <w:pPr>
              <w:jc w:val="center"/>
              <w:rPr>
                <w:color w:val="000000"/>
                <w:sz w:val="20"/>
                <w:szCs w:val="20"/>
                <w:lang w:eastAsia="en-ID"/>
              </w:rPr>
            </w:pPr>
            <w:r w:rsidRPr="00EA3220">
              <w:rPr>
                <w:color w:val="000000"/>
                <w:sz w:val="20"/>
                <w:szCs w:val="20"/>
                <w:lang w:eastAsia="en-ID"/>
              </w:rPr>
              <w:t>9.838.156</w:t>
            </w:r>
          </w:p>
        </w:tc>
        <w:tc>
          <w:tcPr>
            <w:tcW w:w="979" w:type="dxa"/>
            <w:tcBorders>
              <w:top w:val="nil"/>
              <w:left w:val="nil"/>
              <w:bottom w:val="nil"/>
              <w:right w:val="nil"/>
            </w:tcBorders>
            <w:shd w:val="clear" w:color="auto" w:fill="auto"/>
            <w:vAlign w:val="center"/>
            <w:hideMark/>
          </w:tcPr>
          <w:p w14:paraId="740DFC12" w14:textId="77777777" w:rsidR="00EA3220" w:rsidRPr="00EA3220" w:rsidRDefault="00EA3220" w:rsidP="00EA3220">
            <w:pPr>
              <w:jc w:val="center"/>
              <w:rPr>
                <w:color w:val="000000"/>
                <w:sz w:val="20"/>
                <w:szCs w:val="20"/>
                <w:lang w:eastAsia="en-ID"/>
              </w:rPr>
            </w:pPr>
            <w:r w:rsidRPr="00EA3220">
              <w:rPr>
                <w:color w:val="000000"/>
                <w:sz w:val="20"/>
                <w:szCs w:val="20"/>
                <w:lang w:eastAsia="en-ID"/>
              </w:rPr>
              <w:t>263</w:t>
            </w:r>
          </w:p>
        </w:tc>
        <w:tc>
          <w:tcPr>
            <w:tcW w:w="1371" w:type="dxa"/>
            <w:tcBorders>
              <w:top w:val="nil"/>
              <w:left w:val="nil"/>
              <w:bottom w:val="nil"/>
              <w:right w:val="nil"/>
            </w:tcBorders>
            <w:shd w:val="clear" w:color="auto" w:fill="auto"/>
            <w:vAlign w:val="center"/>
            <w:hideMark/>
          </w:tcPr>
          <w:p w14:paraId="578C2364" w14:textId="77777777" w:rsidR="00EA3220" w:rsidRPr="00EA3220" w:rsidRDefault="00EA3220" w:rsidP="00EA3220">
            <w:pPr>
              <w:jc w:val="center"/>
              <w:rPr>
                <w:color w:val="000000"/>
                <w:sz w:val="20"/>
                <w:szCs w:val="20"/>
                <w:lang w:eastAsia="en-ID"/>
              </w:rPr>
            </w:pPr>
            <w:r w:rsidRPr="00EA3220">
              <w:rPr>
                <w:color w:val="000000"/>
                <w:sz w:val="20"/>
                <w:szCs w:val="20"/>
                <w:lang w:eastAsia="en-ID"/>
              </w:rPr>
              <w:t>37.407</w:t>
            </w:r>
          </w:p>
        </w:tc>
        <w:tc>
          <w:tcPr>
            <w:tcW w:w="980" w:type="dxa"/>
            <w:tcBorders>
              <w:top w:val="nil"/>
              <w:left w:val="nil"/>
              <w:bottom w:val="nil"/>
              <w:right w:val="nil"/>
            </w:tcBorders>
            <w:shd w:val="clear" w:color="auto" w:fill="auto"/>
            <w:vAlign w:val="center"/>
            <w:hideMark/>
          </w:tcPr>
          <w:p w14:paraId="3636A00D" w14:textId="77777777" w:rsidR="00EA3220" w:rsidRPr="00EA3220" w:rsidRDefault="00EA3220" w:rsidP="00EA3220">
            <w:pPr>
              <w:jc w:val="center"/>
              <w:rPr>
                <w:color w:val="000000"/>
                <w:sz w:val="20"/>
                <w:szCs w:val="20"/>
                <w:lang w:eastAsia="en-ID"/>
              </w:rPr>
            </w:pPr>
          </w:p>
        </w:tc>
        <w:tc>
          <w:tcPr>
            <w:tcW w:w="960" w:type="dxa"/>
            <w:tcBorders>
              <w:top w:val="nil"/>
              <w:left w:val="nil"/>
              <w:bottom w:val="nil"/>
              <w:right w:val="nil"/>
            </w:tcBorders>
            <w:shd w:val="clear" w:color="auto" w:fill="auto"/>
            <w:vAlign w:val="center"/>
            <w:hideMark/>
          </w:tcPr>
          <w:p w14:paraId="68A6DBB3" w14:textId="77777777" w:rsidR="00EA3220" w:rsidRPr="00EA3220" w:rsidRDefault="00EA3220" w:rsidP="00EA3220">
            <w:pPr>
              <w:jc w:val="center"/>
              <w:rPr>
                <w:sz w:val="20"/>
                <w:szCs w:val="20"/>
                <w:lang w:eastAsia="en-ID"/>
              </w:rPr>
            </w:pPr>
          </w:p>
        </w:tc>
      </w:tr>
      <w:tr w:rsidR="00EA3220" w:rsidRPr="00EA3220" w14:paraId="06197FE5" w14:textId="77777777" w:rsidTr="005515BD">
        <w:trPr>
          <w:trHeight w:val="355"/>
        </w:trPr>
        <w:tc>
          <w:tcPr>
            <w:tcW w:w="851" w:type="dxa"/>
            <w:tcBorders>
              <w:top w:val="nil"/>
              <w:left w:val="nil"/>
              <w:bottom w:val="single" w:sz="8" w:space="0" w:color="auto"/>
              <w:right w:val="nil"/>
            </w:tcBorders>
            <w:shd w:val="clear" w:color="auto" w:fill="auto"/>
            <w:vAlign w:val="center"/>
            <w:hideMark/>
          </w:tcPr>
          <w:p w14:paraId="2117888A" w14:textId="77777777" w:rsidR="00EA3220" w:rsidRPr="00EA3220" w:rsidRDefault="00EA3220" w:rsidP="00EA3220">
            <w:pPr>
              <w:rPr>
                <w:color w:val="000000"/>
                <w:sz w:val="20"/>
                <w:szCs w:val="20"/>
                <w:lang w:eastAsia="en-ID"/>
              </w:rPr>
            </w:pPr>
            <w:r w:rsidRPr="00EA3220">
              <w:rPr>
                <w:color w:val="000000"/>
                <w:sz w:val="20"/>
                <w:szCs w:val="20"/>
                <w:lang w:eastAsia="en-ID"/>
              </w:rPr>
              <w:t> </w:t>
            </w:r>
          </w:p>
        </w:tc>
        <w:tc>
          <w:tcPr>
            <w:tcW w:w="1134" w:type="dxa"/>
            <w:tcBorders>
              <w:top w:val="nil"/>
              <w:left w:val="nil"/>
              <w:bottom w:val="single" w:sz="8" w:space="0" w:color="auto"/>
              <w:right w:val="nil"/>
            </w:tcBorders>
            <w:shd w:val="clear" w:color="auto" w:fill="auto"/>
            <w:vAlign w:val="center"/>
            <w:hideMark/>
          </w:tcPr>
          <w:p w14:paraId="1EDDDCCB" w14:textId="77777777" w:rsidR="00EA3220" w:rsidRPr="00EA3220" w:rsidRDefault="00EA3220" w:rsidP="00EA3220">
            <w:pPr>
              <w:rPr>
                <w:color w:val="000000"/>
                <w:sz w:val="20"/>
                <w:szCs w:val="20"/>
                <w:lang w:eastAsia="en-ID"/>
              </w:rPr>
            </w:pPr>
            <w:r w:rsidRPr="00EA3220">
              <w:rPr>
                <w:color w:val="000000"/>
                <w:sz w:val="20"/>
                <w:szCs w:val="20"/>
                <w:lang w:eastAsia="en-ID"/>
              </w:rPr>
              <w:t>Total</w:t>
            </w:r>
          </w:p>
        </w:tc>
        <w:tc>
          <w:tcPr>
            <w:tcW w:w="1619" w:type="dxa"/>
            <w:tcBorders>
              <w:top w:val="nil"/>
              <w:left w:val="nil"/>
              <w:bottom w:val="single" w:sz="8" w:space="0" w:color="auto"/>
              <w:right w:val="nil"/>
            </w:tcBorders>
            <w:shd w:val="clear" w:color="auto" w:fill="auto"/>
            <w:vAlign w:val="center"/>
            <w:hideMark/>
          </w:tcPr>
          <w:p w14:paraId="406C163D" w14:textId="77777777" w:rsidR="00EA3220" w:rsidRPr="00EA3220" w:rsidRDefault="00EA3220" w:rsidP="00EA3220">
            <w:pPr>
              <w:jc w:val="center"/>
              <w:rPr>
                <w:color w:val="000000"/>
                <w:sz w:val="20"/>
                <w:szCs w:val="20"/>
                <w:lang w:eastAsia="en-ID"/>
              </w:rPr>
            </w:pPr>
            <w:r w:rsidRPr="00EA3220">
              <w:rPr>
                <w:color w:val="000000"/>
                <w:sz w:val="20"/>
                <w:szCs w:val="20"/>
                <w:lang w:eastAsia="en-ID"/>
              </w:rPr>
              <w:t>11.408.966</w:t>
            </w:r>
          </w:p>
        </w:tc>
        <w:tc>
          <w:tcPr>
            <w:tcW w:w="979" w:type="dxa"/>
            <w:tcBorders>
              <w:top w:val="nil"/>
              <w:left w:val="nil"/>
              <w:bottom w:val="single" w:sz="8" w:space="0" w:color="auto"/>
              <w:right w:val="nil"/>
            </w:tcBorders>
            <w:shd w:val="clear" w:color="auto" w:fill="auto"/>
            <w:vAlign w:val="center"/>
            <w:hideMark/>
          </w:tcPr>
          <w:p w14:paraId="0D9DE85F" w14:textId="77777777" w:rsidR="00EA3220" w:rsidRPr="00EA3220" w:rsidRDefault="00EA3220" w:rsidP="00EA3220">
            <w:pPr>
              <w:jc w:val="center"/>
              <w:rPr>
                <w:color w:val="000000"/>
                <w:sz w:val="20"/>
                <w:szCs w:val="20"/>
                <w:lang w:eastAsia="en-ID"/>
              </w:rPr>
            </w:pPr>
            <w:r w:rsidRPr="00EA3220">
              <w:rPr>
                <w:color w:val="000000"/>
                <w:sz w:val="20"/>
                <w:szCs w:val="20"/>
                <w:lang w:eastAsia="en-ID"/>
              </w:rPr>
              <w:t>265</w:t>
            </w:r>
          </w:p>
        </w:tc>
        <w:tc>
          <w:tcPr>
            <w:tcW w:w="1371" w:type="dxa"/>
            <w:tcBorders>
              <w:top w:val="nil"/>
              <w:left w:val="nil"/>
              <w:bottom w:val="single" w:sz="8" w:space="0" w:color="auto"/>
              <w:right w:val="nil"/>
            </w:tcBorders>
            <w:shd w:val="clear" w:color="auto" w:fill="auto"/>
            <w:vAlign w:val="center"/>
            <w:hideMark/>
          </w:tcPr>
          <w:p w14:paraId="7DE83F8D" w14:textId="77777777" w:rsidR="00EA3220" w:rsidRPr="00EA3220" w:rsidRDefault="00EA3220" w:rsidP="00EA3220">
            <w:pPr>
              <w:jc w:val="center"/>
              <w:rPr>
                <w:color w:val="000000"/>
                <w:sz w:val="20"/>
                <w:szCs w:val="20"/>
                <w:lang w:eastAsia="en-ID"/>
              </w:rPr>
            </w:pPr>
            <w:r w:rsidRPr="00EA3220">
              <w:rPr>
                <w:color w:val="000000"/>
                <w:sz w:val="20"/>
                <w:szCs w:val="20"/>
                <w:lang w:eastAsia="en-ID"/>
              </w:rPr>
              <w:t> </w:t>
            </w:r>
          </w:p>
        </w:tc>
        <w:tc>
          <w:tcPr>
            <w:tcW w:w="980" w:type="dxa"/>
            <w:tcBorders>
              <w:top w:val="nil"/>
              <w:left w:val="nil"/>
              <w:bottom w:val="single" w:sz="8" w:space="0" w:color="auto"/>
              <w:right w:val="nil"/>
            </w:tcBorders>
            <w:shd w:val="clear" w:color="auto" w:fill="auto"/>
            <w:vAlign w:val="center"/>
            <w:hideMark/>
          </w:tcPr>
          <w:p w14:paraId="51DB0985" w14:textId="77777777" w:rsidR="00EA3220" w:rsidRPr="00EA3220" w:rsidRDefault="00EA3220" w:rsidP="00EA3220">
            <w:pPr>
              <w:jc w:val="center"/>
              <w:rPr>
                <w:color w:val="000000"/>
                <w:sz w:val="20"/>
                <w:szCs w:val="20"/>
                <w:lang w:eastAsia="en-ID"/>
              </w:rPr>
            </w:pPr>
            <w:r w:rsidRPr="00EA3220">
              <w:rPr>
                <w:color w:val="000000"/>
                <w:sz w:val="20"/>
                <w:szCs w:val="20"/>
                <w:lang w:eastAsia="en-ID"/>
              </w:rPr>
              <w:t> </w:t>
            </w:r>
          </w:p>
        </w:tc>
        <w:tc>
          <w:tcPr>
            <w:tcW w:w="960" w:type="dxa"/>
            <w:tcBorders>
              <w:top w:val="nil"/>
              <w:left w:val="nil"/>
              <w:bottom w:val="single" w:sz="8" w:space="0" w:color="auto"/>
              <w:right w:val="nil"/>
            </w:tcBorders>
            <w:shd w:val="clear" w:color="auto" w:fill="auto"/>
            <w:vAlign w:val="center"/>
            <w:hideMark/>
          </w:tcPr>
          <w:p w14:paraId="5B09128D" w14:textId="77777777" w:rsidR="00EA3220" w:rsidRPr="00EA3220" w:rsidRDefault="00EA3220" w:rsidP="00EA3220">
            <w:pPr>
              <w:jc w:val="center"/>
              <w:rPr>
                <w:color w:val="000000"/>
                <w:sz w:val="20"/>
                <w:szCs w:val="20"/>
                <w:lang w:eastAsia="en-ID"/>
              </w:rPr>
            </w:pPr>
            <w:r w:rsidRPr="00EA3220">
              <w:rPr>
                <w:color w:val="000000"/>
                <w:sz w:val="20"/>
                <w:szCs w:val="20"/>
                <w:lang w:eastAsia="en-ID"/>
              </w:rPr>
              <w:t> </w:t>
            </w:r>
          </w:p>
        </w:tc>
      </w:tr>
    </w:tbl>
    <w:p w14:paraId="3CB2DC48" w14:textId="77777777" w:rsidR="00EA3220" w:rsidRPr="00EA3220" w:rsidRDefault="00EA3220" w:rsidP="00EA3220">
      <w:pPr>
        <w:ind w:firstLine="720"/>
        <w:jc w:val="both"/>
        <w:rPr>
          <w:bCs/>
          <w:sz w:val="20"/>
          <w:szCs w:val="20"/>
        </w:rPr>
      </w:pPr>
    </w:p>
    <w:p w14:paraId="2A6C316D" w14:textId="7BD886A8" w:rsidR="00EA3220" w:rsidRPr="00EA3220" w:rsidRDefault="00EA3220" w:rsidP="00EA3220">
      <w:pPr>
        <w:ind w:firstLine="720"/>
        <w:jc w:val="both"/>
        <w:rPr>
          <w:bCs/>
          <w:sz w:val="20"/>
          <w:szCs w:val="20"/>
        </w:rPr>
      </w:pPr>
      <w:r w:rsidRPr="00EA3220">
        <w:rPr>
          <w:bCs/>
          <w:sz w:val="20"/>
          <w:szCs w:val="20"/>
        </w:rPr>
        <w:t xml:space="preserve">Tabel 6. menunjukkan bahwa uji regresi berganda berdasarkan nilai F sebesar 20.996 dengan taraf signifikan p&lt;0.05 dapat diartikan bahwa berpikir positif dan efikasi diri memiliki peran yang signifikan terhadap kecemasan berbicara di depan umum. </w:t>
      </w:r>
    </w:p>
    <w:p w14:paraId="10D6C66E" w14:textId="362C064A" w:rsidR="00FF6E4D" w:rsidRPr="00FF6E4D" w:rsidRDefault="00FF6E4D" w:rsidP="00FF6E4D">
      <w:pPr>
        <w:pStyle w:val="Caption"/>
        <w:keepNext/>
        <w:jc w:val="center"/>
        <w:rPr>
          <w:i w:val="0"/>
          <w:iCs w:val="0"/>
          <w:sz w:val="20"/>
          <w:szCs w:val="20"/>
        </w:rPr>
      </w:pPr>
      <w:r w:rsidRPr="00FF6E4D">
        <w:rPr>
          <w:b/>
          <w:bCs/>
          <w:i w:val="0"/>
          <w:iCs w:val="0"/>
          <w:sz w:val="20"/>
          <w:szCs w:val="20"/>
        </w:rPr>
        <w:t xml:space="preserve">Tabel </w:t>
      </w:r>
      <w:r w:rsidRPr="00FF6E4D">
        <w:rPr>
          <w:b/>
          <w:bCs/>
          <w:i w:val="0"/>
          <w:iCs w:val="0"/>
          <w:sz w:val="20"/>
          <w:szCs w:val="20"/>
        </w:rPr>
        <w:fldChar w:fldCharType="begin"/>
      </w:r>
      <w:r w:rsidRPr="00FF6E4D">
        <w:rPr>
          <w:b/>
          <w:bCs/>
          <w:i w:val="0"/>
          <w:iCs w:val="0"/>
          <w:sz w:val="20"/>
          <w:szCs w:val="20"/>
        </w:rPr>
        <w:instrText xml:space="preserve"> SEQ Tabel \* ARABIC </w:instrText>
      </w:r>
      <w:r w:rsidRPr="00FF6E4D">
        <w:rPr>
          <w:b/>
          <w:bCs/>
          <w:i w:val="0"/>
          <w:iCs w:val="0"/>
          <w:sz w:val="20"/>
          <w:szCs w:val="20"/>
        </w:rPr>
        <w:fldChar w:fldCharType="separate"/>
      </w:r>
      <w:r>
        <w:rPr>
          <w:b/>
          <w:bCs/>
          <w:i w:val="0"/>
          <w:iCs w:val="0"/>
          <w:noProof/>
          <w:sz w:val="20"/>
          <w:szCs w:val="20"/>
        </w:rPr>
        <w:t>7</w:t>
      </w:r>
      <w:r w:rsidRPr="00FF6E4D">
        <w:rPr>
          <w:b/>
          <w:bCs/>
          <w:i w:val="0"/>
          <w:iCs w:val="0"/>
          <w:sz w:val="20"/>
          <w:szCs w:val="20"/>
        </w:rPr>
        <w:fldChar w:fldCharType="end"/>
      </w:r>
      <w:r w:rsidRPr="00FF6E4D">
        <w:rPr>
          <w:b/>
          <w:bCs/>
          <w:i w:val="0"/>
          <w:iCs w:val="0"/>
          <w:sz w:val="20"/>
          <w:szCs w:val="20"/>
        </w:rPr>
        <w:t>.</w:t>
      </w:r>
      <w:r w:rsidRPr="00FF6E4D">
        <w:rPr>
          <w:i w:val="0"/>
          <w:iCs w:val="0"/>
          <w:sz w:val="20"/>
          <w:szCs w:val="20"/>
        </w:rPr>
        <w:t xml:space="preserve"> Model Summary-Uji Regresi Berganda</w:t>
      </w:r>
    </w:p>
    <w:tbl>
      <w:tblPr>
        <w:tblW w:w="5104" w:type="dxa"/>
        <w:jc w:val="center"/>
        <w:tblLook w:val="04A0" w:firstRow="1" w:lastRow="0" w:firstColumn="1" w:lastColumn="0" w:noHBand="0" w:noVBand="1"/>
      </w:tblPr>
      <w:tblGrid>
        <w:gridCol w:w="993"/>
        <w:gridCol w:w="942"/>
        <w:gridCol w:w="996"/>
        <w:gridCol w:w="1333"/>
        <w:gridCol w:w="840"/>
      </w:tblGrid>
      <w:tr w:rsidR="00FF6E4D" w:rsidRPr="00FF6E4D" w14:paraId="357EAF28" w14:textId="77777777" w:rsidTr="005515BD">
        <w:trPr>
          <w:trHeight w:val="427"/>
          <w:jc w:val="center"/>
        </w:trPr>
        <w:tc>
          <w:tcPr>
            <w:tcW w:w="993" w:type="dxa"/>
            <w:tcBorders>
              <w:top w:val="single" w:sz="4" w:space="0" w:color="auto"/>
              <w:left w:val="nil"/>
              <w:bottom w:val="single" w:sz="8" w:space="0" w:color="000000"/>
              <w:right w:val="nil"/>
            </w:tcBorders>
            <w:shd w:val="clear" w:color="auto" w:fill="auto"/>
            <w:vAlign w:val="center"/>
            <w:hideMark/>
          </w:tcPr>
          <w:p w14:paraId="19BBD9B8" w14:textId="77777777" w:rsidR="00FF6E4D" w:rsidRPr="00FF6E4D" w:rsidRDefault="00FF6E4D" w:rsidP="00FF6E4D">
            <w:pPr>
              <w:rPr>
                <w:b/>
                <w:bCs/>
                <w:color w:val="000000"/>
                <w:sz w:val="20"/>
                <w:szCs w:val="20"/>
                <w:lang w:val="en-ID" w:eastAsia="en-ID"/>
              </w:rPr>
            </w:pPr>
            <w:r w:rsidRPr="00FF6E4D">
              <w:rPr>
                <w:b/>
                <w:bCs/>
                <w:color w:val="000000"/>
                <w:sz w:val="20"/>
                <w:szCs w:val="20"/>
                <w:lang w:val="en-ID" w:eastAsia="en-ID"/>
              </w:rPr>
              <w:t>Model</w:t>
            </w:r>
          </w:p>
        </w:tc>
        <w:tc>
          <w:tcPr>
            <w:tcW w:w="942" w:type="dxa"/>
            <w:tcBorders>
              <w:top w:val="single" w:sz="4" w:space="0" w:color="auto"/>
              <w:left w:val="nil"/>
              <w:bottom w:val="single" w:sz="8" w:space="0" w:color="000000"/>
              <w:right w:val="nil"/>
            </w:tcBorders>
            <w:shd w:val="clear" w:color="auto" w:fill="auto"/>
            <w:vAlign w:val="center"/>
            <w:hideMark/>
          </w:tcPr>
          <w:p w14:paraId="569C1DA4" w14:textId="77777777" w:rsidR="00FF6E4D" w:rsidRPr="00FF6E4D" w:rsidRDefault="00FF6E4D" w:rsidP="00FF6E4D">
            <w:pPr>
              <w:rPr>
                <w:b/>
                <w:bCs/>
                <w:color w:val="000000"/>
                <w:sz w:val="20"/>
                <w:szCs w:val="20"/>
                <w:lang w:val="en-ID" w:eastAsia="en-ID"/>
              </w:rPr>
            </w:pPr>
            <w:r w:rsidRPr="00FF6E4D">
              <w:rPr>
                <w:b/>
                <w:bCs/>
                <w:color w:val="000000"/>
                <w:sz w:val="20"/>
                <w:szCs w:val="20"/>
                <w:lang w:val="en-ID" w:eastAsia="en-ID"/>
              </w:rPr>
              <w:t>R</w:t>
            </w:r>
          </w:p>
        </w:tc>
        <w:tc>
          <w:tcPr>
            <w:tcW w:w="996" w:type="dxa"/>
            <w:tcBorders>
              <w:top w:val="single" w:sz="4" w:space="0" w:color="auto"/>
              <w:left w:val="nil"/>
              <w:bottom w:val="single" w:sz="8" w:space="0" w:color="000000"/>
              <w:right w:val="nil"/>
            </w:tcBorders>
            <w:shd w:val="clear" w:color="auto" w:fill="auto"/>
            <w:vAlign w:val="center"/>
            <w:hideMark/>
          </w:tcPr>
          <w:p w14:paraId="3E2A0674" w14:textId="77777777" w:rsidR="00FF6E4D" w:rsidRPr="00FF6E4D" w:rsidRDefault="00FF6E4D" w:rsidP="00FF6E4D">
            <w:pPr>
              <w:rPr>
                <w:b/>
                <w:bCs/>
                <w:color w:val="000000"/>
                <w:sz w:val="20"/>
                <w:szCs w:val="20"/>
                <w:lang w:val="en-ID" w:eastAsia="en-ID"/>
              </w:rPr>
            </w:pPr>
            <w:r w:rsidRPr="00FF6E4D">
              <w:rPr>
                <w:b/>
                <w:bCs/>
                <w:color w:val="000000"/>
                <w:sz w:val="20"/>
                <w:szCs w:val="20"/>
                <w:lang w:val="en-ID" w:eastAsia="en-ID"/>
              </w:rPr>
              <w:t>R²</w:t>
            </w:r>
          </w:p>
        </w:tc>
        <w:tc>
          <w:tcPr>
            <w:tcW w:w="1333" w:type="dxa"/>
            <w:tcBorders>
              <w:top w:val="single" w:sz="4" w:space="0" w:color="auto"/>
              <w:left w:val="nil"/>
              <w:bottom w:val="single" w:sz="8" w:space="0" w:color="000000"/>
              <w:right w:val="nil"/>
            </w:tcBorders>
            <w:shd w:val="clear" w:color="auto" w:fill="auto"/>
            <w:vAlign w:val="center"/>
            <w:hideMark/>
          </w:tcPr>
          <w:p w14:paraId="6D465CDD" w14:textId="77777777" w:rsidR="00FF6E4D" w:rsidRPr="00FF6E4D" w:rsidRDefault="00FF6E4D" w:rsidP="00FF6E4D">
            <w:pPr>
              <w:rPr>
                <w:b/>
                <w:bCs/>
                <w:color w:val="000000"/>
                <w:sz w:val="20"/>
                <w:szCs w:val="20"/>
                <w:lang w:val="en-ID" w:eastAsia="en-ID"/>
              </w:rPr>
            </w:pPr>
            <w:r w:rsidRPr="00FF6E4D">
              <w:rPr>
                <w:b/>
                <w:bCs/>
                <w:color w:val="000000"/>
                <w:sz w:val="20"/>
                <w:szCs w:val="20"/>
                <w:lang w:val="en-ID" w:eastAsia="en-ID"/>
              </w:rPr>
              <w:t>Adjusted R²</w:t>
            </w:r>
          </w:p>
        </w:tc>
        <w:tc>
          <w:tcPr>
            <w:tcW w:w="840" w:type="dxa"/>
            <w:tcBorders>
              <w:top w:val="single" w:sz="4" w:space="0" w:color="auto"/>
              <w:left w:val="nil"/>
              <w:bottom w:val="single" w:sz="8" w:space="0" w:color="000000"/>
              <w:right w:val="nil"/>
            </w:tcBorders>
            <w:shd w:val="clear" w:color="auto" w:fill="auto"/>
            <w:vAlign w:val="center"/>
            <w:hideMark/>
          </w:tcPr>
          <w:p w14:paraId="3F658A7D" w14:textId="77777777" w:rsidR="00FF6E4D" w:rsidRPr="00FF6E4D" w:rsidRDefault="00FF6E4D" w:rsidP="00FF6E4D">
            <w:pPr>
              <w:rPr>
                <w:b/>
                <w:bCs/>
                <w:color w:val="000000"/>
                <w:sz w:val="20"/>
                <w:szCs w:val="20"/>
                <w:lang w:val="en-ID" w:eastAsia="en-ID"/>
              </w:rPr>
            </w:pPr>
            <w:r w:rsidRPr="00FF6E4D">
              <w:rPr>
                <w:b/>
                <w:bCs/>
                <w:color w:val="000000"/>
                <w:sz w:val="20"/>
                <w:szCs w:val="20"/>
                <w:lang w:val="en-ID" w:eastAsia="en-ID"/>
              </w:rPr>
              <w:t>RMSE</w:t>
            </w:r>
          </w:p>
        </w:tc>
      </w:tr>
      <w:tr w:rsidR="00FF6E4D" w:rsidRPr="00FF6E4D" w14:paraId="2195DCD1" w14:textId="77777777" w:rsidTr="00FF6E4D">
        <w:trPr>
          <w:trHeight w:val="290"/>
          <w:jc w:val="center"/>
        </w:trPr>
        <w:tc>
          <w:tcPr>
            <w:tcW w:w="993" w:type="dxa"/>
            <w:tcBorders>
              <w:top w:val="nil"/>
              <w:left w:val="nil"/>
              <w:bottom w:val="nil"/>
              <w:right w:val="nil"/>
            </w:tcBorders>
            <w:shd w:val="clear" w:color="auto" w:fill="auto"/>
            <w:vAlign w:val="center"/>
            <w:hideMark/>
          </w:tcPr>
          <w:p w14:paraId="581271E3"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H₀</w:t>
            </w:r>
          </w:p>
        </w:tc>
        <w:tc>
          <w:tcPr>
            <w:tcW w:w="942" w:type="dxa"/>
            <w:tcBorders>
              <w:top w:val="nil"/>
              <w:left w:val="nil"/>
              <w:bottom w:val="nil"/>
              <w:right w:val="nil"/>
            </w:tcBorders>
            <w:shd w:val="clear" w:color="auto" w:fill="auto"/>
            <w:vAlign w:val="center"/>
            <w:hideMark/>
          </w:tcPr>
          <w:p w14:paraId="56A801EE"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0.000</w:t>
            </w:r>
          </w:p>
        </w:tc>
        <w:tc>
          <w:tcPr>
            <w:tcW w:w="996" w:type="dxa"/>
            <w:tcBorders>
              <w:top w:val="nil"/>
              <w:left w:val="nil"/>
              <w:bottom w:val="nil"/>
              <w:right w:val="nil"/>
            </w:tcBorders>
            <w:shd w:val="clear" w:color="auto" w:fill="auto"/>
            <w:vAlign w:val="center"/>
            <w:hideMark/>
          </w:tcPr>
          <w:p w14:paraId="065EF9F5"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0.000</w:t>
            </w:r>
          </w:p>
        </w:tc>
        <w:tc>
          <w:tcPr>
            <w:tcW w:w="1333" w:type="dxa"/>
            <w:tcBorders>
              <w:top w:val="nil"/>
              <w:left w:val="nil"/>
              <w:bottom w:val="nil"/>
              <w:right w:val="nil"/>
            </w:tcBorders>
            <w:shd w:val="clear" w:color="auto" w:fill="auto"/>
            <w:vAlign w:val="center"/>
            <w:hideMark/>
          </w:tcPr>
          <w:p w14:paraId="04A7CE1A"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0.000</w:t>
            </w:r>
          </w:p>
        </w:tc>
        <w:tc>
          <w:tcPr>
            <w:tcW w:w="840" w:type="dxa"/>
            <w:tcBorders>
              <w:top w:val="nil"/>
              <w:left w:val="nil"/>
              <w:bottom w:val="nil"/>
              <w:right w:val="nil"/>
            </w:tcBorders>
            <w:shd w:val="clear" w:color="auto" w:fill="auto"/>
            <w:vAlign w:val="center"/>
            <w:hideMark/>
          </w:tcPr>
          <w:p w14:paraId="349A615C"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6.561</w:t>
            </w:r>
          </w:p>
        </w:tc>
      </w:tr>
      <w:tr w:rsidR="00FF6E4D" w:rsidRPr="00FF6E4D" w14:paraId="02C3B78F" w14:textId="77777777" w:rsidTr="00415BE6">
        <w:trPr>
          <w:trHeight w:val="539"/>
          <w:jc w:val="center"/>
        </w:trPr>
        <w:tc>
          <w:tcPr>
            <w:tcW w:w="993" w:type="dxa"/>
            <w:tcBorders>
              <w:top w:val="nil"/>
              <w:left w:val="nil"/>
              <w:bottom w:val="single" w:sz="8" w:space="0" w:color="auto"/>
              <w:right w:val="nil"/>
            </w:tcBorders>
            <w:shd w:val="clear" w:color="auto" w:fill="auto"/>
            <w:vAlign w:val="center"/>
            <w:hideMark/>
          </w:tcPr>
          <w:p w14:paraId="0D4501F7"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H₁</w:t>
            </w:r>
          </w:p>
        </w:tc>
        <w:tc>
          <w:tcPr>
            <w:tcW w:w="942" w:type="dxa"/>
            <w:tcBorders>
              <w:top w:val="nil"/>
              <w:left w:val="nil"/>
              <w:bottom w:val="single" w:sz="8" w:space="0" w:color="auto"/>
              <w:right w:val="nil"/>
            </w:tcBorders>
            <w:shd w:val="clear" w:color="auto" w:fill="auto"/>
            <w:vAlign w:val="center"/>
            <w:hideMark/>
          </w:tcPr>
          <w:p w14:paraId="2B691183"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0.371</w:t>
            </w:r>
          </w:p>
        </w:tc>
        <w:tc>
          <w:tcPr>
            <w:tcW w:w="996" w:type="dxa"/>
            <w:tcBorders>
              <w:top w:val="nil"/>
              <w:left w:val="nil"/>
              <w:bottom w:val="single" w:sz="8" w:space="0" w:color="auto"/>
              <w:right w:val="nil"/>
            </w:tcBorders>
            <w:shd w:val="clear" w:color="auto" w:fill="auto"/>
            <w:vAlign w:val="center"/>
            <w:hideMark/>
          </w:tcPr>
          <w:p w14:paraId="78D18B94"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0.138</w:t>
            </w:r>
          </w:p>
        </w:tc>
        <w:tc>
          <w:tcPr>
            <w:tcW w:w="1333" w:type="dxa"/>
            <w:tcBorders>
              <w:top w:val="nil"/>
              <w:left w:val="nil"/>
              <w:bottom w:val="single" w:sz="8" w:space="0" w:color="auto"/>
              <w:right w:val="nil"/>
            </w:tcBorders>
            <w:shd w:val="clear" w:color="auto" w:fill="auto"/>
            <w:vAlign w:val="center"/>
            <w:hideMark/>
          </w:tcPr>
          <w:p w14:paraId="19E4A76D"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0.131</w:t>
            </w:r>
          </w:p>
        </w:tc>
        <w:tc>
          <w:tcPr>
            <w:tcW w:w="840" w:type="dxa"/>
            <w:tcBorders>
              <w:top w:val="nil"/>
              <w:left w:val="nil"/>
              <w:bottom w:val="single" w:sz="8" w:space="0" w:color="auto"/>
              <w:right w:val="nil"/>
            </w:tcBorders>
            <w:shd w:val="clear" w:color="auto" w:fill="auto"/>
            <w:vAlign w:val="center"/>
            <w:hideMark/>
          </w:tcPr>
          <w:p w14:paraId="73F7C168" w14:textId="77777777" w:rsidR="00FF6E4D" w:rsidRPr="00FF6E4D" w:rsidRDefault="00FF6E4D" w:rsidP="00FF6E4D">
            <w:pPr>
              <w:rPr>
                <w:color w:val="000000"/>
                <w:sz w:val="20"/>
                <w:szCs w:val="20"/>
                <w:lang w:val="en-ID" w:eastAsia="en-ID"/>
              </w:rPr>
            </w:pPr>
            <w:r w:rsidRPr="00FF6E4D">
              <w:rPr>
                <w:color w:val="000000"/>
                <w:sz w:val="20"/>
                <w:szCs w:val="20"/>
                <w:lang w:val="en-ID" w:eastAsia="en-ID"/>
              </w:rPr>
              <w:t>6.116</w:t>
            </w:r>
          </w:p>
        </w:tc>
      </w:tr>
    </w:tbl>
    <w:p w14:paraId="12CE3566" w14:textId="77777777" w:rsidR="00FF6E4D" w:rsidRDefault="00FF6E4D" w:rsidP="00FF6E4D">
      <w:pPr>
        <w:pStyle w:val="NoSpacing"/>
        <w:spacing w:line="240" w:lineRule="auto"/>
        <w:ind w:firstLine="709"/>
        <w:rPr>
          <w:rFonts w:ascii="Times New Roman" w:eastAsia="Times New Roman" w:hAnsi="Times New Roman"/>
          <w:b w:val="0"/>
          <w:sz w:val="20"/>
          <w:szCs w:val="20"/>
        </w:rPr>
      </w:pPr>
    </w:p>
    <w:p w14:paraId="1120FF8D" w14:textId="68544818" w:rsidR="00FF6E4D" w:rsidRDefault="00FF6E4D" w:rsidP="00FF6E4D">
      <w:pPr>
        <w:pStyle w:val="NoSpacing"/>
        <w:spacing w:line="240" w:lineRule="auto"/>
        <w:ind w:firstLine="709"/>
        <w:rPr>
          <w:rFonts w:ascii="Times New Roman" w:eastAsia="Times New Roman" w:hAnsi="Times New Roman"/>
          <w:b w:val="0"/>
          <w:sz w:val="20"/>
          <w:szCs w:val="20"/>
        </w:rPr>
      </w:pPr>
      <w:r w:rsidRPr="00FF6E4D">
        <w:rPr>
          <w:rFonts w:ascii="Times New Roman" w:eastAsia="Times New Roman" w:hAnsi="Times New Roman"/>
          <w:b w:val="0"/>
          <w:sz w:val="20"/>
          <w:szCs w:val="20"/>
        </w:rPr>
        <w:t xml:space="preserve">Tabel </w:t>
      </w:r>
      <w:r>
        <w:rPr>
          <w:rFonts w:ascii="Times New Roman" w:eastAsia="Times New Roman" w:hAnsi="Times New Roman"/>
          <w:b w:val="0"/>
          <w:sz w:val="20"/>
          <w:szCs w:val="20"/>
        </w:rPr>
        <w:t>7.</w:t>
      </w:r>
      <w:r w:rsidRPr="00FF6E4D">
        <w:rPr>
          <w:rFonts w:ascii="Times New Roman" w:eastAsia="Times New Roman" w:hAnsi="Times New Roman"/>
          <w:b w:val="0"/>
          <w:sz w:val="20"/>
          <w:szCs w:val="20"/>
        </w:rPr>
        <w:t xml:space="preserve"> menunjukkan bahwa nilai koefisien regresi (R) 0.371 dan koefisien determinasi (R</w:t>
      </w:r>
      <w:r w:rsidRPr="00FF6E4D">
        <w:rPr>
          <w:rFonts w:ascii="Times New Roman" w:eastAsia="Times New Roman" w:hAnsi="Times New Roman"/>
          <w:b w:val="0"/>
          <w:sz w:val="20"/>
          <w:szCs w:val="20"/>
          <w:vertAlign w:val="superscript"/>
        </w:rPr>
        <w:t>2</w:t>
      </w:r>
      <w:r w:rsidRPr="00FF6E4D">
        <w:rPr>
          <w:rFonts w:ascii="Times New Roman" w:eastAsia="Times New Roman" w:hAnsi="Times New Roman"/>
          <w:b w:val="0"/>
          <w:sz w:val="20"/>
          <w:szCs w:val="20"/>
        </w:rPr>
        <w:t>) 0.131, berpikir positif dan efikasi diri secara simultan memiliki peran terhadap kecemasan berbicara di</w:t>
      </w:r>
      <w:r w:rsidRPr="00FF6E4D">
        <w:rPr>
          <w:rFonts w:ascii="Times New Roman" w:hAnsi="Times New Roman"/>
          <w:b w:val="0"/>
          <w:sz w:val="20"/>
          <w:szCs w:val="20"/>
        </w:rPr>
        <w:t xml:space="preserve"> </w:t>
      </w:r>
      <w:r w:rsidRPr="00FF6E4D">
        <w:rPr>
          <w:rFonts w:ascii="Times New Roman" w:eastAsia="Times New Roman" w:hAnsi="Times New Roman"/>
          <w:b w:val="0"/>
          <w:sz w:val="20"/>
          <w:szCs w:val="20"/>
        </w:rPr>
        <w:t>depan umum sebesar 13,8%. Sedangkan sisanya 86,2% dipengaruhi oleh variabel lain diluar penelitian ini</w:t>
      </w:r>
      <w:r w:rsidRPr="00FF6E4D">
        <w:rPr>
          <w:rFonts w:ascii="Times New Roman" w:eastAsia="Times New Roman" w:hAnsi="Times New Roman"/>
          <w:bCs/>
          <w:sz w:val="20"/>
          <w:szCs w:val="20"/>
        </w:rPr>
        <w:t xml:space="preserve">. </w:t>
      </w:r>
      <w:r w:rsidRPr="00FF6E4D">
        <w:rPr>
          <w:rFonts w:ascii="Times New Roman" w:eastAsia="Times New Roman" w:hAnsi="Times New Roman"/>
          <w:b w:val="0"/>
          <w:sz w:val="20"/>
          <w:szCs w:val="20"/>
        </w:rPr>
        <w:t>Menurut</w:t>
      </w:r>
      <w:r w:rsidR="005515BD">
        <w:rPr>
          <w:rFonts w:ascii="Times New Roman" w:eastAsia="Times New Roman" w:hAnsi="Times New Roman"/>
          <w:b w:val="0"/>
          <w:sz w:val="20"/>
          <w:szCs w:val="20"/>
        </w:rPr>
        <w:t xml:space="preserve"> </w:t>
      </w:r>
      <w:r w:rsidR="005515BD" w:rsidRPr="00FF6E4D">
        <w:rPr>
          <w:rFonts w:ascii="Times New Roman" w:eastAsia="Times New Roman" w:hAnsi="Times New Roman"/>
          <w:b w:val="0"/>
          <w:sz w:val="20"/>
          <w:szCs w:val="20"/>
        </w:rPr>
        <w:fldChar w:fldCharType="begin" w:fldLock="1"/>
      </w:r>
      <w:r w:rsidR="005515BD" w:rsidRPr="00FF6E4D">
        <w:rPr>
          <w:rFonts w:ascii="Times New Roman" w:eastAsia="Times New Roman" w:hAnsi="Times New Roman"/>
          <w:b w:val="0"/>
          <w:sz w:val="20"/>
          <w:szCs w:val="20"/>
        </w:rPr>
        <w:instrText>ADDIN CSL_CITATION {"citationItems":[{"id":"ITEM-1","itemData":{"ISSN":"2086-3047","abstract":"Student’s public speaking competence in academic context has become a common thing in order to prepare them, so they have high competitiveness value in facing the social life. However sometimes students tends to become anxious to speak in public. This anxiousness produced negative influence for the students; one of them is on the academic context. The purpose of this research is to know 64 the CBT (Cognitive Behavior Therapy) effectiveness in reducing public speaking anxiousness on the subject before and after the intervention conducted. This research is a research with single-case experimental form, with A-B-A design. The subject in this research is student that experience anxiousness while speaking in public, such as in academic presentation. The data collection technique used observation, interview, and SUD (Subjective Unit Disturbance). The research result shows that CBT is able to reduce the anxiousness level that the subject experience. This seen from the measurement of subject anxiousness level, in pre test 40%-80%, intervention 35%-50%, and reduced in post intervention and stabilize at 10%. The presences of realistic positive-mind, behavior change, calm feeling, even the bravery and self confidence to talk in public and the SUD score changing of the measurement results of observation, interviews, self-report, SUD shows that subject is capable to faced with public speaking situation","author":[{"dropping-particle":"","family":"Fitri","given":"Dian","non-dropping-particle":"","parse-names":false,"suffix":""}],"container-title":"Jurnal Ilmiah Psikologi Gunadarma","id":"ITEM-1","issue":"1","issued":{"date-parts":[["2017"]]},"page":"64-73","title":"Efektivitas cognitive behavior therapy untuk menurunkan kecemasan berbicara di depan umum pada mahasiswa","type":"article-journal","volume":"10"},"uris":["http://www.mendeley.com/documents/?uuid=0d0b4a03-4ff7-4001-9837-ab7e0a14ff12"]}],"mendeley":{"formattedCitation":"(Fitri, 2017)","plainTextFormattedCitation":"(Fitri, 2017)","previouslyFormattedCitation":"(Fitri, 2017)"},"properties":{"noteIndex":0},"schema":"https://github.com/citation-style-language/schema/raw/master/csl-citation.json"}</w:instrText>
      </w:r>
      <w:r w:rsidR="005515BD" w:rsidRPr="00FF6E4D">
        <w:rPr>
          <w:rFonts w:ascii="Times New Roman" w:eastAsia="Times New Roman" w:hAnsi="Times New Roman"/>
          <w:b w:val="0"/>
          <w:sz w:val="20"/>
          <w:szCs w:val="20"/>
        </w:rPr>
        <w:fldChar w:fldCharType="separate"/>
      </w:r>
      <w:r w:rsidR="005515BD" w:rsidRPr="00FF6E4D">
        <w:rPr>
          <w:rFonts w:ascii="Times New Roman" w:eastAsia="Times New Roman" w:hAnsi="Times New Roman"/>
          <w:b w:val="0"/>
          <w:noProof/>
          <w:sz w:val="20"/>
          <w:szCs w:val="20"/>
        </w:rPr>
        <w:t>(Fitri, 2017)</w:t>
      </w:r>
      <w:r w:rsidR="005515BD" w:rsidRPr="00FF6E4D">
        <w:rPr>
          <w:rFonts w:ascii="Times New Roman" w:eastAsia="Times New Roman" w:hAnsi="Times New Roman"/>
          <w:b w:val="0"/>
          <w:sz w:val="20"/>
          <w:szCs w:val="20"/>
        </w:rPr>
        <w:fldChar w:fldCharType="end"/>
      </w:r>
      <w:r w:rsidRPr="00FF6E4D">
        <w:rPr>
          <w:rFonts w:ascii="Times New Roman" w:eastAsia="Times New Roman" w:hAnsi="Times New Roman"/>
          <w:b w:val="0"/>
          <w:sz w:val="20"/>
          <w:szCs w:val="20"/>
        </w:rPr>
        <w:t xml:space="preserve"> </w:t>
      </w:r>
      <w:r w:rsidRPr="00FF6E4D">
        <w:rPr>
          <w:rFonts w:ascii="Times New Roman" w:eastAsia="Times New Roman" w:hAnsi="Times New Roman"/>
          <w:b w:val="0"/>
          <w:sz w:val="20"/>
          <w:szCs w:val="20"/>
        </w:rPr>
        <w:fldChar w:fldCharType="begin" w:fldLock="1"/>
      </w:r>
      <w:r w:rsidR="001F3024">
        <w:rPr>
          <w:rFonts w:ascii="Times New Roman" w:eastAsia="Times New Roman" w:hAnsi="Times New Roman"/>
          <w:b w:val="0"/>
          <w:sz w:val="20"/>
          <w:szCs w:val="20"/>
        </w:rPr>
        <w:instrText>ADDIN CSL_CITATION {"citationItems":[{"id":"ITEM-1","itemData":{"ISSN":"2086-3047","abstract":"Student’s public speaking competence in academic context has become a common thing in order to prepare them, so they have high competitiveness value in facing the social life. However sometimes students tends to become anxious to speak in public. This anxiousness produced negative influence for the students; one of them is on the academic context. The purpose of this research is to know 64 the CBT (Cognitive Behavior Therapy) effectiveness in reducing public speaking anxiousness on the subject before and after the intervention conducted. This research is a research with single-case experimental form, with A-B-A design. The subject in this research is student that experience anxiousness while speaking in public, such as in academic presentation. The data collection technique used observation, interview, and SUD (Subjective Unit Disturbance). The research result shows that CBT is able to reduce the anxiousness level that the subject experience. This seen from the measurement of subject anxiousness level, in pre test 40%-80%, intervention 35%-50%, and reduced in post intervention and stabilize at 10%. The presences of realistic positive-mind, behavior change, calm feeling, even the bravery and self confidence to talk in public and the SUD score changing of the measurement results of observation, interviews, self-report, SUD shows that subject is capable to faced with public speaking situation","author":[{"dropping-particle":"","family":"Fitri","given":"Dian","non-dropping-particle":"","parse-names":false,"suffix":""}],"container-title":"Jurnal Ilmiah Psikologi Gunadarma","id":"ITEM-1","issue":"1","issued":{"date-parts":[["2017"]]},"page":"64-73","title":"Efektivitas cognitive behavior therapy untuk menurunkan kecemasan berbicara di depan umum pada mahasiswa","type":"article-journal","volume":"10"},"uris":["http://www.mendeley.com/documents/?uuid=0d0b4a03-4ff7-4001-9837-ab7e0a14ff12"]}],"mendeley":{"formattedCitation":"[22]","plainTextFormattedCitation":"[22]","previouslyFormattedCitation":"(Fitri, 2017)"},"properties":{"noteIndex":0},"schema":"https://github.com/citation-style-language/schema/raw/master/csl-citation.json"}</w:instrText>
      </w:r>
      <w:r w:rsidRPr="00FF6E4D">
        <w:rPr>
          <w:rFonts w:ascii="Times New Roman" w:eastAsia="Times New Roman" w:hAnsi="Times New Roman"/>
          <w:b w:val="0"/>
          <w:sz w:val="20"/>
          <w:szCs w:val="20"/>
        </w:rPr>
        <w:fldChar w:fldCharType="separate"/>
      </w:r>
      <w:r w:rsidR="001F3024" w:rsidRPr="001F3024">
        <w:rPr>
          <w:rFonts w:ascii="Times New Roman" w:eastAsia="Times New Roman" w:hAnsi="Times New Roman"/>
          <w:b w:val="0"/>
          <w:noProof/>
          <w:sz w:val="20"/>
          <w:szCs w:val="20"/>
        </w:rPr>
        <w:t>[22]</w:t>
      </w:r>
      <w:r w:rsidRPr="00FF6E4D">
        <w:rPr>
          <w:rFonts w:ascii="Times New Roman" w:eastAsia="Times New Roman" w:hAnsi="Times New Roman"/>
          <w:b w:val="0"/>
          <w:sz w:val="20"/>
          <w:szCs w:val="20"/>
        </w:rPr>
        <w:fldChar w:fldCharType="end"/>
      </w:r>
      <w:r w:rsidRPr="00FF6E4D">
        <w:rPr>
          <w:rFonts w:ascii="Times New Roman" w:eastAsia="Times New Roman" w:hAnsi="Times New Roman"/>
          <w:b w:val="0"/>
          <w:sz w:val="20"/>
          <w:szCs w:val="20"/>
        </w:rPr>
        <w:t xml:space="preserve"> terdapat faktor yang dapat mempengaruhi individu mengalami kecemasan antara lain yaitu faktor biologis, faktor pikiran, faktor perilaku, dan faktor emosional. Adapun contoh faktor biologis yaitu detak jantung berdebar dengan kuat, merasakan adanya sensasi keringat dingin diarea tangan dan kaki serta mengalami gangguan pernafasan. Contoh faktor pikiran yaitu merasa takut akan kegagalan dalam berbicara di depan umum. Contoh faktor perilaku yaitu ditandai dengan berperilaku menghindar dalam situasi yang terjadi. Kemudian contoh faktor emosional yaitu  merasa gugup, cemas, panik, dan tegang. Dengan demikian, individu yang memiliki kecemasan dalam berbicara di depan umum lebih memilih untuk diam dan tidak menampilkan diri. Hal tersebut dikarenakan bahwa terdapat faktor yang mempengaruhi salah satunya yaitu faktor fisik dan psikologis </w:t>
      </w:r>
      <w:r w:rsidRPr="00FF6E4D">
        <w:rPr>
          <w:rFonts w:ascii="Times New Roman" w:eastAsia="Times New Roman" w:hAnsi="Times New Roman"/>
          <w:b w:val="0"/>
          <w:sz w:val="20"/>
          <w:szCs w:val="20"/>
        </w:rPr>
        <w:fldChar w:fldCharType="begin" w:fldLock="1"/>
      </w:r>
      <w:r w:rsidR="001F3024">
        <w:rPr>
          <w:rFonts w:ascii="Times New Roman" w:eastAsia="Times New Roman" w:hAnsi="Times New Roman"/>
          <w:b w:val="0"/>
          <w:sz w:val="20"/>
          <w:szCs w:val="20"/>
        </w:rPr>
        <w:instrText>ADDIN CSL_CITATION {"citationItems":[{"id":"ITEM-1","itemData":{"DOI":"10.18860/jips.v3i1.21072","abstract":"The tendency of speaking anxiety is the condition of individuals who are uncomfortable and feel anxious so that they cannot compose messages when facing situations in public. However, the fact is that students often experience anxiety about speaking in public. One of the factors a person experiences anxiety when speaking in public is a person's self-confidence and abilities because it is closely related to a person's self-concept. The purpose of this study was to find out whether there is a relationship between self-concept and public speaking anxiety among students at Merdeka University Malang. The study population consisted of 12,104 students at Merdeka University Malang, using a purposive sampling technique with a sample of 270 students. The research instrument used a self-concept scale and a tendency scale of public speaking anxiety with a Likert scale model. Based on the results of hypothesis testing, indicates that self-concept has a significant negative relationship with the tendency of anxiety to speak in public. The higher the self-concept, the lower the tendency of public speaking anxiety among students at the Merdeka University of Malang. Conversely, the lower the self-concept, the higher the tendency of public speaking anxiety among students at the Merdeka University of Malang.KEY WORDS:  self concept; anxiety; public speaking anxiety; student ABSTRAKKecenderungan kecemasan berbicara yaitu kondisi individu yang tidak nyaman, merasa cemas sehingga tidak mampu menyusun pesan ketika menghadapi situasi di depan umum. Namun, faktanya mahasiswa masih sering mengalami kecemasan berbicara didepan umum. Salah satu faktor seseorang mengalami kecemasan saat berbicara didepan umum yaitu rasa percaya diri serta kemampuan yang dimiliki seseorang, karena berkaitan erat dengan konsep diri seseorang. Tujuan dari penelitian ini adalah untuk memaparkan hubungan konsep diri dengan kecemasan berbicara di depan umum pada mahasiswa Universitas Merdeka Malang. Populasi penelitian berjumlah 12.104 mahasiswa Universitas Merdeka Malang, menggunakan teknik purposive sampling dengan sampel berjumlah 270 mahasiswa. Instrumen peneliti menggunakan skala konsep dirii dan skala kecenderungan kecemasan berbicara di depan umum dengan model skala likert. Berdasarkan hasil uji hipotesis,  menunjukan bahwa konsep dirii memiliki hubungan signifikan negatif dengan kecenderungan kecemasan berbicara di depan umum. Artinya, semakin tinggi konsep diri, maka semakin rendah kecenderungan…","author":[{"dropping-particle":"","family":"Dhema","given":"Albertha Monika","non-dropping-particle":"","parse-names":false,"suffix":""}],"container-title":"Journal of Indonesian Psychological Science (JIPS)","id":"ITEM-1","issue":"1","issued":{"date-parts":[["2023"]]},"page":"298-309","title":"Konsep diri dengan kecenderungan kecemasan berbicara di depan umum pada mahasiswa","type":"article-journal","volume":"3"},"uris":["http://www.mendeley.com/documents/?uuid=181e0350-7e14-4b79-add6-74d86b41e647"]}],"mendeley":{"formattedCitation":"[23]","plainTextFormattedCitation":"[23]","previouslyFormattedCitation":"(Dhema, 2023)"},"properties":{"noteIndex":0},"schema":"https://github.com/citation-style-language/schema/raw/master/csl-citation.json"}</w:instrText>
      </w:r>
      <w:r w:rsidRPr="00FF6E4D">
        <w:rPr>
          <w:rFonts w:ascii="Times New Roman" w:eastAsia="Times New Roman" w:hAnsi="Times New Roman"/>
          <w:b w:val="0"/>
          <w:sz w:val="20"/>
          <w:szCs w:val="20"/>
        </w:rPr>
        <w:fldChar w:fldCharType="separate"/>
      </w:r>
      <w:r w:rsidR="001F3024" w:rsidRPr="001F3024">
        <w:rPr>
          <w:rFonts w:ascii="Times New Roman" w:eastAsia="Times New Roman" w:hAnsi="Times New Roman"/>
          <w:b w:val="0"/>
          <w:noProof/>
          <w:sz w:val="20"/>
          <w:szCs w:val="20"/>
        </w:rPr>
        <w:t>[23]</w:t>
      </w:r>
      <w:r w:rsidRPr="00FF6E4D">
        <w:rPr>
          <w:rFonts w:ascii="Times New Roman" w:eastAsia="Times New Roman" w:hAnsi="Times New Roman"/>
          <w:b w:val="0"/>
          <w:sz w:val="20"/>
          <w:szCs w:val="20"/>
        </w:rPr>
        <w:fldChar w:fldCharType="end"/>
      </w:r>
      <w:r w:rsidRPr="00FF6E4D">
        <w:rPr>
          <w:rFonts w:ascii="Times New Roman" w:eastAsia="Times New Roman" w:hAnsi="Times New Roman"/>
          <w:b w:val="0"/>
          <w:sz w:val="20"/>
          <w:szCs w:val="20"/>
        </w:rPr>
        <w:t>.</w:t>
      </w:r>
    </w:p>
    <w:p w14:paraId="45DC4DC0" w14:textId="77777777" w:rsidR="00FF6E4D" w:rsidRDefault="00FF6E4D" w:rsidP="00FF6E4D">
      <w:pPr>
        <w:pStyle w:val="NoSpacing"/>
        <w:spacing w:line="240" w:lineRule="auto"/>
        <w:ind w:firstLine="709"/>
        <w:rPr>
          <w:rFonts w:ascii="Times New Roman" w:eastAsia="Times New Roman" w:hAnsi="Times New Roman"/>
          <w:b w:val="0"/>
          <w:sz w:val="20"/>
          <w:szCs w:val="20"/>
        </w:rPr>
      </w:pPr>
    </w:p>
    <w:p w14:paraId="3611EBA6" w14:textId="6BC0E6E9" w:rsidR="00FF6E4D" w:rsidRPr="00FF6E4D" w:rsidRDefault="00FF6E4D" w:rsidP="00FF6E4D">
      <w:pPr>
        <w:pStyle w:val="Caption"/>
        <w:keepNext/>
        <w:jc w:val="center"/>
        <w:rPr>
          <w:i w:val="0"/>
          <w:iCs w:val="0"/>
          <w:sz w:val="20"/>
          <w:szCs w:val="20"/>
        </w:rPr>
      </w:pPr>
      <w:r w:rsidRPr="00FF6E4D">
        <w:rPr>
          <w:b/>
          <w:bCs/>
          <w:i w:val="0"/>
          <w:iCs w:val="0"/>
          <w:sz w:val="20"/>
          <w:szCs w:val="20"/>
        </w:rPr>
        <w:t xml:space="preserve">Tabel </w:t>
      </w:r>
      <w:r w:rsidRPr="00FF6E4D">
        <w:rPr>
          <w:b/>
          <w:bCs/>
          <w:i w:val="0"/>
          <w:iCs w:val="0"/>
          <w:sz w:val="20"/>
          <w:szCs w:val="20"/>
        </w:rPr>
        <w:fldChar w:fldCharType="begin"/>
      </w:r>
      <w:r w:rsidRPr="00FF6E4D">
        <w:rPr>
          <w:b/>
          <w:bCs/>
          <w:i w:val="0"/>
          <w:iCs w:val="0"/>
          <w:sz w:val="20"/>
          <w:szCs w:val="20"/>
        </w:rPr>
        <w:instrText xml:space="preserve"> SEQ Tabel \* ARABIC </w:instrText>
      </w:r>
      <w:r w:rsidRPr="00FF6E4D">
        <w:rPr>
          <w:b/>
          <w:bCs/>
          <w:i w:val="0"/>
          <w:iCs w:val="0"/>
          <w:sz w:val="20"/>
          <w:szCs w:val="20"/>
        </w:rPr>
        <w:fldChar w:fldCharType="separate"/>
      </w:r>
      <w:r>
        <w:rPr>
          <w:b/>
          <w:bCs/>
          <w:i w:val="0"/>
          <w:iCs w:val="0"/>
          <w:noProof/>
          <w:sz w:val="20"/>
          <w:szCs w:val="20"/>
        </w:rPr>
        <w:t>8</w:t>
      </w:r>
      <w:r w:rsidRPr="00FF6E4D">
        <w:rPr>
          <w:b/>
          <w:bCs/>
          <w:i w:val="0"/>
          <w:iCs w:val="0"/>
          <w:sz w:val="20"/>
          <w:szCs w:val="20"/>
        </w:rPr>
        <w:fldChar w:fldCharType="end"/>
      </w:r>
      <w:r w:rsidRPr="00FF6E4D">
        <w:rPr>
          <w:b/>
          <w:bCs/>
          <w:i w:val="0"/>
          <w:iCs w:val="0"/>
          <w:sz w:val="20"/>
          <w:szCs w:val="20"/>
        </w:rPr>
        <w:t>.</w:t>
      </w:r>
      <w:r w:rsidRPr="00FF6E4D">
        <w:rPr>
          <w:i w:val="0"/>
          <w:iCs w:val="0"/>
          <w:sz w:val="20"/>
          <w:szCs w:val="20"/>
        </w:rPr>
        <w:t xml:space="preserve"> Coefficients-Uji Regresi Berganda Berdasarkan t</w:t>
      </w:r>
    </w:p>
    <w:tbl>
      <w:tblPr>
        <w:tblW w:w="8551" w:type="dxa"/>
        <w:tblInd w:w="709" w:type="dxa"/>
        <w:tblLook w:val="04A0" w:firstRow="1" w:lastRow="0" w:firstColumn="1" w:lastColumn="0" w:noHBand="0" w:noVBand="1"/>
      </w:tblPr>
      <w:tblGrid>
        <w:gridCol w:w="870"/>
        <w:gridCol w:w="1229"/>
        <w:gridCol w:w="1857"/>
        <w:gridCol w:w="1177"/>
        <w:gridCol w:w="1590"/>
        <w:gridCol w:w="996"/>
        <w:gridCol w:w="832"/>
      </w:tblGrid>
      <w:tr w:rsidR="00FF6E4D" w:rsidRPr="00FF6E4D" w14:paraId="0D079867" w14:textId="77777777" w:rsidTr="00FF6E4D">
        <w:trPr>
          <w:trHeight w:val="610"/>
        </w:trPr>
        <w:tc>
          <w:tcPr>
            <w:tcW w:w="870" w:type="dxa"/>
            <w:tcBorders>
              <w:top w:val="single" w:sz="8" w:space="0" w:color="auto"/>
              <w:left w:val="nil"/>
              <w:bottom w:val="single" w:sz="8" w:space="0" w:color="auto"/>
              <w:right w:val="nil"/>
            </w:tcBorders>
            <w:shd w:val="clear" w:color="auto" w:fill="auto"/>
            <w:vAlign w:val="center"/>
            <w:hideMark/>
          </w:tcPr>
          <w:p w14:paraId="002F24A0"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Model</w:t>
            </w:r>
          </w:p>
        </w:tc>
        <w:tc>
          <w:tcPr>
            <w:tcW w:w="1229" w:type="dxa"/>
            <w:tcBorders>
              <w:top w:val="single" w:sz="8" w:space="0" w:color="auto"/>
              <w:left w:val="nil"/>
              <w:bottom w:val="single" w:sz="8" w:space="0" w:color="auto"/>
              <w:right w:val="nil"/>
            </w:tcBorders>
            <w:shd w:val="clear" w:color="auto" w:fill="auto"/>
            <w:vAlign w:val="center"/>
            <w:hideMark/>
          </w:tcPr>
          <w:p w14:paraId="2B9CADE5"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 </w:t>
            </w:r>
          </w:p>
        </w:tc>
        <w:tc>
          <w:tcPr>
            <w:tcW w:w="1857" w:type="dxa"/>
            <w:tcBorders>
              <w:top w:val="single" w:sz="8" w:space="0" w:color="auto"/>
              <w:left w:val="nil"/>
              <w:bottom w:val="single" w:sz="8" w:space="0" w:color="auto"/>
              <w:right w:val="nil"/>
            </w:tcBorders>
            <w:shd w:val="clear" w:color="auto" w:fill="auto"/>
            <w:vAlign w:val="center"/>
            <w:hideMark/>
          </w:tcPr>
          <w:p w14:paraId="34C804A2"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Unstandardized</w:t>
            </w:r>
          </w:p>
        </w:tc>
        <w:tc>
          <w:tcPr>
            <w:tcW w:w="1177" w:type="dxa"/>
            <w:tcBorders>
              <w:top w:val="single" w:sz="8" w:space="0" w:color="auto"/>
              <w:left w:val="nil"/>
              <w:bottom w:val="single" w:sz="8" w:space="0" w:color="auto"/>
              <w:right w:val="nil"/>
            </w:tcBorders>
            <w:shd w:val="clear" w:color="auto" w:fill="auto"/>
            <w:vAlign w:val="center"/>
            <w:hideMark/>
          </w:tcPr>
          <w:p w14:paraId="786685ED"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Standard Error</w:t>
            </w:r>
          </w:p>
        </w:tc>
        <w:tc>
          <w:tcPr>
            <w:tcW w:w="1590" w:type="dxa"/>
            <w:tcBorders>
              <w:top w:val="single" w:sz="8" w:space="0" w:color="auto"/>
              <w:left w:val="nil"/>
              <w:bottom w:val="single" w:sz="8" w:space="0" w:color="auto"/>
              <w:right w:val="nil"/>
            </w:tcBorders>
            <w:shd w:val="clear" w:color="auto" w:fill="auto"/>
            <w:vAlign w:val="center"/>
            <w:hideMark/>
          </w:tcPr>
          <w:p w14:paraId="102CD574"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Standardized</w:t>
            </w:r>
          </w:p>
        </w:tc>
        <w:tc>
          <w:tcPr>
            <w:tcW w:w="996" w:type="dxa"/>
            <w:tcBorders>
              <w:top w:val="single" w:sz="8" w:space="0" w:color="auto"/>
              <w:left w:val="nil"/>
              <w:bottom w:val="single" w:sz="8" w:space="0" w:color="auto"/>
              <w:right w:val="nil"/>
            </w:tcBorders>
            <w:shd w:val="clear" w:color="auto" w:fill="auto"/>
            <w:vAlign w:val="center"/>
            <w:hideMark/>
          </w:tcPr>
          <w:p w14:paraId="23057C76"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t</w:t>
            </w:r>
          </w:p>
        </w:tc>
        <w:tc>
          <w:tcPr>
            <w:tcW w:w="832" w:type="dxa"/>
            <w:tcBorders>
              <w:top w:val="single" w:sz="8" w:space="0" w:color="auto"/>
              <w:left w:val="nil"/>
              <w:bottom w:val="single" w:sz="8" w:space="0" w:color="auto"/>
              <w:right w:val="nil"/>
            </w:tcBorders>
            <w:shd w:val="clear" w:color="auto" w:fill="auto"/>
            <w:vAlign w:val="center"/>
            <w:hideMark/>
          </w:tcPr>
          <w:p w14:paraId="248492FC"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p</w:t>
            </w:r>
          </w:p>
        </w:tc>
      </w:tr>
      <w:tr w:rsidR="00FF6E4D" w:rsidRPr="00FF6E4D" w14:paraId="03544D08" w14:textId="77777777" w:rsidTr="00FF6E4D">
        <w:trPr>
          <w:trHeight w:val="310"/>
        </w:trPr>
        <w:tc>
          <w:tcPr>
            <w:tcW w:w="870" w:type="dxa"/>
            <w:tcBorders>
              <w:top w:val="nil"/>
              <w:left w:val="nil"/>
              <w:bottom w:val="nil"/>
              <w:right w:val="nil"/>
            </w:tcBorders>
            <w:shd w:val="clear" w:color="auto" w:fill="auto"/>
            <w:vAlign w:val="center"/>
            <w:hideMark/>
          </w:tcPr>
          <w:p w14:paraId="776E6C80" w14:textId="77777777" w:rsidR="00FF6E4D" w:rsidRPr="00FF6E4D" w:rsidRDefault="00FF6E4D" w:rsidP="00FF6E4D">
            <w:pPr>
              <w:rPr>
                <w:color w:val="000000"/>
                <w:sz w:val="20"/>
                <w:szCs w:val="20"/>
                <w:lang w:eastAsia="en-ID"/>
              </w:rPr>
            </w:pPr>
            <w:r w:rsidRPr="00FF6E4D">
              <w:rPr>
                <w:color w:val="000000"/>
                <w:sz w:val="20"/>
                <w:szCs w:val="20"/>
                <w:lang w:eastAsia="en-ID"/>
              </w:rPr>
              <w:t>H₀</w:t>
            </w:r>
          </w:p>
        </w:tc>
        <w:tc>
          <w:tcPr>
            <w:tcW w:w="1229" w:type="dxa"/>
            <w:tcBorders>
              <w:top w:val="nil"/>
              <w:left w:val="nil"/>
              <w:bottom w:val="nil"/>
              <w:right w:val="nil"/>
            </w:tcBorders>
            <w:shd w:val="clear" w:color="auto" w:fill="auto"/>
            <w:vAlign w:val="center"/>
            <w:hideMark/>
          </w:tcPr>
          <w:p w14:paraId="62455678" w14:textId="77777777" w:rsidR="00FF6E4D" w:rsidRPr="00FF6E4D" w:rsidRDefault="00FF6E4D" w:rsidP="00FF6E4D">
            <w:pPr>
              <w:rPr>
                <w:color w:val="000000"/>
                <w:sz w:val="20"/>
                <w:szCs w:val="20"/>
                <w:lang w:eastAsia="en-ID"/>
              </w:rPr>
            </w:pPr>
            <w:r w:rsidRPr="00FF6E4D">
              <w:rPr>
                <w:color w:val="000000"/>
                <w:sz w:val="20"/>
                <w:szCs w:val="20"/>
                <w:lang w:eastAsia="en-ID"/>
              </w:rPr>
              <w:t>(Intercept)</w:t>
            </w:r>
          </w:p>
        </w:tc>
        <w:tc>
          <w:tcPr>
            <w:tcW w:w="1857" w:type="dxa"/>
            <w:tcBorders>
              <w:top w:val="nil"/>
              <w:left w:val="nil"/>
              <w:bottom w:val="nil"/>
              <w:right w:val="nil"/>
            </w:tcBorders>
            <w:shd w:val="clear" w:color="auto" w:fill="auto"/>
            <w:vAlign w:val="center"/>
            <w:hideMark/>
          </w:tcPr>
          <w:p w14:paraId="1913300F" w14:textId="77777777" w:rsidR="00FF6E4D" w:rsidRPr="00FF6E4D" w:rsidRDefault="00FF6E4D" w:rsidP="00FF6E4D">
            <w:pPr>
              <w:jc w:val="center"/>
              <w:rPr>
                <w:color w:val="000000"/>
                <w:sz w:val="20"/>
                <w:szCs w:val="20"/>
                <w:lang w:eastAsia="en-ID"/>
              </w:rPr>
            </w:pPr>
            <w:r w:rsidRPr="00FF6E4D">
              <w:rPr>
                <w:color w:val="000000"/>
                <w:sz w:val="20"/>
                <w:szCs w:val="20"/>
                <w:lang w:eastAsia="en-ID"/>
              </w:rPr>
              <w:t>68.011</w:t>
            </w:r>
          </w:p>
        </w:tc>
        <w:tc>
          <w:tcPr>
            <w:tcW w:w="1177" w:type="dxa"/>
            <w:tcBorders>
              <w:top w:val="nil"/>
              <w:left w:val="nil"/>
              <w:bottom w:val="nil"/>
              <w:right w:val="nil"/>
            </w:tcBorders>
            <w:shd w:val="clear" w:color="auto" w:fill="auto"/>
            <w:vAlign w:val="center"/>
            <w:hideMark/>
          </w:tcPr>
          <w:p w14:paraId="10276999" w14:textId="77777777" w:rsidR="00FF6E4D" w:rsidRPr="00FF6E4D" w:rsidRDefault="00FF6E4D" w:rsidP="00FF6E4D">
            <w:pPr>
              <w:jc w:val="center"/>
              <w:rPr>
                <w:color w:val="000000"/>
                <w:sz w:val="20"/>
                <w:szCs w:val="20"/>
                <w:lang w:eastAsia="en-ID"/>
              </w:rPr>
            </w:pPr>
            <w:r w:rsidRPr="00FF6E4D">
              <w:rPr>
                <w:color w:val="000000"/>
                <w:sz w:val="20"/>
                <w:szCs w:val="20"/>
                <w:lang w:eastAsia="en-ID"/>
              </w:rPr>
              <w:t>0.402</w:t>
            </w:r>
          </w:p>
        </w:tc>
        <w:tc>
          <w:tcPr>
            <w:tcW w:w="1590" w:type="dxa"/>
            <w:tcBorders>
              <w:top w:val="nil"/>
              <w:left w:val="nil"/>
              <w:bottom w:val="nil"/>
              <w:right w:val="nil"/>
            </w:tcBorders>
            <w:shd w:val="clear" w:color="auto" w:fill="auto"/>
            <w:vAlign w:val="center"/>
            <w:hideMark/>
          </w:tcPr>
          <w:p w14:paraId="530AC442" w14:textId="77777777" w:rsidR="00FF6E4D" w:rsidRPr="00FF6E4D" w:rsidRDefault="00FF6E4D" w:rsidP="00FF6E4D">
            <w:pPr>
              <w:jc w:val="center"/>
              <w:rPr>
                <w:color w:val="000000"/>
                <w:sz w:val="20"/>
                <w:szCs w:val="20"/>
                <w:lang w:eastAsia="en-ID"/>
              </w:rPr>
            </w:pPr>
          </w:p>
        </w:tc>
        <w:tc>
          <w:tcPr>
            <w:tcW w:w="996" w:type="dxa"/>
            <w:tcBorders>
              <w:top w:val="nil"/>
              <w:left w:val="nil"/>
              <w:bottom w:val="nil"/>
              <w:right w:val="nil"/>
            </w:tcBorders>
            <w:shd w:val="clear" w:color="auto" w:fill="auto"/>
            <w:vAlign w:val="center"/>
            <w:hideMark/>
          </w:tcPr>
          <w:p w14:paraId="5F180239" w14:textId="77777777" w:rsidR="00FF6E4D" w:rsidRPr="00FF6E4D" w:rsidRDefault="00FF6E4D" w:rsidP="00FF6E4D">
            <w:pPr>
              <w:jc w:val="center"/>
              <w:rPr>
                <w:color w:val="000000"/>
                <w:sz w:val="20"/>
                <w:szCs w:val="20"/>
                <w:lang w:eastAsia="en-ID"/>
              </w:rPr>
            </w:pPr>
            <w:r w:rsidRPr="00FF6E4D">
              <w:rPr>
                <w:color w:val="000000"/>
                <w:sz w:val="20"/>
                <w:szCs w:val="20"/>
                <w:lang w:eastAsia="en-ID"/>
              </w:rPr>
              <w:t>169.052</w:t>
            </w:r>
          </w:p>
        </w:tc>
        <w:tc>
          <w:tcPr>
            <w:tcW w:w="832" w:type="dxa"/>
            <w:tcBorders>
              <w:top w:val="nil"/>
              <w:left w:val="nil"/>
              <w:bottom w:val="nil"/>
              <w:right w:val="nil"/>
            </w:tcBorders>
            <w:shd w:val="clear" w:color="auto" w:fill="auto"/>
            <w:vAlign w:val="center"/>
            <w:hideMark/>
          </w:tcPr>
          <w:p w14:paraId="371A3447" w14:textId="77777777" w:rsidR="00FF6E4D" w:rsidRPr="00FF6E4D" w:rsidRDefault="00FF6E4D" w:rsidP="00FF6E4D">
            <w:pPr>
              <w:jc w:val="center"/>
              <w:rPr>
                <w:color w:val="000000"/>
                <w:sz w:val="20"/>
                <w:szCs w:val="20"/>
                <w:lang w:eastAsia="en-ID"/>
              </w:rPr>
            </w:pPr>
            <w:r w:rsidRPr="00FF6E4D">
              <w:rPr>
                <w:color w:val="000000"/>
                <w:sz w:val="20"/>
                <w:szCs w:val="20"/>
                <w:lang w:eastAsia="en-ID"/>
              </w:rPr>
              <w:t>&lt; .001</w:t>
            </w:r>
          </w:p>
        </w:tc>
      </w:tr>
      <w:tr w:rsidR="00FF6E4D" w:rsidRPr="00FF6E4D" w14:paraId="6EA63D2E" w14:textId="77777777" w:rsidTr="00FF6E4D">
        <w:trPr>
          <w:trHeight w:val="310"/>
        </w:trPr>
        <w:tc>
          <w:tcPr>
            <w:tcW w:w="870" w:type="dxa"/>
            <w:tcBorders>
              <w:top w:val="nil"/>
              <w:left w:val="nil"/>
              <w:bottom w:val="nil"/>
              <w:right w:val="nil"/>
            </w:tcBorders>
            <w:shd w:val="clear" w:color="auto" w:fill="auto"/>
            <w:vAlign w:val="center"/>
            <w:hideMark/>
          </w:tcPr>
          <w:p w14:paraId="541BD916" w14:textId="77777777" w:rsidR="00FF6E4D" w:rsidRPr="00FF6E4D" w:rsidRDefault="00FF6E4D" w:rsidP="00FF6E4D">
            <w:pPr>
              <w:rPr>
                <w:color w:val="000000"/>
                <w:sz w:val="20"/>
                <w:szCs w:val="20"/>
                <w:lang w:eastAsia="en-ID"/>
              </w:rPr>
            </w:pPr>
            <w:r w:rsidRPr="00FF6E4D">
              <w:rPr>
                <w:color w:val="000000"/>
                <w:sz w:val="20"/>
                <w:szCs w:val="20"/>
                <w:lang w:eastAsia="en-ID"/>
              </w:rPr>
              <w:t>H₁</w:t>
            </w:r>
          </w:p>
        </w:tc>
        <w:tc>
          <w:tcPr>
            <w:tcW w:w="1229" w:type="dxa"/>
            <w:tcBorders>
              <w:top w:val="nil"/>
              <w:left w:val="nil"/>
              <w:bottom w:val="nil"/>
              <w:right w:val="nil"/>
            </w:tcBorders>
            <w:shd w:val="clear" w:color="auto" w:fill="auto"/>
            <w:vAlign w:val="center"/>
            <w:hideMark/>
          </w:tcPr>
          <w:p w14:paraId="4B640F24" w14:textId="77777777" w:rsidR="00FF6E4D" w:rsidRPr="00FF6E4D" w:rsidRDefault="00FF6E4D" w:rsidP="00FF6E4D">
            <w:pPr>
              <w:rPr>
                <w:color w:val="000000"/>
                <w:sz w:val="20"/>
                <w:szCs w:val="20"/>
                <w:lang w:eastAsia="en-ID"/>
              </w:rPr>
            </w:pPr>
            <w:r w:rsidRPr="00FF6E4D">
              <w:rPr>
                <w:color w:val="000000"/>
                <w:sz w:val="20"/>
                <w:szCs w:val="20"/>
                <w:lang w:eastAsia="en-ID"/>
              </w:rPr>
              <w:t>(Intercept)</w:t>
            </w:r>
          </w:p>
        </w:tc>
        <w:tc>
          <w:tcPr>
            <w:tcW w:w="1857" w:type="dxa"/>
            <w:tcBorders>
              <w:top w:val="nil"/>
              <w:left w:val="nil"/>
              <w:bottom w:val="nil"/>
              <w:right w:val="nil"/>
            </w:tcBorders>
            <w:shd w:val="clear" w:color="auto" w:fill="auto"/>
            <w:vAlign w:val="center"/>
            <w:hideMark/>
          </w:tcPr>
          <w:p w14:paraId="58A5A301" w14:textId="77777777" w:rsidR="00FF6E4D" w:rsidRPr="00FF6E4D" w:rsidRDefault="00FF6E4D" w:rsidP="00FF6E4D">
            <w:pPr>
              <w:jc w:val="center"/>
              <w:rPr>
                <w:color w:val="000000"/>
                <w:sz w:val="20"/>
                <w:szCs w:val="20"/>
                <w:lang w:eastAsia="en-ID"/>
              </w:rPr>
            </w:pPr>
            <w:r w:rsidRPr="00FF6E4D">
              <w:rPr>
                <w:color w:val="000000"/>
                <w:sz w:val="20"/>
                <w:szCs w:val="20"/>
                <w:lang w:eastAsia="en-ID"/>
              </w:rPr>
              <w:t>87.011</w:t>
            </w:r>
          </w:p>
        </w:tc>
        <w:tc>
          <w:tcPr>
            <w:tcW w:w="1177" w:type="dxa"/>
            <w:tcBorders>
              <w:top w:val="nil"/>
              <w:left w:val="nil"/>
              <w:bottom w:val="nil"/>
              <w:right w:val="nil"/>
            </w:tcBorders>
            <w:shd w:val="clear" w:color="auto" w:fill="auto"/>
            <w:vAlign w:val="center"/>
            <w:hideMark/>
          </w:tcPr>
          <w:p w14:paraId="656B4FC7" w14:textId="77777777" w:rsidR="00FF6E4D" w:rsidRPr="00FF6E4D" w:rsidRDefault="00FF6E4D" w:rsidP="00FF6E4D">
            <w:pPr>
              <w:jc w:val="center"/>
              <w:rPr>
                <w:color w:val="000000"/>
                <w:sz w:val="20"/>
                <w:szCs w:val="20"/>
                <w:lang w:eastAsia="en-ID"/>
              </w:rPr>
            </w:pPr>
            <w:r w:rsidRPr="00FF6E4D">
              <w:rPr>
                <w:color w:val="000000"/>
                <w:sz w:val="20"/>
                <w:szCs w:val="20"/>
                <w:lang w:eastAsia="en-ID"/>
              </w:rPr>
              <w:t>3.911</w:t>
            </w:r>
          </w:p>
        </w:tc>
        <w:tc>
          <w:tcPr>
            <w:tcW w:w="1590" w:type="dxa"/>
            <w:tcBorders>
              <w:top w:val="nil"/>
              <w:left w:val="nil"/>
              <w:bottom w:val="nil"/>
              <w:right w:val="nil"/>
            </w:tcBorders>
            <w:shd w:val="clear" w:color="auto" w:fill="auto"/>
            <w:vAlign w:val="center"/>
            <w:hideMark/>
          </w:tcPr>
          <w:p w14:paraId="60E06D24" w14:textId="77777777" w:rsidR="00FF6E4D" w:rsidRPr="00FF6E4D" w:rsidRDefault="00FF6E4D" w:rsidP="00FF6E4D">
            <w:pPr>
              <w:jc w:val="center"/>
              <w:rPr>
                <w:color w:val="000000"/>
                <w:sz w:val="20"/>
                <w:szCs w:val="20"/>
                <w:lang w:eastAsia="en-ID"/>
              </w:rPr>
            </w:pPr>
          </w:p>
        </w:tc>
        <w:tc>
          <w:tcPr>
            <w:tcW w:w="996" w:type="dxa"/>
            <w:tcBorders>
              <w:top w:val="nil"/>
              <w:left w:val="nil"/>
              <w:bottom w:val="nil"/>
              <w:right w:val="nil"/>
            </w:tcBorders>
            <w:shd w:val="clear" w:color="auto" w:fill="auto"/>
            <w:vAlign w:val="center"/>
            <w:hideMark/>
          </w:tcPr>
          <w:p w14:paraId="1CC7F4D8" w14:textId="77777777" w:rsidR="00FF6E4D" w:rsidRPr="00FF6E4D" w:rsidRDefault="00FF6E4D" w:rsidP="00FF6E4D">
            <w:pPr>
              <w:jc w:val="center"/>
              <w:rPr>
                <w:color w:val="000000"/>
                <w:sz w:val="20"/>
                <w:szCs w:val="20"/>
                <w:lang w:eastAsia="en-ID"/>
              </w:rPr>
            </w:pPr>
            <w:r w:rsidRPr="00FF6E4D">
              <w:rPr>
                <w:color w:val="000000"/>
                <w:sz w:val="20"/>
                <w:szCs w:val="20"/>
                <w:lang w:eastAsia="en-ID"/>
              </w:rPr>
              <w:t>22.249</w:t>
            </w:r>
          </w:p>
        </w:tc>
        <w:tc>
          <w:tcPr>
            <w:tcW w:w="832" w:type="dxa"/>
            <w:tcBorders>
              <w:top w:val="nil"/>
              <w:left w:val="nil"/>
              <w:bottom w:val="nil"/>
              <w:right w:val="nil"/>
            </w:tcBorders>
            <w:shd w:val="clear" w:color="auto" w:fill="auto"/>
            <w:vAlign w:val="center"/>
            <w:hideMark/>
          </w:tcPr>
          <w:p w14:paraId="3E08B220" w14:textId="77777777" w:rsidR="00FF6E4D" w:rsidRPr="00FF6E4D" w:rsidRDefault="00FF6E4D" w:rsidP="00FF6E4D">
            <w:pPr>
              <w:jc w:val="center"/>
              <w:rPr>
                <w:color w:val="000000"/>
                <w:sz w:val="20"/>
                <w:szCs w:val="20"/>
                <w:lang w:eastAsia="en-ID"/>
              </w:rPr>
            </w:pPr>
            <w:r w:rsidRPr="00FF6E4D">
              <w:rPr>
                <w:color w:val="000000"/>
                <w:sz w:val="20"/>
                <w:szCs w:val="20"/>
                <w:lang w:eastAsia="en-ID"/>
              </w:rPr>
              <w:t>&lt; .001</w:t>
            </w:r>
          </w:p>
        </w:tc>
      </w:tr>
      <w:tr w:rsidR="00FF6E4D" w:rsidRPr="00FF6E4D" w14:paraId="5FAED1D5" w14:textId="77777777" w:rsidTr="00FF6E4D">
        <w:trPr>
          <w:trHeight w:val="620"/>
        </w:trPr>
        <w:tc>
          <w:tcPr>
            <w:tcW w:w="870" w:type="dxa"/>
            <w:tcBorders>
              <w:top w:val="nil"/>
              <w:left w:val="nil"/>
              <w:bottom w:val="nil"/>
              <w:right w:val="nil"/>
            </w:tcBorders>
            <w:shd w:val="clear" w:color="auto" w:fill="auto"/>
            <w:vAlign w:val="center"/>
            <w:hideMark/>
          </w:tcPr>
          <w:p w14:paraId="7A85F974" w14:textId="77777777" w:rsidR="00FF6E4D" w:rsidRPr="00FF6E4D" w:rsidRDefault="00FF6E4D" w:rsidP="00FF6E4D">
            <w:pPr>
              <w:jc w:val="center"/>
              <w:rPr>
                <w:color w:val="000000"/>
                <w:sz w:val="20"/>
                <w:szCs w:val="20"/>
                <w:lang w:eastAsia="en-ID"/>
              </w:rPr>
            </w:pPr>
          </w:p>
        </w:tc>
        <w:tc>
          <w:tcPr>
            <w:tcW w:w="1229" w:type="dxa"/>
            <w:tcBorders>
              <w:top w:val="nil"/>
              <w:left w:val="nil"/>
              <w:bottom w:val="nil"/>
              <w:right w:val="nil"/>
            </w:tcBorders>
            <w:shd w:val="clear" w:color="auto" w:fill="auto"/>
            <w:vAlign w:val="center"/>
            <w:hideMark/>
          </w:tcPr>
          <w:p w14:paraId="00BFDF24" w14:textId="77777777" w:rsidR="00FF6E4D" w:rsidRPr="00FF6E4D" w:rsidRDefault="00FF6E4D" w:rsidP="00FF6E4D">
            <w:pPr>
              <w:rPr>
                <w:color w:val="000000"/>
                <w:sz w:val="20"/>
                <w:szCs w:val="20"/>
                <w:lang w:eastAsia="en-ID"/>
              </w:rPr>
            </w:pPr>
            <w:r w:rsidRPr="00FF6E4D">
              <w:rPr>
                <w:color w:val="000000"/>
                <w:sz w:val="20"/>
                <w:szCs w:val="20"/>
                <w:lang w:eastAsia="en-ID"/>
              </w:rPr>
              <w:t>Berpikir Positif</w:t>
            </w:r>
          </w:p>
        </w:tc>
        <w:tc>
          <w:tcPr>
            <w:tcW w:w="1857" w:type="dxa"/>
            <w:tcBorders>
              <w:top w:val="nil"/>
              <w:left w:val="nil"/>
              <w:bottom w:val="nil"/>
              <w:right w:val="nil"/>
            </w:tcBorders>
            <w:shd w:val="clear" w:color="auto" w:fill="auto"/>
            <w:vAlign w:val="center"/>
            <w:hideMark/>
          </w:tcPr>
          <w:p w14:paraId="5BE00F44" w14:textId="77777777" w:rsidR="00FF6E4D" w:rsidRPr="00FF6E4D" w:rsidRDefault="00FF6E4D" w:rsidP="00FF6E4D">
            <w:pPr>
              <w:jc w:val="center"/>
              <w:rPr>
                <w:color w:val="000000"/>
                <w:sz w:val="20"/>
                <w:szCs w:val="20"/>
                <w:lang w:eastAsia="en-ID"/>
              </w:rPr>
            </w:pPr>
            <w:r w:rsidRPr="00FF6E4D">
              <w:rPr>
                <w:color w:val="000000"/>
                <w:sz w:val="20"/>
                <w:szCs w:val="20"/>
                <w:lang w:eastAsia="en-ID"/>
              </w:rPr>
              <w:t>-0.757</w:t>
            </w:r>
          </w:p>
        </w:tc>
        <w:tc>
          <w:tcPr>
            <w:tcW w:w="1177" w:type="dxa"/>
            <w:tcBorders>
              <w:top w:val="nil"/>
              <w:left w:val="nil"/>
              <w:bottom w:val="nil"/>
              <w:right w:val="nil"/>
            </w:tcBorders>
            <w:shd w:val="clear" w:color="auto" w:fill="auto"/>
            <w:vAlign w:val="center"/>
            <w:hideMark/>
          </w:tcPr>
          <w:p w14:paraId="3DB67D78" w14:textId="77777777" w:rsidR="00FF6E4D" w:rsidRPr="00FF6E4D" w:rsidRDefault="00FF6E4D" w:rsidP="00FF6E4D">
            <w:pPr>
              <w:jc w:val="center"/>
              <w:rPr>
                <w:color w:val="000000"/>
                <w:sz w:val="20"/>
                <w:szCs w:val="20"/>
                <w:lang w:eastAsia="en-ID"/>
              </w:rPr>
            </w:pPr>
            <w:r w:rsidRPr="00FF6E4D">
              <w:rPr>
                <w:color w:val="000000"/>
                <w:sz w:val="20"/>
                <w:szCs w:val="20"/>
                <w:lang w:eastAsia="en-ID"/>
              </w:rPr>
              <w:t>0.139</w:t>
            </w:r>
          </w:p>
        </w:tc>
        <w:tc>
          <w:tcPr>
            <w:tcW w:w="1590" w:type="dxa"/>
            <w:tcBorders>
              <w:top w:val="nil"/>
              <w:left w:val="nil"/>
              <w:bottom w:val="nil"/>
              <w:right w:val="nil"/>
            </w:tcBorders>
            <w:shd w:val="clear" w:color="auto" w:fill="auto"/>
            <w:vAlign w:val="center"/>
            <w:hideMark/>
          </w:tcPr>
          <w:p w14:paraId="1CF83AC4" w14:textId="77777777" w:rsidR="00FF6E4D" w:rsidRPr="00FF6E4D" w:rsidRDefault="00FF6E4D" w:rsidP="00FF6E4D">
            <w:pPr>
              <w:jc w:val="center"/>
              <w:rPr>
                <w:color w:val="000000"/>
                <w:sz w:val="20"/>
                <w:szCs w:val="20"/>
                <w:lang w:eastAsia="en-ID"/>
              </w:rPr>
            </w:pPr>
            <w:r w:rsidRPr="00FF6E4D">
              <w:rPr>
                <w:color w:val="000000"/>
                <w:sz w:val="20"/>
                <w:szCs w:val="20"/>
                <w:lang w:eastAsia="en-ID"/>
              </w:rPr>
              <w:t>-0.507</w:t>
            </w:r>
          </w:p>
        </w:tc>
        <w:tc>
          <w:tcPr>
            <w:tcW w:w="996" w:type="dxa"/>
            <w:tcBorders>
              <w:top w:val="nil"/>
              <w:left w:val="nil"/>
              <w:bottom w:val="nil"/>
              <w:right w:val="nil"/>
            </w:tcBorders>
            <w:shd w:val="clear" w:color="auto" w:fill="auto"/>
            <w:vAlign w:val="center"/>
            <w:hideMark/>
          </w:tcPr>
          <w:p w14:paraId="79F32054" w14:textId="77777777" w:rsidR="00FF6E4D" w:rsidRPr="00FF6E4D" w:rsidRDefault="00FF6E4D" w:rsidP="00FF6E4D">
            <w:pPr>
              <w:jc w:val="center"/>
              <w:rPr>
                <w:color w:val="000000"/>
                <w:sz w:val="20"/>
                <w:szCs w:val="20"/>
                <w:lang w:eastAsia="en-ID"/>
              </w:rPr>
            </w:pPr>
            <w:r w:rsidRPr="00FF6E4D">
              <w:rPr>
                <w:color w:val="000000"/>
                <w:sz w:val="20"/>
                <w:szCs w:val="20"/>
                <w:lang w:eastAsia="en-ID"/>
              </w:rPr>
              <w:t>-5.435</w:t>
            </w:r>
          </w:p>
        </w:tc>
        <w:tc>
          <w:tcPr>
            <w:tcW w:w="832" w:type="dxa"/>
            <w:tcBorders>
              <w:top w:val="nil"/>
              <w:left w:val="nil"/>
              <w:bottom w:val="nil"/>
              <w:right w:val="nil"/>
            </w:tcBorders>
            <w:shd w:val="clear" w:color="auto" w:fill="auto"/>
            <w:vAlign w:val="center"/>
            <w:hideMark/>
          </w:tcPr>
          <w:p w14:paraId="7F2C4061" w14:textId="77777777" w:rsidR="00FF6E4D" w:rsidRPr="00FF6E4D" w:rsidRDefault="00FF6E4D" w:rsidP="00FF6E4D">
            <w:pPr>
              <w:jc w:val="center"/>
              <w:rPr>
                <w:color w:val="000000"/>
                <w:sz w:val="20"/>
                <w:szCs w:val="20"/>
                <w:lang w:eastAsia="en-ID"/>
              </w:rPr>
            </w:pPr>
            <w:r w:rsidRPr="00FF6E4D">
              <w:rPr>
                <w:color w:val="000000"/>
                <w:sz w:val="20"/>
                <w:szCs w:val="20"/>
                <w:lang w:eastAsia="en-ID"/>
              </w:rPr>
              <w:t>&lt; .001</w:t>
            </w:r>
          </w:p>
        </w:tc>
      </w:tr>
      <w:tr w:rsidR="00FF6E4D" w:rsidRPr="00FF6E4D" w14:paraId="2E326CAA" w14:textId="77777777" w:rsidTr="00FF6E4D">
        <w:trPr>
          <w:trHeight w:val="630"/>
        </w:trPr>
        <w:tc>
          <w:tcPr>
            <w:tcW w:w="870" w:type="dxa"/>
            <w:tcBorders>
              <w:top w:val="nil"/>
              <w:left w:val="nil"/>
              <w:bottom w:val="single" w:sz="8" w:space="0" w:color="auto"/>
              <w:right w:val="nil"/>
            </w:tcBorders>
            <w:shd w:val="clear" w:color="auto" w:fill="auto"/>
            <w:vAlign w:val="center"/>
            <w:hideMark/>
          </w:tcPr>
          <w:p w14:paraId="50B4B750" w14:textId="77777777" w:rsidR="00FF6E4D" w:rsidRPr="00FF6E4D" w:rsidRDefault="00FF6E4D" w:rsidP="00FC24DA">
            <w:pPr>
              <w:rPr>
                <w:color w:val="000000"/>
                <w:sz w:val="20"/>
                <w:szCs w:val="20"/>
                <w:lang w:eastAsia="en-ID"/>
              </w:rPr>
            </w:pPr>
            <w:r w:rsidRPr="00FF6E4D">
              <w:rPr>
                <w:color w:val="000000"/>
                <w:sz w:val="20"/>
                <w:szCs w:val="20"/>
                <w:lang w:eastAsia="en-ID"/>
              </w:rPr>
              <w:t> </w:t>
            </w:r>
          </w:p>
        </w:tc>
        <w:tc>
          <w:tcPr>
            <w:tcW w:w="1229" w:type="dxa"/>
            <w:tcBorders>
              <w:top w:val="nil"/>
              <w:left w:val="nil"/>
              <w:bottom w:val="single" w:sz="8" w:space="0" w:color="auto"/>
              <w:right w:val="nil"/>
            </w:tcBorders>
            <w:shd w:val="clear" w:color="auto" w:fill="auto"/>
            <w:vAlign w:val="center"/>
            <w:hideMark/>
          </w:tcPr>
          <w:p w14:paraId="3FE95739" w14:textId="77777777" w:rsidR="00FF6E4D" w:rsidRPr="00FF6E4D" w:rsidRDefault="00FF6E4D" w:rsidP="00FC24DA">
            <w:pPr>
              <w:rPr>
                <w:color w:val="000000"/>
                <w:sz w:val="20"/>
                <w:szCs w:val="20"/>
                <w:lang w:eastAsia="en-ID"/>
              </w:rPr>
            </w:pPr>
            <w:r w:rsidRPr="00FF6E4D">
              <w:rPr>
                <w:color w:val="000000"/>
                <w:sz w:val="20"/>
                <w:szCs w:val="20"/>
                <w:lang w:eastAsia="en-ID"/>
              </w:rPr>
              <w:t>Efikasi Diri</w:t>
            </w:r>
          </w:p>
        </w:tc>
        <w:tc>
          <w:tcPr>
            <w:tcW w:w="1857" w:type="dxa"/>
            <w:tcBorders>
              <w:top w:val="nil"/>
              <w:left w:val="nil"/>
              <w:bottom w:val="single" w:sz="8" w:space="0" w:color="auto"/>
              <w:right w:val="nil"/>
            </w:tcBorders>
            <w:shd w:val="clear" w:color="auto" w:fill="auto"/>
            <w:vAlign w:val="center"/>
            <w:hideMark/>
          </w:tcPr>
          <w:p w14:paraId="75C3F368" w14:textId="77777777" w:rsidR="00FF6E4D" w:rsidRPr="00FF6E4D" w:rsidRDefault="00FF6E4D" w:rsidP="00FC24DA">
            <w:pPr>
              <w:jc w:val="center"/>
              <w:rPr>
                <w:color w:val="000000"/>
                <w:sz w:val="20"/>
                <w:szCs w:val="20"/>
                <w:lang w:eastAsia="en-ID"/>
              </w:rPr>
            </w:pPr>
            <w:r w:rsidRPr="00FF6E4D">
              <w:rPr>
                <w:color w:val="000000"/>
                <w:sz w:val="20"/>
                <w:szCs w:val="20"/>
                <w:lang w:eastAsia="en-ID"/>
              </w:rPr>
              <w:t>0.267</w:t>
            </w:r>
          </w:p>
        </w:tc>
        <w:tc>
          <w:tcPr>
            <w:tcW w:w="1177" w:type="dxa"/>
            <w:tcBorders>
              <w:top w:val="nil"/>
              <w:left w:val="nil"/>
              <w:bottom w:val="single" w:sz="8" w:space="0" w:color="auto"/>
              <w:right w:val="nil"/>
            </w:tcBorders>
            <w:shd w:val="clear" w:color="auto" w:fill="auto"/>
            <w:vAlign w:val="center"/>
            <w:hideMark/>
          </w:tcPr>
          <w:p w14:paraId="795DC47B" w14:textId="77777777" w:rsidR="00FF6E4D" w:rsidRPr="00FF6E4D" w:rsidRDefault="00FF6E4D" w:rsidP="00FC24DA">
            <w:pPr>
              <w:jc w:val="center"/>
              <w:rPr>
                <w:color w:val="000000"/>
                <w:sz w:val="20"/>
                <w:szCs w:val="20"/>
                <w:lang w:eastAsia="en-ID"/>
              </w:rPr>
            </w:pPr>
            <w:r w:rsidRPr="00FF6E4D">
              <w:rPr>
                <w:color w:val="000000"/>
                <w:sz w:val="20"/>
                <w:szCs w:val="20"/>
                <w:lang w:eastAsia="en-ID"/>
              </w:rPr>
              <w:t>0.125</w:t>
            </w:r>
          </w:p>
        </w:tc>
        <w:tc>
          <w:tcPr>
            <w:tcW w:w="1590" w:type="dxa"/>
            <w:tcBorders>
              <w:top w:val="nil"/>
              <w:left w:val="nil"/>
              <w:bottom w:val="single" w:sz="8" w:space="0" w:color="auto"/>
              <w:right w:val="nil"/>
            </w:tcBorders>
            <w:shd w:val="clear" w:color="auto" w:fill="auto"/>
            <w:vAlign w:val="center"/>
            <w:hideMark/>
          </w:tcPr>
          <w:p w14:paraId="1D478B83" w14:textId="77777777" w:rsidR="00FF6E4D" w:rsidRPr="00FF6E4D" w:rsidRDefault="00FF6E4D" w:rsidP="00FC24DA">
            <w:pPr>
              <w:jc w:val="center"/>
              <w:rPr>
                <w:color w:val="000000"/>
                <w:sz w:val="20"/>
                <w:szCs w:val="20"/>
                <w:lang w:eastAsia="en-ID"/>
              </w:rPr>
            </w:pPr>
            <w:r w:rsidRPr="00FF6E4D">
              <w:rPr>
                <w:color w:val="000000"/>
                <w:sz w:val="20"/>
                <w:szCs w:val="20"/>
                <w:lang w:eastAsia="en-ID"/>
              </w:rPr>
              <w:t>0.199</w:t>
            </w:r>
          </w:p>
        </w:tc>
        <w:tc>
          <w:tcPr>
            <w:tcW w:w="996" w:type="dxa"/>
            <w:tcBorders>
              <w:top w:val="nil"/>
              <w:left w:val="nil"/>
              <w:bottom w:val="single" w:sz="8" w:space="0" w:color="auto"/>
              <w:right w:val="nil"/>
            </w:tcBorders>
            <w:shd w:val="clear" w:color="auto" w:fill="auto"/>
            <w:vAlign w:val="center"/>
            <w:hideMark/>
          </w:tcPr>
          <w:p w14:paraId="5CBFD88F" w14:textId="77777777" w:rsidR="00FF6E4D" w:rsidRPr="00FF6E4D" w:rsidRDefault="00FF6E4D" w:rsidP="00FC24DA">
            <w:pPr>
              <w:jc w:val="center"/>
              <w:rPr>
                <w:color w:val="000000"/>
                <w:sz w:val="20"/>
                <w:szCs w:val="20"/>
                <w:lang w:eastAsia="en-ID"/>
              </w:rPr>
            </w:pPr>
            <w:r w:rsidRPr="00FF6E4D">
              <w:rPr>
                <w:color w:val="000000"/>
                <w:sz w:val="20"/>
                <w:szCs w:val="20"/>
                <w:lang w:eastAsia="en-ID"/>
              </w:rPr>
              <w:t>2.127</w:t>
            </w:r>
          </w:p>
        </w:tc>
        <w:tc>
          <w:tcPr>
            <w:tcW w:w="832" w:type="dxa"/>
            <w:tcBorders>
              <w:top w:val="nil"/>
              <w:left w:val="nil"/>
              <w:bottom w:val="single" w:sz="8" w:space="0" w:color="auto"/>
              <w:right w:val="nil"/>
            </w:tcBorders>
            <w:shd w:val="clear" w:color="auto" w:fill="auto"/>
            <w:vAlign w:val="center"/>
            <w:hideMark/>
          </w:tcPr>
          <w:p w14:paraId="46E3DA17" w14:textId="77777777" w:rsidR="00FF6E4D" w:rsidRPr="00FF6E4D" w:rsidRDefault="00FF6E4D" w:rsidP="00FC24DA">
            <w:pPr>
              <w:jc w:val="center"/>
              <w:rPr>
                <w:color w:val="000000"/>
                <w:sz w:val="20"/>
                <w:szCs w:val="20"/>
                <w:lang w:eastAsia="en-ID"/>
              </w:rPr>
            </w:pPr>
            <w:r w:rsidRPr="00FF6E4D">
              <w:rPr>
                <w:color w:val="000000"/>
                <w:sz w:val="20"/>
                <w:szCs w:val="20"/>
                <w:lang w:eastAsia="en-ID"/>
              </w:rPr>
              <w:t>0.034</w:t>
            </w:r>
          </w:p>
        </w:tc>
      </w:tr>
    </w:tbl>
    <w:p w14:paraId="06FA725C" w14:textId="77777777" w:rsidR="00FF6E4D" w:rsidRDefault="00FF6E4D" w:rsidP="00FF6E4D">
      <w:pPr>
        <w:pStyle w:val="NoSpacing"/>
        <w:spacing w:line="240" w:lineRule="auto"/>
        <w:ind w:firstLine="709"/>
        <w:rPr>
          <w:rFonts w:ascii="Times New Roman" w:eastAsia="Times New Roman" w:hAnsi="Times New Roman"/>
          <w:b w:val="0"/>
          <w:sz w:val="20"/>
          <w:szCs w:val="20"/>
        </w:rPr>
      </w:pPr>
    </w:p>
    <w:p w14:paraId="28927F40" w14:textId="320BBA65" w:rsidR="00FF6E4D" w:rsidRDefault="00FF6E4D" w:rsidP="00FF6E4D">
      <w:pPr>
        <w:pStyle w:val="NoSpacing"/>
        <w:spacing w:line="240" w:lineRule="auto"/>
        <w:ind w:firstLine="709"/>
        <w:rPr>
          <w:rFonts w:ascii="Times New Roman" w:eastAsia="Times New Roman" w:hAnsi="Times New Roman"/>
          <w:b w:val="0"/>
          <w:sz w:val="20"/>
          <w:szCs w:val="20"/>
        </w:rPr>
      </w:pPr>
      <w:r w:rsidRPr="00FF6E4D">
        <w:rPr>
          <w:rFonts w:ascii="Times New Roman" w:eastAsia="Times New Roman" w:hAnsi="Times New Roman"/>
          <w:b w:val="0"/>
          <w:sz w:val="20"/>
          <w:szCs w:val="20"/>
        </w:rPr>
        <w:t>Tabel 8</w:t>
      </w:r>
      <w:r>
        <w:rPr>
          <w:rFonts w:ascii="Times New Roman" w:eastAsia="Times New Roman" w:hAnsi="Times New Roman"/>
          <w:b w:val="0"/>
          <w:sz w:val="20"/>
          <w:szCs w:val="20"/>
        </w:rPr>
        <w:t>.</w:t>
      </w:r>
      <w:r w:rsidRPr="00FF6E4D">
        <w:rPr>
          <w:rFonts w:ascii="Times New Roman" w:eastAsia="Times New Roman" w:hAnsi="Times New Roman"/>
          <w:b w:val="0"/>
          <w:sz w:val="20"/>
          <w:szCs w:val="20"/>
        </w:rPr>
        <w:t xml:space="preserve"> menunjukkan bahwa persamaan regresi adalah Y = -0.757 X1 + 0.267 X2 + 87.011. Nilai koefisien dari berpikir positif yaitu -0,757, hal ini menunjukkan bahwa apabila setiap berpikir positif bertambah satu poin maka akan memberikan penurunan pada kecemasan berbicara di depan umum sebesar -0,757 sedangkan pada efikasi diri sebesar 0,267 sehingga setiap nilai efikasi diri bertambah satu poin maka akan memberikan peningkatan pada kecemasan berbicara di depan umum sebesar 0,267.</w:t>
      </w:r>
    </w:p>
    <w:p w14:paraId="6048893C" w14:textId="77777777" w:rsidR="00FF6E4D" w:rsidRPr="00FF6E4D" w:rsidRDefault="00FF6E4D" w:rsidP="00FF6E4D">
      <w:pPr>
        <w:pStyle w:val="NoSpacing"/>
        <w:spacing w:line="240" w:lineRule="auto"/>
        <w:ind w:firstLine="709"/>
        <w:rPr>
          <w:rFonts w:ascii="Times New Roman" w:eastAsia="Times New Roman" w:hAnsi="Times New Roman"/>
          <w:b w:val="0"/>
          <w:sz w:val="20"/>
          <w:szCs w:val="20"/>
        </w:rPr>
      </w:pPr>
    </w:p>
    <w:p w14:paraId="288BD85A" w14:textId="53E28534" w:rsidR="00FF6E4D" w:rsidRPr="00FC24DA" w:rsidRDefault="00FF6E4D" w:rsidP="00FC24DA">
      <w:pPr>
        <w:pStyle w:val="Caption"/>
        <w:keepNext/>
        <w:jc w:val="center"/>
        <w:rPr>
          <w:i w:val="0"/>
          <w:iCs w:val="0"/>
          <w:sz w:val="20"/>
          <w:szCs w:val="20"/>
        </w:rPr>
      </w:pPr>
      <w:r w:rsidRPr="00FC24DA">
        <w:rPr>
          <w:b/>
          <w:bCs/>
          <w:i w:val="0"/>
          <w:iCs w:val="0"/>
          <w:sz w:val="20"/>
          <w:szCs w:val="20"/>
        </w:rPr>
        <w:lastRenderedPageBreak/>
        <w:t xml:space="preserve">Tabel </w:t>
      </w:r>
      <w:r w:rsidRPr="00FC24DA">
        <w:rPr>
          <w:b/>
          <w:bCs/>
          <w:i w:val="0"/>
          <w:iCs w:val="0"/>
          <w:sz w:val="20"/>
          <w:szCs w:val="20"/>
        </w:rPr>
        <w:fldChar w:fldCharType="begin"/>
      </w:r>
      <w:r w:rsidRPr="00FC24DA">
        <w:rPr>
          <w:b/>
          <w:bCs/>
          <w:i w:val="0"/>
          <w:iCs w:val="0"/>
          <w:sz w:val="20"/>
          <w:szCs w:val="20"/>
        </w:rPr>
        <w:instrText xml:space="preserve"> SEQ Tabel \* ARABIC </w:instrText>
      </w:r>
      <w:r w:rsidRPr="00FC24DA">
        <w:rPr>
          <w:b/>
          <w:bCs/>
          <w:i w:val="0"/>
          <w:iCs w:val="0"/>
          <w:sz w:val="20"/>
          <w:szCs w:val="20"/>
        </w:rPr>
        <w:fldChar w:fldCharType="separate"/>
      </w:r>
      <w:r w:rsidRPr="00FC24DA">
        <w:rPr>
          <w:b/>
          <w:bCs/>
          <w:i w:val="0"/>
          <w:iCs w:val="0"/>
          <w:noProof/>
          <w:sz w:val="20"/>
          <w:szCs w:val="20"/>
        </w:rPr>
        <w:t>9</w:t>
      </w:r>
      <w:r w:rsidRPr="00FC24DA">
        <w:rPr>
          <w:b/>
          <w:bCs/>
          <w:i w:val="0"/>
          <w:iCs w:val="0"/>
          <w:sz w:val="20"/>
          <w:szCs w:val="20"/>
        </w:rPr>
        <w:fldChar w:fldCharType="end"/>
      </w:r>
      <w:r w:rsidRPr="00FC24DA">
        <w:rPr>
          <w:b/>
          <w:bCs/>
          <w:i w:val="0"/>
          <w:iCs w:val="0"/>
          <w:sz w:val="20"/>
          <w:szCs w:val="20"/>
        </w:rPr>
        <w:t>.</w:t>
      </w:r>
      <w:r w:rsidRPr="00FC24DA">
        <w:rPr>
          <w:i w:val="0"/>
          <w:iCs w:val="0"/>
          <w:sz w:val="20"/>
          <w:szCs w:val="20"/>
        </w:rPr>
        <w:t xml:space="preserve"> Hasil Sumbangan Efektif Variabel Bebas Terhadap Variabel Terikat</w:t>
      </w:r>
    </w:p>
    <w:tbl>
      <w:tblPr>
        <w:tblW w:w="7980" w:type="dxa"/>
        <w:tblInd w:w="709" w:type="dxa"/>
        <w:tblLook w:val="04A0" w:firstRow="1" w:lastRow="0" w:firstColumn="1" w:lastColumn="0" w:noHBand="0" w:noVBand="1"/>
      </w:tblPr>
      <w:tblGrid>
        <w:gridCol w:w="1580"/>
        <w:gridCol w:w="1720"/>
        <w:gridCol w:w="1720"/>
        <w:gridCol w:w="1020"/>
        <w:gridCol w:w="1940"/>
      </w:tblGrid>
      <w:tr w:rsidR="00FF6E4D" w:rsidRPr="00FF6E4D" w14:paraId="22C118A1" w14:textId="77777777" w:rsidTr="00BE0899">
        <w:trPr>
          <w:trHeight w:val="520"/>
        </w:trPr>
        <w:tc>
          <w:tcPr>
            <w:tcW w:w="1580" w:type="dxa"/>
            <w:tcBorders>
              <w:top w:val="single" w:sz="4" w:space="0" w:color="auto"/>
              <w:left w:val="nil"/>
              <w:bottom w:val="single" w:sz="4" w:space="0" w:color="auto"/>
              <w:right w:val="nil"/>
            </w:tcBorders>
            <w:shd w:val="clear" w:color="auto" w:fill="auto"/>
            <w:noWrap/>
            <w:vAlign w:val="center"/>
            <w:hideMark/>
          </w:tcPr>
          <w:p w14:paraId="29C87859"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Variabel</w:t>
            </w:r>
          </w:p>
        </w:tc>
        <w:tc>
          <w:tcPr>
            <w:tcW w:w="1720" w:type="dxa"/>
            <w:tcBorders>
              <w:top w:val="single" w:sz="4" w:space="0" w:color="auto"/>
              <w:left w:val="nil"/>
              <w:bottom w:val="single" w:sz="4" w:space="0" w:color="auto"/>
              <w:right w:val="nil"/>
            </w:tcBorders>
            <w:shd w:val="clear" w:color="auto" w:fill="auto"/>
            <w:vAlign w:val="center"/>
            <w:hideMark/>
          </w:tcPr>
          <w:p w14:paraId="0ABDBB96"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Koefisien Regresi (Beta)</w:t>
            </w:r>
          </w:p>
        </w:tc>
        <w:tc>
          <w:tcPr>
            <w:tcW w:w="1720" w:type="dxa"/>
            <w:tcBorders>
              <w:top w:val="single" w:sz="4" w:space="0" w:color="auto"/>
              <w:left w:val="nil"/>
              <w:bottom w:val="single" w:sz="4" w:space="0" w:color="auto"/>
              <w:right w:val="nil"/>
            </w:tcBorders>
            <w:shd w:val="clear" w:color="auto" w:fill="auto"/>
            <w:vAlign w:val="center"/>
            <w:hideMark/>
          </w:tcPr>
          <w:p w14:paraId="2BD22762"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Koefisien Korelasi (RXY)</w:t>
            </w:r>
          </w:p>
        </w:tc>
        <w:tc>
          <w:tcPr>
            <w:tcW w:w="1020" w:type="dxa"/>
            <w:tcBorders>
              <w:top w:val="single" w:sz="4" w:space="0" w:color="auto"/>
              <w:left w:val="nil"/>
              <w:bottom w:val="single" w:sz="4" w:space="0" w:color="auto"/>
              <w:right w:val="nil"/>
            </w:tcBorders>
            <w:shd w:val="clear" w:color="auto" w:fill="auto"/>
            <w:noWrap/>
            <w:vAlign w:val="center"/>
            <w:hideMark/>
          </w:tcPr>
          <w:p w14:paraId="383DB5CA"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R²</w:t>
            </w:r>
          </w:p>
        </w:tc>
        <w:tc>
          <w:tcPr>
            <w:tcW w:w="1940" w:type="dxa"/>
            <w:tcBorders>
              <w:top w:val="single" w:sz="4" w:space="0" w:color="auto"/>
              <w:left w:val="nil"/>
              <w:bottom w:val="single" w:sz="4" w:space="0" w:color="auto"/>
              <w:right w:val="nil"/>
            </w:tcBorders>
            <w:shd w:val="clear" w:color="auto" w:fill="auto"/>
            <w:noWrap/>
            <w:vAlign w:val="center"/>
            <w:hideMark/>
          </w:tcPr>
          <w:p w14:paraId="3273E265" w14:textId="77777777" w:rsidR="00FF6E4D" w:rsidRPr="00FF6E4D" w:rsidRDefault="00FF6E4D" w:rsidP="00FF6E4D">
            <w:pPr>
              <w:jc w:val="center"/>
              <w:rPr>
                <w:b/>
                <w:bCs/>
                <w:color w:val="000000"/>
                <w:sz w:val="20"/>
                <w:szCs w:val="20"/>
                <w:lang w:eastAsia="en-ID"/>
              </w:rPr>
            </w:pPr>
            <w:r w:rsidRPr="00FF6E4D">
              <w:rPr>
                <w:b/>
                <w:bCs/>
                <w:color w:val="000000"/>
                <w:sz w:val="20"/>
                <w:szCs w:val="20"/>
                <w:lang w:eastAsia="en-ID"/>
              </w:rPr>
              <w:t>Sumbangan Efektif</w:t>
            </w:r>
          </w:p>
        </w:tc>
      </w:tr>
      <w:tr w:rsidR="00FF6E4D" w:rsidRPr="00FF6E4D" w14:paraId="7DE9BFD9" w14:textId="77777777" w:rsidTr="00BE0899">
        <w:trPr>
          <w:trHeight w:val="310"/>
        </w:trPr>
        <w:tc>
          <w:tcPr>
            <w:tcW w:w="1580" w:type="dxa"/>
            <w:tcBorders>
              <w:top w:val="nil"/>
              <w:left w:val="nil"/>
              <w:bottom w:val="nil"/>
              <w:right w:val="nil"/>
            </w:tcBorders>
            <w:shd w:val="clear" w:color="auto" w:fill="auto"/>
            <w:noWrap/>
            <w:vAlign w:val="center"/>
            <w:hideMark/>
          </w:tcPr>
          <w:p w14:paraId="64DAAD74" w14:textId="77777777" w:rsidR="00FF6E4D" w:rsidRPr="00FF6E4D" w:rsidRDefault="00FF6E4D" w:rsidP="00FF6E4D">
            <w:pPr>
              <w:rPr>
                <w:color w:val="000000"/>
                <w:sz w:val="20"/>
                <w:szCs w:val="20"/>
                <w:lang w:eastAsia="en-ID"/>
              </w:rPr>
            </w:pPr>
            <w:r w:rsidRPr="00FF6E4D">
              <w:rPr>
                <w:color w:val="000000"/>
                <w:sz w:val="20"/>
                <w:szCs w:val="20"/>
                <w:lang w:eastAsia="en-ID"/>
              </w:rPr>
              <w:t>Berpikir Positif</w:t>
            </w:r>
          </w:p>
        </w:tc>
        <w:tc>
          <w:tcPr>
            <w:tcW w:w="1720" w:type="dxa"/>
            <w:tcBorders>
              <w:top w:val="nil"/>
              <w:left w:val="nil"/>
              <w:bottom w:val="nil"/>
              <w:right w:val="nil"/>
            </w:tcBorders>
            <w:shd w:val="clear" w:color="auto" w:fill="auto"/>
            <w:noWrap/>
            <w:vAlign w:val="center"/>
            <w:hideMark/>
          </w:tcPr>
          <w:p w14:paraId="343D3A98" w14:textId="77777777" w:rsidR="00FF6E4D" w:rsidRPr="00FF6E4D" w:rsidRDefault="00FF6E4D" w:rsidP="00FF6E4D">
            <w:pPr>
              <w:jc w:val="center"/>
              <w:rPr>
                <w:color w:val="000000"/>
                <w:sz w:val="20"/>
                <w:szCs w:val="20"/>
                <w:lang w:eastAsia="en-ID"/>
              </w:rPr>
            </w:pPr>
            <w:r w:rsidRPr="00FF6E4D">
              <w:rPr>
                <w:color w:val="000000"/>
                <w:sz w:val="20"/>
                <w:szCs w:val="20"/>
                <w:lang w:eastAsia="en-ID"/>
              </w:rPr>
              <w:t>–0.507</w:t>
            </w:r>
          </w:p>
        </w:tc>
        <w:tc>
          <w:tcPr>
            <w:tcW w:w="1720" w:type="dxa"/>
            <w:tcBorders>
              <w:top w:val="nil"/>
              <w:left w:val="nil"/>
              <w:bottom w:val="nil"/>
              <w:right w:val="nil"/>
            </w:tcBorders>
            <w:shd w:val="clear" w:color="auto" w:fill="auto"/>
            <w:noWrap/>
            <w:vAlign w:val="center"/>
            <w:hideMark/>
          </w:tcPr>
          <w:p w14:paraId="2BFDB1EF" w14:textId="77777777" w:rsidR="00FF6E4D" w:rsidRPr="00FF6E4D" w:rsidRDefault="00FF6E4D" w:rsidP="00FF6E4D">
            <w:pPr>
              <w:jc w:val="center"/>
              <w:rPr>
                <w:color w:val="000000"/>
                <w:sz w:val="20"/>
                <w:szCs w:val="20"/>
                <w:lang w:eastAsia="en-ID"/>
              </w:rPr>
            </w:pPr>
            <w:r w:rsidRPr="00FF6E4D">
              <w:rPr>
                <w:color w:val="000000"/>
                <w:sz w:val="20"/>
                <w:szCs w:val="20"/>
                <w:lang w:eastAsia="en-ID"/>
              </w:rPr>
              <w:t>–0.350</w:t>
            </w:r>
          </w:p>
        </w:tc>
        <w:tc>
          <w:tcPr>
            <w:tcW w:w="1020" w:type="dxa"/>
            <w:vMerge w:val="restart"/>
            <w:tcBorders>
              <w:top w:val="nil"/>
              <w:left w:val="nil"/>
              <w:bottom w:val="single" w:sz="8" w:space="0" w:color="000000"/>
              <w:right w:val="nil"/>
            </w:tcBorders>
            <w:shd w:val="clear" w:color="auto" w:fill="auto"/>
            <w:vAlign w:val="center"/>
            <w:hideMark/>
          </w:tcPr>
          <w:p w14:paraId="3E9FFA10" w14:textId="77777777" w:rsidR="00FF6E4D" w:rsidRPr="00FF6E4D" w:rsidRDefault="00FF6E4D" w:rsidP="00FF6E4D">
            <w:pPr>
              <w:jc w:val="center"/>
              <w:rPr>
                <w:color w:val="000000"/>
                <w:sz w:val="20"/>
                <w:szCs w:val="20"/>
                <w:lang w:eastAsia="en-ID"/>
              </w:rPr>
            </w:pPr>
            <w:r w:rsidRPr="00FF6E4D">
              <w:rPr>
                <w:color w:val="000000"/>
                <w:sz w:val="20"/>
                <w:szCs w:val="20"/>
                <w:lang w:eastAsia="en-ID"/>
              </w:rPr>
              <w:t>0.138</w:t>
            </w:r>
          </w:p>
        </w:tc>
        <w:tc>
          <w:tcPr>
            <w:tcW w:w="1940" w:type="dxa"/>
            <w:tcBorders>
              <w:top w:val="nil"/>
              <w:left w:val="nil"/>
              <w:bottom w:val="nil"/>
              <w:right w:val="nil"/>
            </w:tcBorders>
            <w:shd w:val="clear" w:color="auto" w:fill="auto"/>
            <w:noWrap/>
            <w:vAlign w:val="center"/>
            <w:hideMark/>
          </w:tcPr>
          <w:p w14:paraId="1A49024B" w14:textId="77777777" w:rsidR="00FF6E4D" w:rsidRPr="00FF6E4D" w:rsidRDefault="00FF6E4D" w:rsidP="00FF6E4D">
            <w:pPr>
              <w:jc w:val="center"/>
              <w:rPr>
                <w:color w:val="000000"/>
                <w:sz w:val="20"/>
                <w:szCs w:val="20"/>
                <w:lang w:eastAsia="en-ID"/>
              </w:rPr>
            </w:pPr>
            <w:r w:rsidRPr="00FF6E4D">
              <w:rPr>
                <w:color w:val="000000"/>
                <w:sz w:val="20"/>
                <w:szCs w:val="20"/>
                <w:lang w:eastAsia="en-ID"/>
              </w:rPr>
              <w:t>17,80%</w:t>
            </w:r>
          </w:p>
        </w:tc>
      </w:tr>
      <w:tr w:rsidR="00FF6E4D" w:rsidRPr="00FF6E4D" w14:paraId="0553AFDF" w14:textId="77777777" w:rsidTr="00BE0899">
        <w:trPr>
          <w:trHeight w:val="320"/>
        </w:trPr>
        <w:tc>
          <w:tcPr>
            <w:tcW w:w="1580" w:type="dxa"/>
            <w:tcBorders>
              <w:top w:val="nil"/>
              <w:left w:val="nil"/>
              <w:bottom w:val="single" w:sz="8" w:space="0" w:color="auto"/>
              <w:right w:val="nil"/>
            </w:tcBorders>
            <w:shd w:val="clear" w:color="auto" w:fill="auto"/>
            <w:noWrap/>
            <w:vAlign w:val="center"/>
            <w:hideMark/>
          </w:tcPr>
          <w:p w14:paraId="0B71E86A" w14:textId="77777777" w:rsidR="00FF6E4D" w:rsidRPr="00FF6E4D" w:rsidRDefault="00FF6E4D" w:rsidP="00FF6E4D">
            <w:pPr>
              <w:rPr>
                <w:color w:val="000000"/>
                <w:sz w:val="20"/>
                <w:szCs w:val="20"/>
                <w:lang w:eastAsia="en-ID"/>
              </w:rPr>
            </w:pPr>
            <w:r w:rsidRPr="00FF6E4D">
              <w:rPr>
                <w:color w:val="000000"/>
                <w:sz w:val="20"/>
                <w:szCs w:val="20"/>
                <w:lang w:eastAsia="en-ID"/>
              </w:rPr>
              <w:t>Efikasi Diri</w:t>
            </w:r>
          </w:p>
        </w:tc>
        <w:tc>
          <w:tcPr>
            <w:tcW w:w="1720" w:type="dxa"/>
            <w:tcBorders>
              <w:top w:val="nil"/>
              <w:left w:val="nil"/>
              <w:bottom w:val="single" w:sz="8" w:space="0" w:color="auto"/>
              <w:right w:val="nil"/>
            </w:tcBorders>
            <w:shd w:val="clear" w:color="auto" w:fill="auto"/>
            <w:noWrap/>
            <w:vAlign w:val="center"/>
            <w:hideMark/>
          </w:tcPr>
          <w:p w14:paraId="2BEDD24C" w14:textId="77777777" w:rsidR="00FF6E4D" w:rsidRPr="00FF6E4D" w:rsidRDefault="00FF6E4D" w:rsidP="00FF6E4D">
            <w:pPr>
              <w:jc w:val="center"/>
              <w:rPr>
                <w:color w:val="000000"/>
                <w:sz w:val="20"/>
                <w:szCs w:val="20"/>
                <w:lang w:eastAsia="en-ID"/>
              </w:rPr>
            </w:pPr>
            <w:r w:rsidRPr="00FF6E4D">
              <w:rPr>
                <w:color w:val="000000"/>
                <w:sz w:val="20"/>
                <w:szCs w:val="20"/>
                <w:lang w:eastAsia="en-ID"/>
              </w:rPr>
              <w:t>0.199</w:t>
            </w:r>
          </w:p>
        </w:tc>
        <w:tc>
          <w:tcPr>
            <w:tcW w:w="1720" w:type="dxa"/>
            <w:tcBorders>
              <w:top w:val="nil"/>
              <w:left w:val="nil"/>
              <w:bottom w:val="single" w:sz="8" w:space="0" w:color="auto"/>
              <w:right w:val="nil"/>
            </w:tcBorders>
            <w:shd w:val="clear" w:color="auto" w:fill="auto"/>
            <w:noWrap/>
            <w:vAlign w:val="center"/>
            <w:hideMark/>
          </w:tcPr>
          <w:p w14:paraId="5DA97264" w14:textId="77777777" w:rsidR="00FF6E4D" w:rsidRPr="00FF6E4D" w:rsidRDefault="00FF6E4D" w:rsidP="00FF6E4D">
            <w:pPr>
              <w:jc w:val="center"/>
              <w:rPr>
                <w:color w:val="000000"/>
                <w:sz w:val="20"/>
                <w:szCs w:val="20"/>
                <w:lang w:eastAsia="en-ID"/>
              </w:rPr>
            </w:pPr>
            <w:r w:rsidRPr="00FF6E4D">
              <w:rPr>
                <w:color w:val="000000"/>
                <w:sz w:val="20"/>
                <w:szCs w:val="20"/>
                <w:lang w:eastAsia="en-ID"/>
              </w:rPr>
              <w:t>–0.202</w:t>
            </w:r>
          </w:p>
        </w:tc>
        <w:tc>
          <w:tcPr>
            <w:tcW w:w="1020" w:type="dxa"/>
            <w:vMerge/>
            <w:tcBorders>
              <w:top w:val="nil"/>
              <w:left w:val="nil"/>
              <w:bottom w:val="single" w:sz="8" w:space="0" w:color="000000"/>
              <w:right w:val="nil"/>
            </w:tcBorders>
            <w:vAlign w:val="center"/>
            <w:hideMark/>
          </w:tcPr>
          <w:p w14:paraId="48965CCA" w14:textId="77777777" w:rsidR="00FF6E4D" w:rsidRPr="00FF6E4D" w:rsidRDefault="00FF6E4D" w:rsidP="00FF6E4D">
            <w:pPr>
              <w:rPr>
                <w:color w:val="000000"/>
                <w:sz w:val="20"/>
                <w:szCs w:val="20"/>
                <w:lang w:eastAsia="en-ID"/>
              </w:rPr>
            </w:pPr>
          </w:p>
        </w:tc>
        <w:tc>
          <w:tcPr>
            <w:tcW w:w="1940" w:type="dxa"/>
            <w:tcBorders>
              <w:top w:val="nil"/>
              <w:left w:val="nil"/>
              <w:bottom w:val="single" w:sz="8" w:space="0" w:color="auto"/>
              <w:right w:val="nil"/>
            </w:tcBorders>
            <w:shd w:val="clear" w:color="auto" w:fill="auto"/>
            <w:noWrap/>
            <w:vAlign w:val="center"/>
            <w:hideMark/>
          </w:tcPr>
          <w:p w14:paraId="4B7291E4" w14:textId="77777777" w:rsidR="00FF6E4D" w:rsidRPr="00FF6E4D" w:rsidRDefault="00FF6E4D" w:rsidP="00FF6E4D">
            <w:pPr>
              <w:jc w:val="center"/>
              <w:rPr>
                <w:color w:val="000000"/>
                <w:sz w:val="20"/>
                <w:szCs w:val="20"/>
                <w:lang w:eastAsia="en-ID"/>
              </w:rPr>
            </w:pPr>
            <w:r w:rsidRPr="00FF6E4D">
              <w:rPr>
                <w:color w:val="000000"/>
                <w:sz w:val="20"/>
                <w:szCs w:val="20"/>
                <w:lang w:eastAsia="en-ID"/>
              </w:rPr>
              <w:t>-4%</w:t>
            </w:r>
          </w:p>
        </w:tc>
      </w:tr>
    </w:tbl>
    <w:p w14:paraId="2B517C5B" w14:textId="77777777" w:rsidR="00FC24DA" w:rsidRDefault="00FC24DA" w:rsidP="00FF6E4D">
      <w:pPr>
        <w:pStyle w:val="NoSpacing"/>
        <w:spacing w:line="240" w:lineRule="auto"/>
        <w:ind w:firstLine="709"/>
        <w:rPr>
          <w:rFonts w:ascii="Times New Roman" w:eastAsia="Times New Roman" w:hAnsi="Times New Roman"/>
          <w:b w:val="0"/>
          <w:sz w:val="20"/>
          <w:szCs w:val="20"/>
        </w:rPr>
      </w:pPr>
    </w:p>
    <w:p w14:paraId="1E93D911" w14:textId="104B142B" w:rsidR="00FF6E4D" w:rsidRPr="00FF6E4D" w:rsidRDefault="00FF6E4D" w:rsidP="00FF6E4D">
      <w:pPr>
        <w:pStyle w:val="NoSpacing"/>
        <w:spacing w:line="240" w:lineRule="auto"/>
        <w:ind w:firstLine="709"/>
        <w:rPr>
          <w:rFonts w:ascii="Times New Roman" w:eastAsia="Times New Roman" w:hAnsi="Times New Roman"/>
          <w:b w:val="0"/>
          <w:sz w:val="20"/>
          <w:szCs w:val="20"/>
        </w:rPr>
      </w:pPr>
      <w:r w:rsidRPr="00FF6E4D">
        <w:rPr>
          <w:rFonts w:ascii="Times New Roman" w:eastAsia="Times New Roman" w:hAnsi="Times New Roman"/>
          <w:b w:val="0"/>
          <w:sz w:val="20"/>
          <w:szCs w:val="20"/>
        </w:rPr>
        <w:t xml:space="preserve">Tabel 9. menunjukkan bahwa variabel berpikir positif memberikan sumbangan efektif terhadap variabel kecemasan berbicara di depan umum sebesar 17,8%. Sedangkan variabel efikasi diri memberikan sumbangan efektif pada variabel kecemasan berbicara di depan umum sebesar -4%. Berdasarkan dari hal tersebut dapat disimpulkan bahwa berpikir positif memberikan sumbangan efektif terbesar terhadap kecemasan berbicara di depan umum. </w:t>
      </w:r>
    </w:p>
    <w:p w14:paraId="780578E7" w14:textId="323711BE" w:rsidR="00262277" w:rsidRDefault="00FC24DA" w:rsidP="00FC24DA">
      <w:pPr>
        <w:pStyle w:val="NormalWeb"/>
        <w:ind w:firstLine="709"/>
        <w:jc w:val="center"/>
        <w:rPr>
          <w:b/>
          <w:bCs/>
          <w:lang w:val="en-ID" w:eastAsia="en-ID"/>
        </w:rPr>
      </w:pPr>
      <w:r w:rsidRPr="00FC24DA">
        <w:rPr>
          <w:b/>
          <w:bCs/>
          <w:lang w:val="en-ID" w:eastAsia="en-ID"/>
        </w:rPr>
        <w:t>IV. KESIMPULAN</w:t>
      </w:r>
    </w:p>
    <w:p w14:paraId="71E01D0E" w14:textId="77777777" w:rsidR="00FC24DA" w:rsidRPr="00FC24DA" w:rsidRDefault="00FC24DA" w:rsidP="00FC24DA">
      <w:pPr>
        <w:pStyle w:val="NoSpacing"/>
        <w:spacing w:line="240" w:lineRule="auto"/>
        <w:ind w:firstLine="709"/>
        <w:rPr>
          <w:rFonts w:ascii="Times New Roman" w:hAnsi="Times New Roman"/>
          <w:b w:val="0"/>
          <w:bCs/>
          <w:sz w:val="20"/>
          <w:szCs w:val="20"/>
        </w:rPr>
      </w:pPr>
      <w:r w:rsidRPr="00FC24DA">
        <w:rPr>
          <w:rFonts w:ascii="Times New Roman" w:hAnsi="Times New Roman"/>
          <w:b w:val="0"/>
          <w:bCs/>
          <w:sz w:val="20"/>
          <w:szCs w:val="20"/>
        </w:rPr>
        <w:t xml:space="preserve">Berdasarkan hasil analisis data dan pengujian hipotesa yang telah dilakukan, dapat disimpulkan bahwa terdapat hubungan negatif signifikan antara berpikir positif dan efikasi diri terhadap kecemasan berbicara di depan umum pada mahasiswa UMSIDA. Hal tersebut mengindikasikan bahwa pada variabel berpikir positif, semakin tinggi seorang mahasiswa berpikir positif maka akan semakin rendah kecemasan berbicara di depan umum. Begitu sebaliknya, semakin rendah seorang mahasiswa berpikir positif maka akan semakin tinggi kecemasan berbicara di depan umum. Sedangkan pada variabel efikasi diri, semakin tinggi efikasi diri seorang mahasiswa maka akan semakin rendah kecemasan berbicara di depan umum. Begitu pula, semakin rendah efikasi diri seorang mahasiswa maka akan semakin tinggi kecemasan berbicara di depan umum. </w:t>
      </w:r>
    </w:p>
    <w:p w14:paraId="3D06CCC2" w14:textId="77777777" w:rsidR="00FC24DA" w:rsidRPr="00FC24DA" w:rsidRDefault="00FC24DA" w:rsidP="00FC24DA">
      <w:pPr>
        <w:pStyle w:val="NoSpacing"/>
        <w:spacing w:line="240" w:lineRule="auto"/>
        <w:ind w:firstLine="709"/>
        <w:rPr>
          <w:rFonts w:ascii="Times New Roman" w:eastAsia="Times New Roman" w:hAnsi="Times New Roman"/>
          <w:b w:val="0"/>
          <w:bCs/>
          <w:sz w:val="20"/>
          <w:szCs w:val="20"/>
        </w:rPr>
      </w:pPr>
      <w:r w:rsidRPr="00FC24DA">
        <w:rPr>
          <w:rFonts w:ascii="Times New Roman" w:hAnsi="Times New Roman"/>
          <w:b w:val="0"/>
          <w:bCs/>
          <w:sz w:val="20"/>
          <w:szCs w:val="20"/>
        </w:rPr>
        <w:t xml:space="preserve">Adapun </w:t>
      </w:r>
      <w:r w:rsidRPr="00FC24DA">
        <w:rPr>
          <w:rFonts w:ascii="Times New Roman" w:eastAsia="Times New Roman" w:hAnsi="Times New Roman"/>
          <w:b w:val="0"/>
          <w:bCs/>
          <w:sz w:val="20"/>
          <w:szCs w:val="20"/>
        </w:rPr>
        <w:t>sumbangan efektif (</w:t>
      </w:r>
      <w:r w:rsidRPr="00FC24DA">
        <w:rPr>
          <w:rFonts w:ascii="Times New Roman" w:eastAsia="Times New Roman" w:hAnsi="Times New Roman"/>
          <w:b w:val="0"/>
          <w:bCs/>
          <w:sz w:val="20"/>
          <w:szCs w:val="20"/>
          <w:lang w:val="en-ID" w:eastAsia="en-ID"/>
        </w:rPr>
        <w:t xml:space="preserve">R²) </w:t>
      </w:r>
      <w:r w:rsidRPr="00FC24DA">
        <w:rPr>
          <w:rFonts w:ascii="Times New Roman" w:eastAsia="Times New Roman" w:hAnsi="Times New Roman"/>
          <w:b w:val="0"/>
          <w:bCs/>
          <w:sz w:val="20"/>
          <w:szCs w:val="20"/>
        </w:rPr>
        <w:t xml:space="preserve">yang diberikan berpikir positif dan efikasi diri terhadap kecemasan berbicara di depan umum yaitu sebesar 13,8%. Dari hal tersebut menandakan bahwa sebanyak 86,2% kecemasan berbicara di depan umum dipengaruhi oleh variabel lain yang berada diluar variabel berpikir positif dan efikasi diri. </w:t>
      </w:r>
    </w:p>
    <w:p w14:paraId="334D2E7B" w14:textId="6F878504" w:rsidR="00FC24DA" w:rsidRDefault="00FC24DA" w:rsidP="00FC24DA">
      <w:pPr>
        <w:pStyle w:val="NoSpacing"/>
        <w:spacing w:line="240" w:lineRule="auto"/>
        <w:ind w:firstLine="709"/>
        <w:rPr>
          <w:rFonts w:ascii="Times New Roman" w:eastAsia="Times New Roman" w:hAnsi="Times New Roman"/>
          <w:b w:val="0"/>
          <w:bCs/>
          <w:sz w:val="20"/>
          <w:szCs w:val="20"/>
        </w:rPr>
      </w:pPr>
      <w:r w:rsidRPr="00FC24DA">
        <w:rPr>
          <w:rFonts w:ascii="Times New Roman" w:eastAsia="Times New Roman" w:hAnsi="Times New Roman"/>
          <w:b w:val="0"/>
          <w:bCs/>
          <w:sz w:val="20"/>
          <w:szCs w:val="20"/>
        </w:rPr>
        <w:t>Dari penjelasan diatas, terdapat saran yang ditujukan bagi mahasiswa dan juga bagi peneliti selanjutnya. Adapun saran bagi mahasiswa adalah mampu meningkatkan kemampuan berpikir positif dan efikasi diri agar tingkat kecemasan berbicara di depan umum yang berada dalam kategori tinggi akan dapat berkurang serta membiasakan diri untuk melakukan presentasi di depan kelas. Hal ini dapat bertujuan untuk mengurangi kecemasan pada saat berada dalam kondisi tertentu. Sedangkan saran bagi peneliti selanjutnya adalah melakukan penelitian tentang faktor-faktor lain yang dapat mempengaruhi kecemasan berbicara di</w:t>
      </w:r>
      <w:r w:rsidRPr="00FC24DA">
        <w:rPr>
          <w:rFonts w:ascii="Times New Roman" w:hAnsi="Times New Roman"/>
          <w:b w:val="0"/>
          <w:bCs/>
          <w:sz w:val="20"/>
          <w:szCs w:val="20"/>
        </w:rPr>
        <w:t xml:space="preserve"> </w:t>
      </w:r>
      <w:r w:rsidRPr="00FC24DA">
        <w:rPr>
          <w:rFonts w:ascii="Times New Roman" w:eastAsia="Times New Roman" w:hAnsi="Times New Roman"/>
          <w:b w:val="0"/>
          <w:bCs/>
          <w:sz w:val="20"/>
          <w:szCs w:val="20"/>
        </w:rPr>
        <w:t>depan umum selain berpikir positif dan efikasi diri.</w:t>
      </w:r>
    </w:p>
    <w:p w14:paraId="4FB3CDA0" w14:textId="77777777" w:rsidR="00FC24DA" w:rsidRDefault="00FC24DA" w:rsidP="00FC24DA">
      <w:pPr>
        <w:pStyle w:val="NoSpacing"/>
        <w:spacing w:line="240" w:lineRule="auto"/>
        <w:ind w:firstLine="709"/>
        <w:jc w:val="center"/>
        <w:rPr>
          <w:rFonts w:ascii="Times New Roman" w:eastAsia="Times New Roman" w:hAnsi="Times New Roman"/>
          <w:b w:val="0"/>
          <w:bCs/>
          <w:sz w:val="20"/>
          <w:szCs w:val="20"/>
        </w:rPr>
      </w:pPr>
    </w:p>
    <w:p w14:paraId="3418F506" w14:textId="24F0CD6A" w:rsidR="00FC24DA" w:rsidRDefault="00FC24DA" w:rsidP="00FC24DA">
      <w:pPr>
        <w:pStyle w:val="NoSpacing"/>
        <w:spacing w:line="240" w:lineRule="auto"/>
        <w:ind w:firstLine="709"/>
        <w:jc w:val="center"/>
        <w:rPr>
          <w:rFonts w:ascii="Times New Roman" w:eastAsia="Times New Roman" w:hAnsi="Times New Roman"/>
        </w:rPr>
      </w:pPr>
      <w:r w:rsidRPr="00FC24DA">
        <w:rPr>
          <w:rFonts w:ascii="Times New Roman" w:eastAsia="Times New Roman" w:hAnsi="Times New Roman"/>
        </w:rPr>
        <w:t>U</w:t>
      </w:r>
      <w:r>
        <w:rPr>
          <w:rFonts w:ascii="Times New Roman" w:eastAsia="Times New Roman" w:hAnsi="Times New Roman"/>
        </w:rPr>
        <w:t>CAPAN TERIMA KASIH</w:t>
      </w:r>
    </w:p>
    <w:p w14:paraId="272888DA" w14:textId="77777777" w:rsidR="005515BD" w:rsidRDefault="005515BD" w:rsidP="00FC24DA">
      <w:pPr>
        <w:pStyle w:val="NoSpacing"/>
        <w:spacing w:line="240" w:lineRule="auto"/>
        <w:ind w:firstLine="709"/>
        <w:jc w:val="center"/>
        <w:rPr>
          <w:rFonts w:ascii="Times New Roman" w:eastAsia="Times New Roman" w:hAnsi="Times New Roman"/>
        </w:rPr>
      </w:pPr>
    </w:p>
    <w:p w14:paraId="47CC48BE" w14:textId="77777777" w:rsidR="00FC24DA" w:rsidRDefault="00FC24DA" w:rsidP="00FC24DA">
      <w:pPr>
        <w:pStyle w:val="NoSpacing"/>
        <w:spacing w:line="240" w:lineRule="auto"/>
        <w:ind w:firstLine="709"/>
        <w:rPr>
          <w:rFonts w:ascii="Times New Roman" w:hAnsi="Times New Roman"/>
          <w:b w:val="0"/>
          <w:bCs/>
          <w:sz w:val="20"/>
          <w:szCs w:val="20"/>
        </w:rPr>
      </w:pPr>
      <w:r w:rsidRPr="00FC24DA">
        <w:rPr>
          <w:rFonts w:ascii="Times New Roman" w:hAnsi="Times New Roman"/>
          <w:b w:val="0"/>
          <w:bCs/>
          <w:sz w:val="20"/>
          <w:szCs w:val="20"/>
        </w:rPr>
        <w:t xml:space="preserve">Peneliti mengucapkan terimakasih kepada UMSIDA yang telah memberikan saya akses untuk melakukan penelitian serta peneliti juga mengucapkan terimakasih kepada responden yang telah bersedia meluangkan waktu untuk mengisi data sesuai dengan pribadinya masing-masing. </w:t>
      </w:r>
    </w:p>
    <w:p w14:paraId="4292C5EC" w14:textId="77777777" w:rsidR="00FC24DA" w:rsidRDefault="00FC24DA" w:rsidP="00FC24DA">
      <w:pPr>
        <w:pStyle w:val="NoSpacing"/>
        <w:spacing w:line="240" w:lineRule="auto"/>
        <w:ind w:firstLine="709"/>
        <w:rPr>
          <w:rFonts w:ascii="Times New Roman" w:hAnsi="Times New Roman"/>
          <w:b w:val="0"/>
          <w:bCs/>
          <w:sz w:val="20"/>
          <w:szCs w:val="20"/>
        </w:rPr>
      </w:pPr>
    </w:p>
    <w:p w14:paraId="0CBCFE65" w14:textId="1E2668E4" w:rsidR="00FC24DA" w:rsidRDefault="00FC24DA" w:rsidP="00FC24DA">
      <w:pPr>
        <w:pStyle w:val="NoSpacing"/>
        <w:spacing w:line="240" w:lineRule="auto"/>
        <w:ind w:firstLine="709"/>
        <w:jc w:val="center"/>
        <w:rPr>
          <w:rFonts w:ascii="Times New Roman" w:hAnsi="Times New Roman"/>
        </w:rPr>
      </w:pPr>
      <w:r w:rsidRPr="00FC24DA">
        <w:rPr>
          <w:rFonts w:ascii="Times New Roman" w:hAnsi="Times New Roman"/>
        </w:rPr>
        <w:t>REFERENSI</w:t>
      </w:r>
    </w:p>
    <w:p w14:paraId="5C3D6A38" w14:textId="77777777" w:rsidR="005515BD" w:rsidRDefault="005515BD" w:rsidP="00FC24DA">
      <w:pPr>
        <w:pStyle w:val="NoSpacing"/>
        <w:spacing w:line="240" w:lineRule="auto"/>
        <w:ind w:firstLine="709"/>
        <w:jc w:val="center"/>
        <w:rPr>
          <w:rFonts w:ascii="Times New Roman" w:hAnsi="Times New Roman"/>
        </w:rPr>
      </w:pPr>
    </w:p>
    <w:p w14:paraId="2F3CF30F" w14:textId="3EBE0586"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Sujana, I. W. C. (2019). Fungsi dan tujuan pendidikan Indonesia. </w:t>
      </w:r>
      <w:r w:rsidR="00415BE6" w:rsidRPr="00120BE9">
        <w:rPr>
          <w:rFonts w:ascii="Times New Roman" w:hAnsi="Times New Roman"/>
          <w:b w:val="0"/>
          <w:bCs/>
          <w:i/>
          <w:iCs/>
          <w:noProof/>
          <w:sz w:val="20"/>
          <w:szCs w:val="20"/>
        </w:rPr>
        <w:t>Jurnal Pendidikan Dasar</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4</w:t>
      </w:r>
      <w:r w:rsidR="00415BE6" w:rsidRPr="00120BE9">
        <w:rPr>
          <w:rFonts w:ascii="Times New Roman" w:hAnsi="Times New Roman"/>
          <w:b w:val="0"/>
          <w:bCs/>
          <w:noProof/>
          <w:sz w:val="20"/>
          <w:szCs w:val="20"/>
        </w:rPr>
        <w:t>(1): 29–39. https://doi.org/10.25078/aw.v4i1.927</w:t>
      </w:r>
    </w:p>
    <w:p w14:paraId="504545D6" w14:textId="1AE6B4BB"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[2]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Inah E. N. (2013). Peranan komunikasi dalam pendidikan. Al-TA’DIB. </w:t>
      </w:r>
      <w:r w:rsidR="00415BE6" w:rsidRPr="00120BE9">
        <w:rPr>
          <w:rFonts w:ascii="Times New Roman" w:hAnsi="Times New Roman"/>
          <w:b w:val="0"/>
          <w:bCs/>
          <w:i/>
          <w:iCs/>
          <w:noProof/>
          <w:sz w:val="20"/>
          <w:szCs w:val="20"/>
        </w:rPr>
        <w:t>Jurnal Kajian Ilmu Kependidikan</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6</w:t>
      </w:r>
      <w:r w:rsidR="00415BE6" w:rsidRPr="00120BE9">
        <w:rPr>
          <w:rFonts w:ascii="Times New Roman" w:hAnsi="Times New Roman"/>
          <w:b w:val="0"/>
          <w:bCs/>
          <w:noProof/>
          <w:sz w:val="20"/>
          <w:szCs w:val="20"/>
        </w:rPr>
        <w:t>(1), 178–188.</w:t>
      </w:r>
    </w:p>
    <w:p w14:paraId="0C951636" w14:textId="3792A9FE"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[3]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Kasih, D., &amp; Sudarji, S. (2012). </w:t>
      </w:r>
      <w:r w:rsidR="00415BE6" w:rsidRPr="00120BE9">
        <w:rPr>
          <w:rFonts w:ascii="Times New Roman" w:hAnsi="Times New Roman"/>
          <w:b w:val="0"/>
          <w:bCs/>
          <w:i/>
          <w:iCs/>
          <w:noProof/>
          <w:sz w:val="20"/>
          <w:szCs w:val="20"/>
        </w:rPr>
        <w:t>Hubungan self efficacy terhadap kecemasan berbicara di depan umum pada mahasiswa program studi psikologi Universitas Bunda Mulia</w:t>
      </w:r>
      <w:r w:rsidR="00415BE6" w:rsidRPr="00120BE9">
        <w:rPr>
          <w:rFonts w:ascii="Times New Roman" w:hAnsi="Times New Roman"/>
          <w:b w:val="0"/>
          <w:bCs/>
          <w:noProof/>
          <w:sz w:val="20"/>
          <w:szCs w:val="20"/>
        </w:rPr>
        <w:t xml:space="preserve">. https://dx.doi.org/10.30813/psibernetika.v5i2.534 </w:t>
      </w:r>
    </w:p>
    <w:p w14:paraId="4E81C592" w14:textId="10903C4F"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[4]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Mahadi, U. (2021). Komunikasi pendidikan (urgensi komunikasi efektif dalam proses pembelajaran). </w:t>
      </w:r>
      <w:r w:rsidR="00415BE6" w:rsidRPr="00120BE9">
        <w:rPr>
          <w:rFonts w:ascii="Times New Roman" w:hAnsi="Times New Roman"/>
          <w:b w:val="0"/>
          <w:bCs/>
          <w:i/>
          <w:iCs/>
          <w:noProof/>
          <w:sz w:val="20"/>
          <w:szCs w:val="20"/>
        </w:rPr>
        <w:t>JOPPAS: Journal of Public Policy and Administration Silampari</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2</w:t>
      </w:r>
      <w:r w:rsidR="00415BE6" w:rsidRPr="00120BE9">
        <w:rPr>
          <w:rFonts w:ascii="Times New Roman" w:hAnsi="Times New Roman"/>
          <w:b w:val="0"/>
          <w:bCs/>
          <w:noProof/>
          <w:sz w:val="20"/>
          <w:szCs w:val="20"/>
        </w:rPr>
        <w:t>(2): 80–90. https://doi.org/10.31539/joppa.v2i2.2385</w:t>
      </w:r>
    </w:p>
    <w:p w14:paraId="63855578" w14:textId="08665DAC"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[5]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Rambe, R. N., Syahfitri, A., Humayroh, A., Alfina, N., Azkia, P., &amp; Rianti, T. D. (2023). Upaya meningkatkan keterampilan berbicara di depan umum. </w:t>
      </w:r>
      <w:r w:rsidR="00415BE6" w:rsidRPr="00120BE9">
        <w:rPr>
          <w:rFonts w:ascii="Times New Roman" w:hAnsi="Times New Roman"/>
          <w:b w:val="0"/>
          <w:bCs/>
          <w:i/>
          <w:iCs/>
          <w:noProof/>
          <w:sz w:val="20"/>
          <w:szCs w:val="20"/>
        </w:rPr>
        <w:t>Jurnal Pendidikan Dan Sastra Inggris</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3</w:t>
      </w:r>
      <w:r w:rsidR="00415BE6" w:rsidRPr="00120BE9">
        <w:rPr>
          <w:rFonts w:ascii="Times New Roman" w:hAnsi="Times New Roman"/>
          <w:b w:val="0"/>
          <w:bCs/>
          <w:noProof/>
          <w:sz w:val="20"/>
          <w:szCs w:val="20"/>
        </w:rPr>
        <w:t>(2): 11–24. https://doi.org/10.55606/jupensi.v3i2.1966</w:t>
      </w:r>
    </w:p>
    <w:p w14:paraId="0D2CB7DC" w14:textId="5A244116"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[6]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Zainal, A. G. (2022). </w:t>
      </w:r>
      <w:r w:rsidR="00415BE6" w:rsidRPr="00120BE9">
        <w:rPr>
          <w:rFonts w:ascii="Times New Roman" w:hAnsi="Times New Roman"/>
          <w:b w:val="0"/>
          <w:bCs/>
          <w:i/>
          <w:iCs/>
          <w:noProof/>
          <w:sz w:val="20"/>
          <w:szCs w:val="20"/>
        </w:rPr>
        <w:t>Public speaking cerdas saat berbicara di depan umum</w:t>
      </w:r>
      <w:r w:rsidR="00415BE6" w:rsidRPr="00120BE9">
        <w:rPr>
          <w:rFonts w:ascii="Times New Roman" w:hAnsi="Times New Roman"/>
          <w:b w:val="0"/>
          <w:bCs/>
          <w:noProof/>
          <w:sz w:val="20"/>
          <w:szCs w:val="20"/>
        </w:rPr>
        <w:t>.</w:t>
      </w:r>
    </w:p>
    <w:p w14:paraId="07962F8B" w14:textId="3BE1CC46"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[7]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Bukhori, B. (2016). </w:t>
      </w:r>
      <w:r w:rsidR="00415BE6" w:rsidRPr="00120BE9">
        <w:rPr>
          <w:rFonts w:ascii="Times New Roman" w:hAnsi="Times New Roman"/>
          <w:b w:val="0"/>
          <w:bCs/>
          <w:i/>
          <w:iCs/>
          <w:noProof/>
          <w:sz w:val="20"/>
          <w:szCs w:val="20"/>
        </w:rPr>
        <w:t>Kecemasan berbicara di depan umum ditinjau dari kepercayaan diri dan keaktifan dalam organisasi kemahasiswaan</w:t>
      </w:r>
      <w:r w:rsidR="00415BE6" w:rsidRPr="00120BE9">
        <w:rPr>
          <w:rFonts w:ascii="Times New Roman" w:hAnsi="Times New Roman"/>
          <w:b w:val="0"/>
          <w:bCs/>
          <w:noProof/>
          <w:sz w:val="20"/>
          <w:szCs w:val="20"/>
        </w:rPr>
        <w:t>. https://doi.org/10.15642/jki.2016.6.1.158-186</w:t>
      </w:r>
    </w:p>
    <w:p w14:paraId="56BA779F" w14:textId="606666C1"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lastRenderedPageBreak/>
        <w:t xml:space="preserve">[8]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Suhanti, I. Y., Puspitasari, D. N., &amp; Noorrizki, R. D. (2018). Keterampilan Komunikasi Mahasiswa UM. </w:t>
      </w:r>
      <w:r w:rsidR="00415BE6" w:rsidRPr="00120BE9">
        <w:rPr>
          <w:rFonts w:ascii="Times New Roman" w:hAnsi="Times New Roman"/>
          <w:b w:val="0"/>
          <w:bCs/>
          <w:i/>
          <w:iCs/>
          <w:noProof/>
          <w:sz w:val="20"/>
          <w:szCs w:val="20"/>
        </w:rPr>
        <w:t>Prosiding Seminar Nasional Psikologi Klinis</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32</w:t>
      </w:r>
      <w:r w:rsidR="00415BE6" w:rsidRPr="00120BE9">
        <w:rPr>
          <w:rFonts w:ascii="Times New Roman" w:hAnsi="Times New Roman"/>
          <w:b w:val="0"/>
          <w:bCs/>
          <w:noProof/>
          <w:sz w:val="20"/>
          <w:szCs w:val="20"/>
        </w:rPr>
        <w:t>: 79–90.</w:t>
      </w:r>
    </w:p>
    <w:p w14:paraId="4A8BE454" w14:textId="59521216"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[9]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de Naor, Y. D., Sitasari, N. W., &amp; Safitri, S. (2021). Gambaran kecemasan berbicara di depan umum pada santri SMA di Pondok Pesantren. In </w:t>
      </w:r>
      <w:r w:rsidR="00415BE6" w:rsidRPr="00120BE9">
        <w:rPr>
          <w:rFonts w:ascii="Times New Roman" w:hAnsi="Times New Roman"/>
          <w:b w:val="0"/>
          <w:bCs/>
          <w:i/>
          <w:iCs/>
          <w:noProof/>
          <w:sz w:val="20"/>
          <w:szCs w:val="20"/>
        </w:rPr>
        <w:t>JCA Psikologi, 2(2)</w:t>
      </w:r>
      <w:r w:rsidR="00415BE6" w:rsidRPr="00120BE9">
        <w:rPr>
          <w:rFonts w:ascii="Times New Roman" w:hAnsi="Times New Roman"/>
          <w:b w:val="0"/>
          <w:bCs/>
          <w:noProof/>
          <w:sz w:val="20"/>
          <w:szCs w:val="20"/>
        </w:rPr>
        <w:t>.</w:t>
      </w:r>
    </w:p>
    <w:p w14:paraId="73C354FC" w14:textId="3C8CAE68"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[10]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Nurhasanah, D., Mukhyi, T. F., Wirda, R., Nadhira, M., Tsabitah, G., Salsabila, A., &amp; Amna, Z. (2023). Tingkat kecemasan berbicara di depan umum pada mahasiswa (public speaking anxiety level in college students). </w:t>
      </w:r>
      <w:r w:rsidR="00415BE6" w:rsidRPr="00120BE9">
        <w:rPr>
          <w:rFonts w:ascii="Times New Roman" w:hAnsi="Times New Roman"/>
          <w:b w:val="0"/>
          <w:bCs/>
          <w:i/>
          <w:iCs/>
          <w:noProof/>
          <w:sz w:val="20"/>
          <w:szCs w:val="20"/>
        </w:rPr>
        <w:t>Syiah Kuala Psychology Journal</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1</w:t>
      </w:r>
      <w:r w:rsidR="00415BE6" w:rsidRPr="00120BE9">
        <w:rPr>
          <w:rFonts w:ascii="Times New Roman" w:hAnsi="Times New Roman"/>
          <w:b w:val="0"/>
          <w:bCs/>
          <w:noProof/>
          <w:sz w:val="20"/>
          <w:szCs w:val="20"/>
        </w:rPr>
        <w:t>(2: 74–83. https://doi.org/ 10.24815/skpj.v1i2.28436</w:t>
      </w:r>
    </w:p>
    <w:p w14:paraId="27A04C06" w14:textId="7C0BB281"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[11]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Wahyuni, S. (2013). Hubungan antara kepercayaan diri dengan kecemasan berbicara di depan umum pada mahasiswa psikologi. </w:t>
      </w:r>
      <w:r w:rsidR="00415BE6" w:rsidRPr="00120BE9">
        <w:rPr>
          <w:rFonts w:ascii="Times New Roman" w:hAnsi="Times New Roman"/>
          <w:b w:val="0"/>
          <w:bCs/>
          <w:i/>
          <w:iCs/>
          <w:noProof/>
          <w:sz w:val="20"/>
          <w:szCs w:val="20"/>
        </w:rPr>
        <w:t>Psikoborneo: Jurnal Ilmiah Psikologi</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1</w:t>
      </w:r>
      <w:r w:rsidR="00415BE6" w:rsidRPr="00120BE9">
        <w:rPr>
          <w:rFonts w:ascii="Times New Roman" w:hAnsi="Times New Roman"/>
          <w:b w:val="0"/>
          <w:bCs/>
          <w:noProof/>
          <w:sz w:val="20"/>
          <w:szCs w:val="20"/>
        </w:rPr>
        <w:t>(4): 220–227. https://doi.org/ 10.30872/psikoborneo.v1i4.3519</w:t>
      </w:r>
    </w:p>
    <w:p w14:paraId="1D933665" w14:textId="67CC0030"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[12]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Munawaroh, L., Fitri, C., Kunti, A., &amp; Laila, S. N. (2022). Analisis speaking anxiety dalam proses pembelajaran pada mahasiswa PBI semester 5 UIN Raden Mas Said Surakarta. </w:t>
      </w:r>
      <w:r w:rsidR="00415BE6" w:rsidRPr="00120BE9">
        <w:rPr>
          <w:rFonts w:ascii="Times New Roman" w:hAnsi="Times New Roman"/>
          <w:b w:val="0"/>
          <w:bCs/>
          <w:i/>
          <w:iCs/>
          <w:noProof/>
          <w:sz w:val="20"/>
          <w:szCs w:val="20"/>
        </w:rPr>
        <w:t>Academica: Journal of Multidisciplinary Studies</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6</w:t>
      </w:r>
      <w:r w:rsidR="00415BE6" w:rsidRPr="00120BE9">
        <w:rPr>
          <w:rFonts w:ascii="Times New Roman" w:hAnsi="Times New Roman"/>
          <w:b w:val="0"/>
          <w:bCs/>
          <w:noProof/>
          <w:sz w:val="20"/>
          <w:szCs w:val="20"/>
        </w:rPr>
        <w:t>(2): 263–276. https://doi.org/10.22515/academica.v6i2.5701</w:t>
      </w:r>
    </w:p>
    <w:p w14:paraId="339A7DE9" w14:textId="18301F0F"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[13]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Ririn, A. (2013). Hubungan Antara Keterampilan Komunikasi Dengan Kecemasan Berbicara Di Depan Umum. </w:t>
      </w:r>
      <w:r w:rsidR="00415BE6" w:rsidRPr="00120BE9">
        <w:rPr>
          <w:rFonts w:ascii="Times New Roman" w:hAnsi="Times New Roman"/>
          <w:b w:val="0"/>
          <w:bCs/>
          <w:i/>
          <w:iCs/>
          <w:noProof/>
          <w:sz w:val="20"/>
          <w:szCs w:val="20"/>
        </w:rPr>
        <w:t>Konselor: Jurnal Ilmiah Konseling</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2</w:t>
      </w:r>
      <w:r w:rsidR="00415BE6" w:rsidRPr="00120BE9">
        <w:rPr>
          <w:rFonts w:ascii="Times New Roman" w:hAnsi="Times New Roman"/>
          <w:b w:val="0"/>
          <w:bCs/>
          <w:noProof/>
          <w:sz w:val="20"/>
          <w:szCs w:val="20"/>
        </w:rPr>
        <w:t>(1), 273–278. https://doi.org/10.24036/02013211203-0-00</w:t>
      </w:r>
    </w:p>
    <w:p w14:paraId="48DD167B" w14:textId="09245254"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[14]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Deviyanthi, N. M. F. S., &amp; Widiasavitri, P. N. (2016). Hubungan antara self-efficacy dengan kecemasan komunikasi dalam mempresentasikan tugas di depan kelas. </w:t>
      </w:r>
      <w:r w:rsidR="00415BE6" w:rsidRPr="00120BE9">
        <w:rPr>
          <w:rFonts w:ascii="Times New Roman" w:hAnsi="Times New Roman"/>
          <w:b w:val="0"/>
          <w:bCs/>
          <w:i/>
          <w:iCs/>
          <w:noProof/>
          <w:sz w:val="20"/>
          <w:szCs w:val="20"/>
        </w:rPr>
        <w:t>Jurnal Psikologi Udayana</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3</w:t>
      </w:r>
      <w:r w:rsidR="00415BE6" w:rsidRPr="00120BE9">
        <w:rPr>
          <w:rFonts w:ascii="Times New Roman" w:hAnsi="Times New Roman"/>
          <w:b w:val="0"/>
          <w:bCs/>
          <w:noProof/>
          <w:sz w:val="20"/>
          <w:szCs w:val="20"/>
        </w:rPr>
        <w:t>(2): 342–353. https://doi.org/10.24843/jpu.2016.v03.i02.p16</w:t>
      </w:r>
    </w:p>
    <w:p w14:paraId="64B4476B" w14:textId="517705C1"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[15]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Christiningsih, A. W. A. (2017). </w:t>
      </w:r>
      <w:r w:rsidR="00415BE6" w:rsidRPr="00120BE9">
        <w:rPr>
          <w:rFonts w:ascii="Times New Roman" w:hAnsi="Times New Roman"/>
          <w:b w:val="0"/>
          <w:bCs/>
          <w:i/>
          <w:iCs/>
          <w:noProof/>
          <w:sz w:val="20"/>
          <w:szCs w:val="20"/>
        </w:rPr>
        <w:t>Hubungan antara berpikir positif dan efikasi diri dengan kecemasan berbicara di depan umum pada mahasiswa program studi ilmu komunikasi Universitas X Jakarta</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13</w:t>
      </w:r>
      <w:r w:rsidR="00415BE6" w:rsidRPr="00120BE9">
        <w:rPr>
          <w:rFonts w:ascii="Times New Roman" w:hAnsi="Times New Roman"/>
          <w:b w:val="0"/>
          <w:bCs/>
          <w:noProof/>
          <w:sz w:val="20"/>
          <w:szCs w:val="20"/>
        </w:rPr>
        <w:t>: 14–25.</w:t>
      </w:r>
    </w:p>
    <w:p w14:paraId="7324D2CC" w14:textId="5E24A184"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[16]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Lastari, E. Y. (2018). </w:t>
      </w:r>
      <w:r w:rsidR="00415BE6" w:rsidRPr="00120BE9">
        <w:rPr>
          <w:rFonts w:ascii="Times New Roman" w:hAnsi="Times New Roman"/>
          <w:b w:val="0"/>
          <w:bCs/>
          <w:i/>
          <w:iCs/>
          <w:noProof/>
          <w:sz w:val="20"/>
          <w:szCs w:val="20"/>
        </w:rPr>
        <w:t>hubungan antara berpikir positif dengan berbicara di depan umum pada mahasiswa (Doctoral dissertation, Universitas Mercu Buana Yogyakarta).</w:t>
      </w:r>
      <w:r w:rsidR="00415BE6" w:rsidRPr="00120BE9">
        <w:rPr>
          <w:rFonts w:ascii="Times New Roman" w:hAnsi="Times New Roman"/>
          <w:b w:val="0"/>
          <w:bCs/>
          <w:noProof/>
          <w:sz w:val="20"/>
          <w:szCs w:val="20"/>
        </w:rPr>
        <w:t xml:space="preserve"> 1–22.</w:t>
      </w:r>
    </w:p>
    <w:p w14:paraId="34D10EBA" w14:textId="3E552E14"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[17]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Wahyuni, E. (2015). </w:t>
      </w:r>
      <w:r w:rsidR="00415BE6" w:rsidRPr="00120BE9">
        <w:rPr>
          <w:rFonts w:ascii="Times New Roman" w:hAnsi="Times New Roman"/>
          <w:b w:val="0"/>
          <w:bCs/>
          <w:i/>
          <w:iCs/>
          <w:noProof/>
          <w:sz w:val="20"/>
          <w:szCs w:val="20"/>
        </w:rPr>
        <w:t>Hubungan self-effecacy dan keterampilan komunikasi dengan kecemasan berbicara di depan umum, 5(1)</w:t>
      </w:r>
      <w:r w:rsidR="00415BE6" w:rsidRPr="00120BE9">
        <w:rPr>
          <w:rFonts w:ascii="Times New Roman" w:hAnsi="Times New Roman"/>
          <w:b w:val="0"/>
          <w:bCs/>
          <w:noProof/>
          <w:sz w:val="20"/>
          <w:szCs w:val="20"/>
        </w:rPr>
        <w:t>. https://doi.org/10.15642/jki.2015.5.1.51-82</w:t>
      </w:r>
    </w:p>
    <w:p w14:paraId="532EC465" w14:textId="64D58909"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[18]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Harianti, N. (2014). Hubungan antara self-efficacy dengan kecemasan berbicara di depan umum pada mahasiswa fakultas psikologi Universitas Wisnuwardhana Malang. In </w:t>
      </w:r>
      <w:r w:rsidR="00415BE6" w:rsidRPr="00120BE9">
        <w:rPr>
          <w:rFonts w:ascii="Times New Roman" w:hAnsi="Times New Roman"/>
          <w:b w:val="0"/>
          <w:bCs/>
          <w:i/>
          <w:iCs/>
          <w:noProof/>
          <w:sz w:val="20"/>
          <w:szCs w:val="20"/>
        </w:rPr>
        <w:t>PSIKOVIDYA, 18(1)</w:t>
      </w:r>
      <w:r w:rsidR="00415BE6" w:rsidRPr="00120BE9">
        <w:rPr>
          <w:rFonts w:ascii="Times New Roman" w:hAnsi="Times New Roman"/>
          <w:b w:val="0"/>
          <w:bCs/>
          <w:noProof/>
          <w:sz w:val="20"/>
          <w:szCs w:val="20"/>
        </w:rPr>
        <w:t>.</w:t>
      </w:r>
    </w:p>
    <w:p w14:paraId="2E9E1D64" w14:textId="6EF6FAF4"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[19]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Adriansyah, M. A., Rahayu, D., &amp; Prastika, N. D. (2015). Pengaruh terapi berpikir positif, cognitive behavior therapy (cbt), mengelola hidup dan merencanakan masa depan (mhmmd) terhadap penurunan kecemasan karir pada Mahasiswa Universitas Mulawarman. </w:t>
      </w:r>
      <w:r w:rsidR="00415BE6" w:rsidRPr="00120BE9">
        <w:rPr>
          <w:rFonts w:ascii="Times New Roman" w:hAnsi="Times New Roman"/>
          <w:b w:val="0"/>
          <w:bCs/>
          <w:i/>
          <w:iCs/>
          <w:noProof/>
          <w:sz w:val="20"/>
          <w:szCs w:val="20"/>
        </w:rPr>
        <w:t>Psikoislamika : Jurnal Psikologi Dan Psikologi Islam</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12</w:t>
      </w:r>
      <w:r w:rsidR="00415BE6" w:rsidRPr="00120BE9">
        <w:rPr>
          <w:rFonts w:ascii="Times New Roman" w:hAnsi="Times New Roman"/>
          <w:b w:val="0"/>
          <w:bCs/>
          <w:noProof/>
          <w:sz w:val="20"/>
          <w:szCs w:val="20"/>
        </w:rPr>
        <w:t>(2): 41–50. https://doi.org/10.18860/psi.v12i2.6403</w:t>
      </w:r>
    </w:p>
    <w:p w14:paraId="02DA42D9" w14:textId="140656EF" w:rsidR="00415BE6" w:rsidRPr="00120BE9" w:rsidRDefault="00E361BC"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[20]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Al Fatah, S. A. A., &amp; Nafila, A. (2022). Peranan self. https://doi.org/10.52593/mtq.03.2.05</w:t>
      </w:r>
    </w:p>
    <w:p w14:paraId="4FA8A9F7" w14:textId="5241BEB4" w:rsidR="00415BE6" w:rsidRPr="00120BE9" w:rsidRDefault="00A2346B"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[21]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Mahardhika, R. (2016). Hubungan pola pikir negatif dan kecemasan terhadap cara berbicara di depan umum mahasiswa program studi pendidikan kepelatihan olahraga. </w:t>
      </w:r>
      <w:r w:rsidR="00415BE6" w:rsidRPr="00120BE9">
        <w:rPr>
          <w:rFonts w:ascii="Times New Roman" w:hAnsi="Times New Roman"/>
          <w:b w:val="0"/>
          <w:bCs/>
          <w:i/>
          <w:iCs/>
          <w:noProof/>
          <w:sz w:val="20"/>
          <w:szCs w:val="20"/>
        </w:rPr>
        <w:t>Jurnal Buana Pendidikan</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12</w:t>
      </w:r>
      <w:r w:rsidR="00415BE6" w:rsidRPr="00120BE9">
        <w:rPr>
          <w:rFonts w:ascii="Times New Roman" w:hAnsi="Times New Roman"/>
          <w:b w:val="0"/>
          <w:bCs/>
          <w:noProof/>
          <w:sz w:val="20"/>
          <w:szCs w:val="20"/>
        </w:rPr>
        <w:t>(22): 88–98. https://doi.org/10.36456/bp.vol12.no22.a620</w:t>
      </w:r>
    </w:p>
    <w:p w14:paraId="0DBA689D" w14:textId="3F3DDBDA" w:rsidR="00415BE6" w:rsidRPr="00120BE9" w:rsidRDefault="00A2346B" w:rsidP="00A867C6">
      <w:pPr>
        <w:pStyle w:val="NoSpacing"/>
        <w:spacing w:line="240" w:lineRule="auto"/>
        <w:ind w:left="567" w:hanging="567"/>
        <w:rPr>
          <w:rFonts w:ascii="Times New Roman" w:hAnsi="Times New Roman"/>
          <w:b w:val="0"/>
          <w:bCs/>
          <w:noProof/>
          <w:sz w:val="20"/>
          <w:szCs w:val="20"/>
        </w:rPr>
      </w:pPr>
      <w:r>
        <w:rPr>
          <w:rFonts w:ascii="Times New Roman" w:hAnsi="Times New Roman"/>
          <w:b w:val="0"/>
          <w:bCs/>
          <w:noProof/>
          <w:sz w:val="20"/>
          <w:szCs w:val="20"/>
        </w:rPr>
        <w:t xml:space="preserve">[22] </w:t>
      </w:r>
      <w:r w:rsidR="005515BD">
        <w:rPr>
          <w:rFonts w:ascii="Times New Roman" w:hAnsi="Times New Roman"/>
          <w:b w:val="0"/>
          <w:bCs/>
          <w:noProof/>
          <w:sz w:val="20"/>
          <w:szCs w:val="20"/>
        </w:rPr>
        <w:tab/>
      </w:r>
      <w:r w:rsidR="00415BE6" w:rsidRPr="00120BE9">
        <w:rPr>
          <w:rFonts w:ascii="Times New Roman" w:hAnsi="Times New Roman"/>
          <w:b w:val="0"/>
          <w:bCs/>
          <w:noProof/>
          <w:sz w:val="20"/>
          <w:szCs w:val="20"/>
        </w:rPr>
        <w:t xml:space="preserve">Fitri, D. (2017). Efektivitas cognitive behavior therapy untuk menurunkan kecemasan berbicara di depan umum pada mahasiswa. </w:t>
      </w:r>
      <w:r w:rsidR="00415BE6" w:rsidRPr="00120BE9">
        <w:rPr>
          <w:rFonts w:ascii="Times New Roman" w:hAnsi="Times New Roman"/>
          <w:b w:val="0"/>
          <w:bCs/>
          <w:i/>
          <w:iCs/>
          <w:noProof/>
          <w:sz w:val="20"/>
          <w:szCs w:val="20"/>
        </w:rPr>
        <w:t>Jurnal Ilmiah Psikologi Gunadarma</w:t>
      </w:r>
      <w:r w:rsidR="00415BE6" w:rsidRPr="00120BE9">
        <w:rPr>
          <w:rFonts w:ascii="Times New Roman" w:hAnsi="Times New Roman"/>
          <w:b w:val="0"/>
          <w:bCs/>
          <w:noProof/>
          <w:sz w:val="20"/>
          <w:szCs w:val="20"/>
        </w:rPr>
        <w:t xml:space="preserve">, </w:t>
      </w:r>
      <w:r w:rsidR="00415BE6" w:rsidRPr="00120BE9">
        <w:rPr>
          <w:rFonts w:ascii="Times New Roman" w:hAnsi="Times New Roman"/>
          <w:b w:val="0"/>
          <w:bCs/>
          <w:i/>
          <w:iCs/>
          <w:noProof/>
          <w:sz w:val="20"/>
          <w:szCs w:val="20"/>
        </w:rPr>
        <w:t>10</w:t>
      </w:r>
      <w:r w:rsidR="00415BE6" w:rsidRPr="00120BE9">
        <w:rPr>
          <w:rFonts w:ascii="Times New Roman" w:hAnsi="Times New Roman"/>
          <w:b w:val="0"/>
          <w:bCs/>
          <w:noProof/>
          <w:sz w:val="20"/>
          <w:szCs w:val="20"/>
        </w:rPr>
        <w:t>(1): 64–73.</w:t>
      </w:r>
    </w:p>
    <w:p w14:paraId="434BF46D" w14:textId="43281994" w:rsidR="00415BE6" w:rsidRPr="00120BE9" w:rsidRDefault="00A2346B" w:rsidP="00A867C6">
      <w:pPr>
        <w:ind w:left="567" w:hanging="567"/>
        <w:jc w:val="both"/>
        <w:rPr>
          <w:bCs/>
          <w:sz w:val="22"/>
          <w:szCs w:val="22"/>
        </w:rPr>
      </w:pPr>
      <w:r>
        <w:rPr>
          <w:bCs/>
          <w:noProof/>
          <w:sz w:val="20"/>
          <w:szCs w:val="20"/>
        </w:rPr>
        <w:t xml:space="preserve">[23] </w:t>
      </w:r>
      <w:r w:rsidR="005515BD">
        <w:rPr>
          <w:bCs/>
          <w:noProof/>
          <w:sz w:val="20"/>
          <w:szCs w:val="20"/>
        </w:rPr>
        <w:tab/>
      </w:r>
      <w:r w:rsidR="00415BE6" w:rsidRPr="00120BE9">
        <w:rPr>
          <w:bCs/>
          <w:noProof/>
          <w:sz w:val="20"/>
          <w:szCs w:val="20"/>
        </w:rPr>
        <w:t xml:space="preserve">Dhema, A. M. (2023). Konsep diri dengan kecenderungan kecemasan berbicara di depan umum pada mahasiswa. </w:t>
      </w:r>
      <w:r w:rsidR="00415BE6" w:rsidRPr="00120BE9">
        <w:rPr>
          <w:bCs/>
          <w:i/>
          <w:iCs/>
          <w:noProof/>
          <w:sz w:val="20"/>
          <w:szCs w:val="20"/>
        </w:rPr>
        <w:t>Journal of Indonesian Psychological Science (JIPS)</w:t>
      </w:r>
      <w:r w:rsidR="00415BE6" w:rsidRPr="00120BE9">
        <w:rPr>
          <w:bCs/>
          <w:noProof/>
          <w:sz w:val="20"/>
          <w:szCs w:val="20"/>
        </w:rPr>
        <w:t xml:space="preserve">, </w:t>
      </w:r>
      <w:r w:rsidR="00415BE6" w:rsidRPr="00120BE9">
        <w:rPr>
          <w:bCs/>
          <w:i/>
          <w:iCs/>
          <w:noProof/>
          <w:sz w:val="20"/>
          <w:szCs w:val="20"/>
        </w:rPr>
        <w:t>3</w:t>
      </w:r>
      <w:r w:rsidR="00415BE6" w:rsidRPr="00120BE9">
        <w:rPr>
          <w:bCs/>
          <w:noProof/>
          <w:sz w:val="20"/>
          <w:szCs w:val="20"/>
        </w:rPr>
        <w:t xml:space="preserve">(1): 298–309. https://doi.org/10.18860/jips.v3i1.21072 </w:t>
      </w:r>
    </w:p>
    <w:p w14:paraId="012DF9E1" w14:textId="77777777" w:rsidR="00262277" w:rsidRPr="002F6851" w:rsidRDefault="00262277" w:rsidP="00262277">
      <w:pPr>
        <w:jc w:val="both"/>
        <w:rPr>
          <w:lang w:val="en-ID"/>
        </w:rPr>
      </w:pPr>
    </w:p>
    <w:p w14:paraId="5D46B6A0" w14:textId="77777777" w:rsidR="0083285D" w:rsidRDefault="006C7A28" w:rsidP="0083285D">
      <w:pPr>
        <w:pStyle w:val="JSKReferenceItem"/>
        <w:numPr>
          <w:ilvl w:val="0"/>
          <w:numId w:val="0"/>
        </w:numPr>
        <w:ind w:left="432" w:hanging="432"/>
      </w:pPr>
      <w:r w:rsidRPr="00624C3A">
        <w:rPr>
          <w:noProof/>
          <w:sz w:val="20"/>
          <w:lang w:eastAsia="id-ID"/>
        </w:rPr>
        <mc:AlternateContent>
          <mc:Choice Requires="wps">
            <w:drawing>
              <wp:anchor distT="0" distB="0" distL="114300" distR="114300" simplePos="0" relativeHeight="251655679" behindDoc="1" locked="0" layoutInCell="1" allowOverlap="1" wp14:anchorId="5682136E" wp14:editId="6F28B6CE">
                <wp:simplePos x="0" y="0"/>
                <wp:positionH relativeFrom="column">
                  <wp:posOffset>1905</wp:posOffset>
                </wp:positionH>
                <wp:positionV relativeFrom="paragraph">
                  <wp:posOffset>93980</wp:posOffset>
                </wp:positionV>
                <wp:extent cx="5934075" cy="597535"/>
                <wp:effectExtent l="0" t="0" r="28575" b="1206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597535"/>
                        </a:xfrm>
                        <a:prstGeom prst="rect">
                          <a:avLst/>
                        </a:prstGeom>
                        <a:solidFill>
                          <a:srgbClr val="FFFFFF"/>
                        </a:solidFill>
                        <a:ln w="9525">
                          <a:solidFill>
                            <a:srgbClr val="000000"/>
                          </a:solidFill>
                          <a:miter lim="800000"/>
                          <a:headEnd/>
                          <a:tailEnd/>
                        </a:ln>
                      </wps:spPr>
                      <wps:txbx>
                        <w:txbxContent>
                          <w:p w14:paraId="212FF4B2" w14:textId="77777777" w:rsidR="00624C3A" w:rsidRPr="002320DD" w:rsidRDefault="00624C3A"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47CB26C2" w14:textId="77777777" w:rsidR="00624C3A" w:rsidRPr="002320DD" w:rsidRDefault="00624C3A"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579AAF00" w14:textId="77777777" w:rsidR="00624C3A" w:rsidRPr="002320DD" w:rsidRDefault="00624C3A" w:rsidP="00F93AEF">
                            <w:pPr>
                              <w:pStyle w:val="JSKReferenceItem"/>
                              <w:numPr>
                                <w:ilvl w:val="0"/>
                                <w:numId w:val="0"/>
                              </w:numPr>
                              <w:rPr>
                                <w:rFonts w:asciiTheme="minorHAnsi" w:hAnsiTheme="minorHAnsi" w:cstheme="minorHAnsi"/>
                                <w:i/>
                              </w:rPr>
                            </w:pPr>
                          </w:p>
                          <w:p w14:paraId="65C52DFB" w14:textId="2A5C2B20" w:rsidR="00624C3A" w:rsidRPr="002320DD" w:rsidRDefault="00624C3A"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82136E" id="Rectangle 7" o:spid="_x0000_s1026" style="position:absolute;left:0;text-align:left;margin-left:.15pt;margin-top:7.4pt;width:467.25pt;height:47.05pt;z-index:-2516608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">
                <v:textbox>
                  <w:txbxContent>
                    <w:p w14:paraId="212FF4B2" w14:textId="77777777" w:rsidR="00624C3A" w:rsidRPr="002320DD" w:rsidRDefault="00624C3A"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47CB26C2" w14:textId="77777777" w:rsidR="00624C3A" w:rsidRPr="002320DD" w:rsidRDefault="00624C3A"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579AAF00" w14:textId="77777777" w:rsidR="00624C3A" w:rsidRPr="002320DD" w:rsidRDefault="00624C3A" w:rsidP="00F93AEF">
                      <w:pPr>
                        <w:pStyle w:val="JSKReferenceItem"/>
                        <w:numPr>
                          <w:ilvl w:val="0"/>
                          <w:numId w:val="0"/>
                        </w:numPr>
                        <w:rPr>
                          <w:rFonts w:asciiTheme="minorHAnsi" w:hAnsiTheme="minorHAnsi" w:cstheme="minorHAnsi"/>
                          <w:i/>
                        </w:rPr>
                      </w:pPr>
                    </w:p>
                    <w:p w14:paraId="65C52DFB" w14:textId="2A5C2B20" w:rsidR="00624C3A" w:rsidRPr="002320DD" w:rsidRDefault="00624C3A"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 xml:space="preserve"> </w:t>
                      </w:r>
                    </w:p>
                  </w:txbxContent>
                </v:textbox>
              </v:rect>
            </w:pict>
          </mc:Fallback>
        </mc:AlternateContent>
      </w:r>
    </w:p>
    <w:p w14:paraId="7CD9079D" w14:textId="77777777" w:rsidR="00624C3A" w:rsidRDefault="00624C3A" w:rsidP="006E4379">
      <w:pPr>
        <w:pStyle w:val="JSKReferenceItem"/>
        <w:numPr>
          <w:ilvl w:val="0"/>
          <w:numId w:val="0"/>
        </w:numPr>
        <w:rPr>
          <w:sz w:val="20"/>
        </w:rPr>
      </w:pPr>
    </w:p>
    <w:p w14:paraId="2D061D07" w14:textId="77777777" w:rsidR="0083285D" w:rsidRDefault="0083285D" w:rsidP="0083285D">
      <w:pPr>
        <w:pStyle w:val="JSKReferenceItem"/>
        <w:numPr>
          <w:ilvl w:val="0"/>
          <w:numId w:val="0"/>
        </w:numPr>
        <w:ind w:left="432"/>
      </w:pPr>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450DF" w14:textId="77777777" w:rsidR="00553734" w:rsidRDefault="00553734" w:rsidP="0083285D">
      <w:r>
        <w:separator/>
      </w:r>
    </w:p>
  </w:endnote>
  <w:endnote w:type="continuationSeparator" w:id="0">
    <w:p w14:paraId="448A8EC7" w14:textId="77777777" w:rsidR="00553734" w:rsidRDefault="00553734"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C8275" w14:textId="77777777" w:rsidR="005F248D" w:rsidRPr="0083285D" w:rsidRDefault="005F248D" w:rsidP="005F248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C854B" w14:textId="77777777" w:rsidR="0083285D" w:rsidRPr="0083285D" w:rsidRDefault="0083285D" w:rsidP="0083285D">
    <w:pPr>
      <w:pStyle w:val="JSKReferenceItem"/>
      <w:numPr>
        <w:ilvl w:val="0"/>
        <w:numId w:val="0"/>
      </w:numPr>
      <w:ind w:left="432"/>
      <w:jc w:val="center"/>
      <w:rPr>
        <w:sz w:val="14"/>
      </w:rPr>
    </w:pPr>
    <w:r w:rsidRPr="0083285D">
      <w:rPr>
        <w:sz w:val="14"/>
      </w:rPr>
      <w:t xml:space="preserve">Copyright © </w:t>
    </w:r>
    <w:r w:rsidRPr="0083285D">
      <w:rPr>
        <w:sz w:val="14"/>
      </w:rPr>
      <w:t>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FF508" w14:textId="77777777" w:rsidR="00723EAD" w:rsidRPr="0083285D" w:rsidRDefault="00723EAD" w:rsidP="00723EAD">
    <w:pPr>
      <w:pStyle w:val="JSKReferenceItem"/>
      <w:numPr>
        <w:ilvl w:val="0"/>
        <w:numId w:val="0"/>
      </w:numPr>
      <w:ind w:left="432"/>
      <w:jc w:val="center"/>
      <w:rPr>
        <w:sz w:val="14"/>
      </w:rPr>
    </w:pPr>
    <w:r w:rsidRPr="0083285D">
      <w:rPr>
        <w:sz w:val="14"/>
      </w:rPr>
      <w:t xml:space="preserve">Copyright © </w:t>
    </w:r>
    <w:r w:rsidRPr="0083285D">
      <w:rPr>
        <w:sz w:val="14"/>
      </w:rPr>
      <w:t>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p w14:paraId="4758FD08" w14:textId="139DB465" w:rsidR="005F248D" w:rsidRPr="000660A9" w:rsidRDefault="00723EAD" w:rsidP="00723EAD">
    <w:pPr>
      <w:pStyle w:val="Footer"/>
      <w:tabs>
        <w:tab w:val="clear" w:pos="4680"/>
        <w:tab w:val="clear" w:pos="9360"/>
        <w:tab w:val="left" w:pos="3051"/>
      </w:tabs>
      <w:rPr>
        <w:rFonts w:asciiTheme="minorHAnsi" w:hAnsiTheme="minorHAnsi" w:cstheme="minorHAnsi"/>
        <w:sz w:val="16"/>
        <w:szCs w:val="16"/>
      </w:rPr>
    </w:pPr>
    <w:r>
      <w:rPr>
        <w:rFonts w:asciiTheme="minorHAnsi" w:hAnsiTheme="minorHAnsi" w:cstheme="minorHAns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A5A98" w14:textId="77777777" w:rsidR="00553734" w:rsidRDefault="00553734" w:rsidP="0083285D">
      <w:r>
        <w:separator/>
      </w:r>
    </w:p>
  </w:footnote>
  <w:footnote w:type="continuationSeparator" w:id="0">
    <w:p w14:paraId="09623328" w14:textId="77777777" w:rsidR="00553734" w:rsidRDefault="00553734"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ABA25" w14:textId="77777777"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A2346B" w:rsidRPr="00A2346B">
      <w:rPr>
        <w:b/>
        <w:bCs/>
        <w:noProof/>
      </w:rPr>
      <w:t>8</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EA38F" w14:textId="77777777" w:rsidR="00F93AEF" w:rsidRDefault="00F93AE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A2346B" w:rsidRPr="00A2346B">
      <w:rPr>
        <w:b/>
        <w:bCs/>
        <w:noProof/>
      </w:rPr>
      <w:t>7</w:t>
    </w:r>
    <w:r>
      <w:rPr>
        <w:b/>
        <w:bCs/>
        <w:noProof/>
      </w:rPr>
      <w:fldChar w:fldCharType="end"/>
    </w:r>
  </w:p>
  <w:p w14:paraId="52157E1D" w14:textId="77777777" w:rsidR="00624C3A" w:rsidRDefault="00624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7C895" w14:textId="77777777" w:rsidR="00F93AEF" w:rsidRPr="00DA01B7" w:rsidRDefault="005F248D" w:rsidP="00DA01B7">
    <w:pPr>
      <w:pStyle w:val="Header"/>
      <w:pBdr>
        <w:bottom w:val="single" w:sz="4" w:space="1" w:color="D9D9D9"/>
      </w:pBdr>
      <w:jc w:val="right"/>
      <w:rPr>
        <w:b/>
        <w:bCs/>
      </w:rPr>
    </w:pPr>
    <w:r w:rsidRPr="005F248D">
      <w:rPr>
        <w:color w:val="7F7F7F"/>
        <w:spacing w:val="60"/>
      </w:rPr>
      <w:t>Page</w:t>
    </w:r>
    <w:r>
      <w:t xml:space="preserve"> </w:t>
    </w:r>
    <w:r>
      <w:t xml:space="preserve">| </w:t>
    </w:r>
    <w:r>
      <w:fldChar w:fldCharType="begin"/>
    </w:r>
    <w:r>
      <w:instrText xml:space="preserve"> PAGE   \* MERGEFORMAT </w:instrText>
    </w:r>
    <w:r>
      <w:fldChar w:fldCharType="separate"/>
    </w:r>
    <w:r w:rsidR="00A2346B" w:rsidRPr="00A2346B">
      <w:rPr>
        <w:b/>
        <w:bCs/>
        <w:noProof/>
      </w:rPr>
      <w:t>1</w:t>
    </w:r>
    <w:r>
      <w:rPr>
        <w:b/>
        <w:bCs/>
        <w:noProof/>
      </w:rPr>
      <w:fldChar w:fldCharType="end"/>
    </w:r>
  </w:p>
  <w:p w14:paraId="5346D5AB"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6779493">
    <w:abstractNumId w:val="0"/>
  </w:num>
  <w:num w:numId="2" w16cid:durableId="1910655525">
    <w:abstractNumId w:val="1"/>
  </w:num>
  <w:num w:numId="3" w16cid:durableId="738596735">
    <w:abstractNumId w:val="2"/>
  </w:num>
  <w:num w:numId="4" w16cid:durableId="367872187">
    <w:abstractNumId w:val="3"/>
  </w:num>
  <w:num w:numId="5" w16cid:durableId="52434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6F0"/>
    <w:rsid w:val="000660A9"/>
    <w:rsid w:val="000B526B"/>
    <w:rsid w:val="000E730F"/>
    <w:rsid w:val="00153051"/>
    <w:rsid w:val="00177FD5"/>
    <w:rsid w:val="001B15BB"/>
    <w:rsid w:val="001F3024"/>
    <w:rsid w:val="002320DD"/>
    <w:rsid w:val="00262277"/>
    <w:rsid w:val="002F6851"/>
    <w:rsid w:val="002F7FC1"/>
    <w:rsid w:val="00321842"/>
    <w:rsid w:val="00342A6B"/>
    <w:rsid w:val="00415BE6"/>
    <w:rsid w:val="004719DD"/>
    <w:rsid w:val="00502CB5"/>
    <w:rsid w:val="00513B6E"/>
    <w:rsid w:val="00526909"/>
    <w:rsid w:val="005515BD"/>
    <w:rsid w:val="00553734"/>
    <w:rsid w:val="005E7E97"/>
    <w:rsid w:val="005F248D"/>
    <w:rsid w:val="006066D8"/>
    <w:rsid w:val="00624C3A"/>
    <w:rsid w:val="0067458E"/>
    <w:rsid w:val="00694A96"/>
    <w:rsid w:val="006B3340"/>
    <w:rsid w:val="006C6331"/>
    <w:rsid w:val="006C7A28"/>
    <w:rsid w:val="006E4379"/>
    <w:rsid w:val="00723EAD"/>
    <w:rsid w:val="00742992"/>
    <w:rsid w:val="00770540"/>
    <w:rsid w:val="007C763E"/>
    <w:rsid w:val="008214D8"/>
    <w:rsid w:val="0083285D"/>
    <w:rsid w:val="008427CC"/>
    <w:rsid w:val="00892159"/>
    <w:rsid w:val="008B4D62"/>
    <w:rsid w:val="00905E5D"/>
    <w:rsid w:val="0092251A"/>
    <w:rsid w:val="00953F53"/>
    <w:rsid w:val="00963F61"/>
    <w:rsid w:val="009702AE"/>
    <w:rsid w:val="00997EEF"/>
    <w:rsid w:val="00A2346B"/>
    <w:rsid w:val="00A867C6"/>
    <w:rsid w:val="00B0250B"/>
    <w:rsid w:val="00BA3B8B"/>
    <w:rsid w:val="00BC6326"/>
    <w:rsid w:val="00C01B0D"/>
    <w:rsid w:val="00C23E0A"/>
    <w:rsid w:val="00C43D10"/>
    <w:rsid w:val="00C716F0"/>
    <w:rsid w:val="00C74B3A"/>
    <w:rsid w:val="00C7750A"/>
    <w:rsid w:val="00D9415A"/>
    <w:rsid w:val="00DA01B7"/>
    <w:rsid w:val="00DB272A"/>
    <w:rsid w:val="00E361BC"/>
    <w:rsid w:val="00EA3220"/>
    <w:rsid w:val="00EA4835"/>
    <w:rsid w:val="00EF2E52"/>
    <w:rsid w:val="00F2600B"/>
    <w:rsid w:val="00F70EAF"/>
    <w:rsid w:val="00F93AEF"/>
    <w:rsid w:val="00FC24DA"/>
    <w:rsid w:val="00FE3676"/>
    <w:rsid w:val="00FF6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1C31923"/>
  <w15:docId w15:val="{F3018DB6-9D62-4BC1-93D3-928DAC05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link w:val="Heading4Char"/>
    <w:uiPriority w:val="9"/>
    <w:semiHidden/>
    <w:unhideWhenUsed/>
    <w:qFormat/>
    <w:rsid w:val="00723EA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7458E"/>
    <w:rPr>
      <w:rFonts w:ascii="Courier New" w:hAnsi="Courier New" w:cs="Courier New"/>
    </w:rPr>
  </w:style>
  <w:style w:type="character" w:customStyle="1" w:styleId="y2iqfc">
    <w:name w:val="y2iqfc"/>
    <w:basedOn w:val="DefaultParagraphFont"/>
    <w:rsid w:val="00C43D10"/>
  </w:style>
  <w:style w:type="paragraph" w:styleId="NoSpacing">
    <w:name w:val="No Spacing"/>
    <w:aliases w:val="10. judul ABSTRAK English,1 ABSTRAK INDO"/>
    <w:basedOn w:val="Heading4"/>
    <w:link w:val="NoSpacingChar"/>
    <w:uiPriority w:val="1"/>
    <w:qFormat/>
    <w:rsid w:val="00723EAD"/>
    <w:pPr>
      <w:keepNext w:val="0"/>
      <w:keepLines w:val="0"/>
      <w:autoSpaceDE w:val="0"/>
      <w:autoSpaceDN w:val="0"/>
      <w:adjustRightInd w:val="0"/>
      <w:spacing w:before="0" w:line="276" w:lineRule="auto"/>
      <w:jc w:val="both"/>
      <w:textAlignment w:val="center"/>
    </w:pPr>
    <w:rPr>
      <w:rFonts w:ascii="Constantia" w:eastAsia="Calibri" w:hAnsi="Constantia" w:cs="Times New Roman"/>
      <w:b/>
      <w:i w:val="0"/>
      <w:iCs w:val="0"/>
      <w:color w:val="000000"/>
      <w:lang w:eastAsia="x-none"/>
    </w:rPr>
  </w:style>
  <w:style w:type="character" w:customStyle="1" w:styleId="NoSpacingChar">
    <w:name w:val="No Spacing Char"/>
    <w:aliases w:val="10. judul ABSTRAK English Char,1 ABSTRAK INDO Char"/>
    <w:link w:val="NoSpacing"/>
    <w:uiPriority w:val="1"/>
    <w:rsid w:val="00723EAD"/>
    <w:rPr>
      <w:rFonts w:ascii="Constantia" w:eastAsia="Calibri" w:hAnsi="Constantia"/>
      <w:b/>
      <w:color w:val="000000"/>
      <w:sz w:val="24"/>
      <w:szCs w:val="24"/>
      <w:lang w:val="id-ID" w:eastAsia="x-none"/>
    </w:rPr>
  </w:style>
  <w:style w:type="character" w:customStyle="1" w:styleId="Heading4Char">
    <w:name w:val="Heading 4 Char"/>
    <w:basedOn w:val="DefaultParagraphFont"/>
    <w:link w:val="Heading4"/>
    <w:uiPriority w:val="9"/>
    <w:semiHidden/>
    <w:rsid w:val="00723EAD"/>
    <w:rPr>
      <w:rFonts w:asciiTheme="majorHAnsi" w:eastAsiaTheme="majorEastAsia" w:hAnsiTheme="majorHAnsi" w:cstheme="majorBidi"/>
      <w:i/>
      <w:iCs/>
      <w:color w:val="2E74B5" w:themeColor="accent1" w:themeShade="BF"/>
      <w:sz w:val="24"/>
      <w:szCs w:val="24"/>
      <w:lang w:val="id-ID" w:eastAsia="zh-CN"/>
    </w:rPr>
  </w:style>
  <w:style w:type="paragraph" w:customStyle="1" w:styleId="2author">
    <w:name w:val="2 author"/>
    <w:basedOn w:val="Normal"/>
    <w:link w:val="2authorChar"/>
    <w:rsid w:val="00EA3220"/>
    <w:pPr>
      <w:suppressAutoHyphens w:val="0"/>
      <w:autoSpaceDE w:val="0"/>
      <w:autoSpaceDN w:val="0"/>
      <w:adjustRightInd w:val="0"/>
      <w:spacing w:line="288" w:lineRule="auto"/>
      <w:jc w:val="center"/>
      <w:textAlignment w:val="center"/>
    </w:pPr>
    <w:rPr>
      <w:rFonts w:ascii="Constantia" w:eastAsia="Calibri" w:hAnsi="Constantia"/>
      <w:b/>
      <w:szCs w:val="20"/>
      <w:lang w:val="en-US" w:eastAsia="en-US"/>
    </w:rPr>
  </w:style>
  <w:style w:type="character" w:customStyle="1" w:styleId="2authorChar">
    <w:name w:val="2 author Char"/>
    <w:link w:val="2author"/>
    <w:rsid w:val="00EA3220"/>
    <w:rPr>
      <w:rFonts w:ascii="Constantia" w:eastAsia="Calibri" w:hAnsi="Constantia"/>
      <w:b/>
      <w:sz w:val="24"/>
    </w:rPr>
  </w:style>
  <w:style w:type="paragraph" w:customStyle="1" w:styleId="1HeaderJurnal">
    <w:name w:val="1. Header Jurnal"/>
    <w:basedOn w:val="Normal"/>
    <w:link w:val="1HeaderJurnalChar"/>
    <w:qFormat/>
    <w:rsid w:val="00FC24DA"/>
    <w:pPr>
      <w:suppressAutoHyphens w:val="0"/>
      <w:autoSpaceDE w:val="0"/>
      <w:autoSpaceDN w:val="0"/>
      <w:adjustRightInd w:val="0"/>
      <w:spacing w:line="288" w:lineRule="auto"/>
      <w:jc w:val="center"/>
      <w:textAlignment w:val="center"/>
    </w:pPr>
    <w:rPr>
      <w:rFonts w:ascii="Cambria" w:eastAsia="Calibri" w:hAnsi="Cambria"/>
      <w:color w:val="000000"/>
      <w:sz w:val="18"/>
      <w:szCs w:val="16"/>
      <w:lang w:val="en-GB" w:eastAsia="x-none"/>
    </w:rPr>
  </w:style>
  <w:style w:type="character" w:customStyle="1" w:styleId="1HeaderJurnalChar">
    <w:name w:val="1. Header Jurnal Char"/>
    <w:link w:val="1HeaderJurnal"/>
    <w:rsid w:val="00FC24DA"/>
    <w:rPr>
      <w:rFonts w:ascii="Cambria" w:eastAsia="Calibri" w:hAnsi="Cambria"/>
      <w:color w:val="000000"/>
      <w:sz w:val="18"/>
      <w:szCs w:val="16"/>
      <w:lang w:val="en-GB" w:eastAsia="x-none"/>
    </w:rPr>
  </w:style>
  <w:style w:type="character" w:styleId="UnresolvedMention">
    <w:name w:val="Unresolved Mention"/>
    <w:basedOn w:val="DefaultParagraphFont"/>
    <w:uiPriority w:val="99"/>
    <w:semiHidden/>
    <w:unhideWhenUsed/>
    <w:rsid w:val="00BC6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8D9B2-AE88-452B-9369-C1B3D4FAF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13207</Words>
  <Characters>75280</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88311</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Nur Imatus Sholikhah</cp:lastModifiedBy>
  <cp:revision>4</cp:revision>
  <cp:lastPrinted>2019-01-25T08:13:00Z</cp:lastPrinted>
  <dcterms:created xsi:type="dcterms:W3CDTF">2024-07-29T04:48:00Z</dcterms:created>
  <dcterms:modified xsi:type="dcterms:W3CDTF">2024-07-29T04:51:00Z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385f8d1a-cec5-37bd-adb0-f62dd853b6c2</vt:lpwstr>
  </property>
</Properties>
</file>