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Ind w:w="-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1978"/>
        <w:gridCol w:w="936"/>
        <w:gridCol w:w="2971"/>
        <w:gridCol w:w="1885"/>
      </w:tblGrid>
      <w:tr w:rsidR="008C5FB3" w:rsidRPr="007019B9" w14:paraId="2CE94134" w14:textId="77777777" w:rsidTr="007F6FBF"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5B6D9866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Item Pengujian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67C5D72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Kriteria Keberterimaan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3C199077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Hasil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3BC80BF5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center"/>
          </w:tcPr>
          <w:p w14:paraId="047F90F9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Saran</w:t>
            </w:r>
          </w:p>
        </w:tc>
      </w:tr>
      <w:tr w:rsidR="008C5FB3" w:rsidRPr="007019B9" w14:paraId="6D3A7B03" w14:textId="77777777" w:rsidTr="007F6FBF">
        <w:trPr>
          <w:trHeight w:val="948"/>
        </w:trPr>
        <w:tc>
          <w:tcPr>
            <w:tcW w:w="1302" w:type="dxa"/>
            <w:vMerge w:val="restart"/>
            <w:tcBorders>
              <w:bottom w:val="nil"/>
            </w:tcBorders>
          </w:tcPr>
          <w:p w14:paraId="0B7729D5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Peforma Sistem Pendorong Elektrik</w:t>
            </w:r>
          </w:p>
        </w:tc>
        <w:tc>
          <w:tcPr>
            <w:tcW w:w="1978" w:type="dxa"/>
            <w:tcBorders>
              <w:bottom w:val="nil"/>
            </w:tcBorders>
          </w:tcPr>
          <w:p w14:paraId="758C7DDC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 xml:space="preserve">Sistem Pendorong elektrik mampu mendorong kursi roda dengan beban hingga 120 Kg </w:t>
            </w:r>
          </w:p>
        </w:tc>
        <w:tc>
          <w:tcPr>
            <w:tcW w:w="936" w:type="dxa"/>
            <w:tcBorders>
              <w:bottom w:val="nil"/>
            </w:tcBorders>
          </w:tcPr>
          <w:p w14:paraId="29C54494" w14:textId="77777777" w:rsidR="008C5FB3" w:rsidRPr="007019B9" w:rsidRDefault="008C5FB3" w:rsidP="007F6FBF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</w:p>
          <w:p w14:paraId="0FE4ABB9" w14:textId="77777777" w:rsidR="008C5FB3" w:rsidRPr="007019B9" w:rsidRDefault="008C5FB3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29C9666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bottom w:val="nil"/>
            </w:tcBorders>
          </w:tcPr>
          <w:p w14:paraId="5C4297C0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 xml:space="preserve">Kursi roda mampu berjalan dengan  beban hingga  120 Kg </w:t>
            </w:r>
          </w:p>
        </w:tc>
        <w:tc>
          <w:tcPr>
            <w:tcW w:w="1885" w:type="dxa"/>
            <w:tcBorders>
              <w:bottom w:val="nil"/>
            </w:tcBorders>
          </w:tcPr>
          <w:p w14:paraId="01C492A5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C5FB3" w:rsidRPr="007019B9" w14:paraId="5C8DAF7E" w14:textId="77777777" w:rsidTr="007F6FBF">
        <w:trPr>
          <w:trHeight w:val="1871"/>
        </w:trPr>
        <w:tc>
          <w:tcPr>
            <w:tcW w:w="1302" w:type="dxa"/>
            <w:vMerge/>
            <w:tcBorders>
              <w:top w:val="nil"/>
              <w:bottom w:val="nil"/>
            </w:tcBorders>
          </w:tcPr>
          <w:p w14:paraId="778E0F56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FEF40B8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Sistem Pendorong elektrik mampu mendorong kursi roda pada lintasan menajak hingga 15 derajat (2x sudut ramp, 7 derajat)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38928AAB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68DE81F5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3B2C8AEA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36DA16F7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Tidak mampu melewati jalan tanjakan dengan kemiringan 5,6 º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67AFC10B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 xml:space="preserve">Kedepanya dapat memilih motor dengan Rpm yang lebih tinggi lagi dan menyesuaikan ukuran perbandingan gear yang dipakai </w:t>
            </w:r>
          </w:p>
        </w:tc>
      </w:tr>
      <w:tr w:rsidR="008C5FB3" w:rsidRPr="007019B9" w14:paraId="36B4A8EC" w14:textId="77777777" w:rsidTr="007F6FBF">
        <w:tc>
          <w:tcPr>
            <w:tcW w:w="1302" w:type="dxa"/>
            <w:vMerge/>
            <w:tcBorders>
              <w:top w:val="nil"/>
              <w:bottom w:val="nil"/>
            </w:tcBorders>
          </w:tcPr>
          <w:p w14:paraId="42924F36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01F5ADAD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Sistem pengendali mampu mengubah kecepatan dari nol hingga kecepatan maksimum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49147E45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323CEE4B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668E79D4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02E497E8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 xml:space="preserve">Dapat dilakukan perpindahan kecepatan dengan kontan 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16A44340" w14:textId="77777777" w:rsidR="008C5FB3" w:rsidRPr="007019B9" w:rsidRDefault="008C5FB3" w:rsidP="007F6FBF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C5FB3" w:rsidRPr="007019B9" w14:paraId="7B6FFF91" w14:textId="77777777" w:rsidTr="007F6FBF">
        <w:trPr>
          <w:trHeight w:val="1255"/>
        </w:trPr>
        <w:tc>
          <w:tcPr>
            <w:tcW w:w="1302" w:type="dxa"/>
            <w:vMerge/>
            <w:tcBorders>
              <w:top w:val="nil"/>
              <w:bottom w:val="nil"/>
            </w:tcBorders>
          </w:tcPr>
          <w:p w14:paraId="4BC138D4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4EAE07B7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Kecepatan gerak kursi roda dapat diubah tanpa menibulkan hentakan atau beban kejut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056AC423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6BF31F38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6901A37F" w14:textId="77777777" w:rsidR="008C5FB3" w:rsidRPr="007019B9" w:rsidRDefault="008C5FB3" w:rsidP="007F6FBF">
            <w:pPr>
              <w:pStyle w:val="BodyText"/>
              <w:spacing w:line="240" w:lineRule="auto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Kecepatan untuk perpindahan tidak menimbulkan hentakan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7EEA3E96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C5FB3" w:rsidRPr="007019B9" w14:paraId="3CB1555D" w14:textId="77777777" w:rsidTr="007F6FBF">
        <w:trPr>
          <w:trHeight w:val="897"/>
        </w:trPr>
        <w:tc>
          <w:tcPr>
            <w:tcW w:w="1302" w:type="dxa"/>
            <w:vMerge/>
            <w:tcBorders>
              <w:top w:val="nil"/>
              <w:bottom w:val="nil"/>
            </w:tcBorders>
          </w:tcPr>
          <w:p w14:paraId="12AC6047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9F64E58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Ketinggian rintangan (obstacle) yang dapat dilalui kursi roda (mm)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79287BE7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21264987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54DF7637" w14:textId="77777777" w:rsidR="008C5FB3" w:rsidRPr="007019B9" w:rsidRDefault="008C5FB3" w:rsidP="007F6FBF">
            <w:pPr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Mampu melewati obstacle ≤ 15 mm, Tidak mampu melewati obstacle ≥ 20 mm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1BC70256" w14:textId="77777777" w:rsidR="008C5FB3" w:rsidRPr="007019B9" w:rsidRDefault="008C5FB3" w:rsidP="007F6FBF">
            <w:pPr>
              <w:jc w:val="both"/>
              <w:rPr>
                <w:sz w:val="20"/>
                <w:szCs w:val="20"/>
              </w:rPr>
            </w:pPr>
          </w:p>
        </w:tc>
      </w:tr>
      <w:tr w:rsidR="008C5FB3" w:rsidRPr="007019B9" w14:paraId="7DDD55F2" w14:textId="77777777" w:rsidTr="007F6FBF">
        <w:trPr>
          <w:trHeight w:val="200"/>
        </w:trPr>
        <w:tc>
          <w:tcPr>
            <w:tcW w:w="1302" w:type="dxa"/>
            <w:vMerge/>
            <w:tcBorders>
              <w:top w:val="nil"/>
              <w:bottom w:val="nil"/>
            </w:tcBorders>
          </w:tcPr>
          <w:p w14:paraId="7A24AC7F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6BFA6A90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Konsumsi energi (Wh)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00D6FBD8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528845BD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50E84D4F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7AEAB958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19D56985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Konsumsi energi yang diperlukan adalah sebesar 250 Wh dan kapasitas aki dalam Wh sebesar 24 v X 20 Ah = 480 Wh. Waktu operasi = KapasitasAki/Daya Motor480Wh/250Watt=1,92 jam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2B3DD33B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C5FB3" w:rsidRPr="007019B9" w14:paraId="17A5B89E" w14:textId="77777777" w:rsidTr="007F6FBF">
        <w:trPr>
          <w:trHeight w:val="944"/>
        </w:trPr>
        <w:tc>
          <w:tcPr>
            <w:tcW w:w="1302" w:type="dxa"/>
            <w:vMerge/>
            <w:tcBorders>
              <w:top w:val="nil"/>
              <w:bottom w:val="nil"/>
            </w:tcBorders>
          </w:tcPr>
          <w:p w14:paraId="2F372B1D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27DB74C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Jarak tempuh maksimm untuk battery terisi penuh (Km)</w:t>
            </w:r>
          </w:p>
        </w:tc>
        <w:tc>
          <w:tcPr>
            <w:tcW w:w="936" w:type="dxa"/>
            <w:tcBorders>
              <w:top w:val="nil"/>
              <w:bottom w:val="nil"/>
            </w:tcBorders>
          </w:tcPr>
          <w:p w14:paraId="5BEDCE8D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4D19DF73" w14:textId="77777777" w:rsidR="008C5FB3" w:rsidRPr="007019B9" w:rsidRDefault="008C5FB3" w:rsidP="008C5FB3">
            <w:pPr>
              <w:pStyle w:val="ListParagraph"/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contextualSpacing w:val="0"/>
              <w:jc w:val="center"/>
              <w:rPr>
                <w:color w:val="000000"/>
                <w:sz w:val="20"/>
                <w:szCs w:val="20"/>
              </w:rPr>
            </w:pPr>
          </w:p>
          <w:p w14:paraId="749E0BA7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6E31ED71" w14:textId="77777777" w:rsidR="008C5FB3" w:rsidRPr="007019B9" w:rsidRDefault="008C5FB3" w:rsidP="007F6FBF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14:paraId="0C6EF7EC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Jarak tempuh maksimum pada baterai pada saat terisi penuh hingga habis sekitar 15,36 Km</w:t>
            </w:r>
          </w:p>
        </w:tc>
        <w:tc>
          <w:tcPr>
            <w:tcW w:w="1885" w:type="dxa"/>
            <w:tcBorders>
              <w:top w:val="nil"/>
              <w:bottom w:val="nil"/>
            </w:tcBorders>
          </w:tcPr>
          <w:p w14:paraId="1829D38E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C5FB3" w:rsidRPr="007019B9" w14:paraId="40F7BA93" w14:textId="77777777" w:rsidTr="007F6FBF">
        <w:trPr>
          <w:trHeight w:val="944"/>
        </w:trPr>
        <w:tc>
          <w:tcPr>
            <w:tcW w:w="1302" w:type="dxa"/>
            <w:vMerge/>
            <w:tcBorders>
              <w:top w:val="nil"/>
            </w:tcBorders>
          </w:tcPr>
          <w:p w14:paraId="4BA84A8F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</w:tcBorders>
          </w:tcPr>
          <w:p w14:paraId="12411C87" w14:textId="77777777" w:rsidR="008C5FB3" w:rsidRPr="007019B9" w:rsidRDefault="008C5FB3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Kecepatan maksimum 15 km/jam(ISO 7176-6:2018(E))</w:t>
            </w:r>
          </w:p>
        </w:tc>
        <w:tc>
          <w:tcPr>
            <w:tcW w:w="936" w:type="dxa"/>
            <w:tcBorders>
              <w:top w:val="nil"/>
            </w:tcBorders>
          </w:tcPr>
          <w:p w14:paraId="66F032F1" w14:textId="77777777" w:rsidR="008C5FB3" w:rsidRPr="007019B9" w:rsidRDefault="008C5FB3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  <w:p w14:paraId="27DF47D4" w14:textId="77777777" w:rsidR="008C5FB3" w:rsidRPr="007019B9" w:rsidRDefault="008C5FB3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7019B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971" w:type="dxa"/>
            <w:tcBorders>
              <w:top w:val="nil"/>
            </w:tcBorders>
          </w:tcPr>
          <w:p w14:paraId="3BD368A8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Kecepatan maks. 10 km/jam (Diuji dengan menggunakan software speedometer di hp)</w:t>
            </w:r>
          </w:p>
        </w:tc>
        <w:tc>
          <w:tcPr>
            <w:tcW w:w="1885" w:type="dxa"/>
            <w:tcBorders>
              <w:top w:val="nil"/>
            </w:tcBorders>
          </w:tcPr>
          <w:p w14:paraId="3862CA4D" w14:textId="77777777" w:rsidR="008C5FB3" w:rsidRPr="007019B9" w:rsidRDefault="008C5FB3" w:rsidP="007F6FBF">
            <w:pPr>
              <w:pStyle w:val="ListParagraph"/>
              <w:ind w:left="0"/>
              <w:jc w:val="both"/>
              <w:rPr>
                <w:sz w:val="20"/>
                <w:szCs w:val="20"/>
              </w:rPr>
            </w:pPr>
            <w:r w:rsidRPr="007019B9">
              <w:rPr>
                <w:sz w:val="20"/>
                <w:szCs w:val="20"/>
              </w:rPr>
              <w:t>Kedepanya untuk motor penggerak dapat diganti dengan Rpm yang lebih tinggi , penyesuaian pemakian perbandingan gear serta pemasangan spedometer yang lebih aktual</w:t>
            </w:r>
          </w:p>
        </w:tc>
      </w:tr>
    </w:tbl>
    <w:p w14:paraId="139C84E6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C5D06"/>
    <w:multiLevelType w:val="hybridMultilevel"/>
    <w:tmpl w:val="B4940DE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B3"/>
    <w:rsid w:val="005D51DC"/>
    <w:rsid w:val="008C5FB3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912C1"/>
  <w15:chartTrackingRefBased/>
  <w15:docId w15:val="{AEBB7165-22CF-4157-858A-AF9BCBA4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FB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5FB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8C5FB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8C5FB3"/>
    <w:pPr>
      <w:ind w:left="720"/>
      <w:contextualSpacing/>
    </w:pPr>
  </w:style>
  <w:style w:type="table" w:styleId="TableGrid">
    <w:name w:val="Table Grid"/>
    <w:basedOn w:val="TableNormal"/>
    <w:uiPriority w:val="39"/>
    <w:rsid w:val="008C5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2024-07-25T14:53:00Z</dcterms:created>
  <dcterms:modified xsi:type="dcterms:W3CDTF">2024-07-25T14:53:00Z</dcterms:modified>
</cp:coreProperties>
</file>