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D0" w:rsidRPr="00BA29B2" w:rsidRDefault="00BA29B2">
      <w:pPr>
        <w:rPr>
          <w:b/>
          <w:bCs/>
        </w:rPr>
      </w:pPr>
      <w:r w:rsidRPr="00BA29B2">
        <w:rPr>
          <w:b/>
          <w:bCs/>
        </w:rPr>
        <w:t xml:space="preserve">A. UJI STATISTIK DESKRIPTIF </w:t>
      </w:r>
    </w:p>
    <w:p w:rsidR="00BA29B2" w:rsidRDefault="00BA29B2">
      <w:r>
        <w:rPr>
          <w:rFonts w:ascii="System" w:hAnsi="System" w:cs="System"/>
          <w:b/>
          <w:bCs/>
          <w:noProof/>
          <w:sz w:val="20"/>
          <w:szCs w:val="20"/>
        </w:rPr>
        <w:drawing>
          <wp:inline distT="0" distB="0" distL="0" distR="0" wp14:anchorId="6FD7BE7C" wp14:editId="42B3A12B">
            <wp:extent cx="5086350" cy="25050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2099"/>
        <w:gridCol w:w="1890"/>
        <w:gridCol w:w="1980"/>
      </w:tblGrid>
      <w:tr w:rsidR="00BA29B2" w:rsidRPr="00BF39FC" w:rsidTr="00BA29B2">
        <w:trPr>
          <w:trHeight w:val="296"/>
          <w:jc w:val="center"/>
        </w:trPr>
        <w:tc>
          <w:tcPr>
            <w:tcW w:w="511" w:type="dxa"/>
            <w:vMerge w:val="restart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No.</w:t>
            </w:r>
          </w:p>
        </w:tc>
        <w:tc>
          <w:tcPr>
            <w:tcW w:w="2099" w:type="dxa"/>
            <w:vMerge w:val="restart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Kriteria Data</w:t>
            </w:r>
          </w:p>
        </w:tc>
        <w:tc>
          <w:tcPr>
            <w:tcW w:w="3870" w:type="dxa"/>
            <w:gridSpan w:val="2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Data PreTest</w:t>
            </w:r>
          </w:p>
        </w:tc>
      </w:tr>
      <w:tr w:rsidR="00BA29B2" w:rsidRPr="00BF39FC" w:rsidTr="00BA29B2">
        <w:trPr>
          <w:trHeight w:val="269"/>
          <w:jc w:val="center"/>
        </w:trPr>
        <w:tc>
          <w:tcPr>
            <w:tcW w:w="511" w:type="dxa"/>
            <w:vMerge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2099" w:type="dxa"/>
            <w:vMerge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1890" w:type="dxa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Eksperimen</w:t>
            </w:r>
          </w:p>
        </w:tc>
        <w:tc>
          <w:tcPr>
            <w:tcW w:w="1980" w:type="dxa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Kontrol</w:t>
            </w:r>
          </w:p>
        </w:tc>
      </w:tr>
      <w:tr w:rsidR="00BA29B2" w:rsidRPr="00BF39FC" w:rsidTr="00BA29B2">
        <w:trPr>
          <w:trHeight w:val="440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 xml:space="preserve">1. 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Total Murid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24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21</w:t>
            </w:r>
          </w:p>
        </w:tc>
      </w:tr>
      <w:tr w:rsidR="00BA29B2" w:rsidRPr="00BF39FC" w:rsidTr="00BA29B2">
        <w:trPr>
          <w:trHeight w:val="431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 xml:space="preserve">2. 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47,88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40,19</w:t>
            </w:r>
          </w:p>
        </w:tc>
      </w:tr>
      <w:tr w:rsidR="00BA29B2" w:rsidRPr="00BF39FC" w:rsidTr="00BA29B2">
        <w:trPr>
          <w:trHeight w:val="449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3.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Modus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44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39</w:t>
            </w:r>
          </w:p>
        </w:tc>
      </w:tr>
      <w:tr w:rsidR="00BA29B2" w:rsidRPr="00BF39FC" w:rsidTr="00BA29B2">
        <w:trPr>
          <w:trHeight w:val="449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 xml:space="preserve">4. 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Median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43,00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39,00</w:t>
            </w:r>
          </w:p>
        </w:tc>
      </w:tr>
      <w:tr w:rsidR="00BA29B2" w:rsidRPr="00BF39FC" w:rsidTr="00BA29B2">
        <w:trPr>
          <w:trHeight w:val="449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 xml:space="preserve">5. 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Nilai Tertinggi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94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94</w:t>
            </w:r>
          </w:p>
        </w:tc>
      </w:tr>
      <w:tr w:rsidR="00BA29B2" w:rsidRPr="00BF39FC" w:rsidTr="00BA29B2">
        <w:trPr>
          <w:trHeight w:val="422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6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Nilai Terendah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2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10</w:t>
            </w:r>
          </w:p>
        </w:tc>
      </w:tr>
    </w:tbl>
    <w:p w:rsidR="00BA29B2" w:rsidRDefault="00BA29B2"/>
    <w:tbl>
      <w:tblPr>
        <w:tblStyle w:val="TableGrid"/>
        <w:tblW w:w="0" w:type="auto"/>
        <w:jc w:val="center"/>
        <w:tblInd w:w="918" w:type="dxa"/>
        <w:tblLook w:val="04A0" w:firstRow="1" w:lastRow="0" w:firstColumn="1" w:lastColumn="0" w:noHBand="0" w:noVBand="1"/>
      </w:tblPr>
      <w:tblGrid>
        <w:gridCol w:w="511"/>
        <w:gridCol w:w="2099"/>
        <w:gridCol w:w="1890"/>
        <w:gridCol w:w="1980"/>
      </w:tblGrid>
      <w:tr w:rsidR="00BA29B2" w:rsidRPr="00BF39FC" w:rsidTr="00BA29B2">
        <w:trPr>
          <w:trHeight w:val="296"/>
          <w:jc w:val="center"/>
        </w:trPr>
        <w:tc>
          <w:tcPr>
            <w:tcW w:w="511" w:type="dxa"/>
            <w:vMerge w:val="restart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No.</w:t>
            </w:r>
          </w:p>
        </w:tc>
        <w:tc>
          <w:tcPr>
            <w:tcW w:w="2099" w:type="dxa"/>
            <w:vMerge w:val="restart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Kriteria Data</w:t>
            </w:r>
          </w:p>
        </w:tc>
        <w:tc>
          <w:tcPr>
            <w:tcW w:w="3870" w:type="dxa"/>
            <w:gridSpan w:val="2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Data Post</w:t>
            </w: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Test</w:t>
            </w:r>
          </w:p>
        </w:tc>
      </w:tr>
      <w:tr w:rsidR="00BA29B2" w:rsidRPr="00BF39FC" w:rsidTr="00BA29B2">
        <w:trPr>
          <w:trHeight w:val="269"/>
          <w:jc w:val="center"/>
        </w:trPr>
        <w:tc>
          <w:tcPr>
            <w:tcW w:w="511" w:type="dxa"/>
            <w:vMerge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2099" w:type="dxa"/>
            <w:vMerge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1890" w:type="dxa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Eksperimen</w:t>
            </w:r>
          </w:p>
        </w:tc>
        <w:tc>
          <w:tcPr>
            <w:tcW w:w="1980" w:type="dxa"/>
            <w:vAlign w:val="center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b/>
                <w:bCs/>
                <w:sz w:val="18"/>
                <w:szCs w:val="18"/>
                <w:lang w:val="en-ID"/>
              </w:rPr>
              <w:t>Kontrol</w:t>
            </w:r>
          </w:p>
        </w:tc>
      </w:tr>
      <w:tr w:rsidR="00BA29B2" w:rsidRPr="00BF39FC" w:rsidTr="00BA29B2">
        <w:trPr>
          <w:trHeight w:val="440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 xml:space="preserve">1. 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Total Murid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24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21</w:t>
            </w:r>
          </w:p>
        </w:tc>
      </w:tr>
      <w:tr w:rsidR="00BA29B2" w:rsidRPr="00BF39FC" w:rsidTr="00BA29B2">
        <w:trPr>
          <w:trHeight w:val="431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 xml:space="preserve">2. 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63,33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42,76</w:t>
            </w:r>
          </w:p>
        </w:tc>
      </w:tr>
      <w:tr w:rsidR="00BA29B2" w:rsidRPr="00BF39FC" w:rsidTr="00BA29B2">
        <w:trPr>
          <w:trHeight w:val="449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3.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Modus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43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42</w:t>
            </w:r>
          </w:p>
        </w:tc>
      </w:tr>
      <w:tr w:rsidR="00BA29B2" w:rsidRPr="00BF39FC" w:rsidTr="00BA29B2">
        <w:trPr>
          <w:trHeight w:val="449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 xml:space="preserve">4. 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Median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63,00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42,00</w:t>
            </w:r>
          </w:p>
        </w:tc>
      </w:tr>
      <w:tr w:rsidR="00BA29B2" w:rsidRPr="00BF39FC" w:rsidTr="00BA29B2">
        <w:trPr>
          <w:trHeight w:val="449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 xml:space="preserve">5. 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Nilai Tertinggi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96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93</w:t>
            </w:r>
          </w:p>
        </w:tc>
      </w:tr>
      <w:tr w:rsidR="00BA29B2" w:rsidRPr="00BF39FC" w:rsidTr="00BA29B2">
        <w:trPr>
          <w:trHeight w:val="422"/>
          <w:jc w:val="center"/>
        </w:trPr>
        <w:tc>
          <w:tcPr>
            <w:tcW w:w="511" w:type="dxa"/>
          </w:tcPr>
          <w:p w:rsidR="00BA29B2" w:rsidRPr="00BF39FC" w:rsidRDefault="00BA29B2" w:rsidP="00BF1D30">
            <w:pPr>
              <w:ind w:left="0" w:hanging="2"/>
              <w:jc w:val="both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6</w:t>
            </w:r>
          </w:p>
        </w:tc>
        <w:tc>
          <w:tcPr>
            <w:tcW w:w="2099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Nilai Terendah</w:t>
            </w:r>
          </w:p>
        </w:tc>
        <w:tc>
          <w:tcPr>
            <w:tcW w:w="189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12</w:t>
            </w:r>
          </w:p>
        </w:tc>
        <w:tc>
          <w:tcPr>
            <w:tcW w:w="1980" w:type="dxa"/>
          </w:tcPr>
          <w:p w:rsidR="00BA29B2" w:rsidRPr="00BF39FC" w:rsidRDefault="00BA29B2" w:rsidP="00BF1D30">
            <w:pPr>
              <w:ind w:left="0" w:hanging="2"/>
              <w:jc w:val="center"/>
              <w:rPr>
                <w:rFonts w:asciiTheme="minorHAnsi" w:hAnsiTheme="minorHAnsi" w:cstheme="majorBidi"/>
                <w:sz w:val="18"/>
                <w:szCs w:val="18"/>
                <w:lang w:val="en-ID"/>
              </w:rPr>
            </w:pPr>
            <w:r w:rsidRPr="00BF39FC">
              <w:rPr>
                <w:rFonts w:asciiTheme="minorHAnsi" w:hAnsiTheme="minorHAnsi" w:cstheme="majorBidi"/>
                <w:sz w:val="18"/>
                <w:szCs w:val="18"/>
                <w:lang w:val="en-ID"/>
              </w:rPr>
              <w:t>10</w:t>
            </w:r>
          </w:p>
        </w:tc>
      </w:tr>
    </w:tbl>
    <w:p w:rsidR="00BA29B2" w:rsidRDefault="00BA29B2"/>
    <w:p w:rsidR="00BA29B2" w:rsidRDefault="00BA29B2"/>
    <w:p w:rsidR="00BA29B2" w:rsidRPr="00BA29B2" w:rsidRDefault="00BA29B2">
      <w:pPr>
        <w:rPr>
          <w:b/>
          <w:bCs/>
        </w:rPr>
      </w:pPr>
      <w:r w:rsidRPr="00BA29B2">
        <w:rPr>
          <w:b/>
          <w:bCs/>
        </w:rPr>
        <w:lastRenderedPageBreak/>
        <w:t>B. UJI NORMALITAS</w:t>
      </w:r>
    </w:p>
    <w:p w:rsidR="00BA29B2" w:rsidRDefault="00BA29B2">
      <w:r>
        <w:rPr>
          <w:rFonts w:ascii="System" w:hAnsi="System" w:cs="System"/>
          <w:b/>
          <w:bCs/>
          <w:noProof/>
          <w:sz w:val="20"/>
          <w:szCs w:val="20"/>
        </w:rPr>
        <w:drawing>
          <wp:inline distT="0" distB="0" distL="0" distR="0" wp14:anchorId="0D7BBB47" wp14:editId="5ECC4F2F">
            <wp:extent cx="5943600" cy="1781262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1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9B2" w:rsidRDefault="00BA29B2" w:rsidP="00BA29B2">
      <w:r>
        <w:t>Nilai sign, 0,093 &gt; 0,05, maka data pre</w:t>
      </w:r>
      <w:r>
        <w:t>test pada kelompok eksperimen terdistribusi normal</w:t>
      </w:r>
    </w:p>
    <w:p w:rsidR="00BA29B2" w:rsidRDefault="00BA29B2">
      <w:r>
        <w:t xml:space="preserve">Nilai sign, 0,234 &gt; 0,05 </w:t>
      </w:r>
      <w:r>
        <w:t xml:space="preserve">maka data </w:t>
      </w:r>
      <w:r>
        <w:t>post</w:t>
      </w:r>
      <w:r>
        <w:t>test pada kelompok eksperimen terdistribusi normal</w:t>
      </w:r>
    </w:p>
    <w:p w:rsidR="00BA29B2" w:rsidRDefault="00BA29B2">
      <w:pPr>
        <w:rPr>
          <w:b/>
          <w:bCs/>
        </w:rPr>
      </w:pPr>
    </w:p>
    <w:p w:rsidR="00BA29B2" w:rsidRPr="00BA29B2" w:rsidRDefault="00BA29B2">
      <w:pPr>
        <w:rPr>
          <w:b/>
          <w:bCs/>
        </w:rPr>
      </w:pPr>
      <w:r w:rsidRPr="00BA29B2">
        <w:rPr>
          <w:b/>
          <w:bCs/>
        </w:rPr>
        <w:t xml:space="preserve">C. UJI HOMOGENITAS </w:t>
      </w:r>
    </w:p>
    <w:p w:rsidR="00BA29B2" w:rsidRDefault="00BA29B2">
      <w:r>
        <w:rPr>
          <w:rFonts w:ascii="System" w:hAnsi="System" w:cs="System"/>
          <w:b/>
          <w:bCs/>
          <w:noProof/>
          <w:sz w:val="20"/>
          <w:szCs w:val="20"/>
        </w:rPr>
        <w:drawing>
          <wp:inline distT="0" distB="0" distL="0" distR="0" wp14:anchorId="7668CB13" wp14:editId="2D438CF1">
            <wp:extent cx="4867275" cy="15811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9B2" w:rsidRDefault="00BA29B2" w:rsidP="00BA29B2">
      <w:r>
        <w:t>Nilai sign, 0,282 &gt; 0,05 maka homogen</w:t>
      </w:r>
    </w:p>
    <w:p w:rsidR="00BA29B2" w:rsidRDefault="00BA29B2"/>
    <w:p w:rsidR="00BA29B2" w:rsidRPr="00BA29B2" w:rsidRDefault="00BA29B2">
      <w:pPr>
        <w:rPr>
          <w:b/>
          <w:bCs/>
        </w:rPr>
      </w:pPr>
      <w:r w:rsidRPr="00BA29B2">
        <w:rPr>
          <w:b/>
          <w:bCs/>
        </w:rPr>
        <w:t>D. UJI INDEPENDET SAMPLE T-TEST</w:t>
      </w:r>
    </w:p>
    <w:p w:rsidR="00BA29B2" w:rsidRDefault="00BA29B2">
      <w:r>
        <w:rPr>
          <w:rFonts w:ascii="System" w:hAnsi="System" w:cs="System"/>
          <w:b/>
          <w:bCs/>
          <w:noProof/>
          <w:sz w:val="20"/>
          <w:szCs w:val="20"/>
        </w:rPr>
        <w:drawing>
          <wp:inline distT="0" distB="0" distL="0" distR="0" wp14:anchorId="3E2A9DEA" wp14:editId="03F8FFC4">
            <wp:extent cx="5943600" cy="147029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9B2" w:rsidRDefault="00BA29B2">
      <w:r>
        <w:t xml:space="preserve">Sign (2-tailed) 0,003 &lt; 0,05, maka signifikan adanya pengaruh </w:t>
      </w:r>
      <w:bookmarkStart w:id="0" w:name="_GoBack"/>
      <w:bookmarkEnd w:id="0"/>
    </w:p>
    <w:sectPr w:rsidR="00BA2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9B2"/>
    <w:rsid w:val="000B44D0"/>
    <w:rsid w:val="00BA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29B2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29B2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2024-07-07T13:36:00Z</dcterms:created>
  <dcterms:modified xsi:type="dcterms:W3CDTF">2024-07-07T13:48:00Z</dcterms:modified>
</cp:coreProperties>
</file>