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0" w:type="dxa"/>
        <w:tblLook w:val="04A0" w:firstRow="1" w:lastRow="0" w:firstColumn="1" w:lastColumn="0" w:noHBand="0" w:noVBand="1"/>
      </w:tblPr>
      <w:tblGrid>
        <w:gridCol w:w="735"/>
        <w:gridCol w:w="916"/>
        <w:gridCol w:w="894"/>
        <w:gridCol w:w="1173"/>
        <w:gridCol w:w="2378"/>
        <w:gridCol w:w="1558"/>
        <w:gridCol w:w="2008"/>
      </w:tblGrid>
      <w:tr w:rsidR="00856B20" w:rsidRPr="00856B20" w14:paraId="634472CB" w14:textId="77777777" w:rsidTr="00856B20">
        <w:trPr>
          <w:trHeight w:val="300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8AA3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PERHITUNGAN N-GAIN </w:t>
            </w:r>
            <w:r w:rsidRPr="00856B2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kern w:val="0"/>
                <w14:ligatures w14:val="none"/>
              </w:rPr>
              <w:t>SCORE</w:t>
            </w:r>
            <w:r w:rsidRPr="00856B20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856B20" w:rsidRPr="00856B20" w14:paraId="390106AF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BEF2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24A6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856B20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Postest</w:t>
            </w:r>
            <w:proofErr w:type="spellEnd"/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0F33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Pretest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1340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Post - Pre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388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Skor Ideal (100-Pre)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9127A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N Gain Score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8DF8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N Gain Score (%)</w:t>
            </w:r>
          </w:p>
        </w:tc>
      </w:tr>
      <w:tr w:rsidR="00856B20" w:rsidRPr="00856B20" w14:paraId="54FF1C03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A4C20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5EB0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518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CFF89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413E5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C0BF6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1,00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B90D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100,00</w:t>
            </w:r>
          </w:p>
        </w:tc>
      </w:tr>
      <w:tr w:rsidR="00856B20" w:rsidRPr="00856B20" w14:paraId="1EE51EB3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27555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C1A57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B5AFD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7E84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694A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25D4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0,50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43013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50,00</w:t>
            </w:r>
          </w:p>
        </w:tc>
      </w:tr>
      <w:tr w:rsidR="00856B20" w:rsidRPr="00856B20" w14:paraId="23EB74D6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76BAE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C3F6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6E5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AFE4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289F4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34475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1,00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2F26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100,00</w:t>
            </w:r>
          </w:p>
        </w:tc>
      </w:tr>
      <w:tr w:rsidR="00856B20" w:rsidRPr="00856B20" w14:paraId="4C879919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F9C8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41E6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06BAD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FC681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36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F2A0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CA01E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0,67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7A9D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66,67</w:t>
            </w:r>
          </w:p>
        </w:tc>
      </w:tr>
      <w:tr w:rsidR="00856B20" w:rsidRPr="00856B20" w14:paraId="215A78D9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9398A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1145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F439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10A4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2691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74AF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0,75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49C3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75,00</w:t>
            </w:r>
          </w:p>
        </w:tc>
      </w:tr>
      <w:tr w:rsidR="00856B20" w:rsidRPr="00856B20" w14:paraId="5E827FF8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E896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98E78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B7279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386D8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BBB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77FD4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0,88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C201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87,50</w:t>
            </w:r>
          </w:p>
        </w:tc>
      </w:tr>
      <w:tr w:rsidR="00856B20" w:rsidRPr="00856B20" w14:paraId="113A9D90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449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BD49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25E3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5C691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F66F1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0337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0,71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42C0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71,43</w:t>
            </w:r>
          </w:p>
        </w:tc>
      </w:tr>
      <w:tr w:rsidR="00856B20" w:rsidRPr="00856B20" w14:paraId="75D82F0B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B60AD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88BA2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1CE4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0A9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7C3B6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BEA13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0,73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7CE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72,73</w:t>
            </w:r>
          </w:p>
        </w:tc>
      </w:tr>
      <w:tr w:rsidR="00856B20" w:rsidRPr="00856B20" w14:paraId="7DA0BFF5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A1E6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B36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BF8E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4E00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22EC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9DE97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0,71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D0D38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71,43</w:t>
            </w:r>
          </w:p>
        </w:tc>
      </w:tr>
      <w:tr w:rsidR="00856B20" w:rsidRPr="00856B20" w14:paraId="3C1C6057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11710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7A6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C1F2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C6803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48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F01B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E13D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0,80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7CDB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80,00</w:t>
            </w:r>
          </w:p>
        </w:tc>
      </w:tr>
      <w:tr w:rsidR="00856B20" w:rsidRPr="00856B20" w14:paraId="1A426986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8C88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2354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34BF2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56A9D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7F1DD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632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0,40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7C8E2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40,00</w:t>
            </w:r>
          </w:p>
        </w:tc>
      </w:tr>
      <w:tr w:rsidR="00856B20" w:rsidRPr="00856B20" w14:paraId="11E79300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705A9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0DEEA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8B87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9B26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EA3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A2B7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0,75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612A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75,00</w:t>
            </w:r>
          </w:p>
        </w:tc>
      </w:tr>
      <w:tr w:rsidR="00856B20" w:rsidRPr="00856B20" w14:paraId="03BBF402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F2F27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E84D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kern w:val="0"/>
                <w14:ligatures w14:val="none"/>
              </w:rPr>
              <w:t>85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C92A4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47B1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27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507E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DD289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0,64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29787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64,29</w:t>
            </w:r>
          </w:p>
        </w:tc>
      </w:tr>
      <w:tr w:rsidR="00856B20" w:rsidRPr="00856B20" w14:paraId="592AB070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C9BA9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7F4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B62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55980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76116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5DC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1,00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FBFB7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100,00</w:t>
            </w:r>
          </w:p>
        </w:tc>
      </w:tr>
      <w:tr w:rsidR="00856B20" w:rsidRPr="00856B20" w14:paraId="56B7B7CA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942D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53D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25D78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74B3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C209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7FEE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0,83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18AD3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83,33</w:t>
            </w:r>
          </w:p>
        </w:tc>
      </w:tr>
      <w:tr w:rsidR="00856B20" w:rsidRPr="00856B20" w14:paraId="25AD9277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9307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F5AC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0320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B33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36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062D0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B80C2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0,86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58F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85,71</w:t>
            </w:r>
          </w:p>
        </w:tc>
      </w:tr>
      <w:tr w:rsidR="00856B20" w:rsidRPr="00856B20" w14:paraId="4C853D92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8ADA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CCD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469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54A21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9C44E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C8E4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1,00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3A387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100,00</w:t>
            </w:r>
          </w:p>
        </w:tc>
      </w:tr>
      <w:tr w:rsidR="00856B20" w:rsidRPr="00856B20" w14:paraId="1828BA2D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E77A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FA35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704A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E80BA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421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DB3D1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0,50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20A1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50,00</w:t>
            </w:r>
          </w:p>
        </w:tc>
      </w:tr>
      <w:tr w:rsidR="00856B20" w:rsidRPr="00856B20" w14:paraId="3804B938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B0339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885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0591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kern w:val="0"/>
                <w14:ligatures w14:val="none"/>
              </w:rPr>
              <w:t>85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D64D8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6BCA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DFC7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0,60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855B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60,00</w:t>
            </w:r>
          </w:p>
        </w:tc>
      </w:tr>
      <w:tr w:rsidR="00856B20" w:rsidRPr="00856B20" w14:paraId="619891DF" w14:textId="77777777" w:rsidTr="00856B20">
        <w:trPr>
          <w:trHeight w:val="300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265EC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Mean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DAA4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91,63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C7922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64,79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BFA0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26,84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58C3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35,21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D914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0,75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89C7F" w14:textId="77777777" w:rsidR="00856B20" w:rsidRPr="00856B20" w:rsidRDefault="00856B20" w:rsidP="00856B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856B20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75,43</w:t>
            </w:r>
          </w:p>
        </w:tc>
      </w:tr>
    </w:tbl>
    <w:p w14:paraId="26A0CBD1" w14:textId="77777777" w:rsidR="00382AF2" w:rsidRDefault="00382AF2"/>
    <w:p w14:paraId="3D02C145" w14:textId="5E8337CF" w:rsidR="00856B20" w:rsidRPr="00856B20" w:rsidRDefault="00856B20">
      <w:pPr>
        <w:rPr>
          <w:lang w:val="id-ID"/>
        </w:rPr>
      </w:pPr>
      <w:r>
        <w:rPr>
          <w:lang w:val="id-ID"/>
        </w:rPr>
        <w:t>Rumus N-Gain :</w:t>
      </w:r>
    </w:p>
    <w:p w14:paraId="222D0DB2" w14:textId="144BDA4F" w:rsidR="00856B20" w:rsidRDefault="00856B2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A93AFD" wp14:editId="3A48C21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890663" cy="354905"/>
                <wp:effectExtent l="0" t="0" r="0" b="0"/>
                <wp:wrapNone/>
                <wp:docPr id="2" name="TextBox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3B7DAC9-F968-4CB4-9859-1629AAF45F1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0663" cy="35490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4F32ABF3" w14:textId="77777777" w:rsidR="00856B20" w:rsidRDefault="00856B20" w:rsidP="00856B20">
                            <w:pPr>
                              <w:rPr>
                                <w:rFonts w:ascii="Aptos Narrow" w:hAnsi="Aptos Narrow"/>
                                <w:i/>
                                <w:iCs/>
                                <w:color w:val="000000" w:themeColor="text1"/>
                                <w:kern w:val="0"/>
                                <w:sz w:val="32"/>
                                <w:szCs w:val="32"/>
                                <w:lang w:val="id-ID"/>
                                <w14:ligatures w14:val="none"/>
                              </w:rPr>
                            </w:pPr>
                            <w:r>
                              <w:rPr>
                                <w:rFonts w:ascii="Aptos Narrow" w:hAnsi="Aptos Narrow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  <w:lang w:val="id-ID"/>
                              </w:rPr>
                              <w:t>N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32"/>
                                  <w:szCs w:val="32"/>
                                  <w:lang w:val="id-ID"/>
                                </w:rPr>
                                <m:t>-Gain</m:t>
                              </m:r>
                              <m:r>
                                <w:rPr>
                                  <w:rFonts w:ascii="Cambria Math" w:hAnsi="Cambria Math"/>
                                  <w:color w:val="000000" w:themeColor="text1"/>
                                  <w:sz w:val="32"/>
                                  <w:szCs w:val="32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i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32"/>
                                      <w:szCs w:val="32"/>
                                      <w:lang w:val="id-ID"/>
                                    </w:rPr>
                                    <m:t>Skor Postest -Skor Pretest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32"/>
                                      <w:szCs w:val="32"/>
                                      <w:lang w:val="id-ID"/>
                                    </w:rPr>
                                    <m:t>Skor Ideal -Skor Pretest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vertOverflow="clip" horzOverflow="clip" wrap="none"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A93AFD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0;margin-top:-.05pt;width:227.6pt;height:27.9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ra3+AEAAEoEAAAOAAAAZHJzL2Uyb0RvYy54bWysVNtu2zAMfR+wfxD0vthN16AN4hRbiw4D&#10;hnVYtw+QZSkWIIsCpcbOvn6UfMnQPXXYi0JT5NHhIZnd7dBZdlQYDLiKX6xKzpST0Bh3qPjPHw/v&#10;rjkLUbhGWHCq4icV+O3+7Ztd77dqDS3YRiEjEBe2va94G6PfFkWQrepEWIFXji41YCcifeKhaFD0&#10;hN7ZYl2Wm6IHbDyCVCGQ93685PuMr7WS8VHroCKzFSduMZ+YzzqdxX4ntgcUvjVyoiH+gUUnjKNH&#10;F6h7EQV7RvMXVGckQgAdVxK6ArQ2UuUaqJqL8kU1T63wKtdC4gS/yBT+H6z8enzy35DF4SMM1MAk&#10;SO/DNpAz1TNo7NIvMWV0TxKeFtnUEJkk5/r6ptxsLjmTdHd59f6mvEowxTnbY4ifFHQsGRVHaktW&#10;Sxy/hDiGziHpMQcPxtrkP1PJVjxZlQKs+640M01mlBxB4qG+s8jG1tLsEdO5wUQkJ6RATcCvzJ1S&#10;UrbKE/XK/CUpvw8uLvmdcYBZiDzvKhVwFDSpcciNIOJ6jJ+lGAVIWsShHqZe1dCcqIW0hfGRDm2h&#10;r7i0xnPWAv566etp2ivuaB05s58dDVNajNnA2ahnA6O9g3F9hJOESPxG0v7Dc6RW5Q4mTiORiSsN&#10;bJ6BabnSRvz5naPOfwH73wAAAP//AwBQSwMEFAAGAAgAAAAhABMXTlfZAAAABQEAAA8AAABkcnMv&#10;ZG93bnJldi54bWxMj8FOwzAQRO9I/IO1SNxapxWBKGRToUpcuFFQJW5uvI0j7HVku2ny95gTHEcz&#10;mnnT7GZnxUQhDp4RNusCBHHn9cA9wufH66oCEZNiraxnQlgowq69vWlUrf2V32k6pF7kEo61QjAp&#10;jbWUsTPkVFz7kTh7Zx+cSlmGXuqgrrncWbktikfp1MB5waiR9oa678PFITzNR09jpD19nacumGGp&#10;7NuCeH83vzyDSDSnvzD84md0aDPTyV9YR2ER8pGEsNqAyOZDWW5BnBDKsgLZNvI/ffsDAAD//wMA&#10;UEsBAi0AFAAGAAgAAAAhALaDOJL+AAAA4QEAABMAAAAAAAAAAAAAAAAAAAAAAFtDb250ZW50X1R5&#10;cGVzXS54bWxQSwECLQAUAAYACAAAACEAOP0h/9YAAACUAQAACwAAAAAAAAAAAAAAAAAvAQAAX3Jl&#10;bHMvLnJlbHNQSwECLQAUAAYACAAAACEAWe62t/gBAABKBAAADgAAAAAAAAAAAAAAAAAuAgAAZHJz&#10;L2Uyb0RvYy54bWxQSwECLQAUAAYACAAAACEAExdOV9kAAAAFAQAADwAAAAAAAAAAAAAAAABSBAAA&#10;ZHJzL2Rvd25yZXYueG1sUEsFBgAAAAAEAAQA8wAAAFgFAAAAAA==&#10;" filled="f" stroked="f">
                <v:textbox style="mso-fit-shape-to-text:t" inset="0,0,0,0">
                  <w:txbxContent>
                    <w:p w14:paraId="4F32ABF3" w14:textId="77777777" w:rsidR="00856B20" w:rsidRDefault="00856B20" w:rsidP="00856B20">
                      <w:pPr>
                        <w:rPr>
                          <w:rFonts w:ascii="Aptos Narrow" w:hAnsi="Aptos Narrow"/>
                          <w:i/>
                          <w:iCs/>
                          <w:color w:val="000000" w:themeColor="text1"/>
                          <w:kern w:val="0"/>
                          <w:sz w:val="32"/>
                          <w:szCs w:val="32"/>
                          <w:lang w:val="id-ID"/>
                          <w14:ligatures w14:val="none"/>
                        </w:rPr>
                      </w:pPr>
                      <w:r>
                        <w:rPr>
                          <w:rFonts w:ascii="Aptos Narrow" w:hAnsi="Aptos Narrow"/>
                          <w:i/>
                          <w:iCs/>
                          <w:color w:val="000000" w:themeColor="text1"/>
                          <w:sz w:val="32"/>
                          <w:szCs w:val="32"/>
                          <w:lang w:val="id-ID"/>
                        </w:rPr>
                        <w:t>N</w:t>
                      </w:r>
                      <m:oMath>
                        <m:r>
                          <w:rPr>
                            <w:rFonts w:ascii="Cambria Math" w:hAnsi="Cambria Math"/>
                            <w:color w:val="000000" w:themeColor="text1"/>
                            <w:sz w:val="32"/>
                            <w:szCs w:val="32"/>
                            <w:lang w:val="id-ID"/>
                          </w:rPr>
                          <m:t>-Gain</m:t>
                        </m:r>
                        <m:r>
                          <w:rPr>
                            <w:rFonts w:ascii="Cambria Math" w:hAnsi="Cambria Math"/>
                            <w:color w:val="000000" w:themeColor="text1"/>
                            <w:sz w:val="32"/>
                            <w:szCs w:val="32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iCs/>
                                <w:color w:val="000000" w:themeColor="text1"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32"/>
                                <w:szCs w:val="32"/>
                                <w:lang w:val="id-ID"/>
                              </w:rPr>
                              <m:t>Skor Postest -Skor Pretest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0000" w:themeColor="text1"/>
                                <w:sz w:val="32"/>
                                <w:szCs w:val="32"/>
                                <w:lang w:val="id-ID"/>
                              </w:rPr>
                              <m:t>Skor Ideal -Skor Pretest</m:t>
                            </m:r>
                          </m:den>
                        </m:f>
                      </m:oMath>
                    </w:p>
                  </w:txbxContent>
                </v:textbox>
              </v:shape>
            </w:pict>
          </mc:Fallback>
        </mc:AlternateContent>
      </w:r>
    </w:p>
    <w:p w14:paraId="532EA5C5" w14:textId="77777777" w:rsidR="00856B20" w:rsidRDefault="00856B20" w:rsidP="00856B2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F00071" w14:textId="77777777" w:rsidR="00856B20" w:rsidRPr="00E0334D" w:rsidRDefault="00856B20" w:rsidP="00856B20">
      <w:pPr>
        <w:spacing w:after="0"/>
        <w:ind w:left="426" w:right="429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0334D">
        <w:rPr>
          <w:rFonts w:ascii="Times New Roman" w:hAnsi="Times New Roman" w:cs="Times New Roman"/>
          <w:b/>
          <w:sz w:val="24"/>
          <w:szCs w:val="24"/>
        </w:rPr>
        <w:t xml:space="preserve">Tabel 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>3</w:t>
      </w:r>
      <w:r w:rsidRPr="00E0334D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E0334D">
        <w:rPr>
          <w:rFonts w:ascii="Times New Roman" w:hAnsi="Times New Roman" w:cs="Times New Roman"/>
          <w:b/>
          <w:sz w:val="24"/>
          <w:szCs w:val="24"/>
        </w:rPr>
        <w:t>Kriteria</w:t>
      </w:r>
      <w:proofErr w:type="spellEnd"/>
      <w:r w:rsidRPr="00E0334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/>
          <w:sz w:val="24"/>
          <w:szCs w:val="24"/>
        </w:rPr>
        <w:t>Peningkatan</w:t>
      </w:r>
      <w:proofErr w:type="spellEnd"/>
      <w:r w:rsidRPr="00E0334D">
        <w:rPr>
          <w:rFonts w:ascii="Times New Roman" w:hAnsi="Times New Roman" w:cs="Times New Roman"/>
          <w:b/>
          <w:sz w:val="24"/>
          <w:szCs w:val="24"/>
        </w:rPr>
        <w:t xml:space="preserve"> Hasil </w:t>
      </w:r>
      <w:proofErr w:type="spellStart"/>
      <w:r w:rsidRPr="00E0334D">
        <w:rPr>
          <w:rFonts w:ascii="Times New Roman" w:hAnsi="Times New Roman" w:cs="Times New Roman"/>
          <w:b/>
          <w:sz w:val="24"/>
          <w:szCs w:val="24"/>
        </w:rPr>
        <w:t>Belajar</w:t>
      </w:r>
      <w:proofErr w:type="spellEnd"/>
      <w:r w:rsidRPr="00E0334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/>
          <w:sz w:val="24"/>
          <w:szCs w:val="24"/>
        </w:rPr>
        <w:t>Peserta</w:t>
      </w:r>
      <w:proofErr w:type="spellEnd"/>
      <w:r w:rsidRPr="00E0334D">
        <w:rPr>
          <w:rFonts w:ascii="Times New Roman" w:hAnsi="Times New Roman" w:cs="Times New Roman"/>
          <w:b/>
          <w:sz w:val="24"/>
          <w:szCs w:val="24"/>
        </w:rPr>
        <w:t xml:space="preserve"> Didik</w:t>
      </w:r>
    </w:p>
    <w:tbl>
      <w:tblPr>
        <w:tblStyle w:val="PlainTable3"/>
        <w:tblW w:w="5000" w:type="pct"/>
        <w:tblLook w:val="04A0" w:firstRow="1" w:lastRow="0" w:firstColumn="1" w:lastColumn="0" w:noHBand="0" w:noVBand="1"/>
      </w:tblPr>
      <w:tblGrid>
        <w:gridCol w:w="5476"/>
        <w:gridCol w:w="3884"/>
      </w:tblGrid>
      <w:tr w:rsidR="00856B20" w:rsidRPr="00E0334D" w14:paraId="3F56BF97" w14:textId="77777777" w:rsidTr="00101E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  <w:noWrap/>
            <w:hideMark/>
          </w:tcPr>
          <w:p w14:paraId="4D4DDE52" w14:textId="77777777" w:rsidR="00856B20" w:rsidRPr="00E0334D" w:rsidRDefault="00856B20" w:rsidP="00101E75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PEMBAGIAN N-GAIN SCORE </w:t>
            </w:r>
          </w:p>
        </w:tc>
      </w:tr>
      <w:tr w:rsidR="00856B20" w:rsidRPr="00E0334D" w14:paraId="6225F8A6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5" w:type="pct"/>
            <w:noWrap/>
            <w:hideMark/>
          </w:tcPr>
          <w:p w14:paraId="7E00C87C" w14:textId="77777777" w:rsidR="00856B20" w:rsidRPr="00E0334D" w:rsidRDefault="00856B20" w:rsidP="00101E75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Nilai N-Gain</w:t>
            </w:r>
          </w:p>
        </w:tc>
        <w:tc>
          <w:tcPr>
            <w:tcW w:w="2075" w:type="pct"/>
            <w:noWrap/>
            <w:hideMark/>
          </w:tcPr>
          <w:p w14:paraId="7F184BEE" w14:textId="77777777" w:rsidR="00856B20" w:rsidRPr="00E0334D" w:rsidRDefault="00856B20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033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Kategori</w:t>
            </w:r>
            <w:proofErr w:type="spellEnd"/>
          </w:p>
        </w:tc>
      </w:tr>
      <w:tr w:rsidR="00856B20" w:rsidRPr="00E0334D" w14:paraId="707AAE5D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5" w:type="pct"/>
            <w:noWrap/>
            <w:hideMark/>
          </w:tcPr>
          <w:p w14:paraId="65C0D6A3" w14:textId="77777777" w:rsidR="00856B20" w:rsidRPr="00E0334D" w:rsidRDefault="00856B20" w:rsidP="00101E75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g &gt; 0,7</w:t>
            </w:r>
          </w:p>
        </w:tc>
        <w:tc>
          <w:tcPr>
            <w:tcW w:w="2075" w:type="pct"/>
            <w:noWrap/>
            <w:hideMark/>
          </w:tcPr>
          <w:p w14:paraId="31F71F5B" w14:textId="77777777" w:rsidR="00856B20" w:rsidRPr="00E0334D" w:rsidRDefault="00856B20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Tinggi </w:t>
            </w:r>
          </w:p>
        </w:tc>
      </w:tr>
      <w:tr w:rsidR="00856B20" w:rsidRPr="00E0334D" w14:paraId="5D4F5BA5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5" w:type="pct"/>
            <w:noWrap/>
            <w:hideMark/>
          </w:tcPr>
          <w:p w14:paraId="2D800A7D" w14:textId="77777777" w:rsidR="00856B20" w:rsidRPr="00E0334D" w:rsidRDefault="00856B20" w:rsidP="00101E75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0,3 ≤ g ≤ 0,7</w:t>
            </w:r>
          </w:p>
        </w:tc>
        <w:tc>
          <w:tcPr>
            <w:tcW w:w="2075" w:type="pct"/>
            <w:noWrap/>
            <w:hideMark/>
          </w:tcPr>
          <w:p w14:paraId="241F3C0C" w14:textId="77777777" w:rsidR="00856B20" w:rsidRPr="00E0334D" w:rsidRDefault="00856B20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Sedang </w:t>
            </w:r>
          </w:p>
        </w:tc>
      </w:tr>
      <w:tr w:rsidR="00856B20" w:rsidRPr="00E0334D" w14:paraId="5D410190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5" w:type="pct"/>
            <w:noWrap/>
            <w:hideMark/>
          </w:tcPr>
          <w:p w14:paraId="487BA720" w14:textId="77777777" w:rsidR="00856B20" w:rsidRPr="00E0334D" w:rsidRDefault="00856B20" w:rsidP="00101E75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g &lt; 0,3</w:t>
            </w:r>
          </w:p>
        </w:tc>
        <w:tc>
          <w:tcPr>
            <w:tcW w:w="2075" w:type="pct"/>
            <w:noWrap/>
            <w:hideMark/>
          </w:tcPr>
          <w:p w14:paraId="4AC75CD4" w14:textId="77777777" w:rsidR="00856B20" w:rsidRPr="00E0334D" w:rsidRDefault="00856B20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Rendah</w:t>
            </w:r>
            <w:proofErr w:type="spellEnd"/>
          </w:p>
        </w:tc>
      </w:tr>
    </w:tbl>
    <w:p w14:paraId="21E5D545" w14:textId="77777777" w:rsidR="00856B20" w:rsidRPr="00E0334D" w:rsidRDefault="00856B20" w:rsidP="00856B20">
      <w:pPr>
        <w:tabs>
          <w:tab w:val="left" w:pos="426"/>
        </w:tabs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0334D">
        <w:rPr>
          <w:rFonts w:ascii="Times New Roman" w:hAnsi="Times New Roman" w:cs="Times New Roman"/>
          <w:color w:val="000000"/>
          <w:sz w:val="24"/>
          <w:szCs w:val="24"/>
        </w:rPr>
        <w:t>Sumber</w:t>
      </w:r>
      <w:proofErr w:type="spellEnd"/>
      <w:r w:rsidRPr="00E0334D">
        <w:rPr>
          <w:rFonts w:ascii="Times New Roman" w:hAnsi="Times New Roman" w:cs="Times New Roman"/>
          <w:color w:val="000000"/>
          <w:sz w:val="24"/>
          <w:szCs w:val="24"/>
        </w:rPr>
        <w:t xml:space="preserve">: Meizer </w:t>
      </w:r>
      <w:proofErr w:type="spellStart"/>
      <w:r w:rsidRPr="00E0334D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E033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color w:val="000000"/>
          <w:sz w:val="24"/>
          <w:szCs w:val="24"/>
        </w:rPr>
        <w:t>Syahfitri</w:t>
      </w:r>
      <w:proofErr w:type="spellEnd"/>
      <w:r w:rsidRPr="00E0334D">
        <w:rPr>
          <w:rFonts w:ascii="Times New Roman" w:hAnsi="Times New Roman" w:cs="Times New Roman"/>
          <w:color w:val="000000"/>
          <w:sz w:val="24"/>
          <w:szCs w:val="24"/>
        </w:rPr>
        <w:t>, 2008 : 33</w:t>
      </w:r>
    </w:p>
    <w:p w14:paraId="09337762" w14:textId="77777777" w:rsidR="00856B20" w:rsidRPr="00E0334D" w:rsidRDefault="00856B20" w:rsidP="00856B20">
      <w:pPr>
        <w:spacing w:after="0"/>
        <w:ind w:left="426" w:right="429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0334D">
        <w:rPr>
          <w:rFonts w:ascii="Times New Roman" w:hAnsi="Times New Roman" w:cs="Times New Roman"/>
          <w:b/>
          <w:sz w:val="24"/>
          <w:szCs w:val="24"/>
        </w:rPr>
        <w:t xml:space="preserve">Tabel 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>4</w:t>
      </w:r>
      <w:r w:rsidRPr="00E0334D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E0334D">
        <w:rPr>
          <w:rFonts w:ascii="Times New Roman" w:hAnsi="Times New Roman" w:cs="Times New Roman"/>
          <w:b/>
          <w:sz w:val="24"/>
          <w:szCs w:val="24"/>
        </w:rPr>
        <w:t>Tafsiran</w:t>
      </w:r>
      <w:proofErr w:type="spellEnd"/>
      <w:r w:rsidRPr="00E0334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/>
          <w:sz w:val="24"/>
          <w:szCs w:val="24"/>
        </w:rPr>
        <w:t>Efektivitas</w:t>
      </w:r>
      <w:proofErr w:type="spellEnd"/>
      <w:r w:rsidRPr="00E0334D">
        <w:rPr>
          <w:rFonts w:ascii="Times New Roman" w:hAnsi="Times New Roman" w:cs="Times New Roman"/>
          <w:b/>
          <w:sz w:val="24"/>
          <w:szCs w:val="24"/>
        </w:rPr>
        <w:t xml:space="preserve"> Hasil </w:t>
      </w:r>
      <w:proofErr w:type="spellStart"/>
      <w:r w:rsidRPr="00E0334D">
        <w:rPr>
          <w:rFonts w:ascii="Times New Roman" w:hAnsi="Times New Roman" w:cs="Times New Roman"/>
          <w:b/>
          <w:sz w:val="24"/>
          <w:szCs w:val="24"/>
        </w:rPr>
        <w:t>Belajar</w:t>
      </w:r>
      <w:proofErr w:type="spellEnd"/>
      <w:r w:rsidRPr="00E0334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/>
          <w:sz w:val="24"/>
          <w:szCs w:val="24"/>
        </w:rPr>
        <w:t>Peserta</w:t>
      </w:r>
      <w:proofErr w:type="spellEnd"/>
      <w:r w:rsidRPr="00E0334D">
        <w:rPr>
          <w:rFonts w:ascii="Times New Roman" w:hAnsi="Times New Roman" w:cs="Times New Roman"/>
          <w:b/>
          <w:sz w:val="24"/>
          <w:szCs w:val="24"/>
        </w:rPr>
        <w:t xml:space="preserve"> Didik</w:t>
      </w:r>
    </w:p>
    <w:tbl>
      <w:tblPr>
        <w:tblStyle w:val="PlainTable3"/>
        <w:tblW w:w="5000" w:type="pct"/>
        <w:tblLook w:val="04A0" w:firstRow="1" w:lastRow="0" w:firstColumn="1" w:lastColumn="0" w:noHBand="0" w:noVBand="1"/>
      </w:tblPr>
      <w:tblGrid>
        <w:gridCol w:w="4850"/>
        <w:gridCol w:w="4510"/>
      </w:tblGrid>
      <w:tr w:rsidR="00856B20" w:rsidRPr="00E0334D" w14:paraId="08C3F6BD" w14:textId="77777777" w:rsidTr="00101E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  <w:noWrap/>
            <w:hideMark/>
          </w:tcPr>
          <w:p w14:paraId="1677B0BD" w14:textId="77777777" w:rsidR="00856B20" w:rsidRPr="00E0334D" w:rsidRDefault="00856B20" w:rsidP="00101E75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KATEGORI TAFSIRAN EFEKTIVITAS N-GAIN</w:t>
            </w:r>
          </w:p>
        </w:tc>
      </w:tr>
      <w:tr w:rsidR="00856B20" w:rsidRPr="00E0334D" w14:paraId="3787E3E8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1" w:type="pct"/>
            <w:noWrap/>
            <w:hideMark/>
          </w:tcPr>
          <w:p w14:paraId="60DD6D5A" w14:textId="77777777" w:rsidR="00856B20" w:rsidRPr="00E0334D" w:rsidRDefault="00856B20" w:rsidP="00101E75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er</w:t>
            </w: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sentase (%)</w:t>
            </w:r>
          </w:p>
        </w:tc>
        <w:tc>
          <w:tcPr>
            <w:tcW w:w="2409" w:type="pct"/>
            <w:noWrap/>
            <w:hideMark/>
          </w:tcPr>
          <w:p w14:paraId="29B8F47B" w14:textId="77777777" w:rsidR="00856B20" w:rsidRPr="00E0334D" w:rsidRDefault="00856B20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033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Tafsiran</w:t>
            </w:r>
            <w:proofErr w:type="spellEnd"/>
          </w:p>
        </w:tc>
      </w:tr>
      <w:tr w:rsidR="00856B20" w:rsidRPr="00E0334D" w14:paraId="5BC7830C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1" w:type="pct"/>
            <w:noWrap/>
            <w:hideMark/>
          </w:tcPr>
          <w:p w14:paraId="733F1139" w14:textId="77777777" w:rsidR="00856B20" w:rsidRPr="00E0334D" w:rsidRDefault="00856B20" w:rsidP="00101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&lt; 40 </w:t>
            </w:r>
          </w:p>
        </w:tc>
        <w:tc>
          <w:tcPr>
            <w:tcW w:w="2409" w:type="pct"/>
            <w:noWrap/>
            <w:hideMark/>
          </w:tcPr>
          <w:p w14:paraId="55849EA8" w14:textId="77777777" w:rsidR="00856B20" w:rsidRPr="00E0334D" w:rsidRDefault="00856B20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Tidak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Efektif</w:t>
            </w:r>
            <w:proofErr w:type="spellEnd"/>
          </w:p>
        </w:tc>
      </w:tr>
      <w:tr w:rsidR="00856B20" w:rsidRPr="00E0334D" w14:paraId="6E2A4FF9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1" w:type="pct"/>
            <w:noWrap/>
            <w:hideMark/>
          </w:tcPr>
          <w:p w14:paraId="0FFB5268" w14:textId="77777777" w:rsidR="00856B20" w:rsidRPr="00E0334D" w:rsidRDefault="00856B20" w:rsidP="00101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40 - 55</w:t>
            </w:r>
          </w:p>
        </w:tc>
        <w:tc>
          <w:tcPr>
            <w:tcW w:w="2409" w:type="pct"/>
            <w:noWrap/>
            <w:hideMark/>
          </w:tcPr>
          <w:p w14:paraId="37951A9A" w14:textId="77777777" w:rsidR="00856B20" w:rsidRPr="00E0334D" w:rsidRDefault="00856B20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Kurang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Efektif</w:t>
            </w:r>
            <w:proofErr w:type="spellEnd"/>
          </w:p>
        </w:tc>
      </w:tr>
      <w:tr w:rsidR="00856B20" w:rsidRPr="00E0334D" w14:paraId="3E9DE79D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1" w:type="pct"/>
            <w:noWrap/>
            <w:hideMark/>
          </w:tcPr>
          <w:p w14:paraId="684AEEFA" w14:textId="77777777" w:rsidR="00856B20" w:rsidRPr="00E0334D" w:rsidRDefault="00856B20" w:rsidP="00101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56 - 75</w:t>
            </w:r>
          </w:p>
        </w:tc>
        <w:tc>
          <w:tcPr>
            <w:tcW w:w="2409" w:type="pct"/>
            <w:noWrap/>
            <w:hideMark/>
          </w:tcPr>
          <w:p w14:paraId="1DBEDFD6" w14:textId="77777777" w:rsidR="00856B20" w:rsidRPr="00E0334D" w:rsidRDefault="00856B20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Cukup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Efektif</w:t>
            </w:r>
            <w:proofErr w:type="spellEnd"/>
          </w:p>
        </w:tc>
      </w:tr>
      <w:tr w:rsidR="00856B20" w:rsidRPr="00E0334D" w14:paraId="5FBD29A7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1" w:type="pct"/>
            <w:noWrap/>
            <w:hideMark/>
          </w:tcPr>
          <w:p w14:paraId="4ACB47D4" w14:textId="77777777" w:rsidR="00856B20" w:rsidRPr="00E0334D" w:rsidRDefault="00856B20" w:rsidP="00101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&gt; 76 </w:t>
            </w:r>
          </w:p>
        </w:tc>
        <w:tc>
          <w:tcPr>
            <w:tcW w:w="2409" w:type="pct"/>
            <w:noWrap/>
            <w:hideMark/>
          </w:tcPr>
          <w:p w14:paraId="738F6907" w14:textId="77777777" w:rsidR="00856B20" w:rsidRPr="00E0334D" w:rsidRDefault="00856B20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Efektif</w:t>
            </w:r>
            <w:proofErr w:type="spellEnd"/>
          </w:p>
        </w:tc>
      </w:tr>
    </w:tbl>
    <w:p w14:paraId="76F3CC19" w14:textId="77777777" w:rsidR="00856B20" w:rsidRPr="00E0334D" w:rsidRDefault="00856B20" w:rsidP="00856B20">
      <w:pPr>
        <w:tabs>
          <w:tab w:val="left" w:pos="426"/>
        </w:tabs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0334D">
        <w:rPr>
          <w:rFonts w:ascii="Times New Roman" w:hAnsi="Times New Roman" w:cs="Times New Roman"/>
          <w:color w:val="000000"/>
          <w:sz w:val="24"/>
          <w:szCs w:val="24"/>
        </w:rPr>
        <w:lastRenderedPageBreak/>
        <w:t>Sumber</w:t>
      </w:r>
      <w:proofErr w:type="spellEnd"/>
      <w:r w:rsidRPr="00E0334D">
        <w:rPr>
          <w:rFonts w:ascii="Times New Roman" w:hAnsi="Times New Roman" w:cs="Times New Roman"/>
          <w:color w:val="000000"/>
          <w:sz w:val="24"/>
          <w:szCs w:val="24"/>
        </w:rPr>
        <w:t>: Hake, R.R, 2009</w:t>
      </w:r>
    </w:p>
    <w:p w14:paraId="33EB8CFD" w14:textId="1FA4F8BB" w:rsidR="00856B20" w:rsidRPr="009B43FB" w:rsidRDefault="00856B20" w:rsidP="00856B2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E0334D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E03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E0334D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E0334D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E03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Pr="00E03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E0334D">
        <w:rPr>
          <w:rFonts w:ascii="Times New Roman" w:hAnsi="Times New Roman" w:cs="Times New Roman"/>
          <w:sz w:val="24"/>
          <w:szCs w:val="24"/>
        </w:rPr>
        <w:t xml:space="preserve"> rata-rata </w:t>
      </w:r>
      <w:r w:rsidRPr="00E0334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N-Gain Score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sebesar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75,43%,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maka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dapat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disimpulkan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bahwa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penggunaan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bahan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ajar e-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modul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literasi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berbasis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etnopedagogi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pada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mata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pelajaran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Pendidikan Pancasila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sudah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cukup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efektif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karena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nilai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rata-rata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tersebut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berada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direntang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nilai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56-75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dengan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tafsiran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efektifitas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0334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N-Gain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adalah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“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cukup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efektif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”.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Kemudian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untuk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nilai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0334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N-Gain Score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sebesar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0,56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berada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pada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rentang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nilai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diantara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0334D">
        <w:rPr>
          <w:rFonts w:ascii="Times New Roman" w:hAnsi="Times New Roman" w:cs="Times New Roman"/>
          <w:color w:val="000000"/>
          <w:sz w:val="24"/>
          <w:szCs w:val="24"/>
        </w:rPr>
        <w:t xml:space="preserve">0,3 ≤ g ≤ 0,7 </w:t>
      </w:r>
      <w:proofErr w:type="spellStart"/>
      <w:r w:rsidRPr="00E0334D">
        <w:rPr>
          <w:rFonts w:ascii="Times New Roman" w:hAnsi="Times New Roman" w:cs="Times New Roman"/>
          <w:color w:val="000000"/>
          <w:sz w:val="24"/>
          <w:szCs w:val="24"/>
        </w:rPr>
        <w:t>berdasarkan</w:t>
      </w:r>
      <w:proofErr w:type="spellEnd"/>
      <w:r w:rsidRPr="00E033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color w:val="000000"/>
          <w:sz w:val="24"/>
          <w:szCs w:val="24"/>
        </w:rPr>
        <w:t>kriteria</w:t>
      </w:r>
      <w:proofErr w:type="spellEnd"/>
      <w:r w:rsidRPr="00E033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color w:val="000000"/>
          <w:sz w:val="24"/>
          <w:szCs w:val="24"/>
        </w:rPr>
        <w:t>peningkatan</w:t>
      </w:r>
      <w:proofErr w:type="spellEnd"/>
      <w:r w:rsidRPr="00E033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color w:val="000000"/>
          <w:sz w:val="24"/>
          <w:szCs w:val="24"/>
        </w:rPr>
        <w:t>hasil</w:t>
      </w:r>
      <w:proofErr w:type="spellEnd"/>
      <w:r w:rsidRPr="00E033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color w:val="000000"/>
          <w:sz w:val="24"/>
          <w:szCs w:val="24"/>
        </w:rPr>
        <w:t>belajar</w:t>
      </w:r>
      <w:proofErr w:type="spellEnd"/>
      <w:r w:rsidRPr="00E033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color w:val="000000"/>
          <w:sz w:val="24"/>
          <w:szCs w:val="24"/>
        </w:rPr>
        <w:t>Peserta</w:t>
      </w:r>
      <w:proofErr w:type="spellEnd"/>
      <w:r w:rsidRPr="00E0334D">
        <w:rPr>
          <w:rFonts w:ascii="Times New Roman" w:hAnsi="Times New Roman" w:cs="Times New Roman"/>
          <w:color w:val="000000"/>
          <w:sz w:val="24"/>
          <w:szCs w:val="24"/>
        </w:rPr>
        <w:t xml:space="preserve"> Didik, </w:t>
      </w:r>
      <w:proofErr w:type="spellStart"/>
      <w:r w:rsidRPr="00E0334D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Pr="00E033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color w:val="000000"/>
          <w:sz w:val="24"/>
          <w:szCs w:val="24"/>
        </w:rPr>
        <w:t>tersebut</w:t>
      </w:r>
      <w:proofErr w:type="spellEnd"/>
      <w:r w:rsidRPr="00E033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color w:val="000000"/>
          <w:sz w:val="24"/>
          <w:szCs w:val="24"/>
        </w:rPr>
        <w:t>termasuk</w:t>
      </w:r>
      <w:proofErr w:type="spellEnd"/>
      <w:r w:rsidRPr="00E033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color w:val="000000"/>
          <w:sz w:val="24"/>
          <w:szCs w:val="24"/>
        </w:rPr>
        <w:t>ke</w:t>
      </w:r>
      <w:proofErr w:type="spellEnd"/>
      <w:r w:rsidRPr="00E033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E033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color w:val="000000"/>
          <w:sz w:val="24"/>
          <w:szCs w:val="24"/>
        </w:rPr>
        <w:t>kategori</w:t>
      </w:r>
      <w:proofErr w:type="spellEnd"/>
      <w:r w:rsidRPr="00E033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334D">
        <w:rPr>
          <w:rFonts w:ascii="Times New Roman" w:hAnsi="Times New Roman" w:cs="Times New Roman"/>
          <w:bCs/>
          <w:i/>
          <w:iCs/>
          <w:sz w:val="24"/>
          <w:szCs w:val="24"/>
        </w:rPr>
        <w:t>N-Gain Score</w:t>
      </w:r>
      <w:r w:rsidRPr="00E0334D">
        <w:rPr>
          <w:rFonts w:ascii="Times New Roman" w:hAnsi="Times New Roman" w:cs="Times New Roman"/>
          <w:color w:val="000000"/>
          <w:sz w:val="24"/>
          <w:szCs w:val="24"/>
        </w:rPr>
        <w:t xml:space="preserve"> “Sedang”.</w:t>
      </w:r>
    </w:p>
    <w:p w14:paraId="55A19C07" w14:textId="77777777" w:rsidR="00856B20" w:rsidRDefault="00856B20"/>
    <w:sectPr w:rsidR="00856B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E87"/>
    <w:rsid w:val="00382AF2"/>
    <w:rsid w:val="006C2E87"/>
    <w:rsid w:val="0085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38DCC"/>
  <w15:chartTrackingRefBased/>
  <w15:docId w15:val="{178619B3-4CA7-49B9-AB64-15BAC9A6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856B20"/>
    <w:pPr>
      <w:spacing w:after="0" w:line="240" w:lineRule="auto"/>
    </w:pPr>
    <w:rPr>
      <w:rFonts w:ascii="Calibri" w:eastAsia="Calibri" w:hAnsi="Calibri" w:cs="Calibri"/>
      <w:kern w:val="0"/>
      <w14:ligatures w14:val="none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54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 Hadian</dc:creator>
  <cp:keywords/>
  <dc:description/>
  <cp:lastModifiedBy>Nila Hadian</cp:lastModifiedBy>
  <cp:revision>2</cp:revision>
  <dcterms:created xsi:type="dcterms:W3CDTF">2024-01-14T00:41:00Z</dcterms:created>
  <dcterms:modified xsi:type="dcterms:W3CDTF">2024-01-14T00:44:00Z</dcterms:modified>
</cp:coreProperties>
</file>