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BAF4C" w14:textId="77777777" w:rsidR="00A64807" w:rsidRDefault="00A64807" w:rsidP="00A64807">
      <w:pPr>
        <w:spacing w:after="324" w:line="259" w:lineRule="auto"/>
        <w:ind w:left="0" w:firstLine="0"/>
        <w:jc w:val="left"/>
      </w:pPr>
      <w:bookmarkStart w:id="0" w:name="_Hlk154772994"/>
      <w:bookmarkEnd w:id="0"/>
    </w:p>
    <w:p w14:paraId="7690D5FB" w14:textId="7A6875D2" w:rsidR="003F7603" w:rsidRPr="006F0AB7" w:rsidRDefault="003F7603" w:rsidP="00F71434">
      <w:pPr>
        <w:spacing w:after="0" w:line="244" w:lineRule="auto"/>
        <w:ind w:left="851" w:right="16" w:firstLine="0"/>
        <w:rPr>
          <w:b/>
          <w:bCs/>
          <w:sz w:val="32"/>
        </w:rPr>
      </w:pPr>
      <w:r w:rsidRPr="006F0AB7">
        <w:rPr>
          <w:b/>
          <w:bCs/>
          <w:sz w:val="32"/>
          <w:szCs w:val="36"/>
        </w:rPr>
        <w:t xml:space="preserve">Description of Social Well-Being </w:t>
      </w:r>
      <w:proofErr w:type="gramStart"/>
      <w:r w:rsidRPr="006F0AB7">
        <w:rPr>
          <w:b/>
          <w:bCs/>
          <w:sz w:val="32"/>
          <w:szCs w:val="36"/>
        </w:rPr>
        <w:t>In</w:t>
      </w:r>
      <w:proofErr w:type="gramEnd"/>
      <w:r w:rsidRPr="006F0AB7">
        <w:rPr>
          <w:b/>
          <w:bCs/>
          <w:sz w:val="32"/>
          <w:szCs w:val="36"/>
        </w:rPr>
        <w:t xml:space="preserve"> Adolescents In Orphanage At Sidoarjo </w:t>
      </w:r>
    </w:p>
    <w:p w14:paraId="5510CA61" w14:textId="16AD1002" w:rsidR="00A64807" w:rsidRPr="006F0AB7" w:rsidRDefault="00A64807" w:rsidP="00F71434">
      <w:pPr>
        <w:spacing w:after="0" w:line="244" w:lineRule="auto"/>
        <w:ind w:left="851" w:right="16" w:firstLine="0"/>
      </w:pPr>
      <w:r w:rsidRPr="006F0AB7">
        <w:rPr>
          <w:b/>
          <w:sz w:val="32"/>
        </w:rPr>
        <w:t>[</w:t>
      </w:r>
      <w:r w:rsidR="00D226DB" w:rsidRPr="006F0AB7">
        <w:rPr>
          <w:b/>
          <w:sz w:val="32"/>
        </w:rPr>
        <w:t xml:space="preserve">Gambaran Social Well-Being Pada </w:t>
      </w:r>
      <w:proofErr w:type="spellStart"/>
      <w:r w:rsidR="00D226DB" w:rsidRPr="006F0AB7">
        <w:rPr>
          <w:b/>
          <w:sz w:val="32"/>
        </w:rPr>
        <w:t>Remaja</w:t>
      </w:r>
      <w:proofErr w:type="spellEnd"/>
      <w:r w:rsidR="00D226DB" w:rsidRPr="006F0AB7">
        <w:rPr>
          <w:b/>
          <w:sz w:val="32"/>
        </w:rPr>
        <w:t xml:space="preserve"> Di Panti </w:t>
      </w:r>
      <w:proofErr w:type="spellStart"/>
      <w:proofErr w:type="gramStart"/>
      <w:r w:rsidR="00D226DB" w:rsidRPr="006F0AB7">
        <w:rPr>
          <w:b/>
          <w:sz w:val="32"/>
        </w:rPr>
        <w:t>Asuhan</w:t>
      </w:r>
      <w:proofErr w:type="spellEnd"/>
      <w:r w:rsidR="00D226DB" w:rsidRPr="006F0AB7">
        <w:rPr>
          <w:b/>
          <w:sz w:val="32"/>
        </w:rPr>
        <w:t xml:space="preserve">  </w:t>
      </w:r>
      <w:proofErr w:type="spellStart"/>
      <w:r w:rsidR="00D226DB" w:rsidRPr="006F0AB7">
        <w:rPr>
          <w:b/>
          <w:sz w:val="32"/>
        </w:rPr>
        <w:t>Aisyiyah</w:t>
      </w:r>
      <w:proofErr w:type="spellEnd"/>
      <w:proofErr w:type="gramEnd"/>
      <w:r w:rsidR="00D226DB" w:rsidRPr="006F0AB7">
        <w:rPr>
          <w:b/>
          <w:sz w:val="32"/>
        </w:rPr>
        <w:t xml:space="preserve"> Sidoarjo</w:t>
      </w:r>
      <w:r w:rsidRPr="006F0AB7">
        <w:rPr>
          <w:b/>
          <w:sz w:val="32"/>
        </w:rPr>
        <w:t>]</w:t>
      </w:r>
      <w:r w:rsidRPr="006F0AB7">
        <w:rPr>
          <w:b/>
          <w:sz w:val="28"/>
        </w:rPr>
        <w:t xml:space="preserve"> </w:t>
      </w:r>
      <w:r w:rsidRPr="006F0AB7">
        <w:t xml:space="preserve"> </w:t>
      </w:r>
    </w:p>
    <w:p w14:paraId="0030C7EE" w14:textId="77777777" w:rsidR="00A64807" w:rsidRPr="006F0AB7" w:rsidRDefault="00A64807" w:rsidP="00D46095">
      <w:pPr>
        <w:spacing w:before="240"/>
        <w:ind w:left="851" w:firstLine="0"/>
      </w:pPr>
      <w:proofErr w:type="spellStart"/>
      <w:r w:rsidRPr="006F0AB7">
        <w:t>Mochammad</w:t>
      </w:r>
      <w:proofErr w:type="spellEnd"/>
      <w:r w:rsidRPr="006F0AB7">
        <w:t xml:space="preserve"> Abdul Rochman </w:t>
      </w:r>
      <w:proofErr w:type="spellStart"/>
      <w:r w:rsidRPr="006F0AB7">
        <w:t>Al’Ayub</w:t>
      </w:r>
      <w:proofErr w:type="spellEnd"/>
      <w:r w:rsidRPr="006F0AB7">
        <w:rPr>
          <w:vertAlign w:val="superscript"/>
        </w:rPr>
        <w:t>*1)</w:t>
      </w:r>
      <w:r w:rsidRPr="006F0AB7">
        <w:t xml:space="preserve">, Effy </w:t>
      </w:r>
      <w:proofErr w:type="spellStart"/>
      <w:r w:rsidRPr="006F0AB7">
        <w:t>Wardati</w:t>
      </w:r>
      <w:proofErr w:type="spellEnd"/>
      <w:r w:rsidRPr="006F0AB7">
        <w:t xml:space="preserve"> Maryam</w:t>
      </w:r>
      <w:r w:rsidRPr="006F0AB7">
        <w:rPr>
          <w:vertAlign w:val="superscript"/>
        </w:rPr>
        <w:t xml:space="preserve">*2) </w:t>
      </w:r>
    </w:p>
    <w:p w14:paraId="6A729D05" w14:textId="02232283" w:rsidR="00A64807" w:rsidRPr="006F0AB7" w:rsidRDefault="00B1521F" w:rsidP="00D46095">
      <w:pPr>
        <w:spacing w:before="240"/>
        <w:ind w:left="864" w:firstLine="0"/>
      </w:pPr>
      <w:r w:rsidRPr="006F0AB7">
        <w:rPr>
          <w:vertAlign w:val="superscript"/>
        </w:rPr>
        <w:t>1)</w:t>
      </w:r>
      <w:r w:rsidR="00A64807" w:rsidRPr="006F0AB7">
        <w:t xml:space="preserve">Program Studi </w:t>
      </w:r>
      <w:proofErr w:type="spellStart"/>
      <w:r w:rsidR="00A64807" w:rsidRPr="006F0AB7">
        <w:t>Psikologi</w:t>
      </w:r>
      <w:proofErr w:type="spellEnd"/>
      <w:r w:rsidR="00A64807" w:rsidRPr="006F0AB7">
        <w:t xml:space="preserve">, Universitas Muhammadiyah Sidoarjo, Indonesia </w:t>
      </w:r>
    </w:p>
    <w:p w14:paraId="49FEC56C" w14:textId="4C987854" w:rsidR="00A64807" w:rsidRPr="006F0AB7" w:rsidRDefault="00B1521F" w:rsidP="00B77560">
      <w:pPr>
        <w:ind w:left="864" w:firstLine="0"/>
      </w:pPr>
      <w:r w:rsidRPr="006F0AB7">
        <w:rPr>
          <w:vertAlign w:val="superscript"/>
        </w:rPr>
        <w:t>2)</w:t>
      </w:r>
      <w:r w:rsidR="00A64807" w:rsidRPr="006F0AB7">
        <w:t xml:space="preserve">Program Studi </w:t>
      </w:r>
      <w:proofErr w:type="spellStart"/>
      <w:r w:rsidR="00A64807" w:rsidRPr="006F0AB7">
        <w:t>Psikologi</w:t>
      </w:r>
      <w:proofErr w:type="spellEnd"/>
      <w:r w:rsidR="00A64807" w:rsidRPr="006F0AB7">
        <w:t xml:space="preserve">, Universitas Muhammadiyah Sidoarjo, Indonesia </w:t>
      </w:r>
    </w:p>
    <w:p w14:paraId="4DE8AB15" w14:textId="1424CE98" w:rsidR="00A64807" w:rsidRPr="006F0AB7" w:rsidRDefault="00A64807" w:rsidP="00F71434">
      <w:pPr>
        <w:ind w:left="851" w:firstLine="0"/>
      </w:pPr>
      <w:r w:rsidRPr="006F0AB7">
        <w:rPr>
          <w:vertAlign w:val="superscript"/>
        </w:rPr>
        <w:t>*</w:t>
      </w:r>
      <w:r w:rsidRPr="006F0AB7">
        <w:t xml:space="preserve">Email </w:t>
      </w:r>
      <w:proofErr w:type="spellStart"/>
      <w:r w:rsidRPr="006F0AB7">
        <w:t>Penulis</w:t>
      </w:r>
      <w:proofErr w:type="spellEnd"/>
      <w:r w:rsidRPr="006F0AB7">
        <w:t xml:space="preserve"> </w:t>
      </w:r>
      <w:proofErr w:type="spellStart"/>
      <w:r w:rsidRPr="006F0AB7">
        <w:t>Korespondensi</w:t>
      </w:r>
      <w:proofErr w:type="spellEnd"/>
      <w:r w:rsidRPr="006F0AB7">
        <w:t xml:space="preserve">: </w:t>
      </w:r>
      <w:hyperlink r:id="rId8" w:history="1">
        <w:r w:rsidR="001D1519" w:rsidRPr="006F0AB7">
          <w:rPr>
            <w:rStyle w:val="Hyperlink"/>
          </w:rPr>
          <w:t>effywardati@umsida.ac.id</w:t>
        </w:r>
      </w:hyperlink>
    </w:p>
    <w:p w14:paraId="71F81F37" w14:textId="7C64A366" w:rsidR="00A64807" w:rsidRPr="006F0AB7" w:rsidRDefault="00A64807" w:rsidP="00A64807">
      <w:pPr>
        <w:spacing w:after="12" w:line="259" w:lineRule="auto"/>
        <w:ind w:left="0" w:firstLine="0"/>
        <w:jc w:val="left"/>
      </w:pPr>
    </w:p>
    <w:p w14:paraId="56D271F9" w14:textId="07731EB0" w:rsidR="00A64807" w:rsidRPr="006F0AB7" w:rsidRDefault="00A64807" w:rsidP="005A259F">
      <w:pPr>
        <w:spacing w:after="0" w:line="248" w:lineRule="auto"/>
        <w:ind w:left="0" w:hanging="567"/>
      </w:pPr>
      <w:r w:rsidRPr="006F0AB7">
        <w:rPr>
          <w:b/>
          <w:i/>
        </w:rPr>
        <w:t>Abstract</w:t>
      </w:r>
      <w:r w:rsidRPr="006F0AB7">
        <w:rPr>
          <w:i/>
        </w:rPr>
        <w:t>.</w:t>
      </w:r>
      <w:r w:rsidR="003F7603" w:rsidRPr="006F0AB7">
        <w:t xml:space="preserve"> </w:t>
      </w:r>
      <w:r w:rsidR="003F7603" w:rsidRPr="006F0AB7">
        <w:rPr>
          <w:i/>
        </w:rPr>
        <w:t xml:space="preserve">This study aims to determine how the picture of social </w:t>
      </w:r>
      <w:proofErr w:type="spellStart"/>
      <w:r w:rsidR="003F7603" w:rsidRPr="006F0AB7">
        <w:rPr>
          <w:i/>
        </w:rPr>
        <w:t>well being</w:t>
      </w:r>
      <w:proofErr w:type="spellEnd"/>
      <w:r w:rsidR="003F7603" w:rsidRPr="006F0AB7">
        <w:rPr>
          <w:i/>
        </w:rPr>
        <w:t xml:space="preserve"> in </w:t>
      </w:r>
      <w:r w:rsidR="009D14D0" w:rsidRPr="006F0AB7">
        <w:rPr>
          <w:i/>
        </w:rPr>
        <w:t>child</w:t>
      </w:r>
      <w:r w:rsidR="003F7603" w:rsidRPr="006F0AB7">
        <w:rPr>
          <w:i/>
        </w:rPr>
        <w:t xml:space="preserve"> of the </w:t>
      </w:r>
      <w:proofErr w:type="spellStart"/>
      <w:r w:rsidR="003F7603" w:rsidRPr="006F0AB7">
        <w:rPr>
          <w:i/>
        </w:rPr>
        <w:t>Aisyiyah</w:t>
      </w:r>
      <w:proofErr w:type="spellEnd"/>
      <w:r w:rsidR="003F7603" w:rsidRPr="006F0AB7">
        <w:rPr>
          <w:i/>
        </w:rPr>
        <w:t xml:space="preserve"> Sidoarjo orphanage, this study uses descriptive quantitative methods with a population of 130 people, with sampling techniques using the saturated sample method. This research instrument uses a psychological scale with a Likert model, </w:t>
      </w:r>
      <w:proofErr w:type="gramStart"/>
      <w:r w:rsidR="00AE5463" w:rsidRPr="006F0AB7">
        <w:rPr>
          <w:i/>
        </w:rPr>
        <w:t>This</w:t>
      </w:r>
      <w:proofErr w:type="gramEnd"/>
      <w:r w:rsidR="00AE5463" w:rsidRPr="006F0AB7">
        <w:rPr>
          <w:i/>
        </w:rPr>
        <w:t xml:space="preserve"> scale is an adoption that has been developed by previous researchers </w:t>
      </w:r>
      <w:r w:rsidR="003F7603" w:rsidRPr="006F0AB7">
        <w:rPr>
          <w:i/>
        </w:rPr>
        <w:t xml:space="preserve">which is arranged based on aspects of social </w:t>
      </w:r>
      <w:proofErr w:type="spellStart"/>
      <w:r w:rsidR="003F7603" w:rsidRPr="006F0AB7">
        <w:rPr>
          <w:i/>
        </w:rPr>
        <w:t>well being</w:t>
      </w:r>
      <w:proofErr w:type="spellEnd"/>
      <w:r w:rsidR="003F7603" w:rsidRPr="006F0AB7">
        <w:rPr>
          <w:i/>
        </w:rPr>
        <w:t xml:space="preserve">, namely social acceptance, social contribution, social relationships, social integration, and social actualization. After the data were collected and processed, the results showed that social </w:t>
      </w:r>
      <w:proofErr w:type="spellStart"/>
      <w:r w:rsidR="003F7603" w:rsidRPr="006F0AB7">
        <w:rPr>
          <w:i/>
        </w:rPr>
        <w:t>well being</w:t>
      </w:r>
      <w:proofErr w:type="spellEnd"/>
      <w:r w:rsidR="003F7603" w:rsidRPr="006F0AB7">
        <w:rPr>
          <w:i/>
        </w:rPr>
        <w:t xml:space="preserve"> in adolescents in the </w:t>
      </w:r>
      <w:proofErr w:type="spellStart"/>
      <w:r w:rsidR="003F7603" w:rsidRPr="006F0AB7">
        <w:rPr>
          <w:i/>
        </w:rPr>
        <w:t>Aisyiyah</w:t>
      </w:r>
      <w:proofErr w:type="spellEnd"/>
      <w:r w:rsidR="003F7603" w:rsidRPr="006F0AB7">
        <w:rPr>
          <w:i/>
        </w:rPr>
        <w:t xml:space="preserve"> Sidoarjo orphanage was in the low category with a percentage of 40.8%, and the prominent aspect of the social </w:t>
      </w:r>
      <w:proofErr w:type="spellStart"/>
      <w:r w:rsidR="003F7603" w:rsidRPr="006F0AB7">
        <w:rPr>
          <w:i/>
        </w:rPr>
        <w:t>well being</w:t>
      </w:r>
      <w:proofErr w:type="spellEnd"/>
      <w:r w:rsidR="003F7603" w:rsidRPr="006F0AB7">
        <w:rPr>
          <w:i/>
        </w:rPr>
        <w:t xml:space="preserve"> of the residents of the </w:t>
      </w:r>
      <w:proofErr w:type="spellStart"/>
      <w:r w:rsidR="003F7603" w:rsidRPr="006F0AB7">
        <w:rPr>
          <w:i/>
        </w:rPr>
        <w:t>Aisyiyah</w:t>
      </w:r>
      <w:proofErr w:type="spellEnd"/>
      <w:r w:rsidR="003F7603" w:rsidRPr="006F0AB7">
        <w:rPr>
          <w:i/>
        </w:rPr>
        <w:t xml:space="preserve"> Sidoarjo orphanage was self-acceptance with a percentage of 56.2% and the aspect that was lacking was social relationships with a percentage of 45.4%. Then when viewed from the gender of women is more dominant than men with a percentage of 37.2%, then looking at children who live outside the orphanage shows that social </w:t>
      </w:r>
      <w:proofErr w:type="spellStart"/>
      <w:r w:rsidR="003F7603" w:rsidRPr="006F0AB7">
        <w:rPr>
          <w:i/>
        </w:rPr>
        <w:t>well being</w:t>
      </w:r>
      <w:proofErr w:type="spellEnd"/>
      <w:r w:rsidR="003F7603" w:rsidRPr="006F0AB7">
        <w:rPr>
          <w:i/>
        </w:rPr>
        <w:t xml:space="preserve"> in women is better than men with a percentage of 30.4%</w:t>
      </w:r>
      <w:r w:rsidRPr="006F0AB7">
        <w:rPr>
          <w:i/>
        </w:rPr>
        <w:t>.</w:t>
      </w:r>
    </w:p>
    <w:p w14:paraId="626B33FF" w14:textId="4FB64AF2" w:rsidR="00A64807" w:rsidRPr="006F0AB7" w:rsidRDefault="00A64807" w:rsidP="005A259F">
      <w:pPr>
        <w:spacing w:after="0" w:line="248" w:lineRule="auto"/>
        <w:ind w:left="0" w:hanging="567"/>
      </w:pPr>
      <w:r w:rsidRPr="006F0AB7">
        <w:rPr>
          <w:b/>
          <w:i/>
        </w:rPr>
        <w:t>Keywords</w:t>
      </w:r>
      <w:r w:rsidRPr="006F0AB7">
        <w:rPr>
          <w:i/>
        </w:rPr>
        <w:t xml:space="preserve"> – Social Well Being, Adolescent, Orphanage</w:t>
      </w:r>
    </w:p>
    <w:p w14:paraId="45B6B5F9" w14:textId="77777777" w:rsidR="00A64807" w:rsidRPr="006F0AB7" w:rsidRDefault="00A64807" w:rsidP="00A64807">
      <w:pPr>
        <w:spacing w:after="0" w:line="259" w:lineRule="auto"/>
        <w:ind w:left="0" w:firstLine="0"/>
        <w:jc w:val="left"/>
      </w:pPr>
      <w:r w:rsidRPr="006F0AB7">
        <w:rPr>
          <w:sz w:val="24"/>
        </w:rPr>
        <w:t xml:space="preserve"> </w:t>
      </w:r>
    </w:p>
    <w:p w14:paraId="0D6FE05C" w14:textId="698CE59D" w:rsidR="00A64807" w:rsidRPr="006F0AB7" w:rsidRDefault="00A64807" w:rsidP="005A259F">
      <w:pPr>
        <w:spacing w:after="0" w:line="248" w:lineRule="auto"/>
        <w:ind w:left="-5" w:hanging="562"/>
      </w:pPr>
      <w:proofErr w:type="spellStart"/>
      <w:r w:rsidRPr="006F0AB7">
        <w:rPr>
          <w:b/>
          <w:sz w:val="24"/>
        </w:rPr>
        <w:t>Abstrak</w:t>
      </w:r>
      <w:proofErr w:type="spellEnd"/>
      <w:r w:rsidRPr="006F0AB7">
        <w:rPr>
          <w:sz w:val="24"/>
        </w:rPr>
        <w:t xml:space="preserve">. </w:t>
      </w:r>
      <w:proofErr w:type="spellStart"/>
      <w:r w:rsidRPr="006F0AB7">
        <w:rPr>
          <w:szCs w:val="18"/>
        </w:rPr>
        <w:t>Penelitian</w:t>
      </w:r>
      <w:proofErr w:type="spellEnd"/>
      <w:r w:rsidRPr="006F0AB7">
        <w:rPr>
          <w:szCs w:val="18"/>
        </w:rPr>
        <w:t xml:space="preserve"> ini </w:t>
      </w:r>
      <w:proofErr w:type="spellStart"/>
      <w:r w:rsidRPr="006F0AB7">
        <w:rPr>
          <w:szCs w:val="18"/>
        </w:rPr>
        <w:t>bertujuan</w:t>
      </w:r>
      <w:proofErr w:type="spellEnd"/>
      <w:r w:rsidRPr="006F0AB7">
        <w:rPr>
          <w:szCs w:val="18"/>
        </w:rPr>
        <w:t xml:space="preserve"> untuk </w:t>
      </w:r>
      <w:proofErr w:type="spellStart"/>
      <w:r w:rsidRPr="006F0AB7">
        <w:rPr>
          <w:szCs w:val="18"/>
        </w:rPr>
        <w:t>mengetahui</w:t>
      </w:r>
      <w:proofErr w:type="spellEnd"/>
      <w:r w:rsidRPr="006F0AB7">
        <w:rPr>
          <w:szCs w:val="18"/>
        </w:rPr>
        <w:t xml:space="preserve"> </w:t>
      </w:r>
      <w:proofErr w:type="spellStart"/>
      <w:r w:rsidRPr="006F0AB7">
        <w:rPr>
          <w:szCs w:val="18"/>
        </w:rPr>
        <w:t>bagaimana</w:t>
      </w:r>
      <w:proofErr w:type="spellEnd"/>
      <w:r w:rsidRPr="006F0AB7">
        <w:rPr>
          <w:szCs w:val="18"/>
        </w:rPr>
        <w:t xml:space="preserve"> </w:t>
      </w:r>
      <w:proofErr w:type="spellStart"/>
      <w:r w:rsidRPr="006F0AB7">
        <w:rPr>
          <w:szCs w:val="18"/>
        </w:rPr>
        <w:t>gambaran</w:t>
      </w:r>
      <w:proofErr w:type="spellEnd"/>
      <w:r w:rsidRPr="006F0AB7">
        <w:rPr>
          <w:szCs w:val="18"/>
        </w:rPr>
        <w:t xml:space="preserve"> </w:t>
      </w:r>
      <w:r w:rsidRPr="006F0AB7">
        <w:rPr>
          <w:i/>
          <w:iCs/>
          <w:szCs w:val="18"/>
        </w:rPr>
        <w:t>social well</w:t>
      </w:r>
      <w:r w:rsidR="00EC4805" w:rsidRPr="006F0AB7">
        <w:rPr>
          <w:i/>
          <w:iCs/>
          <w:szCs w:val="18"/>
        </w:rPr>
        <w:t>-</w:t>
      </w:r>
      <w:r w:rsidRPr="006F0AB7">
        <w:rPr>
          <w:i/>
          <w:iCs/>
          <w:szCs w:val="18"/>
        </w:rPr>
        <w:t>being</w:t>
      </w:r>
      <w:r w:rsidRPr="006F0AB7">
        <w:rPr>
          <w:szCs w:val="18"/>
        </w:rPr>
        <w:t xml:space="preserve"> pada </w:t>
      </w:r>
      <w:proofErr w:type="spellStart"/>
      <w:r w:rsidR="00E414B3" w:rsidRPr="006F0AB7">
        <w:rPr>
          <w:szCs w:val="18"/>
        </w:rPr>
        <w:t>anak</w:t>
      </w:r>
      <w:proofErr w:type="spellEnd"/>
      <w:r w:rsidRPr="006F0AB7">
        <w:rPr>
          <w:szCs w:val="18"/>
        </w:rPr>
        <w:t xml:space="preserve"> </w:t>
      </w:r>
      <w:proofErr w:type="spellStart"/>
      <w:r w:rsidRPr="006F0AB7">
        <w:rPr>
          <w:szCs w:val="18"/>
        </w:rPr>
        <w:t>panti</w:t>
      </w:r>
      <w:proofErr w:type="spellEnd"/>
      <w:r w:rsidRPr="006F0AB7">
        <w:rPr>
          <w:szCs w:val="18"/>
        </w:rPr>
        <w:t xml:space="preserve"> </w:t>
      </w:r>
      <w:proofErr w:type="spellStart"/>
      <w:r w:rsidRPr="006F0AB7">
        <w:rPr>
          <w:szCs w:val="18"/>
        </w:rPr>
        <w:t>asuhan</w:t>
      </w:r>
      <w:proofErr w:type="spellEnd"/>
      <w:r w:rsidRPr="006F0AB7">
        <w:rPr>
          <w:szCs w:val="18"/>
        </w:rPr>
        <w:t xml:space="preserve"> </w:t>
      </w:r>
      <w:proofErr w:type="spellStart"/>
      <w:r w:rsidRPr="006F0AB7">
        <w:rPr>
          <w:szCs w:val="18"/>
        </w:rPr>
        <w:t>Aisyiyah</w:t>
      </w:r>
      <w:proofErr w:type="spellEnd"/>
      <w:r w:rsidRPr="006F0AB7">
        <w:rPr>
          <w:szCs w:val="18"/>
        </w:rPr>
        <w:t xml:space="preserve"> Sidoarjo, </w:t>
      </w:r>
      <w:proofErr w:type="spellStart"/>
      <w:r w:rsidRPr="006F0AB7">
        <w:rPr>
          <w:szCs w:val="18"/>
        </w:rPr>
        <w:t>penelitian</w:t>
      </w:r>
      <w:proofErr w:type="spellEnd"/>
      <w:r w:rsidRPr="006F0AB7">
        <w:rPr>
          <w:szCs w:val="18"/>
        </w:rPr>
        <w:t xml:space="preserve"> ini </w:t>
      </w:r>
      <w:proofErr w:type="spellStart"/>
      <w:r w:rsidRPr="006F0AB7">
        <w:rPr>
          <w:szCs w:val="18"/>
        </w:rPr>
        <w:t>menggunakan</w:t>
      </w:r>
      <w:proofErr w:type="spellEnd"/>
      <w:r w:rsidRPr="006F0AB7">
        <w:rPr>
          <w:szCs w:val="18"/>
        </w:rPr>
        <w:t xml:space="preserve"> </w:t>
      </w:r>
      <w:proofErr w:type="spellStart"/>
      <w:r w:rsidRPr="006F0AB7">
        <w:rPr>
          <w:szCs w:val="18"/>
        </w:rPr>
        <w:t>metode</w:t>
      </w:r>
      <w:proofErr w:type="spellEnd"/>
      <w:r w:rsidRPr="006F0AB7">
        <w:rPr>
          <w:szCs w:val="18"/>
        </w:rPr>
        <w:t xml:space="preserve"> </w:t>
      </w:r>
      <w:proofErr w:type="spellStart"/>
      <w:r w:rsidRPr="006F0AB7">
        <w:rPr>
          <w:szCs w:val="18"/>
        </w:rPr>
        <w:t>kuantitatif</w:t>
      </w:r>
      <w:proofErr w:type="spellEnd"/>
      <w:r w:rsidRPr="006F0AB7">
        <w:rPr>
          <w:szCs w:val="18"/>
        </w:rPr>
        <w:t xml:space="preserve"> </w:t>
      </w:r>
      <w:proofErr w:type="spellStart"/>
      <w:r w:rsidRPr="006F0AB7">
        <w:rPr>
          <w:szCs w:val="18"/>
        </w:rPr>
        <w:t>deskriptif</w:t>
      </w:r>
      <w:proofErr w:type="spellEnd"/>
      <w:r w:rsidRPr="006F0AB7">
        <w:rPr>
          <w:szCs w:val="18"/>
        </w:rPr>
        <w:t xml:space="preserve"> dengan </w:t>
      </w:r>
      <w:proofErr w:type="spellStart"/>
      <w:r w:rsidRPr="006F0AB7">
        <w:rPr>
          <w:szCs w:val="18"/>
        </w:rPr>
        <w:t>populasi</w:t>
      </w:r>
      <w:proofErr w:type="spellEnd"/>
      <w:r w:rsidRPr="006F0AB7">
        <w:rPr>
          <w:szCs w:val="18"/>
        </w:rPr>
        <w:t xml:space="preserve"> </w:t>
      </w:r>
      <w:proofErr w:type="spellStart"/>
      <w:r w:rsidRPr="006F0AB7">
        <w:rPr>
          <w:szCs w:val="18"/>
        </w:rPr>
        <w:t>sebanyak</w:t>
      </w:r>
      <w:proofErr w:type="spellEnd"/>
      <w:r w:rsidRPr="006F0AB7">
        <w:rPr>
          <w:szCs w:val="18"/>
        </w:rPr>
        <w:t xml:space="preserve"> 130 orang, dengan </w:t>
      </w:r>
      <w:proofErr w:type="spellStart"/>
      <w:r w:rsidRPr="006F0AB7">
        <w:rPr>
          <w:szCs w:val="18"/>
        </w:rPr>
        <w:t>teknik</w:t>
      </w:r>
      <w:proofErr w:type="spellEnd"/>
      <w:r w:rsidRPr="006F0AB7">
        <w:rPr>
          <w:szCs w:val="18"/>
        </w:rPr>
        <w:t xml:space="preserve"> </w:t>
      </w:r>
      <w:proofErr w:type="spellStart"/>
      <w:r w:rsidRPr="006F0AB7">
        <w:rPr>
          <w:szCs w:val="18"/>
        </w:rPr>
        <w:t>pengambilan</w:t>
      </w:r>
      <w:proofErr w:type="spellEnd"/>
      <w:r w:rsidRPr="006F0AB7">
        <w:rPr>
          <w:szCs w:val="18"/>
        </w:rPr>
        <w:t xml:space="preserve"> </w:t>
      </w:r>
      <w:proofErr w:type="spellStart"/>
      <w:r w:rsidRPr="006F0AB7">
        <w:rPr>
          <w:szCs w:val="18"/>
        </w:rPr>
        <w:t>sampel</w:t>
      </w:r>
      <w:proofErr w:type="spellEnd"/>
      <w:r w:rsidRPr="006F0AB7">
        <w:rPr>
          <w:szCs w:val="18"/>
        </w:rPr>
        <w:t xml:space="preserve"> </w:t>
      </w:r>
      <w:proofErr w:type="spellStart"/>
      <w:r w:rsidRPr="006F0AB7">
        <w:rPr>
          <w:szCs w:val="18"/>
        </w:rPr>
        <w:t>menggunakan</w:t>
      </w:r>
      <w:proofErr w:type="spellEnd"/>
      <w:r w:rsidRPr="006F0AB7">
        <w:rPr>
          <w:szCs w:val="18"/>
        </w:rPr>
        <w:t xml:space="preserve"> </w:t>
      </w:r>
      <w:proofErr w:type="spellStart"/>
      <w:r w:rsidRPr="006F0AB7">
        <w:rPr>
          <w:szCs w:val="18"/>
        </w:rPr>
        <w:t>metode</w:t>
      </w:r>
      <w:proofErr w:type="spellEnd"/>
      <w:r w:rsidRPr="006F0AB7">
        <w:rPr>
          <w:szCs w:val="18"/>
        </w:rPr>
        <w:t xml:space="preserve"> </w:t>
      </w:r>
      <w:proofErr w:type="spellStart"/>
      <w:r w:rsidRPr="006F0AB7">
        <w:rPr>
          <w:szCs w:val="18"/>
        </w:rPr>
        <w:t>sampel</w:t>
      </w:r>
      <w:proofErr w:type="spellEnd"/>
      <w:r w:rsidRPr="006F0AB7">
        <w:rPr>
          <w:szCs w:val="18"/>
        </w:rPr>
        <w:t xml:space="preserve"> </w:t>
      </w:r>
      <w:proofErr w:type="spellStart"/>
      <w:r w:rsidRPr="006F0AB7">
        <w:rPr>
          <w:szCs w:val="18"/>
        </w:rPr>
        <w:t>jenuh</w:t>
      </w:r>
      <w:proofErr w:type="spellEnd"/>
      <w:r w:rsidRPr="006F0AB7">
        <w:rPr>
          <w:szCs w:val="18"/>
        </w:rPr>
        <w:t xml:space="preserve">. Instrument </w:t>
      </w:r>
      <w:proofErr w:type="spellStart"/>
      <w:r w:rsidRPr="006F0AB7">
        <w:rPr>
          <w:szCs w:val="18"/>
        </w:rPr>
        <w:t>penelitian</w:t>
      </w:r>
      <w:proofErr w:type="spellEnd"/>
      <w:r w:rsidRPr="006F0AB7">
        <w:rPr>
          <w:szCs w:val="18"/>
        </w:rPr>
        <w:t xml:space="preserve"> ini </w:t>
      </w:r>
      <w:proofErr w:type="spellStart"/>
      <w:r w:rsidRPr="006F0AB7">
        <w:rPr>
          <w:szCs w:val="18"/>
        </w:rPr>
        <w:t>menggunakan</w:t>
      </w:r>
      <w:proofErr w:type="spellEnd"/>
      <w:r w:rsidRPr="006F0AB7">
        <w:rPr>
          <w:szCs w:val="18"/>
        </w:rPr>
        <w:t xml:space="preserve"> </w:t>
      </w:r>
      <w:proofErr w:type="spellStart"/>
      <w:r w:rsidRPr="006F0AB7">
        <w:rPr>
          <w:szCs w:val="18"/>
        </w:rPr>
        <w:t>skala</w:t>
      </w:r>
      <w:proofErr w:type="spellEnd"/>
      <w:r w:rsidRPr="006F0AB7">
        <w:rPr>
          <w:szCs w:val="18"/>
        </w:rPr>
        <w:t xml:space="preserve"> </w:t>
      </w:r>
      <w:proofErr w:type="spellStart"/>
      <w:r w:rsidRPr="006F0AB7">
        <w:rPr>
          <w:szCs w:val="18"/>
        </w:rPr>
        <w:t>psikologi</w:t>
      </w:r>
      <w:proofErr w:type="spellEnd"/>
      <w:r w:rsidRPr="006F0AB7">
        <w:rPr>
          <w:szCs w:val="18"/>
        </w:rPr>
        <w:t xml:space="preserve"> dengan model </w:t>
      </w:r>
      <w:proofErr w:type="spellStart"/>
      <w:r w:rsidRPr="006F0AB7">
        <w:rPr>
          <w:i/>
          <w:iCs/>
          <w:szCs w:val="18"/>
        </w:rPr>
        <w:t>likert</w:t>
      </w:r>
      <w:proofErr w:type="spellEnd"/>
      <w:r w:rsidRPr="006F0AB7">
        <w:rPr>
          <w:szCs w:val="18"/>
        </w:rPr>
        <w:t xml:space="preserve">, </w:t>
      </w:r>
      <w:proofErr w:type="spellStart"/>
      <w:r w:rsidRPr="006F0AB7">
        <w:rPr>
          <w:szCs w:val="18"/>
        </w:rPr>
        <w:t>skala</w:t>
      </w:r>
      <w:proofErr w:type="spellEnd"/>
      <w:r w:rsidRPr="006F0AB7">
        <w:rPr>
          <w:szCs w:val="18"/>
        </w:rPr>
        <w:t xml:space="preserve"> ini </w:t>
      </w:r>
      <w:proofErr w:type="spellStart"/>
      <w:r w:rsidRPr="006F0AB7">
        <w:rPr>
          <w:szCs w:val="18"/>
        </w:rPr>
        <w:t>adopsi</w:t>
      </w:r>
      <w:proofErr w:type="spellEnd"/>
      <w:r w:rsidRPr="006F0AB7">
        <w:rPr>
          <w:szCs w:val="18"/>
        </w:rPr>
        <w:t xml:space="preserve"> yang </w:t>
      </w:r>
      <w:proofErr w:type="spellStart"/>
      <w:r w:rsidRPr="006F0AB7">
        <w:rPr>
          <w:szCs w:val="18"/>
        </w:rPr>
        <w:t>sudah</w:t>
      </w:r>
      <w:proofErr w:type="spellEnd"/>
      <w:r w:rsidRPr="006F0AB7">
        <w:rPr>
          <w:szCs w:val="18"/>
        </w:rPr>
        <w:t xml:space="preserve"> </w:t>
      </w:r>
      <w:proofErr w:type="spellStart"/>
      <w:r w:rsidRPr="006F0AB7">
        <w:rPr>
          <w:szCs w:val="18"/>
        </w:rPr>
        <w:t>dikembangkan</w:t>
      </w:r>
      <w:proofErr w:type="spellEnd"/>
      <w:r w:rsidRPr="006F0AB7">
        <w:rPr>
          <w:szCs w:val="18"/>
        </w:rPr>
        <w:t xml:space="preserve"> oleh </w:t>
      </w:r>
      <w:proofErr w:type="spellStart"/>
      <w:r w:rsidR="0054509B" w:rsidRPr="006F0AB7">
        <w:rPr>
          <w:szCs w:val="18"/>
        </w:rPr>
        <w:t>peneliti</w:t>
      </w:r>
      <w:proofErr w:type="spellEnd"/>
      <w:r w:rsidR="0054509B" w:rsidRPr="006F0AB7">
        <w:rPr>
          <w:szCs w:val="18"/>
        </w:rPr>
        <w:t xml:space="preserve"> </w:t>
      </w:r>
      <w:proofErr w:type="spellStart"/>
      <w:r w:rsidR="0054509B" w:rsidRPr="006F0AB7">
        <w:rPr>
          <w:szCs w:val="18"/>
        </w:rPr>
        <w:t>sebelumnya</w:t>
      </w:r>
      <w:proofErr w:type="spellEnd"/>
      <w:r w:rsidRPr="006F0AB7">
        <w:rPr>
          <w:szCs w:val="18"/>
        </w:rPr>
        <w:t xml:space="preserve"> yang </w:t>
      </w:r>
      <w:proofErr w:type="spellStart"/>
      <w:r w:rsidRPr="006F0AB7">
        <w:rPr>
          <w:szCs w:val="18"/>
        </w:rPr>
        <w:t>disusun</w:t>
      </w:r>
      <w:proofErr w:type="spellEnd"/>
      <w:r w:rsidRPr="006F0AB7">
        <w:rPr>
          <w:szCs w:val="18"/>
        </w:rPr>
        <w:t xml:space="preserve"> </w:t>
      </w:r>
      <w:proofErr w:type="spellStart"/>
      <w:r w:rsidRPr="006F0AB7">
        <w:rPr>
          <w:szCs w:val="18"/>
        </w:rPr>
        <w:t>berdasarkan</w:t>
      </w:r>
      <w:proofErr w:type="spellEnd"/>
      <w:r w:rsidRPr="006F0AB7">
        <w:rPr>
          <w:szCs w:val="18"/>
        </w:rPr>
        <w:t xml:space="preserve"> </w:t>
      </w:r>
      <w:proofErr w:type="spellStart"/>
      <w:r w:rsidRPr="006F0AB7">
        <w:rPr>
          <w:szCs w:val="18"/>
        </w:rPr>
        <w:t>aspek</w:t>
      </w:r>
      <w:proofErr w:type="spellEnd"/>
      <w:r w:rsidRPr="006F0AB7">
        <w:rPr>
          <w:szCs w:val="18"/>
        </w:rPr>
        <w:t xml:space="preserve"> pada </w:t>
      </w:r>
      <w:r w:rsidRPr="006F0AB7">
        <w:rPr>
          <w:i/>
          <w:iCs/>
          <w:szCs w:val="18"/>
        </w:rPr>
        <w:t>social well</w:t>
      </w:r>
      <w:r w:rsidR="00EC4805" w:rsidRPr="006F0AB7">
        <w:rPr>
          <w:i/>
          <w:iCs/>
          <w:szCs w:val="18"/>
        </w:rPr>
        <w:t>-</w:t>
      </w:r>
      <w:r w:rsidRPr="006F0AB7">
        <w:rPr>
          <w:i/>
          <w:iCs/>
          <w:szCs w:val="18"/>
        </w:rPr>
        <w:t>being</w:t>
      </w:r>
      <w:r w:rsidRPr="006F0AB7">
        <w:rPr>
          <w:szCs w:val="18"/>
        </w:rPr>
        <w:t xml:space="preserve"> </w:t>
      </w:r>
      <w:proofErr w:type="spellStart"/>
      <w:r w:rsidRPr="006F0AB7">
        <w:rPr>
          <w:szCs w:val="18"/>
        </w:rPr>
        <w:t>yaitu</w:t>
      </w:r>
      <w:proofErr w:type="spellEnd"/>
      <w:r w:rsidRPr="006F0AB7">
        <w:rPr>
          <w:szCs w:val="18"/>
        </w:rPr>
        <w:t xml:space="preserve"> </w:t>
      </w:r>
      <w:proofErr w:type="spellStart"/>
      <w:r w:rsidRPr="006F0AB7">
        <w:rPr>
          <w:szCs w:val="18"/>
        </w:rPr>
        <w:t>penerimaan</w:t>
      </w:r>
      <w:proofErr w:type="spellEnd"/>
      <w:r w:rsidRPr="006F0AB7">
        <w:rPr>
          <w:szCs w:val="18"/>
        </w:rPr>
        <w:t xml:space="preserve"> </w:t>
      </w:r>
      <w:proofErr w:type="spellStart"/>
      <w:r w:rsidRPr="006F0AB7">
        <w:rPr>
          <w:szCs w:val="18"/>
        </w:rPr>
        <w:t>sosial</w:t>
      </w:r>
      <w:proofErr w:type="spellEnd"/>
      <w:r w:rsidRPr="006F0AB7">
        <w:rPr>
          <w:szCs w:val="18"/>
        </w:rPr>
        <w:t xml:space="preserve">, </w:t>
      </w:r>
      <w:proofErr w:type="spellStart"/>
      <w:r w:rsidRPr="006F0AB7">
        <w:rPr>
          <w:szCs w:val="18"/>
        </w:rPr>
        <w:t>kontribusi</w:t>
      </w:r>
      <w:proofErr w:type="spellEnd"/>
      <w:r w:rsidRPr="006F0AB7">
        <w:rPr>
          <w:szCs w:val="18"/>
        </w:rPr>
        <w:t xml:space="preserve"> </w:t>
      </w:r>
      <w:proofErr w:type="spellStart"/>
      <w:r w:rsidRPr="006F0AB7">
        <w:rPr>
          <w:szCs w:val="18"/>
        </w:rPr>
        <w:t>sosial</w:t>
      </w:r>
      <w:proofErr w:type="spellEnd"/>
      <w:r w:rsidRPr="006F0AB7">
        <w:rPr>
          <w:szCs w:val="18"/>
        </w:rPr>
        <w:t xml:space="preserve">, </w:t>
      </w:r>
      <w:proofErr w:type="spellStart"/>
      <w:r w:rsidRPr="006F0AB7">
        <w:rPr>
          <w:szCs w:val="18"/>
        </w:rPr>
        <w:t>hubungan</w:t>
      </w:r>
      <w:proofErr w:type="spellEnd"/>
      <w:r w:rsidRPr="006F0AB7">
        <w:rPr>
          <w:szCs w:val="18"/>
        </w:rPr>
        <w:t xml:space="preserve"> </w:t>
      </w:r>
      <w:proofErr w:type="spellStart"/>
      <w:r w:rsidRPr="006F0AB7">
        <w:rPr>
          <w:szCs w:val="18"/>
        </w:rPr>
        <w:t>sosial</w:t>
      </w:r>
      <w:proofErr w:type="spellEnd"/>
      <w:r w:rsidRPr="006F0AB7">
        <w:rPr>
          <w:szCs w:val="18"/>
        </w:rPr>
        <w:t xml:space="preserve">, </w:t>
      </w:r>
      <w:proofErr w:type="spellStart"/>
      <w:r w:rsidRPr="006F0AB7">
        <w:rPr>
          <w:szCs w:val="18"/>
        </w:rPr>
        <w:t>integrasi</w:t>
      </w:r>
      <w:proofErr w:type="spellEnd"/>
      <w:r w:rsidRPr="006F0AB7">
        <w:rPr>
          <w:szCs w:val="18"/>
        </w:rPr>
        <w:t xml:space="preserve"> </w:t>
      </w:r>
      <w:proofErr w:type="spellStart"/>
      <w:r w:rsidRPr="006F0AB7">
        <w:rPr>
          <w:szCs w:val="18"/>
        </w:rPr>
        <w:t>sosial</w:t>
      </w:r>
      <w:proofErr w:type="spellEnd"/>
      <w:r w:rsidRPr="006F0AB7">
        <w:rPr>
          <w:szCs w:val="18"/>
        </w:rPr>
        <w:t xml:space="preserve">, dan </w:t>
      </w:r>
      <w:proofErr w:type="spellStart"/>
      <w:r w:rsidRPr="006F0AB7">
        <w:rPr>
          <w:szCs w:val="18"/>
        </w:rPr>
        <w:t>aktualisasi</w:t>
      </w:r>
      <w:proofErr w:type="spellEnd"/>
      <w:r w:rsidRPr="006F0AB7">
        <w:rPr>
          <w:szCs w:val="18"/>
        </w:rPr>
        <w:t xml:space="preserve"> </w:t>
      </w:r>
      <w:proofErr w:type="spellStart"/>
      <w:r w:rsidRPr="006F0AB7">
        <w:rPr>
          <w:szCs w:val="18"/>
        </w:rPr>
        <w:t>sosial</w:t>
      </w:r>
      <w:proofErr w:type="spellEnd"/>
      <w:r w:rsidRPr="006F0AB7">
        <w:rPr>
          <w:szCs w:val="18"/>
        </w:rPr>
        <w:t xml:space="preserve">. </w:t>
      </w:r>
      <w:proofErr w:type="spellStart"/>
      <w:r w:rsidRPr="006F0AB7">
        <w:rPr>
          <w:szCs w:val="18"/>
        </w:rPr>
        <w:t>Setelah</w:t>
      </w:r>
      <w:proofErr w:type="spellEnd"/>
      <w:r w:rsidRPr="006F0AB7">
        <w:rPr>
          <w:szCs w:val="18"/>
        </w:rPr>
        <w:t xml:space="preserve"> data </w:t>
      </w:r>
      <w:proofErr w:type="spellStart"/>
      <w:r w:rsidRPr="006F0AB7">
        <w:rPr>
          <w:szCs w:val="18"/>
        </w:rPr>
        <w:t>dikumpulkan</w:t>
      </w:r>
      <w:proofErr w:type="spellEnd"/>
      <w:r w:rsidRPr="006F0AB7">
        <w:rPr>
          <w:szCs w:val="18"/>
        </w:rPr>
        <w:t xml:space="preserve"> dan </w:t>
      </w:r>
      <w:proofErr w:type="spellStart"/>
      <w:r w:rsidRPr="006F0AB7">
        <w:rPr>
          <w:szCs w:val="18"/>
        </w:rPr>
        <w:t>diolah</w:t>
      </w:r>
      <w:proofErr w:type="spellEnd"/>
      <w:r w:rsidR="005F1548" w:rsidRPr="006F0AB7">
        <w:rPr>
          <w:szCs w:val="18"/>
        </w:rPr>
        <w:t xml:space="preserve"> </w:t>
      </w:r>
      <w:proofErr w:type="spellStart"/>
      <w:r w:rsidR="005F1548" w:rsidRPr="006F0AB7">
        <w:rPr>
          <w:szCs w:val="18"/>
        </w:rPr>
        <w:t>sehingga</w:t>
      </w:r>
      <w:proofErr w:type="spellEnd"/>
      <w:r w:rsidRPr="006F0AB7">
        <w:rPr>
          <w:szCs w:val="18"/>
        </w:rPr>
        <w:t xml:space="preserve"> </w:t>
      </w:r>
      <w:proofErr w:type="spellStart"/>
      <w:r w:rsidRPr="006F0AB7">
        <w:rPr>
          <w:szCs w:val="18"/>
        </w:rPr>
        <w:t>diperoleh</w:t>
      </w:r>
      <w:proofErr w:type="spellEnd"/>
      <w:r w:rsidRPr="006F0AB7">
        <w:rPr>
          <w:szCs w:val="18"/>
        </w:rPr>
        <w:t xml:space="preserve"> </w:t>
      </w:r>
      <w:proofErr w:type="spellStart"/>
      <w:r w:rsidRPr="006F0AB7">
        <w:rPr>
          <w:szCs w:val="18"/>
        </w:rPr>
        <w:t>hasil</w:t>
      </w:r>
      <w:proofErr w:type="spellEnd"/>
      <w:r w:rsidRPr="006F0AB7">
        <w:rPr>
          <w:szCs w:val="18"/>
        </w:rPr>
        <w:t xml:space="preserve"> yang </w:t>
      </w:r>
      <w:proofErr w:type="spellStart"/>
      <w:r w:rsidRPr="006F0AB7">
        <w:rPr>
          <w:szCs w:val="18"/>
        </w:rPr>
        <w:t>memperlihatkan</w:t>
      </w:r>
      <w:proofErr w:type="spellEnd"/>
      <w:r w:rsidRPr="006F0AB7">
        <w:rPr>
          <w:szCs w:val="18"/>
        </w:rPr>
        <w:t xml:space="preserve"> </w:t>
      </w:r>
      <w:r w:rsidRPr="006F0AB7">
        <w:rPr>
          <w:i/>
          <w:iCs/>
          <w:szCs w:val="18"/>
        </w:rPr>
        <w:t>social well</w:t>
      </w:r>
      <w:r w:rsidR="00EC4805" w:rsidRPr="006F0AB7">
        <w:rPr>
          <w:i/>
          <w:iCs/>
          <w:szCs w:val="18"/>
        </w:rPr>
        <w:t>-</w:t>
      </w:r>
      <w:r w:rsidRPr="006F0AB7">
        <w:rPr>
          <w:i/>
          <w:iCs/>
          <w:szCs w:val="18"/>
        </w:rPr>
        <w:t>being</w:t>
      </w:r>
      <w:r w:rsidRPr="006F0AB7">
        <w:rPr>
          <w:szCs w:val="18"/>
        </w:rPr>
        <w:t xml:space="preserve"> pada </w:t>
      </w:r>
      <w:proofErr w:type="spellStart"/>
      <w:r w:rsidRPr="006F0AB7">
        <w:rPr>
          <w:szCs w:val="18"/>
        </w:rPr>
        <w:t>remaja</w:t>
      </w:r>
      <w:proofErr w:type="spellEnd"/>
      <w:r w:rsidRPr="006F0AB7">
        <w:rPr>
          <w:szCs w:val="18"/>
        </w:rPr>
        <w:t xml:space="preserve"> di </w:t>
      </w:r>
      <w:proofErr w:type="spellStart"/>
      <w:r w:rsidRPr="006F0AB7">
        <w:rPr>
          <w:szCs w:val="18"/>
        </w:rPr>
        <w:t>panti</w:t>
      </w:r>
      <w:proofErr w:type="spellEnd"/>
      <w:r w:rsidRPr="006F0AB7">
        <w:rPr>
          <w:szCs w:val="18"/>
        </w:rPr>
        <w:t xml:space="preserve"> </w:t>
      </w:r>
      <w:proofErr w:type="spellStart"/>
      <w:r w:rsidRPr="006F0AB7">
        <w:rPr>
          <w:szCs w:val="18"/>
        </w:rPr>
        <w:t>asuhan</w:t>
      </w:r>
      <w:proofErr w:type="spellEnd"/>
      <w:r w:rsidRPr="006F0AB7">
        <w:rPr>
          <w:szCs w:val="18"/>
        </w:rPr>
        <w:t xml:space="preserve"> </w:t>
      </w:r>
      <w:proofErr w:type="spellStart"/>
      <w:r w:rsidRPr="006F0AB7">
        <w:rPr>
          <w:szCs w:val="18"/>
        </w:rPr>
        <w:t>Aisyiyah</w:t>
      </w:r>
      <w:proofErr w:type="spellEnd"/>
      <w:r w:rsidRPr="006F0AB7">
        <w:rPr>
          <w:szCs w:val="18"/>
        </w:rPr>
        <w:t xml:space="preserve"> Sidoarjo </w:t>
      </w:r>
      <w:proofErr w:type="spellStart"/>
      <w:r w:rsidRPr="006F0AB7">
        <w:rPr>
          <w:szCs w:val="18"/>
        </w:rPr>
        <w:t>berada</w:t>
      </w:r>
      <w:proofErr w:type="spellEnd"/>
      <w:r w:rsidRPr="006F0AB7">
        <w:rPr>
          <w:szCs w:val="18"/>
        </w:rPr>
        <w:t xml:space="preserve"> di </w:t>
      </w:r>
      <w:proofErr w:type="spellStart"/>
      <w:r w:rsidRPr="006F0AB7">
        <w:rPr>
          <w:szCs w:val="18"/>
        </w:rPr>
        <w:t>kategori</w:t>
      </w:r>
      <w:proofErr w:type="spellEnd"/>
      <w:r w:rsidRPr="006F0AB7">
        <w:rPr>
          <w:szCs w:val="18"/>
        </w:rPr>
        <w:t xml:space="preserve"> </w:t>
      </w:r>
      <w:proofErr w:type="spellStart"/>
      <w:r w:rsidRPr="006F0AB7">
        <w:rPr>
          <w:szCs w:val="18"/>
        </w:rPr>
        <w:t>rendah</w:t>
      </w:r>
      <w:proofErr w:type="spellEnd"/>
      <w:r w:rsidRPr="006F0AB7">
        <w:rPr>
          <w:szCs w:val="18"/>
        </w:rPr>
        <w:t xml:space="preserve"> dengan </w:t>
      </w:r>
      <w:proofErr w:type="spellStart"/>
      <w:r w:rsidRPr="006F0AB7">
        <w:rPr>
          <w:szCs w:val="18"/>
        </w:rPr>
        <w:t>persentase</w:t>
      </w:r>
      <w:proofErr w:type="spellEnd"/>
      <w:r w:rsidRPr="006F0AB7">
        <w:rPr>
          <w:szCs w:val="18"/>
        </w:rPr>
        <w:t xml:space="preserve"> 40,8%, dan </w:t>
      </w:r>
      <w:proofErr w:type="spellStart"/>
      <w:r w:rsidRPr="006F0AB7">
        <w:rPr>
          <w:szCs w:val="18"/>
        </w:rPr>
        <w:t>aspek</w:t>
      </w:r>
      <w:proofErr w:type="spellEnd"/>
      <w:r w:rsidRPr="006F0AB7">
        <w:rPr>
          <w:szCs w:val="18"/>
        </w:rPr>
        <w:t xml:space="preserve"> yang </w:t>
      </w:r>
      <w:proofErr w:type="spellStart"/>
      <w:r w:rsidRPr="006F0AB7">
        <w:rPr>
          <w:szCs w:val="18"/>
        </w:rPr>
        <w:t>menonjol</w:t>
      </w:r>
      <w:proofErr w:type="spellEnd"/>
      <w:r w:rsidRPr="006F0AB7">
        <w:rPr>
          <w:szCs w:val="18"/>
        </w:rPr>
        <w:t xml:space="preserve"> </w:t>
      </w:r>
      <w:proofErr w:type="spellStart"/>
      <w:r w:rsidRPr="006F0AB7">
        <w:rPr>
          <w:szCs w:val="18"/>
        </w:rPr>
        <w:t>dari</w:t>
      </w:r>
      <w:proofErr w:type="spellEnd"/>
      <w:r w:rsidRPr="006F0AB7">
        <w:rPr>
          <w:szCs w:val="18"/>
        </w:rPr>
        <w:t xml:space="preserve"> </w:t>
      </w:r>
      <w:r w:rsidRPr="006F0AB7">
        <w:rPr>
          <w:i/>
          <w:iCs/>
          <w:szCs w:val="18"/>
        </w:rPr>
        <w:t>social well</w:t>
      </w:r>
      <w:r w:rsidR="00EC4805" w:rsidRPr="006F0AB7">
        <w:rPr>
          <w:i/>
          <w:iCs/>
          <w:szCs w:val="18"/>
        </w:rPr>
        <w:t>-</w:t>
      </w:r>
      <w:r w:rsidRPr="006F0AB7">
        <w:rPr>
          <w:i/>
          <w:iCs/>
          <w:szCs w:val="18"/>
        </w:rPr>
        <w:t>being</w:t>
      </w:r>
      <w:r w:rsidRPr="006F0AB7">
        <w:rPr>
          <w:szCs w:val="18"/>
        </w:rPr>
        <w:t xml:space="preserve"> </w:t>
      </w:r>
      <w:proofErr w:type="spellStart"/>
      <w:r w:rsidR="009D14D0" w:rsidRPr="006F0AB7">
        <w:rPr>
          <w:szCs w:val="18"/>
        </w:rPr>
        <w:t>anak</w:t>
      </w:r>
      <w:proofErr w:type="spellEnd"/>
      <w:r w:rsidRPr="006F0AB7">
        <w:rPr>
          <w:szCs w:val="18"/>
        </w:rPr>
        <w:t xml:space="preserve"> </w:t>
      </w:r>
      <w:proofErr w:type="spellStart"/>
      <w:r w:rsidRPr="006F0AB7">
        <w:rPr>
          <w:szCs w:val="18"/>
        </w:rPr>
        <w:t>panti</w:t>
      </w:r>
      <w:proofErr w:type="spellEnd"/>
      <w:r w:rsidRPr="006F0AB7">
        <w:rPr>
          <w:szCs w:val="18"/>
        </w:rPr>
        <w:t xml:space="preserve"> </w:t>
      </w:r>
      <w:proofErr w:type="spellStart"/>
      <w:r w:rsidRPr="006F0AB7">
        <w:rPr>
          <w:szCs w:val="18"/>
        </w:rPr>
        <w:t>asuhan</w:t>
      </w:r>
      <w:proofErr w:type="spellEnd"/>
      <w:r w:rsidRPr="006F0AB7">
        <w:rPr>
          <w:szCs w:val="18"/>
        </w:rPr>
        <w:t xml:space="preserve"> </w:t>
      </w:r>
      <w:proofErr w:type="spellStart"/>
      <w:r w:rsidRPr="006F0AB7">
        <w:rPr>
          <w:szCs w:val="18"/>
        </w:rPr>
        <w:t>Aisyiyah</w:t>
      </w:r>
      <w:proofErr w:type="spellEnd"/>
      <w:r w:rsidRPr="006F0AB7">
        <w:rPr>
          <w:szCs w:val="18"/>
        </w:rPr>
        <w:t xml:space="preserve"> Sidoarjo </w:t>
      </w:r>
      <w:proofErr w:type="spellStart"/>
      <w:r w:rsidRPr="006F0AB7">
        <w:rPr>
          <w:szCs w:val="18"/>
        </w:rPr>
        <w:t>adalah</w:t>
      </w:r>
      <w:proofErr w:type="spellEnd"/>
      <w:r w:rsidRPr="006F0AB7">
        <w:rPr>
          <w:szCs w:val="18"/>
        </w:rPr>
        <w:t xml:space="preserve"> </w:t>
      </w:r>
      <w:proofErr w:type="spellStart"/>
      <w:r w:rsidRPr="006F0AB7">
        <w:rPr>
          <w:szCs w:val="18"/>
        </w:rPr>
        <w:t>penerimaan</w:t>
      </w:r>
      <w:proofErr w:type="spellEnd"/>
      <w:r w:rsidRPr="006F0AB7">
        <w:rPr>
          <w:szCs w:val="18"/>
        </w:rPr>
        <w:t xml:space="preserve"> </w:t>
      </w:r>
      <w:proofErr w:type="spellStart"/>
      <w:r w:rsidRPr="006F0AB7">
        <w:rPr>
          <w:szCs w:val="18"/>
        </w:rPr>
        <w:t>diri</w:t>
      </w:r>
      <w:proofErr w:type="spellEnd"/>
      <w:r w:rsidRPr="006F0AB7">
        <w:rPr>
          <w:szCs w:val="18"/>
        </w:rPr>
        <w:t xml:space="preserve"> dengan </w:t>
      </w:r>
      <w:proofErr w:type="spellStart"/>
      <w:r w:rsidRPr="006F0AB7">
        <w:rPr>
          <w:szCs w:val="18"/>
        </w:rPr>
        <w:t>persentase</w:t>
      </w:r>
      <w:proofErr w:type="spellEnd"/>
      <w:r w:rsidRPr="006F0AB7">
        <w:rPr>
          <w:szCs w:val="18"/>
        </w:rPr>
        <w:t xml:space="preserve"> 56,2% dan </w:t>
      </w:r>
      <w:proofErr w:type="spellStart"/>
      <w:r w:rsidRPr="006F0AB7">
        <w:rPr>
          <w:szCs w:val="18"/>
        </w:rPr>
        <w:t>aspek</w:t>
      </w:r>
      <w:proofErr w:type="spellEnd"/>
      <w:r w:rsidRPr="006F0AB7">
        <w:rPr>
          <w:szCs w:val="18"/>
        </w:rPr>
        <w:t xml:space="preserve"> yang </w:t>
      </w:r>
      <w:proofErr w:type="spellStart"/>
      <w:r w:rsidRPr="006F0AB7">
        <w:rPr>
          <w:szCs w:val="18"/>
        </w:rPr>
        <w:t>kurang</w:t>
      </w:r>
      <w:proofErr w:type="spellEnd"/>
      <w:r w:rsidRPr="006F0AB7">
        <w:rPr>
          <w:szCs w:val="18"/>
        </w:rPr>
        <w:t xml:space="preserve"> </w:t>
      </w:r>
      <w:proofErr w:type="spellStart"/>
      <w:r w:rsidRPr="006F0AB7">
        <w:rPr>
          <w:szCs w:val="18"/>
        </w:rPr>
        <w:t>adalah</w:t>
      </w:r>
      <w:proofErr w:type="spellEnd"/>
      <w:r w:rsidRPr="006F0AB7">
        <w:rPr>
          <w:szCs w:val="18"/>
        </w:rPr>
        <w:t xml:space="preserve"> </w:t>
      </w:r>
      <w:proofErr w:type="spellStart"/>
      <w:r w:rsidRPr="006F0AB7">
        <w:rPr>
          <w:szCs w:val="18"/>
        </w:rPr>
        <w:t>hubungan</w:t>
      </w:r>
      <w:proofErr w:type="spellEnd"/>
      <w:r w:rsidRPr="006F0AB7">
        <w:rPr>
          <w:szCs w:val="18"/>
        </w:rPr>
        <w:t xml:space="preserve"> </w:t>
      </w:r>
      <w:proofErr w:type="spellStart"/>
      <w:r w:rsidRPr="006F0AB7">
        <w:rPr>
          <w:szCs w:val="18"/>
        </w:rPr>
        <w:t>sosial</w:t>
      </w:r>
      <w:proofErr w:type="spellEnd"/>
      <w:r w:rsidRPr="006F0AB7">
        <w:rPr>
          <w:szCs w:val="18"/>
        </w:rPr>
        <w:t xml:space="preserve"> dengan </w:t>
      </w:r>
      <w:proofErr w:type="spellStart"/>
      <w:r w:rsidRPr="006F0AB7">
        <w:rPr>
          <w:szCs w:val="18"/>
        </w:rPr>
        <w:t>persentase</w:t>
      </w:r>
      <w:proofErr w:type="spellEnd"/>
      <w:r w:rsidRPr="006F0AB7">
        <w:rPr>
          <w:szCs w:val="18"/>
        </w:rPr>
        <w:t xml:space="preserve"> 45,4%. </w:t>
      </w:r>
      <w:proofErr w:type="spellStart"/>
      <w:r w:rsidRPr="006F0AB7">
        <w:rPr>
          <w:szCs w:val="18"/>
        </w:rPr>
        <w:t>Kemudian</w:t>
      </w:r>
      <w:proofErr w:type="spellEnd"/>
      <w:r w:rsidRPr="006F0AB7">
        <w:rPr>
          <w:szCs w:val="18"/>
        </w:rPr>
        <w:t xml:space="preserve"> </w:t>
      </w:r>
      <w:proofErr w:type="spellStart"/>
      <w:r w:rsidRPr="006F0AB7">
        <w:rPr>
          <w:szCs w:val="18"/>
        </w:rPr>
        <w:t>jika</w:t>
      </w:r>
      <w:proofErr w:type="spellEnd"/>
      <w:r w:rsidRPr="006F0AB7">
        <w:rPr>
          <w:szCs w:val="18"/>
        </w:rPr>
        <w:t xml:space="preserve"> </w:t>
      </w:r>
      <w:proofErr w:type="spellStart"/>
      <w:r w:rsidRPr="006F0AB7">
        <w:rPr>
          <w:szCs w:val="18"/>
        </w:rPr>
        <w:t>ditinjau</w:t>
      </w:r>
      <w:proofErr w:type="spellEnd"/>
      <w:r w:rsidRPr="006F0AB7">
        <w:rPr>
          <w:szCs w:val="18"/>
        </w:rPr>
        <w:t xml:space="preserve"> </w:t>
      </w:r>
      <w:proofErr w:type="spellStart"/>
      <w:r w:rsidRPr="006F0AB7">
        <w:rPr>
          <w:szCs w:val="18"/>
        </w:rPr>
        <w:t>dari</w:t>
      </w:r>
      <w:proofErr w:type="spellEnd"/>
      <w:r w:rsidRPr="006F0AB7">
        <w:rPr>
          <w:szCs w:val="18"/>
        </w:rPr>
        <w:t xml:space="preserve"> </w:t>
      </w:r>
      <w:proofErr w:type="spellStart"/>
      <w:r w:rsidRPr="006F0AB7">
        <w:rPr>
          <w:szCs w:val="18"/>
        </w:rPr>
        <w:t>jenis</w:t>
      </w:r>
      <w:proofErr w:type="spellEnd"/>
      <w:r w:rsidRPr="006F0AB7">
        <w:rPr>
          <w:szCs w:val="18"/>
        </w:rPr>
        <w:t xml:space="preserve"> </w:t>
      </w:r>
      <w:proofErr w:type="spellStart"/>
      <w:r w:rsidRPr="006F0AB7">
        <w:rPr>
          <w:szCs w:val="18"/>
        </w:rPr>
        <w:t>kelamin</w:t>
      </w:r>
      <w:proofErr w:type="spellEnd"/>
      <w:r w:rsidRPr="006F0AB7">
        <w:rPr>
          <w:szCs w:val="18"/>
        </w:rPr>
        <w:t xml:space="preserve"> </w:t>
      </w:r>
      <w:proofErr w:type="spellStart"/>
      <w:r w:rsidRPr="006F0AB7">
        <w:rPr>
          <w:szCs w:val="18"/>
        </w:rPr>
        <w:t>perempuan</w:t>
      </w:r>
      <w:proofErr w:type="spellEnd"/>
      <w:r w:rsidRPr="006F0AB7">
        <w:rPr>
          <w:szCs w:val="18"/>
        </w:rPr>
        <w:t xml:space="preserve"> </w:t>
      </w:r>
      <w:proofErr w:type="spellStart"/>
      <w:r w:rsidRPr="006F0AB7">
        <w:rPr>
          <w:szCs w:val="18"/>
        </w:rPr>
        <w:t>lebih</w:t>
      </w:r>
      <w:proofErr w:type="spellEnd"/>
      <w:r w:rsidRPr="006F0AB7">
        <w:rPr>
          <w:szCs w:val="18"/>
        </w:rPr>
        <w:t xml:space="preserve"> </w:t>
      </w:r>
      <w:proofErr w:type="spellStart"/>
      <w:r w:rsidRPr="006F0AB7">
        <w:rPr>
          <w:szCs w:val="18"/>
        </w:rPr>
        <w:t>dominan</w:t>
      </w:r>
      <w:proofErr w:type="spellEnd"/>
      <w:r w:rsidRPr="006F0AB7">
        <w:rPr>
          <w:szCs w:val="18"/>
        </w:rPr>
        <w:t xml:space="preserve"> </w:t>
      </w:r>
      <w:proofErr w:type="spellStart"/>
      <w:r w:rsidRPr="006F0AB7">
        <w:rPr>
          <w:szCs w:val="18"/>
        </w:rPr>
        <w:t>dari</w:t>
      </w:r>
      <w:proofErr w:type="spellEnd"/>
      <w:r w:rsidRPr="006F0AB7">
        <w:rPr>
          <w:szCs w:val="18"/>
        </w:rPr>
        <w:t xml:space="preserve"> </w:t>
      </w:r>
      <w:proofErr w:type="spellStart"/>
      <w:r w:rsidRPr="006F0AB7">
        <w:rPr>
          <w:szCs w:val="18"/>
        </w:rPr>
        <w:t>laki</w:t>
      </w:r>
      <w:proofErr w:type="spellEnd"/>
      <w:r w:rsidRPr="006F0AB7">
        <w:rPr>
          <w:szCs w:val="18"/>
        </w:rPr>
        <w:t xml:space="preserve"> – </w:t>
      </w:r>
      <w:proofErr w:type="spellStart"/>
      <w:r w:rsidRPr="006F0AB7">
        <w:rPr>
          <w:szCs w:val="18"/>
        </w:rPr>
        <w:t>laki</w:t>
      </w:r>
      <w:proofErr w:type="spellEnd"/>
      <w:r w:rsidRPr="006F0AB7">
        <w:rPr>
          <w:szCs w:val="18"/>
        </w:rPr>
        <w:t xml:space="preserve"> dengan </w:t>
      </w:r>
      <w:proofErr w:type="spellStart"/>
      <w:r w:rsidRPr="006F0AB7">
        <w:rPr>
          <w:szCs w:val="18"/>
        </w:rPr>
        <w:t>persentase</w:t>
      </w:r>
      <w:proofErr w:type="spellEnd"/>
      <w:r w:rsidRPr="006F0AB7">
        <w:rPr>
          <w:szCs w:val="18"/>
        </w:rPr>
        <w:t xml:space="preserve"> 37,2%, </w:t>
      </w:r>
      <w:proofErr w:type="spellStart"/>
      <w:r w:rsidRPr="006F0AB7">
        <w:rPr>
          <w:szCs w:val="18"/>
        </w:rPr>
        <w:t>selanjutnya</w:t>
      </w:r>
      <w:proofErr w:type="spellEnd"/>
      <w:r w:rsidRPr="006F0AB7">
        <w:rPr>
          <w:szCs w:val="18"/>
        </w:rPr>
        <w:t xml:space="preserve"> </w:t>
      </w:r>
      <w:proofErr w:type="spellStart"/>
      <w:r w:rsidRPr="006F0AB7">
        <w:rPr>
          <w:szCs w:val="18"/>
        </w:rPr>
        <w:t>melihat</w:t>
      </w:r>
      <w:proofErr w:type="spellEnd"/>
      <w:r w:rsidRPr="006F0AB7">
        <w:rPr>
          <w:szCs w:val="18"/>
        </w:rPr>
        <w:t xml:space="preserve"> </w:t>
      </w:r>
      <w:proofErr w:type="spellStart"/>
      <w:r w:rsidRPr="006F0AB7">
        <w:rPr>
          <w:szCs w:val="18"/>
        </w:rPr>
        <w:t>dari</w:t>
      </w:r>
      <w:proofErr w:type="spellEnd"/>
      <w:r w:rsidRPr="006F0AB7">
        <w:rPr>
          <w:szCs w:val="18"/>
        </w:rPr>
        <w:t xml:space="preserve"> </w:t>
      </w:r>
      <w:proofErr w:type="spellStart"/>
      <w:r w:rsidRPr="006F0AB7">
        <w:rPr>
          <w:szCs w:val="18"/>
        </w:rPr>
        <w:t>anak</w:t>
      </w:r>
      <w:proofErr w:type="spellEnd"/>
      <w:r w:rsidRPr="006F0AB7">
        <w:rPr>
          <w:szCs w:val="18"/>
        </w:rPr>
        <w:t xml:space="preserve"> yang </w:t>
      </w:r>
      <w:proofErr w:type="spellStart"/>
      <w:r w:rsidRPr="006F0AB7">
        <w:rPr>
          <w:szCs w:val="18"/>
        </w:rPr>
        <w:t>tinggal</w:t>
      </w:r>
      <w:proofErr w:type="spellEnd"/>
      <w:r w:rsidRPr="006F0AB7">
        <w:rPr>
          <w:szCs w:val="18"/>
        </w:rPr>
        <w:t xml:space="preserve"> di </w:t>
      </w:r>
      <w:proofErr w:type="spellStart"/>
      <w:r w:rsidRPr="006F0AB7">
        <w:rPr>
          <w:szCs w:val="18"/>
        </w:rPr>
        <w:t>luar</w:t>
      </w:r>
      <w:proofErr w:type="spellEnd"/>
      <w:r w:rsidRPr="006F0AB7">
        <w:rPr>
          <w:szCs w:val="18"/>
        </w:rPr>
        <w:t xml:space="preserve"> </w:t>
      </w:r>
      <w:proofErr w:type="spellStart"/>
      <w:r w:rsidRPr="006F0AB7">
        <w:rPr>
          <w:szCs w:val="18"/>
        </w:rPr>
        <w:t>panti</w:t>
      </w:r>
      <w:proofErr w:type="spellEnd"/>
      <w:r w:rsidRPr="006F0AB7">
        <w:rPr>
          <w:szCs w:val="18"/>
        </w:rPr>
        <w:t xml:space="preserve"> </w:t>
      </w:r>
      <w:proofErr w:type="spellStart"/>
      <w:r w:rsidRPr="006F0AB7">
        <w:rPr>
          <w:szCs w:val="18"/>
        </w:rPr>
        <w:t>menunjukkan</w:t>
      </w:r>
      <w:proofErr w:type="spellEnd"/>
      <w:r w:rsidRPr="006F0AB7">
        <w:rPr>
          <w:szCs w:val="18"/>
        </w:rPr>
        <w:t xml:space="preserve"> </w:t>
      </w:r>
      <w:proofErr w:type="spellStart"/>
      <w:r w:rsidRPr="006F0AB7">
        <w:rPr>
          <w:szCs w:val="18"/>
        </w:rPr>
        <w:t>bahwa</w:t>
      </w:r>
      <w:proofErr w:type="spellEnd"/>
      <w:r w:rsidRPr="006F0AB7">
        <w:rPr>
          <w:szCs w:val="18"/>
        </w:rPr>
        <w:t xml:space="preserve"> </w:t>
      </w:r>
      <w:r w:rsidRPr="006F0AB7">
        <w:rPr>
          <w:i/>
          <w:iCs/>
          <w:szCs w:val="18"/>
        </w:rPr>
        <w:t>social well</w:t>
      </w:r>
      <w:r w:rsidR="00EC4805" w:rsidRPr="006F0AB7">
        <w:rPr>
          <w:i/>
          <w:iCs/>
          <w:szCs w:val="18"/>
        </w:rPr>
        <w:t>-</w:t>
      </w:r>
      <w:r w:rsidRPr="006F0AB7">
        <w:rPr>
          <w:i/>
          <w:iCs/>
          <w:szCs w:val="18"/>
        </w:rPr>
        <w:t>being</w:t>
      </w:r>
      <w:r w:rsidRPr="006F0AB7">
        <w:rPr>
          <w:szCs w:val="18"/>
        </w:rPr>
        <w:t xml:space="preserve"> pada </w:t>
      </w:r>
      <w:proofErr w:type="spellStart"/>
      <w:r w:rsidRPr="006F0AB7">
        <w:rPr>
          <w:szCs w:val="18"/>
        </w:rPr>
        <w:t>perempuan</w:t>
      </w:r>
      <w:proofErr w:type="spellEnd"/>
      <w:r w:rsidRPr="006F0AB7">
        <w:rPr>
          <w:szCs w:val="18"/>
        </w:rPr>
        <w:t xml:space="preserve"> </w:t>
      </w:r>
      <w:proofErr w:type="spellStart"/>
      <w:r w:rsidRPr="006F0AB7">
        <w:rPr>
          <w:szCs w:val="18"/>
        </w:rPr>
        <w:t>lebih</w:t>
      </w:r>
      <w:proofErr w:type="spellEnd"/>
      <w:r w:rsidRPr="006F0AB7">
        <w:rPr>
          <w:szCs w:val="18"/>
        </w:rPr>
        <w:t xml:space="preserve"> </w:t>
      </w:r>
      <w:proofErr w:type="spellStart"/>
      <w:r w:rsidRPr="006F0AB7">
        <w:rPr>
          <w:szCs w:val="18"/>
        </w:rPr>
        <w:t>baik</w:t>
      </w:r>
      <w:proofErr w:type="spellEnd"/>
      <w:r w:rsidRPr="006F0AB7">
        <w:rPr>
          <w:szCs w:val="18"/>
        </w:rPr>
        <w:t xml:space="preserve"> </w:t>
      </w:r>
      <w:proofErr w:type="spellStart"/>
      <w:r w:rsidRPr="006F0AB7">
        <w:rPr>
          <w:szCs w:val="18"/>
        </w:rPr>
        <w:t>dari</w:t>
      </w:r>
      <w:proofErr w:type="spellEnd"/>
      <w:r w:rsidRPr="006F0AB7">
        <w:rPr>
          <w:szCs w:val="18"/>
        </w:rPr>
        <w:t xml:space="preserve"> </w:t>
      </w:r>
      <w:proofErr w:type="spellStart"/>
      <w:r w:rsidRPr="006F0AB7">
        <w:rPr>
          <w:szCs w:val="18"/>
        </w:rPr>
        <w:t>laki</w:t>
      </w:r>
      <w:proofErr w:type="spellEnd"/>
      <w:r w:rsidRPr="006F0AB7">
        <w:rPr>
          <w:szCs w:val="18"/>
        </w:rPr>
        <w:t xml:space="preserve"> – </w:t>
      </w:r>
      <w:proofErr w:type="spellStart"/>
      <w:r w:rsidRPr="006F0AB7">
        <w:rPr>
          <w:szCs w:val="18"/>
        </w:rPr>
        <w:t>laki</w:t>
      </w:r>
      <w:proofErr w:type="spellEnd"/>
      <w:r w:rsidRPr="006F0AB7">
        <w:rPr>
          <w:szCs w:val="18"/>
        </w:rPr>
        <w:t xml:space="preserve"> dengan </w:t>
      </w:r>
      <w:proofErr w:type="spellStart"/>
      <w:r w:rsidRPr="006F0AB7">
        <w:rPr>
          <w:szCs w:val="18"/>
        </w:rPr>
        <w:t>persentase</w:t>
      </w:r>
      <w:proofErr w:type="spellEnd"/>
      <w:r w:rsidRPr="006F0AB7">
        <w:rPr>
          <w:szCs w:val="18"/>
        </w:rPr>
        <w:t xml:space="preserve"> 30,4%</w:t>
      </w:r>
      <w:r w:rsidRPr="006F0AB7">
        <w:rPr>
          <w:sz w:val="24"/>
        </w:rPr>
        <w:t>.</w:t>
      </w:r>
    </w:p>
    <w:p w14:paraId="6DDA542F" w14:textId="0417C4D7" w:rsidR="00832236" w:rsidRPr="006F0AB7" w:rsidRDefault="00A64807" w:rsidP="005A259F">
      <w:pPr>
        <w:spacing w:after="0" w:line="248" w:lineRule="auto"/>
        <w:ind w:left="-5" w:hanging="562"/>
        <w:rPr>
          <w:b/>
          <w:i/>
        </w:rPr>
      </w:pPr>
      <w:r w:rsidRPr="006F0AB7">
        <w:rPr>
          <w:b/>
          <w:i/>
        </w:rPr>
        <w:t xml:space="preserve">Kata </w:t>
      </w:r>
      <w:proofErr w:type="spellStart"/>
      <w:r w:rsidRPr="006F0AB7">
        <w:rPr>
          <w:b/>
          <w:i/>
        </w:rPr>
        <w:t>Kunci</w:t>
      </w:r>
      <w:proofErr w:type="spellEnd"/>
      <w:r w:rsidRPr="006F0AB7">
        <w:rPr>
          <w:b/>
          <w:i/>
        </w:rPr>
        <w:t xml:space="preserve"> –</w:t>
      </w:r>
      <w:r w:rsidRPr="006F0AB7">
        <w:rPr>
          <w:i/>
        </w:rPr>
        <w:t xml:space="preserve"> </w:t>
      </w:r>
      <w:proofErr w:type="spellStart"/>
      <w:r w:rsidRPr="006F0AB7">
        <w:rPr>
          <w:i/>
        </w:rPr>
        <w:t>kesejahteraan</w:t>
      </w:r>
      <w:proofErr w:type="spellEnd"/>
      <w:r w:rsidRPr="006F0AB7">
        <w:rPr>
          <w:i/>
        </w:rPr>
        <w:t xml:space="preserve"> </w:t>
      </w:r>
      <w:proofErr w:type="spellStart"/>
      <w:r w:rsidRPr="006F0AB7">
        <w:rPr>
          <w:i/>
        </w:rPr>
        <w:t>sosial</w:t>
      </w:r>
      <w:proofErr w:type="spellEnd"/>
      <w:r w:rsidRPr="006F0AB7">
        <w:rPr>
          <w:i/>
        </w:rPr>
        <w:t xml:space="preserve">, </w:t>
      </w:r>
      <w:proofErr w:type="spellStart"/>
      <w:r w:rsidRPr="006F0AB7">
        <w:rPr>
          <w:i/>
        </w:rPr>
        <w:t>Remaja</w:t>
      </w:r>
      <w:proofErr w:type="spellEnd"/>
      <w:r w:rsidRPr="006F0AB7">
        <w:rPr>
          <w:i/>
        </w:rPr>
        <w:t xml:space="preserve">, Panti </w:t>
      </w:r>
      <w:proofErr w:type="spellStart"/>
      <w:r w:rsidRPr="006F0AB7">
        <w:rPr>
          <w:i/>
        </w:rPr>
        <w:t>Asuhan</w:t>
      </w:r>
      <w:proofErr w:type="spellEnd"/>
    </w:p>
    <w:p w14:paraId="05C23BF1" w14:textId="2562CFCF" w:rsidR="00832236" w:rsidRPr="006F0AB7" w:rsidRDefault="00832236" w:rsidP="0025017E">
      <w:pPr>
        <w:spacing w:before="240" w:line="360" w:lineRule="auto"/>
        <w:ind w:left="0" w:firstLine="0"/>
        <w:jc w:val="center"/>
        <w:rPr>
          <w:b/>
          <w:bCs/>
          <w:sz w:val="24"/>
          <w:szCs w:val="28"/>
        </w:rPr>
      </w:pPr>
      <w:r w:rsidRPr="006F0AB7">
        <w:rPr>
          <w:b/>
          <w:bCs/>
          <w:sz w:val="24"/>
          <w:szCs w:val="28"/>
        </w:rPr>
        <w:t>I. PENDAHULUAN</w:t>
      </w:r>
    </w:p>
    <w:p w14:paraId="477643A5" w14:textId="6C257DC1" w:rsidR="00832236" w:rsidRPr="006F0AB7" w:rsidRDefault="00832236" w:rsidP="00B555E9">
      <w:pPr>
        <w:spacing w:after="0"/>
        <w:ind w:left="0" w:firstLine="284"/>
      </w:pPr>
      <w:proofErr w:type="spellStart"/>
      <w:r w:rsidRPr="006F0AB7">
        <w:t>Keluarga</w:t>
      </w:r>
      <w:proofErr w:type="spellEnd"/>
      <w:r w:rsidRPr="006F0AB7">
        <w:t xml:space="preserve"> merupakan </w:t>
      </w:r>
      <w:proofErr w:type="spellStart"/>
      <w:r w:rsidRPr="006F0AB7">
        <w:t>lingkungan</w:t>
      </w:r>
      <w:proofErr w:type="spellEnd"/>
      <w:r w:rsidRPr="006F0AB7">
        <w:t xml:space="preserve"> ideal </w:t>
      </w:r>
      <w:proofErr w:type="spellStart"/>
      <w:r w:rsidRPr="006F0AB7">
        <w:t>bagi</w:t>
      </w:r>
      <w:proofErr w:type="spellEnd"/>
      <w:r w:rsidRPr="006F0AB7">
        <w:t xml:space="preserve"> </w:t>
      </w:r>
      <w:proofErr w:type="spellStart"/>
      <w:r w:rsidRPr="006F0AB7">
        <w:t>persiapan</w:t>
      </w:r>
      <w:proofErr w:type="spellEnd"/>
      <w:r w:rsidRPr="006F0AB7">
        <w:t xml:space="preserve"> </w:t>
      </w:r>
      <w:proofErr w:type="spellStart"/>
      <w:r w:rsidRPr="006F0AB7">
        <w:t>individu</w:t>
      </w:r>
      <w:proofErr w:type="spellEnd"/>
      <w:r w:rsidRPr="006F0AB7">
        <w:t xml:space="preserve"> yang </w:t>
      </w:r>
      <w:proofErr w:type="spellStart"/>
      <w:r w:rsidR="007321F1" w:rsidRPr="006F0AB7">
        <w:t>akan</w:t>
      </w:r>
      <w:proofErr w:type="spellEnd"/>
      <w:r w:rsidRPr="006F0AB7">
        <w:t xml:space="preserve"> </w:t>
      </w:r>
      <w:proofErr w:type="spellStart"/>
      <w:r w:rsidRPr="006F0AB7">
        <w:t>melanjutkan</w:t>
      </w:r>
      <w:proofErr w:type="spellEnd"/>
      <w:r w:rsidRPr="006F0AB7">
        <w:t xml:space="preserve"> </w:t>
      </w:r>
      <w:proofErr w:type="spellStart"/>
      <w:r w:rsidRPr="006F0AB7">
        <w:t>tongkat</w:t>
      </w:r>
      <w:proofErr w:type="spellEnd"/>
      <w:r w:rsidRPr="006F0AB7">
        <w:t xml:space="preserve"> </w:t>
      </w:r>
      <w:proofErr w:type="spellStart"/>
      <w:r w:rsidRPr="006F0AB7">
        <w:t>estafet</w:t>
      </w:r>
      <w:proofErr w:type="spellEnd"/>
      <w:r w:rsidRPr="006F0AB7">
        <w:t xml:space="preserve"> </w:t>
      </w:r>
      <w:proofErr w:type="spellStart"/>
      <w:r w:rsidRPr="006F0AB7">
        <w:t>kehidupan</w:t>
      </w:r>
      <w:proofErr w:type="spellEnd"/>
      <w:r w:rsidRPr="006F0AB7">
        <w:t xml:space="preserve">. </w:t>
      </w:r>
      <w:proofErr w:type="spellStart"/>
      <w:r w:rsidR="000142B4" w:rsidRPr="006F0AB7">
        <w:t>Tetapi</w:t>
      </w:r>
      <w:proofErr w:type="spellEnd"/>
      <w:r w:rsidRPr="006F0AB7">
        <w:t xml:space="preserve">, </w:t>
      </w:r>
      <w:proofErr w:type="spellStart"/>
      <w:r w:rsidR="000142B4" w:rsidRPr="006F0AB7">
        <w:t>dalam</w:t>
      </w:r>
      <w:proofErr w:type="spellEnd"/>
      <w:r w:rsidR="000142B4" w:rsidRPr="006F0AB7">
        <w:t xml:space="preserve"> </w:t>
      </w:r>
      <w:proofErr w:type="spellStart"/>
      <w:r w:rsidR="000142B4" w:rsidRPr="006F0AB7">
        <w:t>kehidupan</w:t>
      </w:r>
      <w:proofErr w:type="spellEnd"/>
      <w:r w:rsidR="0071639E" w:rsidRPr="006F0AB7">
        <w:t xml:space="preserve"> </w:t>
      </w:r>
      <w:proofErr w:type="spellStart"/>
      <w:r w:rsidR="0071639E" w:rsidRPr="006F0AB7">
        <w:t>nyata</w:t>
      </w:r>
      <w:proofErr w:type="spellEnd"/>
      <w:r w:rsidRPr="006F0AB7">
        <w:t xml:space="preserve"> </w:t>
      </w:r>
      <w:proofErr w:type="spellStart"/>
      <w:r w:rsidRPr="006F0AB7">
        <w:t>tidak</w:t>
      </w:r>
      <w:proofErr w:type="spellEnd"/>
      <w:r w:rsidRPr="006F0AB7">
        <w:t xml:space="preserve"> </w:t>
      </w:r>
      <w:proofErr w:type="spellStart"/>
      <w:r w:rsidRPr="006F0AB7">
        <w:t>semua</w:t>
      </w:r>
      <w:proofErr w:type="spellEnd"/>
      <w:r w:rsidRPr="006F0AB7">
        <w:t xml:space="preserve"> </w:t>
      </w:r>
      <w:r w:rsidR="0071639E" w:rsidRPr="006F0AB7">
        <w:t>orang</w:t>
      </w:r>
      <w:r w:rsidRPr="006F0AB7">
        <w:t xml:space="preserve"> </w:t>
      </w:r>
      <w:proofErr w:type="spellStart"/>
      <w:r w:rsidRPr="006F0AB7">
        <w:t>perjalanan</w:t>
      </w:r>
      <w:proofErr w:type="spellEnd"/>
      <w:r w:rsidRPr="006F0AB7">
        <w:t xml:space="preserve"> </w:t>
      </w:r>
      <w:proofErr w:type="spellStart"/>
      <w:r w:rsidRPr="006F0AB7">
        <w:t>hidupnya</w:t>
      </w:r>
      <w:proofErr w:type="spellEnd"/>
      <w:r w:rsidRPr="006F0AB7">
        <w:t xml:space="preserve"> </w:t>
      </w:r>
      <w:proofErr w:type="spellStart"/>
      <w:r w:rsidRPr="006F0AB7">
        <w:t>beruntung</w:t>
      </w:r>
      <w:proofErr w:type="spellEnd"/>
      <w:r w:rsidRPr="006F0AB7">
        <w:t xml:space="preserve"> </w:t>
      </w:r>
      <w:proofErr w:type="spellStart"/>
      <w:r w:rsidRPr="006F0AB7">
        <w:t>memiliki</w:t>
      </w:r>
      <w:proofErr w:type="spellEnd"/>
      <w:r w:rsidRPr="006F0AB7">
        <w:t xml:space="preserve"> </w:t>
      </w:r>
      <w:proofErr w:type="spellStart"/>
      <w:r w:rsidRPr="006F0AB7">
        <w:t>keluarga</w:t>
      </w:r>
      <w:proofErr w:type="spellEnd"/>
      <w:r w:rsidRPr="006F0AB7">
        <w:t xml:space="preserve"> yang ideal. </w:t>
      </w:r>
      <w:proofErr w:type="spellStart"/>
      <w:r w:rsidRPr="006F0AB7">
        <w:t>Kematian</w:t>
      </w:r>
      <w:proofErr w:type="spellEnd"/>
      <w:r w:rsidRPr="006F0AB7">
        <w:t xml:space="preserve"> </w:t>
      </w:r>
      <w:proofErr w:type="spellStart"/>
      <w:r w:rsidRPr="006F0AB7">
        <w:t>atau</w:t>
      </w:r>
      <w:proofErr w:type="spellEnd"/>
      <w:r w:rsidRPr="006F0AB7">
        <w:t xml:space="preserve"> </w:t>
      </w:r>
      <w:proofErr w:type="spellStart"/>
      <w:r w:rsidRPr="006F0AB7">
        <w:t>perceraian</w:t>
      </w:r>
      <w:proofErr w:type="spellEnd"/>
      <w:r w:rsidRPr="006F0AB7">
        <w:t xml:space="preserve"> orang </w:t>
      </w:r>
      <w:proofErr w:type="spellStart"/>
      <w:r w:rsidRPr="006F0AB7">
        <w:t>tua</w:t>
      </w:r>
      <w:proofErr w:type="spellEnd"/>
      <w:r w:rsidRPr="006F0AB7">
        <w:t xml:space="preserve">, </w:t>
      </w:r>
      <w:proofErr w:type="spellStart"/>
      <w:r w:rsidRPr="006F0AB7">
        <w:t>kemiskinan</w:t>
      </w:r>
      <w:proofErr w:type="spellEnd"/>
      <w:r w:rsidRPr="006F0AB7">
        <w:t xml:space="preserve">, </w:t>
      </w:r>
      <w:proofErr w:type="spellStart"/>
      <w:r w:rsidRPr="006F0AB7">
        <w:t>keluarga</w:t>
      </w:r>
      <w:proofErr w:type="spellEnd"/>
      <w:r w:rsidRPr="006F0AB7">
        <w:t xml:space="preserve"> </w:t>
      </w:r>
      <w:proofErr w:type="spellStart"/>
      <w:r w:rsidRPr="006F0AB7">
        <w:t>tidak</w:t>
      </w:r>
      <w:proofErr w:type="spellEnd"/>
      <w:r w:rsidRPr="006F0AB7">
        <w:t xml:space="preserve"> </w:t>
      </w:r>
      <w:proofErr w:type="spellStart"/>
      <w:r w:rsidRPr="006F0AB7">
        <w:t>harmonis</w:t>
      </w:r>
      <w:proofErr w:type="spellEnd"/>
      <w:r w:rsidRPr="006F0AB7">
        <w:t>,</w:t>
      </w:r>
      <w:r w:rsidR="00C361E2" w:rsidRPr="006F0AB7">
        <w:t xml:space="preserve"> </w:t>
      </w:r>
      <w:r w:rsidRPr="006F0AB7">
        <w:t xml:space="preserve">dan </w:t>
      </w:r>
      <w:proofErr w:type="spellStart"/>
      <w:r w:rsidRPr="006F0AB7">
        <w:t>sebagainya</w:t>
      </w:r>
      <w:proofErr w:type="spellEnd"/>
      <w:r w:rsidRPr="006F0AB7">
        <w:t xml:space="preserve"> dapat </w:t>
      </w:r>
      <w:proofErr w:type="spellStart"/>
      <w:r w:rsidR="00C361E2" w:rsidRPr="006F0AB7">
        <w:t>menjadi</w:t>
      </w:r>
      <w:proofErr w:type="spellEnd"/>
      <w:r w:rsidR="00C361E2" w:rsidRPr="006F0AB7">
        <w:t xml:space="preserve"> </w:t>
      </w:r>
      <w:proofErr w:type="spellStart"/>
      <w:r w:rsidR="00C361E2" w:rsidRPr="006F0AB7">
        <w:t>penyebab</w:t>
      </w:r>
      <w:proofErr w:type="spellEnd"/>
      <w:r w:rsidRPr="006F0AB7">
        <w:t xml:space="preserve"> </w:t>
      </w:r>
      <w:proofErr w:type="spellStart"/>
      <w:r w:rsidR="000D66B0" w:rsidRPr="006F0AB7">
        <w:t>tidak</w:t>
      </w:r>
      <w:proofErr w:type="spellEnd"/>
      <w:r w:rsidR="000D66B0" w:rsidRPr="006F0AB7">
        <w:t xml:space="preserve"> </w:t>
      </w:r>
      <w:proofErr w:type="spellStart"/>
      <w:r w:rsidR="000D66B0" w:rsidRPr="006F0AB7">
        <w:t>normalnya</w:t>
      </w:r>
      <w:proofErr w:type="spellEnd"/>
      <w:r w:rsidR="000D66B0" w:rsidRPr="006F0AB7">
        <w:t xml:space="preserve"> </w:t>
      </w:r>
      <w:proofErr w:type="spellStart"/>
      <w:r w:rsidR="000D66B0" w:rsidRPr="006F0AB7">
        <w:t>fungsi</w:t>
      </w:r>
      <w:proofErr w:type="spellEnd"/>
      <w:r w:rsidR="000D66B0" w:rsidRPr="006F0AB7">
        <w:t xml:space="preserve"> </w:t>
      </w:r>
      <w:proofErr w:type="spellStart"/>
      <w:r w:rsidR="000D66B0" w:rsidRPr="006F0AB7">
        <w:t>dalam</w:t>
      </w:r>
      <w:proofErr w:type="spellEnd"/>
      <w:r w:rsidR="000D66B0" w:rsidRPr="006F0AB7">
        <w:t xml:space="preserve"> </w:t>
      </w:r>
      <w:proofErr w:type="spellStart"/>
      <w:r w:rsidR="000D66B0" w:rsidRPr="006F0AB7">
        <w:t>keluarga</w:t>
      </w:r>
      <w:proofErr w:type="spellEnd"/>
      <w:r w:rsidRPr="006F0AB7">
        <w:t xml:space="preserve">, </w:t>
      </w:r>
      <w:proofErr w:type="spellStart"/>
      <w:r w:rsidR="000A3E71" w:rsidRPr="006F0AB7">
        <w:t>hal</w:t>
      </w:r>
      <w:proofErr w:type="spellEnd"/>
      <w:r w:rsidR="000A3E71" w:rsidRPr="006F0AB7">
        <w:t xml:space="preserve"> ini </w:t>
      </w:r>
      <w:proofErr w:type="spellStart"/>
      <w:r w:rsidR="000A3E71" w:rsidRPr="006F0AB7">
        <w:t>berujung</w:t>
      </w:r>
      <w:proofErr w:type="spellEnd"/>
      <w:r w:rsidR="000A3E71" w:rsidRPr="006F0AB7">
        <w:t xml:space="preserve"> </w:t>
      </w:r>
      <w:r w:rsidR="00AA3B3A" w:rsidRPr="006F0AB7">
        <w:t>pada</w:t>
      </w:r>
      <w:r w:rsidRPr="006F0AB7">
        <w:t xml:space="preserve"> </w:t>
      </w:r>
      <w:proofErr w:type="spellStart"/>
      <w:r w:rsidRPr="006F0AB7">
        <w:t>anak</w:t>
      </w:r>
      <w:proofErr w:type="spellEnd"/>
      <w:r w:rsidRPr="006F0AB7">
        <w:t xml:space="preserve"> </w:t>
      </w:r>
      <w:proofErr w:type="spellStart"/>
      <w:r w:rsidRPr="006F0AB7">
        <w:t>harus</w:t>
      </w:r>
      <w:proofErr w:type="spellEnd"/>
      <w:r w:rsidRPr="006F0AB7">
        <w:t xml:space="preserve"> </w:t>
      </w:r>
      <w:proofErr w:type="spellStart"/>
      <w:r w:rsidRPr="006F0AB7">
        <w:t>rela</w:t>
      </w:r>
      <w:proofErr w:type="spellEnd"/>
      <w:r w:rsidRPr="006F0AB7">
        <w:t xml:space="preserve"> </w:t>
      </w:r>
      <w:proofErr w:type="spellStart"/>
      <w:r w:rsidR="005616EB" w:rsidRPr="006F0AB7">
        <w:t>tidak</w:t>
      </w:r>
      <w:proofErr w:type="spellEnd"/>
      <w:r w:rsidR="005616EB" w:rsidRPr="006F0AB7">
        <w:t xml:space="preserve"> </w:t>
      </w:r>
      <w:proofErr w:type="spellStart"/>
      <w:r w:rsidR="005616EB" w:rsidRPr="006F0AB7">
        <w:t>mendapat</w:t>
      </w:r>
      <w:proofErr w:type="spellEnd"/>
      <w:r w:rsidRPr="006F0AB7">
        <w:t xml:space="preserve"> </w:t>
      </w:r>
      <w:proofErr w:type="spellStart"/>
      <w:r w:rsidRPr="006F0AB7">
        <w:t>belaian</w:t>
      </w:r>
      <w:proofErr w:type="spellEnd"/>
      <w:r w:rsidRPr="006F0AB7">
        <w:t xml:space="preserve"> </w:t>
      </w:r>
      <w:proofErr w:type="spellStart"/>
      <w:r w:rsidRPr="006F0AB7">
        <w:t>kasih</w:t>
      </w:r>
      <w:proofErr w:type="spellEnd"/>
      <w:r w:rsidRPr="006F0AB7">
        <w:t xml:space="preserve"> </w:t>
      </w:r>
      <w:proofErr w:type="spellStart"/>
      <w:r w:rsidRPr="006F0AB7">
        <w:t>sayang</w:t>
      </w:r>
      <w:proofErr w:type="spellEnd"/>
      <w:r w:rsidRPr="006F0AB7">
        <w:t xml:space="preserve"> orang </w:t>
      </w:r>
      <w:proofErr w:type="spellStart"/>
      <w:r w:rsidRPr="006F0AB7">
        <w:t>tua</w:t>
      </w:r>
      <w:proofErr w:type="spellEnd"/>
      <w:r w:rsidRPr="006F0AB7">
        <w:t xml:space="preserve">, </w:t>
      </w:r>
      <w:proofErr w:type="spellStart"/>
      <w:r w:rsidRPr="006F0AB7">
        <w:t>kadang</w:t>
      </w:r>
      <w:proofErr w:type="spellEnd"/>
      <w:r w:rsidRPr="006F0AB7">
        <w:t xml:space="preserve"> </w:t>
      </w:r>
      <w:proofErr w:type="spellStart"/>
      <w:r w:rsidRPr="006F0AB7">
        <w:t>harus</w:t>
      </w:r>
      <w:proofErr w:type="spellEnd"/>
      <w:r w:rsidRPr="006F0AB7">
        <w:t xml:space="preserve"> </w:t>
      </w:r>
      <w:proofErr w:type="spellStart"/>
      <w:r w:rsidRPr="006F0AB7">
        <w:t>menjalani</w:t>
      </w:r>
      <w:proofErr w:type="spellEnd"/>
      <w:r w:rsidRPr="006F0AB7">
        <w:t xml:space="preserve"> </w:t>
      </w:r>
      <w:proofErr w:type="spellStart"/>
      <w:r w:rsidRPr="006F0AB7">
        <w:t>kerasnya</w:t>
      </w:r>
      <w:proofErr w:type="spellEnd"/>
      <w:r w:rsidRPr="006F0AB7">
        <w:t xml:space="preserve"> </w:t>
      </w:r>
      <w:proofErr w:type="spellStart"/>
      <w:r w:rsidRPr="006F0AB7">
        <w:t>kehidupan</w:t>
      </w:r>
      <w:proofErr w:type="spellEnd"/>
      <w:r w:rsidRPr="006F0AB7">
        <w:t xml:space="preserve">  </w:t>
      </w:r>
      <w:proofErr w:type="spellStart"/>
      <w:r w:rsidRPr="006F0AB7">
        <w:t>sendiri</w:t>
      </w:r>
      <w:proofErr w:type="spellEnd"/>
      <w:r w:rsidRPr="006F0AB7">
        <w:t xml:space="preserve"> </w:t>
      </w:r>
      <w:proofErr w:type="spellStart"/>
      <w:r w:rsidRPr="006F0AB7">
        <w:t>tanpa</w:t>
      </w:r>
      <w:proofErr w:type="spellEnd"/>
      <w:r w:rsidRPr="006F0AB7">
        <w:t xml:space="preserve"> </w:t>
      </w:r>
      <w:proofErr w:type="spellStart"/>
      <w:r w:rsidRPr="006F0AB7">
        <w:t>keluarga</w:t>
      </w:r>
      <w:proofErr w:type="spellEnd"/>
      <w:r w:rsidRPr="006F0AB7">
        <w:t xml:space="preserve"> </w:t>
      </w:r>
      <w:r w:rsidRPr="006F0AB7">
        <w:fldChar w:fldCharType="begin" w:fldLock="1"/>
      </w:r>
      <w:r w:rsidR="00E3063F" w:rsidRPr="006F0AB7">
        <w:instrText>ADDIN CSL_CITATION {"citationItems":[{"id":"ITEM-1","itemData":{"DOI":"10.24036/rapun.v13i2.118917","ISSN":"2622-6626","abstract":"Social Well-Being, Group Cohesiveness, And Sense Of Adolescent Community At Orphanage. Social well-being, group cohesiveness, and an adolescent sense of community at the orphanage. This study aims to determine the effect of social well-being and group cohesiveness on the sense of community in adolescents at the 'Aisyiyah Orphanage in Sidoarjo. This research uses a correlational quantitative method. The subjects in this study were teenagers who were in the 'Aisyiyah Orphanage\" in Sidoarjo, totaling 73 children. The sampling technique used purposive sampling with data collection techniques including a social well-being scale, a group cohesiveness scale, and a sense of community scale. Analysis of research data using products moment techniques and multiple regression analysis. The results showed that together, social well-being and group cohesiveness had a significant effect on the sense of community in adolescents in orphanages; the effect was 20.5%. In more detail, group cohesiveness has a stronger influence on the sense of community than social well-being.","author":[{"dropping-particle":"","family":"Maryam Wardati","given":"Effy","non-dropping-particle":"","parse-names":false,"suffix":""},{"dropping-particle":"","family":"Rusyid Affandi","given":"Ghozali","non-dropping-particle":"","parse-names":false,"suffix":""},{"dropping-particle":"","family":"Ananda Pariontri","given":"Ramon","non-dropping-particle":"","parse-names":false,"suffix":""}],"container-title":"Jurnal RAP (Riset Aktual Psikologi Universitas Negeri Padang)","id":"ITEM-1","issue":"2","issued":{"date-parts":[["2022"]]},"page":"154-165","title":"Social Well-Being, Group Cohesiveness, Dan Sense of Community Remaja Di Panti Asuhan","type":"article-journal","volume":"13"},"uris":["http://www.mendeley.com/documents/?uuid=8a846765-f22e-473a-95e5-524102c0c9ca"]}],"mendeley":{"formattedCitation":"[1]","plainTextFormattedCitation":"[1]","previouslyFormattedCitation":"[1]"},"properties":{"noteIndex":0},"schema":"https://github.com/citation-style-language/schema/raw/master/csl-citation.json"}</w:instrText>
      </w:r>
      <w:r w:rsidRPr="006F0AB7">
        <w:fldChar w:fldCharType="separate"/>
      </w:r>
      <w:r w:rsidR="003F7603" w:rsidRPr="006F0AB7">
        <w:rPr>
          <w:noProof/>
        </w:rPr>
        <w:t>[1]</w:t>
      </w:r>
      <w:r w:rsidRPr="006F0AB7">
        <w:fldChar w:fldCharType="end"/>
      </w:r>
      <w:r w:rsidRPr="006F0AB7">
        <w:t xml:space="preserve">. Salah </w:t>
      </w:r>
      <w:proofErr w:type="spellStart"/>
      <w:r w:rsidRPr="006F0AB7">
        <w:t>satu</w:t>
      </w:r>
      <w:proofErr w:type="spellEnd"/>
      <w:r w:rsidRPr="006F0AB7">
        <w:t xml:space="preserve"> </w:t>
      </w:r>
      <w:proofErr w:type="spellStart"/>
      <w:r w:rsidRPr="006F0AB7">
        <w:t>kondisi</w:t>
      </w:r>
      <w:proofErr w:type="spellEnd"/>
      <w:r w:rsidRPr="006F0AB7">
        <w:t xml:space="preserve"> </w:t>
      </w:r>
      <w:proofErr w:type="spellStart"/>
      <w:r w:rsidRPr="006F0AB7">
        <w:t>inilah</w:t>
      </w:r>
      <w:proofErr w:type="spellEnd"/>
      <w:r w:rsidRPr="006F0AB7">
        <w:t xml:space="preserve"> yang dapat</w:t>
      </w:r>
      <w:r w:rsidR="008C18FA" w:rsidRPr="006F0AB7">
        <w:t xml:space="preserve"> </w:t>
      </w:r>
      <w:proofErr w:type="spellStart"/>
      <w:r w:rsidRPr="006F0AB7">
        <w:t>menyebabkan</w:t>
      </w:r>
      <w:proofErr w:type="spellEnd"/>
      <w:r w:rsidRPr="006F0AB7">
        <w:t xml:space="preserve"> </w:t>
      </w:r>
      <w:proofErr w:type="spellStart"/>
      <w:r w:rsidRPr="006F0AB7">
        <w:t>seseorang</w:t>
      </w:r>
      <w:proofErr w:type="spellEnd"/>
      <w:r w:rsidRPr="006F0AB7">
        <w:t xml:space="preserve"> </w:t>
      </w:r>
      <w:proofErr w:type="spellStart"/>
      <w:r w:rsidRPr="006F0AB7">
        <w:t>berada</w:t>
      </w:r>
      <w:proofErr w:type="spellEnd"/>
      <w:r w:rsidRPr="006F0AB7">
        <w:t xml:space="preserve"> </w:t>
      </w:r>
      <w:proofErr w:type="spellStart"/>
      <w:r w:rsidRPr="006F0AB7">
        <w:t>dalam</w:t>
      </w:r>
      <w:proofErr w:type="spellEnd"/>
      <w:r w:rsidRPr="006F0AB7">
        <w:t xml:space="preserve"> </w:t>
      </w:r>
      <w:proofErr w:type="spellStart"/>
      <w:r w:rsidRPr="006F0AB7">
        <w:t>sebuah</w:t>
      </w:r>
      <w:proofErr w:type="spellEnd"/>
      <w:r w:rsidRPr="006F0AB7">
        <w:t xml:space="preserve"> </w:t>
      </w:r>
      <w:proofErr w:type="spellStart"/>
      <w:r w:rsidRPr="006F0AB7">
        <w:t>lembaga</w:t>
      </w:r>
      <w:proofErr w:type="spellEnd"/>
      <w:r w:rsidRPr="006F0AB7">
        <w:t xml:space="preserve"> yang </w:t>
      </w:r>
      <w:proofErr w:type="spellStart"/>
      <w:r w:rsidRPr="006F0AB7">
        <w:t>bernama</w:t>
      </w:r>
      <w:proofErr w:type="spellEnd"/>
      <w:r w:rsidRPr="006F0AB7">
        <w:t xml:space="preserve"> Panti </w:t>
      </w:r>
      <w:proofErr w:type="spellStart"/>
      <w:r w:rsidRPr="006F0AB7">
        <w:t>Asuhan</w:t>
      </w:r>
      <w:proofErr w:type="spellEnd"/>
      <w:r w:rsidRPr="006F0AB7">
        <w:t xml:space="preserve"> </w:t>
      </w:r>
      <w:r w:rsidRPr="006F0AB7">
        <w:fldChar w:fldCharType="begin" w:fldLock="1"/>
      </w:r>
      <w:r w:rsidR="00E3063F" w:rsidRPr="006F0AB7">
        <w:instrText>ADDIN CSL_CITATION {"citationItems":[{"id":"ITEM-1","itemData":{"DOI":"10.30659/p.6.2.103-112","abstract":"Penelitian ini bertujuan untuk mengetahui secara empiris hubungan antara konsep diri dengan kebermaknaan hidup pada remaja putri di Panti Asuhan Sunu Ngesti Tomo Jepara. Hipotesis yang diajukan yaitu ada hubungan positif antara konsep diri dengan kebermaknaan hidup pada remaja di Panti Asuhan. Populasi dalam penelitian ini adalah semua remaja penghuni panti asuhan di bawah UPT Dinas Sosial Propinsi Jawa Tengah. Sampel dalam penelitian ini adalah remaja penghuni Panti Asuhan Ngesti Tomo Jepara, berusia antara 15 sampai 21 tahun. Metode pengambilan sampel menggunakan purpossive sampling dengan jumlah sampel 51 orang. Kedua variabel dalam penelitian ini diukur dengan menggunakan skala kebermaknaan hidup dan konsep diri. Teknik analisis data yang digunakan yaitu teknik korelasi product moment. Hasil analisis data diperoleh nilai korelasi rxy = 0,595 dengan p= 0,000 (p &lt; 0,01). Hal ini menunjukkan ada hubungan positif yang sangat signifikan antara konsep diri dengan kebermaknaan hidup pada remaja di Panti Asuhan Sunu Ngesti Utomo Jepara. Artinya semakin tinggi konsep diri yang dimiliki remaja maka, semakin tinggi pula kebermaknaan hidupnya. Sebaliknya semakin rendah konsep diri yang dimilikinya, maka semakin rendah pula kebermaknaan hidupnya. Hasil dari uji korelasi tersebut menunjukkan bahwa hipotesis diterima. Kata kunci : konsep diri, kebermaknaan hidup, remaja, Panti Asuhan. SELF CONCEPT AND LIFE MEANINGFULNESS AMONG ADOLESCENTS IN ORPHANAGE Abstract This study aimed to empirically determine the relationship between self-concept and meaningfulness of life among adolescent girls in the orphanage Sunu Ngesti Tomo Jepara. The hypothesis proposed that there is a positive relationship between self-concept and meaningfulness of life in adolescents at the Orphanage. The populations in this study were all young residents of the orphanage under the Social Service Unit of Central Java Province. The samples in this study were juvenile orphanage residents Ngesti Tomo Jepara, aged between 15 to 21 years. The sampling method using purposive technique whereas the amount of samples amount was 51. Both variables in this study were measured using a scale of meaningfulness of life and self-concept. Data analysis technique used is product moment correlation technique.The results of analysis of data obtained correlation values rxy = 0.595 with p = 0.000 (p &lt;0.01). This suggests there was a very significant positive relationship between self-concept and meaningfulness of life…","author":[{"dropping-particle":"","family":"Mazaya","given":"Kharisma Nail","non-dropping-particle":"","parse-names":false,"suffix":""},{"dropping-particle":"","family":"Supradewi","given":"Ratna","non-dropping-particle":"","parse-names":false,"suffix":""}],"container-title":"Proyeksi","id":"ITEM-1","issue":"2","issued":{"date-parts":[["2011"]]},"page":"103-112","title":"Konsep Diri Dan Kebermaknaan Hidup Pada Remaja Di Panti Asuhan","type":"article-journal","volume":"6"},"uris":["http://www.mendeley.com/documents/?uuid=b5ea1065-0988-4ece-a5bd-73de7d827f22"]}],"mendeley":{"formattedCitation":"[2]","plainTextFormattedCitation":"[2]","previouslyFormattedCitation":"[2]"},"properties":{"noteIndex":0},"schema":"https://github.com/citation-style-language/schema/raw/master/csl-citation.json"}</w:instrText>
      </w:r>
      <w:r w:rsidRPr="006F0AB7">
        <w:fldChar w:fldCharType="separate"/>
      </w:r>
      <w:r w:rsidR="003F7603" w:rsidRPr="006F0AB7">
        <w:rPr>
          <w:noProof/>
        </w:rPr>
        <w:t>[2]</w:t>
      </w:r>
      <w:r w:rsidRPr="006F0AB7">
        <w:fldChar w:fldCharType="end"/>
      </w:r>
      <w:r w:rsidRPr="006F0AB7">
        <w:t xml:space="preserve">. </w:t>
      </w:r>
      <w:r w:rsidR="00DB3385" w:rsidRPr="006F0AB7">
        <w:t xml:space="preserve">Saat </w:t>
      </w:r>
      <w:proofErr w:type="spellStart"/>
      <w:r w:rsidR="00DB3385" w:rsidRPr="006F0AB7">
        <w:t>t</w:t>
      </w:r>
      <w:r w:rsidRPr="006F0AB7">
        <w:t>inggal</w:t>
      </w:r>
      <w:proofErr w:type="spellEnd"/>
      <w:r w:rsidRPr="006F0AB7">
        <w:t xml:space="preserve"> di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bukan</w:t>
      </w:r>
      <w:proofErr w:type="spellEnd"/>
      <w:r w:rsidRPr="006F0AB7">
        <w:t xml:space="preserve"> </w:t>
      </w:r>
      <w:proofErr w:type="spellStart"/>
      <w:r w:rsidRPr="006F0AB7">
        <w:t>hal</w:t>
      </w:r>
      <w:proofErr w:type="spellEnd"/>
      <w:r w:rsidRPr="006F0AB7">
        <w:t xml:space="preserve"> yang </w:t>
      </w:r>
      <w:proofErr w:type="spellStart"/>
      <w:r w:rsidRPr="006F0AB7">
        <w:t>mudah</w:t>
      </w:r>
      <w:proofErr w:type="spellEnd"/>
      <w:r w:rsidRPr="006F0AB7">
        <w:t xml:space="preserve"> </w:t>
      </w:r>
      <w:proofErr w:type="spellStart"/>
      <w:r w:rsidRPr="006F0AB7">
        <w:t>bagi</w:t>
      </w:r>
      <w:proofErr w:type="spellEnd"/>
      <w:r w:rsidRPr="006F0AB7">
        <w:t xml:space="preserve"> </w:t>
      </w:r>
      <w:proofErr w:type="spellStart"/>
      <w:r w:rsidRPr="006F0AB7">
        <w:t>anak</w:t>
      </w:r>
      <w:proofErr w:type="spellEnd"/>
      <w:r w:rsidRPr="006F0AB7">
        <w:t xml:space="preserve">, </w:t>
      </w:r>
      <w:proofErr w:type="spellStart"/>
      <w:r w:rsidRPr="006F0AB7">
        <w:t>khususnya</w:t>
      </w:r>
      <w:proofErr w:type="spellEnd"/>
      <w:r w:rsidRPr="006F0AB7">
        <w:t xml:space="preserve"> </w:t>
      </w:r>
      <w:proofErr w:type="spellStart"/>
      <w:r w:rsidRPr="006F0AB7">
        <w:t>bagi</w:t>
      </w:r>
      <w:proofErr w:type="spellEnd"/>
      <w:r w:rsidRPr="006F0AB7">
        <w:t xml:space="preserve"> </w:t>
      </w:r>
      <w:proofErr w:type="spellStart"/>
      <w:r w:rsidRPr="006F0AB7">
        <w:t>remaja</w:t>
      </w:r>
      <w:proofErr w:type="spellEnd"/>
      <w:r w:rsidRPr="006F0AB7">
        <w:t xml:space="preserve">. Hal ini </w:t>
      </w:r>
      <w:proofErr w:type="spellStart"/>
      <w:r w:rsidR="005E38E0" w:rsidRPr="006F0AB7">
        <w:t>dikarenakan</w:t>
      </w:r>
      <w:proofErr w:type="spellEnd"/>
      <w:r w:rsidRPr="006F0AB7">
        <w:t xml:space="preserve"> </w:t>
      </w:r>
      <w:proofErr w:type="spellStart"/>
      <w:r w:rsidRPr="006F0AB7">
        <w:t>mereka</w:t>
      </w:r>
      <w:proofErr w:type="spellEnd"/>
      <w:r w:rsidRPr="006F0AB7">
        <w:t xml:space="preserve"> </w:t>
      </w:r>
      <w:proofErr w:type="spellStart"/>
      <w:r w:rsidRPr="006F0AB7">
        <w:t>tidak</w:t>
      </w:r>
      <w:proofErr w:type="spellEnd"/>
      <w:r w:rsidRPr="006F0AB7">
        <w:t xml:space="preserve"> </w:t>
      </w:r>
      <w:proofErr w:type="spellStart"/>
      <w:r w:rsidR="005E38E0" w:rsidRPr="006F0AB7">
        <w:t>bisa</w:t>
      </w:r>
      <w:proofErr w:type="spellEnd"/>
      <w:r w:rsidR="005E38E0" w:rsidRPr="006F0AB7">
        <w:t xml:space="preserve"> </w:t>
      </w:r>
      <w:proofErr w:type="spellStart"/>
      <w:r w:rsidRPr="006F0AB7">
        <w:t>mendapat</w:t>
      </w:r>
      <w:proofErr w:type="spellEnd"/>
      <w:r w:rsidRPr="006F0AB7">
        <w:t xml:space="preserve"> </w:t>
      </w:r>
      <w:proofErr w:type="spellStart"/>
      <w:r w:rsidRPr="006F0AB7">
        <w:t>kasih</w:t>
      </w:r>
      <w:proofErr w:type="spellEnd"/>
      <w:r w:rsidRPr="006F0AB7">
        <w:t xml:space="preserve"> </w:t>
      </w:r>
      <w:proofErr w:type="spellStart"/>
      <w:r w:rsidRPr="006F0AB7">
        <w:t>sayang</w:t>
      </w:r>
      <w:proofErr w:type="spellEnd"/>
      <w:r w:rsidRPr="006F0AB7">
        <w:t xml:space="preserve"> dan </w:t>
      </w:r>
      <w:proofErr w:type="spellStart"/>
      <w:r w:rsidRPr="006F0AB7">
        <w:t>kehangatan</w:t>
      </w:r>
      <w:proofErr w:type="spellEnd"/>
      <w:r w:rsidRPr="006F0AB7">
        <w:t xml:space="preserve"> </w:t>
      </w:r>
      <w:proofErr w:type="spellStart"/>
      <w:r w:rsidRPr="006F0AB7">
        <w:t>dari</w:t>
      </w:r>
      <w:proofErr w:type="spellEnd"/>
      <w:r w:rsidRPr="006F0AB7">
        <w:t xml:space="preserve"> orang</w:t>
      </w:r>
      <w:r w:rsidR="0037663A" w:rsidRPr="006F0AB7">
        <w:t xml:space="preserve"> </w:t>
      </w:r>
      <w:proofErr w:type="spellStart"/>
      <w:r w:rsidRPr="006F0AB7">
        <w:t>tua</w:t>
      </w:r>
      <w:proofErr w:type="spellEnd"/>
      <w:r w:rsidRPr="006F0AB7">
        <w:t xml:space="preserve"> </w:t>
      </w:r>
      <w:proofErr w:type="spellStart"/>
      <w:r w:rsidR="0037663A" w:rsidRPr="006F0AB7">
        <w:t>mereka</w:t>
      </w:r>
      <w:proofErr w:type="spellEnd"/>
      <w:r w:rsidRPr="006F0AB7">
        <w:t xml:space="preserve"> </w:t>
      </w:r>
      <w:r w:rsidRPr="006F0AB7">
        <w:fldChar w:fldCharType="begin" w:fldLock="1"/>
      </w:r>
      <w:r w:rsidR="00E3063F" w:rsidRPr="006F0AB7">
        <w:instrText>ADDIN CSL_CITATION {"citationItems":[{"id":"ITEM-1","itemData":{"DOI":"10.32493/dedikasipkm.v2i3.10775","ISSN":"2716-3652","abstract":"Tujuan Pengabdian Kepada Masyarakat (PKM) Mahasiswa ini adalah untuk memberikan pengetahuan dan pemahaman kepada anak-anak Yayasan Yatim Bait Al Qur'an Mulia yang beralamat di Jl. Tidore No.27, Jombang, Kecamatan Ciputat, Kota Tangerang Selatan, Banten 15414. Adapun metode kegiatan ini adalah mendatangi yayasan tersebut dan memberikan pengetahuan dan diskusi mengenai pentingnya Strategi Pembinaan Anak Asuh Dalam Pembentukan Perilaku Sosial di Panti Asuhan agar menjadi lebih baik. Hasil dari kegiatan tersebut adalah para anak-anak menjadi lebih mengerti makna pembentukan perilaku sosial dipanti asuhan. Untuk kedepannya Yayasan Yatim Bait Al Qur’an Mulia akan lebih giat lagi dalam membuat kegiatan atau program kemasyarakatan.","author":[{"dropping-particle":"","family":"Sari","given":"A.L Puspita","non-dropping-particle":"","parse-names":false,"suffix":""},{"dropping-particle":"","family":"Pratama","given":"Desih Dwi","non-dropping-particle":"","parse-names":false,"suffix":""},{"dropping-particle":"","family":"Kusaelin","given":"Kusaelin","non-dropping-particle":"","parse-names":false,"suffix":""},{"dropping-particle":"","family":"Rachmawati","given":"Reka","non-dropping-particle":"","parse-names":false,"suffix":""},{"dropping-particle":"","family":"Wulandari","given":"Wulandari","non-dropping-particle":"","parse-names":false,"suffix":""}],"container-title":"Dedikasi Pkm","id":"ITEM-1","issue":"3","issued":{"date-parts":[["2021"]]},"page":"351-354","title":"Strategi Pembinaan Anak Asuh Dalam Pembentukan Perilaku Sosial Di Panti Asuhan","type":"article-journal","volume":"2"},"uris":["http://www.mendeley.com/documents/?uuid=07c646ad-98a8-4f56-8569-4905a596db22"]}],"mendeley":{"formattedCitation":"[3]","plainTextFormattedCitation":"[3]","previouslyFormattedCitation":"[3]"},"properties":{"noteIndex":0},"schema":"https://github.com/citation-style-language/schema/raw/master/csl-citation.json"}</w:instrText>
      </w:r>
      <w:r w:rsidRPr="006F0AB7">
        <w:fldChar w:fldCharType="separate"/>
      </w:r>
      <w:r w:rsidR="003F7603" w:rsidRPr="006F0AB7">
        <w:rPr>
          <w:noProof/>
        </w:rPr>
        <w:t>[3]</w:t>
      </w:r>
      <w:r w:rsidRPr="006F0AB7">
        <w:fldChar w:fldCharType="end"/>
      </w:r>
      <w:r w:rsidRPr="006F0AB7">
        <w:t>.</w:t>
      </w:r>
    </w:p>
    <w:p w14:paraId="1F0DE96F" w14:textId="2A3C6E68" w:rsidR="00832236" w:rsidRPr="006F0AB7" w:rsidRDefault="00832236" w:rsidP="00B555E9">
      <w:pPr>
        <w:ind w:left="0" w:firstLine="284"/>
      </w:pPr>
      <w:proofErr w:type="gramStart"/>
      <w:r w:rsidRPr="006F0AB7">
        <w:t xml:space="preserve">Panti  </w:t>
      </w:r>
      <w:proofErr w:type="spellStart"/>
      <w:r w:rsidRPr="006F0AB7">
        <w:t>asuhan</w:t>
      </w:r>
      <w:proofErr w:type="spellEnd"/>
      <w:proofErr w:type="gramEnd"/>
      <w:r w:rsidRPr="006F0AB7">
        <w:t xml:space="preserve">  merupakan  </w:t>
      </w:r>
      <w:proofErr w:type="spellStart"/>
      <w:r w:rsidRPr="006F0AB7">
        <w:t>lembaga</w:t>
      </w:r>
      <w:proofErr w:type="spellEnd"/>
      <w:r w:rsidRPr="006F0AB7">
        <w:t xml:space="preserve">  yang  </w:t>
      </w:r>
      <w:proofErr w:type="spellStart"/>
      <w:r w:rsidRPr="006F0AB7">
        <w:t>bergerak</w:t>
      </w:r>
      <w:proofErr w:type="spellEnd"/>
      <w:r w:rsidRPr="006F0AB7">
        <w:t xml:space="preserve">  di  </w:t>
      </w:r>
      <w:proofErr w:type="spellStart"/>
      <w:r w:rsidRPr="006F0AB7">
        <w:t>bidang</w:t>
      </w:r>
      <w:proofErr w:type="spellEnd"/>
      <w:r w:rsidRPr="006F0AB7">
        <w:t xml:space="preserve">  </w:t>
      </w:r>
      <w:proofErr w:type="spellStart"/>
      <w:r w:rsidRPr="006F0AB7">
        <w:t>sosial</w:t>
      </w:r>
      <w:proofErr w:type="spellEnd"/>
      <w:r w:rsidRPr="006F0AB7">
        <w:t xml:space="preserve">  untuk </w:t>
      </w:r>
      <w:proofErr w:type="spellStart"/>
      <w:r w:rsidRPr="006F0AB7">
        <w:t>membantu</w:t>
      </w:r>
      <w:proofErr w:type="spellEnd"/>
      <w:r w:rsidRPr="006F0AB7">
        <w:t xml:space="preserve"> </w:t>
      </w:r>
      <w:proofErr w:type="spellStart"/>
      <w:r w:rsidRPr="006F0AB7">
        <w:t>anak-anak</w:t>
      </w:r>
      <w:proofErr w:type="spellEnd"/>
      <w:r w:rsidRPr="006F0AB7">
        <w:t xml:space="preserve"> yang </w:t>
      </w:r>
      <w:proofErr w:type="spellStart"/>
      <w:r w:rsidR="00471769" w:rsidRPr="006F0AB7">
        <w:t>kehilangan</w:t>
      </w:r>
      <w:proofErr w:type="spellEnd"/>
      <w:r w:rsidRPr="006F0AB7">
        <w:t xml:space="preserve"> orang </w:t>
      </w:r>
      <w:proofErr w:type="spellStart"/>
      <w:r w:rsidRPr="006F0AB7">
        <w:t>tua</w:t>
      </w:r>
      <w:proofErr w:type="spellEnd"/>
      <w:r w:rsidRPr="006F0AB7">
        <w:t xml:space="preserve">. Di </w:t>
      </w:r>
      <w:proofErr w:type="spellStart"/>
      <w:r w:rsidRPr="006F0AB7">
        <w:t>dalam</w:t>
      </w:r>
      <w:proofErr w:type="spellEnd"/>
      <w:r w:rsidRPr="006F0AB7">
        <w:t xml:space="preserve"> Kamus Besar Bahasa  Indonesia,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006763D1" w:rsidRPr="006F0AB7">
        <w:t>adalah</w:t>
      </w:r>
      <w:proofErr w:type="spellEnd"/>
      <w:r w:rsidRPr="006F0AB7">
        <w:t xml:space="preserve"> </w:t>
      </w:r>
      <w:proofErr w:type="spellStart"/>
      <w:r w:rsidR="006A42DB" w:rsidRPr="006F0AB7">
        <w:t>sebuah</w:t>
      </w:r>
      <w:proofErr w:type="spellEnd"/>
      <w:r w:rsidR="006A42DB" w:rsidRPr="006F0AB7">
        <w:t xml:space="preserve"> </w:t>
      </w:r>
      <w:proofErr w:type="spellStart"/>
      <w:r w:rsidR="006A42DB" w:rsidRPr="006F0AB7">
        <w:t>tempat</w:t>
      </w:r>
      <w:proofErr w:type="spellEnd"/>
      <w:r w:rsidR="006A42DB" w:rsidRPr="006F0AB7">
        <w:t xml:space="preserve"> </w:t>
      </w:r>
      <w:r w:rsidR="00565139" w:rsidRPr="006F0AB7">
        <w:t xml:space="preserve">untuk </w:t>
      </w:r>
      <w:proofErr w:type="spellStart"/>
      <w:r w:rsidR="00565139" w:rsidRPr="006F0AB7">
        <w:t>merawat</w:t>
      </w:r>
      <w:proofErr w:type="spellEnd"/>
      <w:r w:rsidR="00565139" w:rsidRPr="006F0AB7">
        <w:t xml:space="preserve"> dan </w:t>
      </w:r>
      <w:proofErr w:type="spellStart"/>
      <w:r w:rsidR="00565139" w:rsidRPr="006F0AB7">
        <w:t>mengembangkan</w:t>
      </w:r>
      <w:proofErr w:type="spellEnd"/>
      <w:r w:rsidR="00565139" w:rsidRPr="006F0AB7">
        <w:t xml:space="preserve"> </w:t>
      </w:r>
      <w:proofErr w:type="spellStart"/>
      <w:r w:rsidR="002747CF" w:rsidRPr="006F0AB7">
        <w:t>anak-anak</w:t>
      </w:r>
      <w:proofErr w:type="spellEnd"/>
      <w:r w:rsidR="002747CF" w:rsidRPr="006F0AB7">
        <w:t xml:space="preserve"> </w:t>
      </w:r>
      <w:proofErr w:type="spellStart"/>
      <w:r w:rsidR="002747CF" w:rsidRPr="006F0AB7">
        <w:t>yatim</w:t>
      </w:r>
      <w:proofErr w:type="spellEnd"/>
      <w:r w:rsidR="002747CF" w:rsidRPr="006F0AB7">
        <w:t xml:space="preserve">, </w:t>
      </w:r>
      <w:proofErr w:type="spellStart"/>
      <w:r w:rsidR="002747CF" w:rsidRPr="006F0AB7">
        <w:t>piatu</w:t>
      </w:r>
      <w:proofErr w:type="spellEnd"/>
      <w:r w:rsidR="002747CF" w:rsidRPr="006F0AB7">
        <w:t xml:space="preserve"> </w:t>
      </w:r>
      <w:proofErr w:type="spellStart"/>
      <w:r w:rsidR="002747CF" w:rsidRPr="006F0AB7">
        <w:t>atau</w:t>
      </w:r>
      <w:proofErr w:type="spellEnd"/>
      <w:r w:rsidR="002747CF" w:rsidRPr="006F0AB7">
        <w:t xml:space="preserve"> </w:t>
      </w:r>
      <w:proofErr w:type="spellStart"/>
      <w:r w:rsidR="002747CF" w:rsidRPr="006F0AB7">
        <w:t>yatim</w:t>
      </w:r>
      <w:proofErr w:type="spellEnd"/>
      <w:r w:rsidR="002747CF" w:rsidRPr="006F0AB7">
        <w:t xml:space="preserve"> </w:t>
      </w:r>
      <w:proofErr w:type="spellStart"/>
      <w:r w:rsidR="002747CF" w:rsidRPr="006F0AB7">
        <w:t>piatu</w:t>
      </w:r>
      <w:proofErr w:type="spellEnd"/>
      <w:r w:rsidRPr="006F0AB7">
        <w:t xml:space="preserve"> </w:t>
      </w:r>
      <w:r w:rsidRPr="006F0AB7">
        <w:fldChar w:fldCharType="begin" w:fldLock="1"/>
      </w:r>
      <w:r w:rsidR="00E3063F" w:rsidRPr="006F0AB7">
        <w:instrText>ADDIN CSL_CITATION {"citationItems":[{"id":"ITEM-1","itemData":{"author":[{"dropping-particle":"","family":"Zumroh","given":"Niswatu","non-dropping-particle":"","parse-names":false,"suffix":""}],"id":"ITEM-1","issued":{"date-parts":[["2020"]]},"page":"15-31","title":"Fasilitas Tinjauan Umum Panti Asuhan dan Keterlantaran Anak Masalah Kesejahteraan Sosial yang Terjadi di Yogyakarta","type":"article-journal"},"uris":["http://www.mendeley.com/documents/?uuid=1336f552-c356-4573-869d-24c846f4fe54"]}],"mendeley":{"formattedCitation":"[4]","plainTextFormattedCitation":"[4]","previouslyFormattedCitation":"[4]"},"properties":{"noteIndex":0},"schema":"https://github.com/citation-style-language/schema/raw/master/csl-citation.json"}</w:instrText>
      </w:r>
      <w:r w:rsidRPr="006F0AB7">
        <w:fldChar w:fldCharType="separate"/>
      </w:r>
      <w:r w:rsidR="003F7603" w:rsidRPr="006F0AB7">
        <w:rPr>
          <w:noProof/>
        </w:rPr>
        <w:t>[4]</w:t>
      </w:r>
      <w:r w:rsidRPr="006F0AB7">
        <w:fldChar w:fldCharType="end"/>
      </w:r>
      <w:r w:rsidRPr="006F0AB7">
        <w:t>.</w:t>
      </w:r>
    </w:p>
    <w:p w14:paraId="662B0974" w14:textId="77777777" w:rsidR="008E2C8F" w:rsidRPr="006F0AB7" w:rsidRDefault="00832236" w:rsidP="00B555E9">
      <w:pPr>
        <w:ind w:left="0" w:firstLine="284"/>
        <w:sectPr w:rsidR="008E2C8F" w:rsidRPr="006F0AB7" w:rsidSect="00F62CB0">
          <w:headerReference w:type="default" r:id="rId9"/>
          <w:footerReference w:type="default" r:id="rId10"/>
          <w:headerReference w:type="first" r:id="rId11"/>
          <w:footerReference w:type="first" r:id="rId12"/>
          <w:pgSz w:w="11906" w:h="16838" w:code="9"/>
          <w:pgMar w:top="1701" w:right="1134" w:bottom="1134" w:left="1418" w:header="1077" w:footer="454" w:gutter="0"/>
          <w:cols w:space="708"/>
          <w:titlePg/>
          <w:docGrid w:linePitch="360"/>
        </w:sectPr>
      </w:pPr>
      <w:r w:rsidRPr="006F0AB7">
        <w:t xml:space="preserve">Panti </w:t>
      </w:r>
      <w:proofErr w:type="spellStart"/>
      <w:r w:rsidRPr="006F0AB7">
        <w:t>asuhan</w:t>
      </w:r>
      <w:proofErr w:type="spellEnd"/>
      <w:r w:rsidRPr="006F0AB7">
        <w:t xml:space="preserve"> </w:t>
      </w:r>
      <w:proofErr w:type="spellStart"/>
      <w:r w:rsidR="00C318D6" w:rsidRPr="006F0AB7">
        <w:t>ti</w:t>
      </w:r>
      <w:r w:rsidR="000E4B2C" w:rsidRPr="006F0AB7">
        <w:t>dak</w:t>
      </w:r>
      <w:proofErr w:type="spellEnd"/>
      <w:r w:rsidR="000E4B2C" w:rsidRPr="006F0AB7">
        <w:t xml:space="preserve"> </w:t>
      </w:r>
      <w:proofErr w:type="spellStart"/>
      <w:r w:rsidR="000E4B2C" w:rsidRPr="006F0AB7">
        <w:t>hanya</w:t>
      </w:r>
      <w:proofErr w:type="spellEnd"/>
      <w:r w:rsidR="000E4B2C" w:rsidRPr="006F0AB7">
        <w:t xml:space="preserve"> </w:t>
      </w:r>
      <w:proofErr w:type="spellStart"/>
      <w:r w:rsidR="000E4B2C" w:rsidRPr="006F0AB7">
        <w:t>menampung</w:t>
      </w:r>
      <w:proofErr w:type="spellEnd"/>
      <w:r w:rsidR="000E4B2C" w:rsidRPr="006F0AB7">
        <w:t xml:space="preserve"> </w:t>
      </w:r>
      <w:proofErr w:type="spellStart"/>
      <w:r w:rsidR="000E4B2C" w:rsidRPr="006F0AB7">
        <w:t>anak</w:t>
      </w:r>
      <w:proofErr w:type="spellEnd"/>
      <w:r w:rsidR="000E4B2C" w:rsidRPr="006F0AB7">
        <w:t xml:space="preserve"> yang </w:t>
      </w:r>
      <w:proofErr w:type="spellStart"/>
      <w:r w:rsidR="000E4B2C" w:rsidRPr="006F0AB7">
        <w:t>kehilangan</w:t>
      </w:r>
      <w:proofErr w:type="spellEnd"/>
      <w:r w:rsidR="000E4B2C" w:rsidRPr="006F0AB7">
        <w:t xml:space="preserve"> orang </w:t>
      </w:r>
      <w:proofErr w:type="spellStart"/>
      <w:r w:rsidR="000E4B2C" w:rsidRPr="006F0AB7">
        <w:t>tua</w:t>
      </w:r>
      <w:proofErr w:type="spellEnd"/>
      <w:r w:rsidR="000E4B2C" w:rsidRPr="006F0AB7">
        <w:t xml:space="preserve"> </w:t>
      </w:r>
      <w:proofErr w:type="spellStart"/>
      <w:r w:rsidR="000E4B2C" w:rsidRPr="006F0AB7">
        <w:t>tetapi</w:t>
      </w:r>
      <w:proofErr w:type="spellEnd"/>
      <w:r w:rsidR="000E4B2C" w:rsidRPr="006F0AB7">
        <w:t xml:space="preserve"> </w:t>
      </w:r>
      <w:r w:rsidRPr="006F0AB7">
        <w:t xml:space="preserve">juga </w:t>
      </w:r>
      <w:proofErr w:type="spellStart"/>
      <w:r w:rsidRPr="006F0AB7">
        <w:t>memberi</w:t>
      </w:r>
      <w:r w:rsidR="0079587A" w:rsidRPr="006F0AB7">
        <w:t>kan</w:t>
      </w:r>
      <w:proofErr w:type="spellEnd"/>
      <w:r w:rsidR="00BF592F" w:rsidRPr="006F0AB7">
        <w:t xml:space="preserve"> </w:t>
      </w:r>
      <w:proofErr w:type="spellStart"/>
      <w:r w:rsidR="00043B31" w:rsidRPr="006F0AB7">
        <w:t>kesempatan</w:t>
      </w:r>
      <w:proofErr w:type="spellEnd"/>
      <w:r w:rsidR="00043B31" w:rsidRPr="006F0AB7">
        <w:t xml:space="preserve"> </w:t>
      </w:r>
      <w:proofErr w:type="spellStart"/>
      <w:r w:rsidR="00043B31" w:rsidRPr="006F0AB7">
        <w:t>bagi</w:t>
      </w:r>
      <w:proofErr w:type="spellEnd"/>
      <w:r w:rsidR="00043B31" w:rsidRPr="006F0AB7">
        <w:t xml:space="preserve"> </w:t>
      </w:r>
      <w:proofErr w:type="spellStart"/>
      <w:r w:rsidR="00043B31" w:rsidRPr="006F0AB7">
        <w:t>anak-anak</w:t>
      </w:r>
      <w:proofErr w:type="spellEnd"/>
      <w:r w:rsidR="00043B31" w:rsidRPr="006F0AB7">
        <w:t xml:space="preserve"> yang </w:t>
      </w:r>
      <w:proofErr w:type="spellStart"/>
      <w:r w:rsidR="00043B31" w:rsidRPr="006F0AB7">
        <w:t>kurang</w:t>
      </w:r>
      <w:proofErr w:type="spellEnd"/>
      <w:r w:rsidR="00043B31" w:rsidRPr="006F0AB7">
        <w:t xml:space="preserve"> </w:t>
      </w:r>
      <w:proofErr w:type="spellStart"/>
      <w:r w:rsidR="00542A13" w:rsidRPr="006F0AB7">
        <w:t>mampu</w:t>
      </w:r>
      <w:proofErr w:type="spellEnd"/>
      <w:r w:rsidR="00542A13" w:rsidRPr="006F0AB7">
        <w:t xml:space="preserve"> </w:t>
      </w:r>
      <w:proofErr w:type="spellStart"/>
      <w:r w:rsidR="00542A13" w:rsidRPr="006F0AB7">
        <w:t>sehingga</w:t>
      </w:r>
      <w:proofErr w:type="spellEnd"/>
      <w:r w:rsidR="00542A13" w:rsidRPr="006F0AB7">
        <w:t xml:space="preserve"> dapat </w:t>
      </w:r>
      <w:proofErr w:type="spellStart"/>
      <w:r w:rsidR="0036030F" w:rsidRPr="006F0AB7">
        <w:t>mengenyam</w:t>
      </w:r>
      <w:proofErr w:type="spellEnd"/>
      <w:r w:rsidR="0036030F" w:rsidRPr="006F0AB7">
        <w:t xml:space="preserve"> </w:t>
      </w:r>
      <w:proofErr w:type="spellStart"/>
      <w:r w:rsidR="0036030F" w:rsidRPr="006F0AB7">
        <w:t>pendidik</w:t>
      </w:r>
      <w:r w:rsidR="00752FCF" w:rsidRPr="006F0AB7">
        <w:t>an</w:t>
      </w:r>
      <w:proofErr w:type="spellEnd"/>
      <w:r w:rsidRPr="006F0AB7">
        <w:t xml:space="preserve">.  </w:t>
      </w:r>
      <w:proofErr w:type="spellStart"/>
      <w:proofErr w:type="gramStart"/>
      <w:r w:rsidR="00752FCF" w:rsidRPr="006F0AB7">
        <w:t>Sesuai</w:t>
      </w:r>
      <w:proofErr w:type="spellEnd"/>
      <w:r w:rsidRPr="006F0AB7">
        <w:t xml:space="preserve">  </w:t>
      </w:r>
      <w:proofErr w:type="spellStart"/>
      <w:r w:rsidR="00752FCF" w:rsidRPr="006F0AB7">
        <w:t>pernyataan</w:t>
      </w:r>
      <w:proofErr w:type="spellEnd"/>
      <w:proofErr w:type="gramEnd"/>
      <w:r w:rsidRPr="006F0AB7">
        <w:t xml:space="preserve">  </w:t>
      </w:r>
      <w:r w:rsidR="00094A74" w:rsidRPr="006F0AB7">
        <w:t xml:space="preserve">yang </w:t>
      </w:r>
      <w:proofErr w:type="spellStart"/>
      <w:r w:rsidR="00094A74" w:rsidRPr="006F0AB7">
        <w:t>dipaparkan</w:t>
      </w:r>
      <w:proofErr w:type="spellEnd"/>
      <w:r w:rsidR="00094A74" w:rsidRPr="006F0AB7">
        <w:t xml:space="preserve"> oleh </w:t>
      </w:r>
    </w:p>
    <w:p w14:paraId="73C10EA7" w14:textId="27499D89" w:rsidR="00832236" w:rsidRPr="006F0AB7" w:rsidRDefault="00094A74" w:rsidP="003E47AB">
      <w:pPr>
        <w:ind w:left="0" w:firstLine="0"/>
      </w:pPr>
      <w:proofErr w:type="spellStart"/>
      <w:r w:rsidRPr="006F0AB7">
        <w:lastRenderedPageBreak/>
        <w:t>Depsos</w:t>
      </w:r>
      <w:proofErr w:type="spellEnd"/>
      <w:r w:rsidRPr="006F0AB7">
        <w:t xml:space="preserve"> RI </w:t>
      </w:r>
      <w:r w:rsidR="006937CF" w:rsidRPr="006F0AB7">
        <w:t xml:space="preserve">Dimana </w:t>
      </w:r>
      <w:proofErr w:type="spellStart"/>
      <w:r w:rsidR="006937CF" w:rsidRPr="006F0AB7">
        <w:t>pengertian</w:t>
      </w:r>
      <w:proofErr w:type="spellEnd"/>
      <w:r w:rsidR="006937CF" w:rsidRPr="006F0AB7">
        <w:t xml:space="preserve"> </w:t>
      </w:r>
      <w:proofErr w:type="spellStart"/>
      <w:r w:rsidR="006937CF" w:rsidRPr="006F0AB7">
        <w:t>panti</w:t>
      </w:r>
      <w:proofErr w:type="spellEnd"/>
      <w:r w:rsidR="006937CF" w:rsidRPr="006F0AB7">
        <w:t xml:space="preserve"> </w:t>
      </w:r>
      <w:proofErr w:type="spellStart"/>
      <w:r w:rsidR="006937CF" w:rsidRPr="006F0AB7">
        <w:t>asuhan</w:t>
      </w:r>
      <w:proofErr w:type="spellEnd"/>
      <w:r w:rsidR="006937CF" w:rsidRPr="006F0AB7">
        <w:t xml:space="preserve"> </w:t>
      </w:r>
      <w:proofErr w:type="spellStart"/>
      <w:r w:rsidR="006937CF" w:rsidRPr="006F0AB7">
        <w:t>adalah</w:t>
      </w:r>
      <w:proofErr w:type="spellEnd"/>
      <w:r w:rsidR="006937CF" w:rsidRPr="006F0AB7">
        <w:t xml:space="preserve"> </w:t>
      </w:r>
      <w:r w:rsidR="00480E86" w:rsidRPr="006F0AB7">
        <w:t xml:space="preserve">Lembaga </w:t>
      </w:r>
      <w:proofErr w:type="spellStart"/>
      <w:r w:rsidR="00480E86" w:rsidRPr="006F0AB7">
        <w:t>usaha</w:t>
      </w:r>
      <w:proofErr w:type="spellEnd"/>
      <w:r w:rsidR="00480E86" w:rsidRPr="006F0AB7">
        <w:t xml:space="preserve"> </w:t>
      </w:r>
      <w:proofErr w:type="spellStart"/>
      <w:r w:rsidR="00480E86" w:rsidRPr="006F0AB7">
        <w:t>kesejahteraan</w:t>
      </w:r>
      <w:proofErr w:type="spellEnd"/>
      <w:r w:rsidR="00480E86" w:rsidRPr="006F0AB7">
        <w:t xml:space="preserve"> </w:t>
      </w:r>
      <w:proofErr w:type="spellStart"/>
      <w:r w:rsidR="00480E86" w:rsidRPr="006F0AB7">
        <w:t>sosial</w:t>
      </w:r>
      <w:proofErr w:type="spellEnd"/>
      <w:r w:rsidR="00480E86" w:rsidRPr="006F0AB7">
        <w:t xml:space="preserve"> </w:t>
      </w:r>
      <w:proofErr w:type="spellStart"/>
      <w:r w:rsidR="00246C33" w:rsidRPr="006F0AB7">
        <w:t>kepada</w:t>
      </w:r>
      <w:proofErr w:type="spellEnd"/>
      <w:r w:rsidR="00246C33" w:rsidRPr="006F0AB7">
        <w:t xml:space="preserve"> </w:t>
      </w:r>
      <w:proofErr w:type="spellStart"/>
      <w:r w:rsidR="00246C33" w:rsidRPr="006F0AB7">
        <w:t>anak</w:t>
      </w:r>
      <w:proofErr w:type="spellEnd"/>
      <w:r w:rsidR="00246C33" w:rsidRPr="006F0AB7">
        <w:t xml:space="preserve"> </w:t>
      </w:r>
      <w:proofErr w:type="spellStart"/>
      <w:r w:rsidR="00246C33" w:rsidRPr="006F0AB7">
        <w:t>terlantar</w:t>
      </w:r>
      <w:proofErr w:type="spellEnd"/>
      <w:r w:rsidR="00D57427" w:rsidRPr="006F0AB7">
        <w:t xml:space="preserve"> dengan </w:t>
      </w:r>
      <w:proofErr w:type="spellStart"/>
      <w:r w:rsidR="00D57427" w:rsidRPr="006F0AB7">
        <w:t>memberikan</w:t>
      </w:r>
      <w:proofErr w:type="spellEnd"/>
      <w:r w:rsidR="00D57427" w:rsidRPr="006F0AB7">
        <w:t xml:space="preserve"> </w:t>
      </w:r>
      <w:proofErr w:type="spellStart"/>
      <w:r w:rsidR="00D57427" w:rsidRPr="006F0AB7">
        <w:t>pelayanan</w:t>
      </w:r>
      <w:proofErr w:type="spellEnd"/>
      <w:r w:rsidR="00D57427" w:rsidRPr="006F0AB7">
        <w:t xml:space="preserve"> </w:t>
      </w:r>
      <w:proofErr w:type="spellStart"/>
      <w:r w:rsidR="00363ACF" w:rsidRPr="006F0AB7">
        <w:t>sebagai</w:t>
      </w:r>
      <w:proofErr w:type="spellEnd"/>
      <w:r w:rsidR="00363ACF" w:rsidRPr="006F0AB7">
        <w:t xml:space="preserve"> </w:t>
      </w:r>
      <w:proofErr w:type="spellStart"/>
      <w:r w:rsidR="00363ACF" w:rsidRPr="006F0AB7">
        <w:t>pengganti</w:t>
      </w:r>
      <w:proofErr w:type="spellEnd"/>
      <w:r w:rsidR="00363ACF" w:rsidRPr="006F0AB7">
        <w:t xml:space="preserve"> orang </w:t>
      </w:r>
      <w:proofErr w:type="spellStart"/>
      <w:r w:rsidR="00363ACF" w:rsidRPr="006F0AB7">
        <w:t>tua</w:t>
      </w:r>
      <w:proofErr w:type="spellEnd"/>
      <w:r w:rsidR="00394D63" w:rsidRPr="006F0AB7">
        <w:t xml:space="preserve"> </w:t>
      </w:r>
      <w:proofErr w:type="spellStart"/>
      <w:r w:rsidR="00394D63" w:rsidRPr="006F0AB7">
        <w:t>atau</w:t>
      </w:r>
      <w:proofErr w:type="spellEnd"/>
      <w:r w:rsidR="00394D63" w:rsidRPr="006F0AB7">
        <w:t xml:space="preserve"> </w:t>
      </w:r>
      <w:proofErr w:type="spellStart"/>
      <w:r w:rsidR="00394D63" w:rsidRPr="006F0AB7">
        <w:t>wali</w:t>
      </w:r>
      <w:proofErr w:type="spellEnd"/>
      <w:r w:rsidR="00394D63" w:rsidRPr="006F0AB7">
        <w:t>,</w:t>
      </w:r>
      <w:r w:rsidR="00363ACF" w:rsidRPr="006F0AB7">
        <w:t xml:space="preserve"> untuk </w:t>
      </w:r>
      <w:proofErr w:type="spellStart"/>
      <w:r w:rsidR="00363ACF" w:rsidRPr="006F0AB7">
        <w:t>memenuhi</w:t>
      </w:r>
      <w:proofErr w:type="spellEnd"/>
      <w:r w:rsidR="00832236" w:rsidRPr="006F0AB7">
        <w:t xml:space="preserve"> </w:t>
      </w:r>
      <w:proofErr w:type="spellStart"/>
      <w:r w:rsidR="00A4377D" w:rsidRPr="006F0AB7">
        <w:t>kebutuhan</w:t>
      </w:r>
      <w:proofErr w:type="spellEnd"/>
      <w:r w:rsidR="00A4377D" w:rsidRPr="006F0AB7">
        <w:t xml:space="preserve"> </w:t>
      </w:r>
      <w:proofErr w:type="spellStart"/>
      <w:r w:rsidR="00A4377D" w:rsidRPr="006F0AB7">
        <w:t>anak</w:t>
      </w:r>
      <w:proofErr w:type="spellEnd"/>
      <w:r w:rsidR="00A4377D" w:rsidRPr="006F0AB7">
        <w:t xml:space="preserve"> yang </w:t>
      </w:r>
      <w:proofErr w:type="spellStart"/>
      <w:r w:rsidR="00A4377D" w:rsidRPr="006F0AB7">
        <w:t>meliputi</w:t>
      </w:r>
      <w:proofErr w:type="spellEnd"/>
      <w:r w:rsidR="00A4377D" w:rsidRPr="006F0AB7">
        <w:t xml:space="preserve"> </w:t>
      </w:r>
      <w:proofErr w:type="spellStart"/>
      <w:r w:rsidR="00A4377D" w:rsidRPr="006F0AB7">
        <w:t>kebutuhan</w:t>
      </w:r>
      <w:proofErr w:type="spellEnd"/>
      <w:r w:rsidR="00A4377D" w:rsidRPr="006F0AB7">
        <w:t xml:space="preserve"> </w:t>
      </w:r>
      <w:proofErr w:type="spellStart"/>
      <w:r w:rsidR="00A4377D" w:rsidRPr="006F0AB7">
        <w:t>fisik</w:t>
      </w:r>
      <w:proofErr w:type="spellEnd"/>
      <w:r w:rsidR="00A4377D" w:rsidRPr="006F0AB7">
        <w:t xml:space="preserve">, mental, dan </w:t>
      </w:r>
      <w:proofErr w:type="spellStart"/>
      <w:r w:rsidR="00A4377D" w:rsidRPr="006F0AB7">
        <w:t>sosial</w:t>
      </w:r>
      <w:proofErr w:type="spellEnd"/>
      <w:r w:rsidR="00636EB8" w:rsidRPr="006F0AB7">
        <w:t xml:space="preserve"> </w:t>
      </w:r>
      <w:proofErr w:type="spellStart"/>
      <w:r w:rsidR="00636EB8" w:rsidRPr="006F0AB7">
        <w:t>sehingga</w:t>
      </w:r>
      <w:proofErr w:type="spellEnd"/>
      <w:r w:rsidR="00636EB8" w:rsidRPr="006F0AB7">
        <w:t xml:space="preserve"> </w:t>
      </w:r>
      <w:proofErr w:type="spellStart"/>
      <w:r w:rsidR="00636EB8" w:rsidRPr="006F0AB7">
        <w:t>anak</w:t>
      </w:r>
      <w:proofErr w:type="spellEnd"/>
      <w:r w:rsidR="00636EB8" w:rsidRPr="006F0AB7">
        <w:t xml:space="preserve"> </w:t>
      </w:r>
      <w:proofErr w:type="spellStart"/>
      <w:r w:rsidR="00636EB8" w:rsidRPr="006F0AB7">
        <w:t>memiliki</w:t>
      </w:r>
      <w:proofErr w:type="spellEnd"/>
      <w:r w:rsidR="00636EB8" w:rsidRPr="006F0AB7">
        <w:t xml:space="preserve"> </w:t>
      </w:r>
      <w:proofErr w:type="spellStart"/>
      <w:r w:rsidR="00636EB8" w:rsidRPr="006F0AB7">
        <w:t>kesempatan</w:t>
      </w:r>
      <w:proofErr w:type="spellEnd"/>
      <w:r w:rsidR="00636EB8" w:rsidRPr="006F0AB7">
        <w:t xml:space="preserve"> </w:t>
      </w:r>
      <w:r w:rsidR="00306EFE" w:rsidRPr="006F0AB7">
        <w:t xml:space="preserve">yang </w:t>
      </w:r>
      <w:proofErr w:type="spellStart"/>
      <w:r w:rsidR="009A795E" w:rsidRPr="006F0AB7">
        <w:t>memadai</w:t>
      </w:r>
      <w:proofErr w:type="spellEnd"/>
      <w:r w:rsidR="009A795E" w:rsidRPr="006F0AB7">
        <w:t xml:space="preserve"> </w:t>
      </w:r>
      <w:proofErr w:type="spellStart"/>
      <w:r w:rsidR="009A795E" w:rsidRPr="006F0AB7">
        <w:t>bagi</w:t>
      </w:r>
      <w:proofErr w:type="spellEnd"/>
      <w:r w:rsidR="009A795E" w:rsidRPr="006F0AB7">
        <w:t xml:space="preserve"> </w:t>
      </w:r>
      <w:proofErr w:type="spellStart"/>
      <w:r w:rsidR="009A795E" w:rsidRPr="006F0AB7">
        <w:t>perkembangan</w:t>
      </w:r>
      <w:proofErr w:type="spellEnd"/>
      <w:r w:rsidR="009A795E" w:rsidRPr="006F0AB7">
        <w:t xml:space="preserve"> </w:t>
      </w:r>
      <w:proofErr w:type="spellStart"/>
      <w:r w:rsidR="009A795E" w:rsidRPr="006F0AB7">
        <w:t>kepribadiannya</w:t>
      </w:r>
      <w:proofErr w:type="spellEnd"/>
      <w:r w:rsidR="00832236" w:rsidRPr="006F0AB7">
        <w:t xml:space="preserve"> </w:t>
      </w:r>
      <w:r w:rsidR="00832236" w:rsidRPr="006F0AB7">
        <w:fldChar w:fldCharType="begin" w:fldLock="1"/>
      </w:r>
      <w:r w:rsidR="00E3063F" w:rsidRPr="006F0AB7">
        <w:instrText>ADDIN CSL_CITATION {"citationItems":[{"id":"ITEM-1","itemData":{"ISBN":"9780333227794","author":[{"dropping-particle":"","family":"Triastuti","given":"Sofiyatun","non-dropping-particle":"","parse-names":false,"suffix":""},{"dropping-particle":"","family":"Mulyadi","given":"","non-dropping-particle":"","parse-names":false,"suffix":""},{"dropping-particle":"","family":"Fauziah Pujiyanti","given":"","non-dropping-particle":"","parse-names":false,"suffix":""}],"container-title":"Diklus","id":"ITEM-1","issue":"2","issued":{"date-parts":[["2012"]]},"page":"120-133","title":"PERANAN PANTI ASUHAN DALAM PEMBERDAYAAN ANAK MELALUI KETERAMPILAN SABLON","type":"article-journal","volume":"16"},"uris":["http://www.mendeley.com/documents/?uuid=120934f8-50f0-4e43-85a1-a7068645e345"]}],"mendeley":{"formattedCitation":"[5]","plainTextFormattedCitation":"[5]","previouslyFormattedCitation":"[5]"},"properties":{"noteIndex":0},"schema":"https://github.com/citation-style-language/schema/raw/master/csl-citation.json"}</w:instrText>
      </w:r>
      <w:r w:rsidR="00832236" w:rsidRPr="006F0AB7">
        <w:fldChar w:fldCharType="separate"/>
      </w:r>
      <w:r w:rsidR="003F7603" w:rsidRPr="006F0AB7">
        <w:rPr>
          <w:noProof/>
        </w:rPr>
        <w:t>[5]</w:t>
      </w:r>
      <w:r w:rsidR="00832236" w:rsidRPr="006F0AB7">
        <w:fldChar w:fldCharType="end"/>
      </w:r>
      <w:r w:rsidR="00832236" w:rsidRPr="006F0AB7">
        <w:t>.</w:t>
      </w:r>
    </w:p>
    <w:p w14:paraId="505C19DF" w14:textId="167B2BD9" w:rsidR="00832236" w:rsidRPr="006F0AB7" w:rsidRDefault="00570370" w:rsidP="00B555E9">
      <w:pPr>
        <w:ind w:left="0" w:firstLine="284"/>
      </w:pPr>
      <w:r w:rsidRPr="006F0AB7">
        <w:t>Anak</w:t>
      </w:r>
      <w:r w:rsidR="00B27A2E" w:rsidRPr="006F0AB7">
        <w:t xml:space="preserve"> di</w:t>
      </w:r>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asuhan</w:t>
      </w:r>
      <w:proofErr w:type="spellEnd"/>
      <w:r w:rsidR="00832236" w:rsidRPr="006F0AB7">
        <w:t xml:space="preserve"> </w:t>
      </w:r>
      <w:proofErr w:type="spellStart"/>
      <w:r w:rsidR="00832236" w:rsidRPr="006F0AB7">
        <w:t>tidak</w:t>
      </w:r>
      <w:proofErr w:type="spellEnd"/>
      <w:r w:rsidR="00832236" w:rsidRPr="006F0AB7">
        <w:t xml:space="preserve"> </w:t>
      </w:r>
      <w:proofErr w:type="spellStart"/>
      <w:r w:rsidR="00832236" w:rsidRPr="006F0AB7">
        <w:t>hanya</w:t>
      </w:r>
      <w:proofErr w:type="spellEnd"/>
      <w:r w:rsidR="00832236" w:rsidRPr="006F0AB7">
        <w:t xml:space="preserve"> </w:t>
      </w:r>
      <w:proofErr w:type="spellStart"/>
      <w:r w:rsidR="00832236" w:rsidRPr="006F0AB7">
        <w:t>terdapat</w:t>
      </w:r>
      <w:proofErr w:type="spellEnd"/>
      <w:r w:rsidR="00832236" w:rsidRPr="006F0AB7">
        <w:t xml:space="preserve"> </w:t>
      </w:r>
      <w:proofErr w:type="spellStart"/>
      <w:r w:rsidR="00832236" w:rsidRPr="006F0AB7">
        <w:t>anak</w:t>
      </w:r>
      <w:proofErr w:type="spellEnd"/>
      <w:r w:rsidR="00832236" w:rsidRPr="006F0AB7">
        <w:t xml:space="preserve"> yang </w:t>
      </w:r>
      <w:proofErr w:type="spellStart"/>
      <w:r w:rsidR="00832236" w:rsidRPr="006F0AB7">
        <w:t>bisa</w:t>
      </w:r>
      <w:proofErr w:type="spellEnd"/>
      <w:r w:rsidR="00832236" w:rsidRPr="006F0AB7">
        <w:t xml:space="preserve"> </w:t>
      </w:r>
      <w:proofErr w:type="spellStart"/>
      <w:r w:rsidR="00832236" w:rsidRPr="006F0AB7">
        <w:t>menerima</w:t>
      </w:r>
      <w:proofErr w:type="spellEnd"/>
      <w:r w:rsidR="00832236" w:rsidRPr="006F0AB7">
        <w:t xml:space="preserve"> </w:t>
      </w:r>
      <w:proofErr w:type="spellStart"/>
      <w:r w:rsidR="00832236" w:rsidRPr="006F0AB7">
        <w:t>keadannya</w:t>
      </w:r>
      <w:proofErr w:type="spellEnd"/>
      <w:r w:rsidR="00832236" w:rsidRPr="006F0AB7">
        <w:t xml:space="preserve"> </w:t>
      </w:r>
      <w:proofErr w:type="spellStart"/>
      <w:r w:rsidR="00832236" w:rsidRPr="006F0AB7">
        <w:t>tetapi</w:t>
      </w:r>
      <w:proofErr w:type="spellEnd"/>
      <w:r w:rsidR="00832236" w:rsidRPr="006F0AB7">
        <w:t xml:space="preserve"> </w:t>
      </w:r>
      <w:proofErr w:type="spellStart"/>
      <w:r w:rsidR="00832236" w:rsidRPr="006F0AB7">
        <w:t>ada</w:t>
      </w:r>
      <w:proofErr w:type="spellEnd"/>
      <w:r w:rsidR="00832236" w:rsidRPr="006F0AB7">
        <w:t xml:space="preserve"> juga yang </w:t>
      </w:r>
      <w:proofErr w:type="spellStart"/>
      <w:r w:rsidR="00832236" w:rsidRPr="006F0AB7">
        <w:t>tidak</w:t>
      </w:r>
      <w:proofErr w:type="spellEnd"/>
      <w:r w:rsidR="00832236" w:rsidRPr="006F0AB7">
        <w:t xml:space="preserve"> </w:t>
      </w:r>
      <w:proofErr w:type="spellStart"/>
      <w:r w:rsidR="00832236" w:rsidRPr="006F0AB7">
        <w:t>bisa</w:t>
      </w:r>
      <w:proofErr w:type="spellEnd"/>
      <w:r w:rsidR="00832236" w:rsidRPr="006F0AB7">
        <w:t xml:space="preserve"> </w:t>
      </w:r>
      <w:proofErr w:type="spellStart"/>
      <w:r w:rsidR="00832236" w:rsidRPr="006F0AB7">
        <w:t>mencapai</w:t>
      </w:r>
      <w:proofErr w:type="spellEnd"/>
      <w:r w:rsidR="00832236" w:rsidRPr="006F0AB7">
        <w:t xml:space="preserve"> </w:t>
      </w:r>
      <w:proofErr w:type="spellStart"/>
      <w:r w:rsidR="00832236" w:rsidRPr="006F0AB7">
        <w:t>kebahagiaan</w:t>
      </w:r>
      <w:proofErr w:type="spellEnd"/>
      <w:r w:rsidR="00832236" w:rsidRPr="006F0AB7">
        <w:t xml:space="preserve"> </w:t>
      </w:r>
      <w:proofErr w:type="spellStart"/>
      <w:r w:rsidR="00832236" w:rsidRPr="006F0AB7">
        <w:t>dalam</w:t>
      </w:r>
      <w:proofErr w:type="spellEnd"/>
      <w:r w:rsidR="00832236" w:rsidRPr="006F0AB7">
        <w:t xml:space="preserve"> </w:t>
      </w:r>
      <w:proofErr w:type="spellStart"/>
      <w:r w:rsidR="00832236" w:rsidRPr="006F0AB7">
        <w:t>kehidupannya</w:t>
      </w:r>
      <w:proofErr w:type="spellEnd"/>
      <w:r w:rsidR="00D67249" w:rsidRPr="006F0AB7">
        <w:t>,</w:t>
      </w:r>
      <w:r w:rsidR="00832236" w:rsidRPr="006F0AB7">
        <w:t xml:space="preserve"> </w:t>
      </w:r>
      <w:proofErr w:type="spellStart"/>
      <w:r w:rsidR="00832236" w:rsidRPr="006F0AB7">
        <w:t>hal</w:t>
      </w:r>
      <w:proofErr w:type="spellEnd"/>
      <w:r w:rsidR="00832236" w:rsidRPr="006F0AB7">
        <w:t xml:space="preserve"> ini </w:t>
      </w:r>
      <w:proofErr w:type="spellStart"/>
      <w:r w:rsidR="00832236" w:rsidRPr="006F0AB7">
        <w:t>bisa</w:t>
      </w:r>
      <w:proofErr w:type="spellEnd"/>
      <w:r w:rsidR="00832236" w:rsidRPr="006F0AB7">
        <w:t xml:space="preserve"> </w:t>
      </w:r>
      <w:proofErr w:type="spellStart"/>
      <w:r w:rsidR="00832236" w:rsidRPr="006F0AB7">
        <w:t>dipengaruhi</w:t>
      </w:r>
      <w:proofErr w:type="spellEnd"/>
      <w:r w:rsidR="00832236" w:rsidRPr="006F0AB7">
        <w:t xml:space="preserve"> oleh </w:t>
      </w:r>
      <w:proofErr w:type="spellStart"/>
      <w:r w:rsidR="00832236" w:rsidRPr="006F0AB7">
        <w:t>faktor</w:t>
      </w:r>
      <w:proofErr w:type="spellEnd"/>
      <w:r w:rsidR="00832236" w:rsidRPr="006F0AB7">
        <w:t xml:space="preserve"> </w:t>
      </w:r>
      <w:proofErr w:type="spellStart"/>
      <w:r w:rsidR="00832236" w:rsidRPr="006F0AB7">
        <w:t>dari</w:t>
      </w:r>
      <w:proofErr w:type="spellEnd"/>
      <w:r w:rsidR="00832236" w:rsidRPr="006F0AB7">
        <w:t xml:space="preserve"> </w:t>
      </w:r>
      <w:proofErr w:type="spellStart"/>
      <w:r w:rsidR="00832236" w:rsidRPr="006F0AB7">
        <w:t>dalam</w:t>
      </w:r>
      <w:proofErr w:type="spellEnd"/>
      <w:r w:rsidR="00832236" w:rsidRPr="006F0AB7">
        <w:t xml:space="preserve"> </w:t>
      </w:r>
      <w:proofErr w:type="spellStart"/>
      <w:r w:rsidR="00832236" w:rsidRPr="006F0AB7">
        <w:t>ataupun</w:t>
      </w:r>
      <w:proofErr w:type="spellEnd"/>
      <w:r w:rsidR="00832236" w:rsidRPr="006F0AB7">
        <w:t xml:space="preserve"> </w:t>
      </w:r>
      <w:proofErr w:type="spellStart"/>
      <w:r w:rsidR="00832236" w:rsidRPr="006F0AB7">
        <w:t>luar</w:t>
      </w:r>
      <w:proofErr w:type="spellEnd"/>
      <w:r w:rsidR="00832236" w:rsidRPr="006F0AB7">
        <w:t xml:space="preserve"> </w:t>
      </w:r>
      <w:proofErr w:type="spellStart"/>
      <w:r w:rsidR="00832236" w:rsidRPr="006F0AB7">
        <w:t>anak</w:t>
      </w:r>
      <w:proofErr w:type="spellEnd"/>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itu</w:t>
      </w:r>
      <w:proofErr w:type="spellEnd"/>
      <w:r w:rsidR="00832236" w:rsidRPr="006F0AB7">
        <w:t xml:space="preserve"> </w:t>
      </w:r>
      <w:proofErr w:type="spellStart"/>
      <w:r w:rsidR="00832236" w:rsidRPr="006F0AB7">
        <w:t>sendiri</w:t>
      </w:r>
      <w:proofErr w:type="spellEnd"/>
      <w:r w:rsidR="00832236" w:rsidRPr="006F0AB7">
        <w:t xml:space="preserve">. </w:t>
      </w:r>
      <w:proofErr w:type="spellStart"/>
      <w:r w:rsidR="00832236" w:rsidRPr="006F0AB7">
        <w:t>Lingkungan</w:t>
      </w:r>
      <w:proofErr w:type="spellEnd"/>
      <w:r w:rsidR="00832236" w:rsidRPr="006F0AB7">
        <w:t xml:space="preserve"> yang </w:t>
      </w:r>
      <w:proofErr w:type="spellStart"/>
      <w:r w:rsidR="00832236" w:rsidRPr="006F0AB7">
        <w:t>baik</w:t>
      </w:r>
      <w:proofErr w:type="spellEnd"/>
      <w:r w:rsidR="00832236" w:rsidRPr="006F0AB7">
        <w:t xml:space="preserve"> </w:t>
      </w:r>
      <w:proofErr w:type="spellStart"/>
      <w:r w:rsidR="00832236" w:rsidRPr="006F0AB7">
        <w:t>dibutuhkan</w:t>
      </w:r>
      <w:proofErr w:type="spellEnd"/>
      <w:r w:rsidR="00832236" w:rsidRPr="006F0AB7">
        <w:t xml:space="preserve"> agar </w:t>
      </w:r>
      <w:proofErr w:type="spellStart"/>
      <w:r w:rsidR="00832236" w:rsidRPr="006F0AB7">
        <w:t>perkembangan</w:t>
      </w:r>
      <w:proofErr w:type="spellEnd"/>
      <w:r w:rsidR="00832236" w:rsidRPr="006F0AB7">
        <w:t xml:space="preserve"> </w:t>
      </w:r>
      <w:proofErr w:type="spellStart"/>
      <w:r w:rsidR="00832236" w:rsidRPr="006F0AB7">
        <w:t>anak</w:t>
      </w:r>
      <w:proofErr w:type="spellEnd"/>
      <w:r w:rsidR="00832236" w:rsidRPr="006F0AB7">
        <w:t xml:space="preserve"> </w:t>
      </w:r>
      <w:proofErr w:type="spellStart"/>
      <w:r w:rsidR="00832236" w:rsidRPr="006F0AB7">
        <w:t>tidak</w:t>
      </w:r>
      <w:proofErr w:type="spellEnd"/>
      <w:r w:rsidR="00832236" w:rsidRPr="006F0AB7">
        <w:t xml:space="preserve"> </w:t>
      </w:r>
      <w:proofErr w:type="spellStart"/>
      <w:r w:rsidR="00832236" w:rsidRPr="006F0AB7">
        <w:t>terganggu</w:t>
      </w:r>
      <w:proofErr w:type="spellEnd"/>
      <w:r w:rsidR="00832236" w:rsidRPr="006F0AB7">
        <w:t xml:space="preserve">. </w:t>
      </w:r>
      <w:proofErr w:type="spellStart"/>
      <w:r w:rsidR="00832236" w:rsidRPr="006F0AB7">
        <w:t>Lingkungan</w:t>
      </w:r>
      <w:proofErr w:type="spellEnd"/>
      <w:r w:rsidR="00832236" w:rsidRPr="006F0AB7">
        <w:t xml:space="preserve"> yang </w:t>
      </w:r>
      <w:proofErr w:type="spellStart"/>
      <w:r w:rsidR="00832236" w:rsidRPr="006F0AB7">
        <w:t>tidak</w:t>
      </w:r>
      <w:proofErr w:type="spellEnd"/>
      <w:r w:rsidR="00832236" w:rsidRPr="006F0AB7">
        <w:t xml:space="preserve"> </w:t>
      </w:r>
      <w:proofErr w:type="spellStart"/>
      <w:r w:rsidR="00832236" w:rsidRPr="006F0AB7">
        <w:t>mendukung</w:t>
      </w:r>
      <w:proofErr w:type="spellEnd"/>
      <w:r w:rsidR="00832236" w:rsidRPr="006F0AB7">
        <w:t xml:space="preserve"> </w:t>
      </w:r>
      <w:proofErr w:type="spellStart"/>
      <w:r w:rsidR="00832236" w:rsidRPr="006F0AB7">
        <w:t>bisa</w:t>
      </w:r>
      <w:proofErr w:type="spellEnd"/>
      <w:r w:rsidR="00832236" w:rsidRPr="006F0AB7">
        <w:t xml:space="preserve"> </w:t>
      </w:r>
      <w:proofErr w:type="spellStart"/>
      <w:r w:rsidR="00832236" w:rsidRPr="006F0AB7">
        <w:t>mempengaruhi</w:t>
      </w:r>
      <w:proofErr w:type="spellEnd"/>
      <w:r w:rsidR="00832236" w:rsidRPr="006F0AB7">
        <w:t xml:space="preserve"> </w:t>
      </w:r>
      <w:proofErr w:type="spellStart"/>
      <w:r w:rsidR="00832236" w:rsidRPr="006F0AB7">
        <w:t>Kesejahteraan</w:t>
      </w:r>
      <w:proofErr w:type="spellEnd"/>
      <w:r w:rsidR="00832236" w:rsidRPr="006F0AB7">
        <w:t xml:space="preserve"> </w:t>
      </w:r>
      <w:proofErr w:type="spellStart"/>
      <w:r w:rsidR="00832236" w:rsidRPr="006F0AB7">
        <w:t>sosial</w:t>
      </w:r>
      <w:proofErr w:type="spellEnd"/>
      <w:r w:rsidR="00832236" w:rsidRPr="006F0AB7">
        <w:t xml:space="preserve"> </w:t>
      </w:r>
      <w:proofErr w:type="spellStart"/>
      <w:r w:rsidR="00F3344F" w:rsidRPr="006F0AB7">
        <w:t>anak</w:t>
      </w:r>
      <w:proofErr w:type="spellEnd"/>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sehingga</w:t>
      </w:r>
      <w:proofErr w:type="spellEnd"/>
      <w:r w:rsidR="00832236" w:rsidRPr="006F0AB7">
        <w:t xml:space="preserve"> </w:t>
      </w:r>
      <w:proofErr w:type="spellStart"/>
      <w:r w:rsidR="00832236" w:rsidRPr="006F0AB7">
        <w:t>bisa</w:t>
      </w:r>
      <w:proofErr w:type="spellEnd"/>
      <w:r w:rsidR="00832236" w:rsidRPr="006F0AB7">
        <w:t xml:space="preserve"> </w:t>
      </w:r>
      <w:proofErr w:type="spellStart"/>
      <w:r w:rsidR="00832236" w:rsidRPr="006F0AB7">
        <w:t>berakibat</w:t>
      </w:r>
      <w:proofErr w:type="spellEnd"/>
      <w:r w:rsidR="00832236" w:rsidRPr="006F0AB7">
        <w:t xml:space="preserve"> </w:t>
      </w:r>
      <w:proofErr w:type="spellStart"/>
      <w:r w:rsidR="00832236" w:rsidRPr="006F0AB7">
        <w:t>mereka</w:t>
      </w:r>
      <w:proofErr w:type="spellEnd"/>
      <w:r w:rsidR="00832236" w:rsidRPr="006F0AB7">
        <w:t xml:space="preserve"> </w:t>
      </w:r>
      <w:proofErr w:type="spellStart"/>
      <w:r w:rsidR="00832236" w:rsidRPr="006F0AB7">
        <w:t>tidak</w:t>
      </w:r>
      <w:proofErr w:type="spellEnd"/>
      <w:r w:rsidR="00832236" w:rsidRPr="006F0AB7">
        <w:t xml:space="preserve"> </w:t>
      </w:r>
      <w:proofErr w:type="spellStart"/>
      <w:r w:rsidR="00832236" w:rsidRPr="006F0AB7">
        <w:t>bisa</w:t>
      </w:r>
      <w:proofErr w:type="spellEnd"/>
      <w:r w:rsidR="00832236" w:rsidRPr="006F0AB7">
        <w:t xml:space="preserve"> </w:t>
      </w:r>
      <w:proofErr w:type="spellStart"/>
      <w:r w:rsidR="00832236" w:rsidRPr="006F0AB7">
        <w:t>mencapai</w:t>
      </w:r>
      <w:proofErr w:type="spellEnd"/>
      <w:r w:rsidR="00832236" w:rsidRPr="006F0AB7">
        <w:t xml:space="preserve"> </w:t>
      </w:r>
      <w:proofErr w:type="spellStart"/>
      <w:r w:rsidR="00832236" w:rsidRPr="006F0AB7">
        <w:t>tujuan</w:t>
      </w:r>
      <w:proofErr w:type="spellEnd"/>
      <w:r w:rsidR="00832236" w:rsidRPr="006F0AB7">
        <w:t xml:space="preserve"> </w:t>
      </w:r>
      <w:proofErr w:type="spellStart"/>
      <w:r w:rsidR="00832236" w:rsidRPr="006F0AB7">
        <w:t>dalam</w:t>
      </w:r>
      <w:proofErr w:type="spellEnd"/>
      <w:r w:rsidR="00832236" w:rsidRPr="006F0AB7">
        <w:t xml:space="preserve"> </w:t>
      </w:r>
      <w:proofErr w:type="spellStart"/>
      <w:r w:rsidR="00832236" w:rsidRPr="006F0AB7">
        <w:t>kehidupan</w:t>
      </w:r>
      <w:proofErr w:type="spellEnd"/>
      <w:r w:rsidR="00832236" w:rsidRPr="006F0AB7">
        <w:t xml:space="preserve"> </w:t>
      </w:r>
      <w:proofErr w:type="spellStart"/>
      <w:r w:rsidR="00832236" w:rsidRPr="006F0AB7">
        <w:t>mereka</w:t>
      </w:r>
      <w:proofErr w:type="spellEnd"/>
      <w:r w:rsidR="00832236" w:rsidRPr="006F0AB7">
        <w:t xml:space="preserve"> </w:t>
      </w:r>
      <w:r w:rsidR="00832236" w:rsidRPr="006F0AB7">
        <w:fldChar w:fldCharType="begin" w:fldLock="1"/>
      </w:r>
      <w:r w:rsidR="00E3063F" w:rsidRPr="006F0AB7">
        <w:instrText>ADDIN CSL_CITATION {"citationItems":[{"id":"ITEM-1","itemData":{"author":[{"dropping-particle":"","family":"Ahmad","given":"Nurul Nadiah","non-dropping-particle":"","parse-names":false,"suffix":""}],"container-title":"Global Business and Management Research","id":"ITEM-1","issue":"4","issued":{"date-parts":[["2021"]]},"page":"904-913","title":"Identification of the Elements of Social Well-being Index for Orphans and Vulnerable Adolescents through Principal Component Analysis ( PCA )","type":"article-journal","volume":"13"},"uris":["http://www.mendeley.com/documents/?uuid=8e093ec7-fb30-495e-8b84-061f1df2e1ec"]}],"mendeley":{"formattedCitation":"[6]","plainTextFormattedCitation":"[6]","previouslyFormattedCitation":"[6]"},"properties":{"noteIndex":0},"schema":"https://github.com/citation-style-language/schema/raw/master/csl-citation.json"}</w:instrText>
      </w:r>
      <w:r w:rsidR="00832236" w:rsidRPr="006F0AB7">
        <w:fldChar w:fldCharType="separate"/>
      </w:r>
      <w:r w:rsidR="003F7603" w:rsidRPr="006F0AB7">
        <w:rPr>
          <w:noProof/>
        </w:rPr>
        <w:t>[6]</w:t>
      </w:r>
      <w:r w:rsidR="00832236" w:rsidRPr="006F0AB7">
        <w:fldChar w:fldCharType="end"/>
      </w:r>
      <w:r w:rsidR="00832236" w:rsidRPr="006F0AB7">
        <w:t xml:space="preserve">. </w:t>
      </w:r>
      <w:proofErr w:type="spellStart"/>
      <w:r w:rsidR="00832236" w:rsidRPr="006F0AB7">
        <w:t>Kesejahteraan</w:t>
      </w:r>
      <w:proofErr w:type="spellEnd"/>
      <w:r w:rsidR="00832236" w:rsidRPr="006F0AB7">
        <w:t xml:space="preserve"> </w:t>
      </w:r>
      <w:proofErr w:type="spellStart"/>
      <w:r w:rsidR="00832236" w:rsidRPr="006F0AB7">
        <w:t>sosial</w:t>
      </w:r>
      <w:proofErr w:type="spellEnd"/>
      <w:r w:rsidR="00832236" w:rsidRPr="006F0AB7">
        <w:t xml:space="preserve"> (</w:t>
      </w:r>
      <w:r w:rsidR="00832236" w:rsidRPr="006F0AB7">
        <w:rPr>
          <w:i/>
          <w:iCs/>
        </w:rPr>
        <w:t>Social Well-Being</w:t>
      </w:r>
      <w:r w:rsidR="00832236" w:rsidRPr="006F0AB7">
        <w:t xml:space="preserve">) </w:t>
      </w:r>
      <w:proofErr w:type="spellStart"/>
      <w:r w:rsidR="00832236" w:rsidRPr="006F0AB7">
        <w:t>adalah</w:t>
      </w:r>
      <w:proofErr w:type="spellEnd"/>
      <w:r w:rsidR="00832236" w:rsidRPr="006F0AB7">
        <w:t xml:space="preserve"> </w:t>
      </w:r>
      <w:proofErr w:type="spellStart"/>
      <w:r w:rsidR="00E813D0" w:rsidRPr="006F0AB7">
        <w:t>bentuk</w:t>
      </w:r>
      <w:proofErr w:type="spellEnd"/>
      <w:r w:rsidR="00E813D0" w:rsidRPr="006F0AB7">
        <w:t xml:space="preserve"> </w:t>
      </w:r>
      <w:proofErr w:type="spellStart"/>
      <w:r w:rsidR="00E813D0" w:rsidRPr="006F0AB7">
        <w:t>evaluasi</w:t>
      </w:r>
      <w:proofErr w:type="spellEnd"/>
      <w:r w:rsidR="00E813D0" w:rsidRPr="006F0AB7">
        <w:t xml:space="preserve"> </w:t>
      </w:r>
      <w:proofErr w:type="spellStart"/>
      <w:r w:rsidR="00503F56" w:rsidRPr="006F0AB7">
        <w:t>terhadap</w:t>
      </w:r>
      <w:proofErr w:type="spellEnd"/>
      <w:r w:rsidR="00503F56" w:rsidRPr="006F0AB7">
        <w:t xml:space="preserve"> </w:t>
      </w:r>
      <w:proofErr w:type="spellStart"/>
      <w:r w:rsidR="00503F56" w:rsidRPr="006F0AB7">
        <w:t>kemampuan</w:t>
      </w:r>
      <w:proofErr w:type="spellEnd"/>
      <w:r w:rsidR="00503F56" w:rsidRPr="006F0AB7">
        <w:t xml:space="preserve"> dan </w:t>
      </w:r>
      <w:proofErr w:type="spellStart"/>
      <w:r w:rsidR="00503F56" w:rsidRPr="006F0AB7">
        <w:t>pencapaian</w:t>
      </w:r>
      <w:proofErr w:type="spellEnd"/>
      <w:r w:rsidR="00503F56" w:rsidRPr="006F0AB7">
        <w:t xml:space="preserve"> </w:t>
      </w:r>
      <w:proofErr w:type="spellStart"/>
      <w:r w:rsidR="00B73997" w:rsidRPr="006F0AB7">
        <w:t>seseorang</w:t>
      </w:r>
      <w:proofErr w:type="spellEnd"/>
      <w:r w:rsidR="00B73997" w:rsidRPr="006F0AB7">
        <w:t xml:space="preserve"> </w:t>
      </w:r>
      <w:proofErr w:type="spellStart"/>
      <w:r w:rsidR="00B73997" w:rsidRPr="006F0AB7">
        <w:t>dalam</w:t>
      </w:r>
      <w:proofErr w:type="spellEnd"/>
      <w:r w:rsidR="00B73997" w:rsidRPr="006F0AB7">
        <w:t xml:space="preserve"> </w:t>
      </w:r>
      <w:proofErr w:type="spellStart"/>
      <w:r w:rsidR="00B73997" w:rsidRPr="006F0AB7">
        <w:t>menghadapi</w:t>
      </w:r>
      <w:proofErr w:type="spellEnd"/>
      <w:r w:rsidR="00B73997" w:rsidRPr="006F0AB7">
        <w:t xml:space="preserve"> </w:t>
      </w:r>
      <w:proofErr w:type="spellStart"/>
      <w:r w:rsidR="00B73997" w:rsidRPr="006F0AB7">
        <w:t>tugas</w:t>
      </w:r>
      <w:proofErr w:type="spellEnd"/>
      <w:r w:rsidR="00B73997" w:rsidRPr="006F0AB7">
        <w:t xml:space="preserve"> </w:t>
      </w:r>
      <w:proofErr w:type="spellStart"/>
      <w:r w:rsidR="00B73997" w:rsidRPr="006F0AB7">
        <w:t>sosial</w:t>
      </w:r>
      <w:proofErr w:type="spellEnd"/>
      <w:r w:rsidR="00B73997" w:rsidRPr="006F0AB7">
        <w:t xml:space="preserve"> </w:t>
      </w:r>
      <w:proofErr w:type="spellStart"/>
      <w:r w:rsidR="00EA30C2" w:rsidRPr="006F0AB7">
        <w:t>atau</w:t>
      </w:r>
      <w:proofErr w:type="spellEnd"/>
      <w:r w:rsidR="00EA30C2" w:rsidRPr="006F0AB7">
        <w:t xml:space="preserve"> </w:t>
      </w:r>
      <w:proofErr w:type="spellStart"/>
      <w:r w:rsidR="00EA30C2" w:rsidRPr="006F0AB7">
        <w:t>peran</w:t>
      </w:r>
      <w:proofErr w:type="spellEnd"/>
      <w:r w:rsidR="00EA30C2" w:rsidRPr="006F0AB7">
        <w:t xml:space="preserve"> </w:t>
      </w:r>
      <w:proofErr w:type="spellStart"/>
      <w:r w:rsidR="00EA30C2" w:rsidRPr="006F0AB7">
        <w:t>dalam</w:t>
      </w:r>
      <w:proofErr w:type="spellEnd"/>
      <w:r w:rsidR="00EA30C2" w:rsidRPr="006F0AB7">
        <w:t xml:space="preserve"> </w:t>
      </w:r>
      <w:proofErr w:type="spellStart"/>
      <w:r w:rsidR="00EA30C2" w:rsidRPr="006F0AB7">
        <w:t>struktur</w:t>
      </w:r>
      <w:proofErr w:type="spellEnd"/>
      <w:r w:rsidR="00EA30C2" w:rsidRPr="006F0AB7">
        <w:t xml:space="preserve"> </w:t>
      </w:r>
      <w:proofErr w:type="spellStart"/>
      <w:r w:rsidR="00EA30C2" w:rsidRPr="006F0AB7">
        <w:t>lingkungan</w:t>
      </w:r>
      <w:proofErr w:type="spellEnd"/>
      <w:r w:rsidR="00EA30C2" w:rsidRPr="006F0AB7">
        <w:t xml:space="preserve"> </w:t>
      </w:r>
      <w:r w:rsidR="00476D3D" w:rsidRPr="006F0AB7">
        <w:t xml:space="preserve">dan </w:t>
      </w:r>
      <w:proofErr w:type="spellStart"/>
      <w:r w:rsidR="00476D3D" w:rsidRPr="006F0AB7">
        <w:t>komunitas</w:t>
      </w:r>
      <w:proofErr w:type="spellEnd"/>
      <w:r w:rsidR="00476D3D" w:rsidRPr="006F0AB7">
        <w:t xml:space="preserve">. </w:t>
      </w:r>
      <w:proofErr w:type="spellStart"/>
      <w:r w:rsidR="00476D3D" w:rsidRPr="006F0AB7">
        <w:t>Kesejahteraan</w:t>
      </w:r>
      <w:proofErr w:type="spellEnd"/>
      <w:r w:rsidR="00476D3D" w:rsidRPr="006F0AB7">
        <w:t xml:space="preserve"> </w:t>
      </w:r>
      <w:proofErr w:type="spellStart"/>
      <w:r w:rsidR="00476D3D" w:rsidRPr="006F0AB7">
        <w:t>sosial</w:t>
      </w:r>
      <w:proofErr w:type="spellEnd"/>
      <w:r w:rsidR="00476D3D" w:rsidRPr="006F0AB7">
        <w:t xml:space="preserve"> </w:t>
      </w:r>
      <w:proofErr w:type="spellStart"/>
      <w:r w:rsidR="00943825" w:rsidRPr="006F0AB7">
        <w:t>mengevaluasi</w:t>
      </w:r>
      <w:proofErr w:type="spellEnd"/>
      <w:r w:rsidR="00943825" w:rsidRPr="006F0AB7">
        <w:t xml:space="preserve"> </w:t>
      </w:r>
      <w:proofErr w:type="spellStart"/>
      <w:r w:rsidR="00943825" w:rsidRPr="006F0AB7">
        <w:t>kontribusi</w:t>
      </w:r>
      <w:proofErr w:type="spellEnd"/>
      <w:r w:rsidR="00943825" w:rsidRPr="006F0AB7">
        <w:t xml:space="preserve"> </w:t>
      </w:r>
      <w:proofErr w:type="spellStart"/>
      <w:r w:rsidR="00943825" w:rsidRPr="006F0AB7">
        <w:t>sosial</w:t>
      </w:r>
      <w:proofErr w:type="spellEnd"/>
      <w:r w:rsidR="00943825" w:rsidRPr="006F0AB7">
        <w:t xml:space="preserve">, </w:t>
      </w:r>
      <w:proofErr w:type="spellStart"/>
      <w:r w:rsidR="00064755" w:rsidRPr="006F0AB7">
        <w:t>penerimaan</w:t>
      </w:r>
      <w:proofErr w:type="spellEnd"/>
      <w:r w:rsidR="00064755" w:rsidRPr="006F0AB7">
        <w:t xml:space="preserve"> </w:t>
      </w:r>
      <w:proofErr w:type="spellStart"/>
      <w:r w:rsidR="00064755" w:rsidRPr="006F0AB7">
        <w:t>sosial</w:t>
      </w:r>
      <w:proofErr w:type="spellEnd"/>
      <w:r w:rsidR="00064755" w:rsidRPr="006F0AB7">
        <w:t xml:space="preserve">, </w:t>
      </w:r>
      <w:proofErr w:type="spellStart"/>
      <w:r w:rsidR="00064755" w:rsidRPr="006F0AB7">
        <w:t>hubungan</w:t>
      </w:r>
      <w:proofErr w:type="spellEnd"/>
      <w:r w:rsidR="00064755" w:rsidRPr="006F0AB7">
        <w:t xml:space="preserve"> </w:t>
      </w:r>
      <w:proofErr w:type="spellStart"/>
      <w:r w:rsidR="00064755" w:rsidRPr="006F0AB7">
        <w:t>sosial</w:t>
      </w:r>
      <w:proofErr w:type="spellEnd"/>
      <w:r w:rsidR="00064755" w:rsidRPr="006F0AB7">
        <w:t xml:space="preserve">, </w:t>
      </w:r>
      <w:proofErr w:type="spellStart"/>
      <w:r w:rsidR="00064755" w:rsidRPr="006F0AB7">
        <w:t>integritas</w:t>
      </w:r>
      <w:proofErr w:type="spellEnd"/>
      <w:r w:rsidR="00064755" w:rsidRPr="006F0AB7">
        <w:t xml:space="preserve"> </w:t>
      </w:r>
      <w:proofErr w:type="spellStart"/>
      <w:r w:rsidR="00064755" w:rsidRPr="006F0AB7">
        <w:t>sosial</w:t>
      </w:r>
      <w:proofErr w:type="spellEnd"/>
      <w:r w:rsidR="00064755" w:rsidRPr="006F0AB7">
        <w:t xml:space="preserve">, dan </w:t>
      </w:r>
      <w:proofErr w:type="spellStart"/>
      <w:r w:rsidR="00064755" w:rsidRPr="006F0AB7">
        <w:t>aktualisasi</w:t>
      </w:r>
      <w:proofErr w:type="spellEnd"/>
      <w:r w:rsidR="00064755" w:rsidRPr="006F0AB7">
        <w:t xml:space="preserve"> </w:t>
      </w:r>
      <w:proofErr w:type="spellStart"/>
      <w:r w:rsidR="00064755" w:rsidRPr="006F0AB7">
        <w:t>individu</w:t>
      </w:r>
      <w:proofErr w:type="spellEnd"/>
      <w:r w:rsidR="00064755" w:rsidRPr="006F0AB7">
        <w:t xml:space="preserve"> </w:t>
      </w:r>
      <w:proofErr w:type="spellStart"/>
      <w:r w:rsidR="005E7C9C" w:rsidRPr="006F0AB7">
        <w:t>dalam</w:t>
      </w:r>
      <w:proofErr w:type="spellEnd"/>
      <w:r w:rsidR="005E7C9C" w:rsidRPr="006F0AB7">
        <w:t xml:space="preserve"> </w:t>
      </w:r>
      <w:proofErr w:type="spellStart"/>
      <w:r w:rsidR="005E7C9C" w:rsidRPr="006F0AB7">
        <w:t>lingkungan</w:t>
      </w:r>
      <w:proofErr w:type="spellEnd"/>
      <w:r w:rsidR="005E7C9C" w:rsidRPr="006F0AB7">
        <w:t xml:space="preserve"> </w:t>
      </w:r>
      <w:proofErr w:type="spellStart"/>
      <w:r w:rsidR="005E7C9C" w:rsidRPr="006F0AB7">
        <w:t>sosialnya</w:t>
      </w:r>
      <w:proofErr w:type="spellEnd"/>
      <w:r w:rsidR="00832236" w:rsidRPr="006F0AB7">
        <w:t xml:space="preserve"> </w:t>
      </w:r>
      <w:proofErr w:type="spellStart"/>
      <w:r w:rsidR="00832236" w:rsidRPr="006F0AB7">
        <w:t>Kesejahteraan</w:t>
      </w:r>
      <w:proofErr w:type="spellEnd"/>
      <w:r w:rsidR="00832236" w:rsidRPr="006F0AB7">
        <w:t xml:space="preserve"> </w:t>
      </w:r>
      <w:proofErr w:type="spellStart"/>
      <w:r w:rsidR="00832236" w:rsidRPr="006F0AB7">
        <w:t>sosial</w:t>
      </w:r>
      <w:proofErr w:type="spellEnd"/>
      <w:r w:rsidR="00832236" w:rsidRPr="006F0AB7">
        <w:t xml:space="preserve"> dapat </w:t>
      </w:r>
      <w:proofErr w:type="spellStart"/>
      <w:r w:rsidR="00832236" w:rsidRPr="006F0AB7">
        <w:t>diperoleh</w:t>
      </w:r>
      <w:proofErr w:type="spellEnd"/>
      <w:r w:rsidR="00832236" w:rsidRPr="006F0AB7">
        <w:t xml:space="preserve"> </w:t>
      </w:r>
      <w:proofErr w:type="spellStart"/>
      <w:r w:rsidR="00832236" w:rsidRPr="006F0AB7">
        <w:t>ketika</w:t>
      </w:r>
      <w:proofErr w:type="spellEnd"/>
      <w:r w:rsidR="00832236" w:rsidRPr="006F0AB7">
        <w:t xml:space="preserve"> </w:t>
      </w:r>
      <w:proofErr w:type="spellStart"/>
      <w:r w:rsidR="00832236" w:rsidRPr="006F0AB7">
        <w:t>remaja</w:t>
      </w:r>
      <w:proofErr w:type="spellEnd"/>
      <w:r w:rsidR="00832236" w:rsidRPr="006F0AB7">
        <w:t xml:space="preserve"> </w:t>
      </w:r>
      <w:proofErr w:type="spellStart"/>
      <w:r w:rsidR="00832236" w:rsidRPr="006F0AB7">
        <w:t>terlibat</w:t>
      </w:r>
      <w:proofErr w:type="spellEnd"/>
      <w:r w:rsidR="00832236" w:rsidRPr="006F0AB7">
        <w:t xml:space="preserve"> </w:t>
      </w:r>
      <w:proofErr w:type="spellStart"/>
      <w:r w:rsidR="00832236" w:rsidRPr="006F0AB7">
        <w:t>dalam</w:t>
      </w:r>
      <w:proofErr w:type="spellEnd"/>
      <w:r w:rsidR="00832236" w:rsidRPr="006F0AB7">
        <w:t xml:space="preserve"> </w:t>
      </w:r>
      <w:proofErr w:type="spellStart"/>
      <w:r w:rsidR="00832236" w:rsidRPr="006F0AB7">
        <w:t>interaksi</w:t>
      </w:r>
      <w:proofErr w:type="spellEnd"/>
      <w:r w:rsidR="00832236" w:rsidRPr="006F0AB7">
        <w:t xml:space="preserve"> </w:t>
      </w:r>
      <w:proofErr w:type="spellStart"/>
      <w:r w:rsidR="00832236" w:rsidRPr="006F0AB7">
        <w:t>sosial</w:t>
      </w:r>
      <w:proofErr w:type="spellEnd"/>
      <w:r w:rsidR="00832236" w:rsidRPr="006F0AB7">
        <w:t xml:space="preserve">, di </w:t>
      </w:r>
      <w:proofErr w:type="spellStart"/>
      <w:r w:rsidR="00832236" w:rsidRPr="006F0AB7">
        <w:t>dalam</w:t>
      </w:r>
      <w:proofErr w:type="spellEnd"/>
      <w:r w:rsidR="00832236" w:rsidRPr="006F0AB7">
        <w:t xml:space="preserve"> </w:t>
      </w:r>
      <w:proofErr w:type="spellStart"/>
      <w:r w:rsidR="00832236" w:rsidRPr="006F0AB7">
        <w:t>masyarakat</w:t>
      </w:r>
      <w:proofErr w:type="spellEnd"/>
      <w:r w:rsidR="00832236" w:rsidRPr="006F0AB7">
        <w:t xml:space="preserve"> </w:t>
      </w:r>
      <w:r w:rsidR="00832236" w:rsidRPr="006F0AB7">
        <w:fldChar w:fldCharType="begin" w:fldLock="1"/>
      </w:r>
      <w:r w:rsidR="00E3063F" w:rsidRPr="006F0AB7">
        <w:instrText>ADDIN CSL_CITATION {"citationItems":[{"id":"ITEM-1","itemData":{"DOI":"10.31289/diversita.v6i1.2894","ISSN":"2461-1263","abstract":"Psychological well being merupakan unsur penting yang perlu ditumbuhkan pada individu agar dapat menguatkan keterikatan secara penuh dalam menghadapi tanggung jawab dan mencapai potensinya. Konsep Psychological well being telah dimulai sejak tahun 2006 pada International School Psychology Association (ISPA), dengan membentuk kerangka konseptual untuk Mempromosikan Kesejahteraan Psikologis secara global dimulai dengan pertemuan psikolog sekolah/pendidikan pada 12 negara, salah satu program ini adalah memandang penting kesejahteraan psikologis anak/remaja untuk meningkatkan potensi yang dimiliki individu secara bervariasi dalam budaya dan bahasa pada pandangan dunia yang lebih luas. Ketercapaian Psychological well being ditandai dengan berfungsinya aspek-aspek psikologis positif dalam prosesnya mencapai aktualisasi diri. Psychological well being akan dicapai individu apabila dia mampu mencapai atau mewujudkan kebahagiaan disertai pemaknaan hidup. Makna dalam hidup mengacu pada gagasan bahwa individu itu sangat termotivasi untuk menemukan makna dalam hidup mereka, yaitu untuk dapat memahami sifat keberadaan pribadi mereka, dan pentingnya rasa/suasana dan terarah/penuh arti. Filsafat makna dalam hidup didasarkan pada asumsi bahwa hidup memiliki makna tanpa syarat yang tidak bisa lenyap dalam keadaan apa pun. Makna hidup memainkan peran utama dalam menjaga kesehatan mental yang positif dan pencapaian Psychological well being.","author":[{"dropping-particle":"","family":"Hardjo","given":"Suryani","non-dropping-particle":"","parse-names":false,"suffix":""},{"dropping-particle":"","family":"Aisyah","given":"Siti","non-dropping-particle":"","parse-names":false,"suffix":""},{"dropping-particle":"","family":"Mayasari","given":"Sri Intan","non-dropping-particle":"","parse-names":false,"suffix":""}],"container-title":"Jurnal Diversita","id":"ITEM-1","issue":"1","issued":{"date-parts":[["2020"]]},"page":"63-76","title":"Bagaimana Psychological well being Pada Remaja ? Sebuah Analisis Berkaitan Dengan Faktor Meaning In Life","type":"article-journal","volume":"6"},"uris":["http://www.mendeley.com/documents/?uuid=5674167a-a849-428f-8c2e-deed18f20f3d"]}],"mendeley":{"formattedCitation":"[7]","plainTextFormattedCitation":"[7]","previouslyFormattedCitation":"[7]"},"properties":{"noteIndex":0},"schema":"https://github.com/citation-style-language/schema/raw/master/csl-citation.json"}</w:instrText>
      </w:r>
      <w:r w:rsidR="00832236" w:rsidRPr="006F0AB7">
        <w:fldChar w:fldCharType="separate"/>
      </w:r>
      <w:r w:rsidR="003F7603" w:rsidRPr="006F0AB7">
        <w:rPr>
          <w:noProof/>
        </w:rPr>
        <w:t>[7]</w:t>
      </w:r>
      <w:r w:rsidR="00832236" w:rsidRPr="006F0AB7">
        <w:fldChar w:fldCharType="end"/>
      </w:r>
      <w:r w:rsidR="00832236" w:rsidRPr="006F0AB7">
        <w:t>.</w:t>
      </w:r>
    </w:p>
    <w:p w14:paraId="19DB2F36" w14:textId="0463DF67" w:rsidR="00832236" w:rsidRPr="006F0AB7" w:rsidRDefault="00832236" w:rsidP="00B555E9">
      <w:pPr>
        <w:ind w:left="0" w:firstLine="284"/>
      </w:pPr>
      <w:proofErr w:type="spellStart"/>
      <w:r w:rsidRPr="006F0AB7">
        <w:t>Penelitian</w:t>
      </w:r>
      <w:proofErr w:type="spellEnd"/>
      <w:r w:rsidRPr="006F0AB7">
        <w:t xml:space="preserve"> </w:t>
      </w:r>
      <w:proofErr w:type="spellStart"/>
      <w:r w:rsidRPr="006F0AB7">
        <w:t>terdahulu</w:t>
      </w:r>
      <w:proofErr w:type="spellEnd"/>
      <w:r w:rsidRPr="006F0AB7">
        <w:t xml:space="preserve"> yang </w:t>
      </w:r>
      <w:proofErr w:type="spellStart"/>
      <w:r w:rsidRPr="006F0AB7">
        <w:t>dilakukan</w:t>
      </w:r>
      <w:proofErr w:type="spellEnd"/>
      <w:r w:rsidRPr="006F0AB7">
        <w:t xml:space="preserve"> oleh Effy </w:t>
      </w:r>
      <w:proofErr w:type="spellStart"/>
      <w:r w:rsidRPr="006F0AB7">
        <w:t>Wardati</w:t>
      </w:r>
      <w:proofErr w:type="spellEnd"/>
      <w:r w:rsidRPr="006F0AB7">
        <w:t xml:space="preserve"> M</w:t>
      </w:r>
      <w:r w:rsidR="00646E0F" w:rsidRPr="006F0AB7">
        <w:t>.</w:t>
      </w:r>
      <w:r w:rsidR="004B5821" w:rsidRPr="006F0AB7">
        <w:t>,</w:t>
      </w:r>
      <w:r w:rsidR="001426D0" w:rsidRPr="006F0AB7">
        <w:t xml:space="preserve"> </w:t>
      </w:r>
      <w:proofErr w:type="spellStart"/>
      <w:r w:rsidR="001426D0" w:rsidRPr="006F0AB7">
        <w:t>Ghozali</w:t>
      </w:r>
      <w:proofErr w:type="spellEnd"/>
      <w:r w:rsidR="001426D0" w:rsidRPr="006F0AB7">
        <w:t xml:space="preserve"> </w:t>
      </w:r>
      <w:proofErr w:type="spellStart"/>
      <w:r w:rsidR="001426D0" w:rsidRPr="006F0AB7">
        <w:t>Rusyid</w:t>
      </w:r>
      <w:proofErr w:type="spellEnd"/>
      <w:r w:rsidR="001426D0" w:rsidRPr="006F0AB7">
        <w:t xml:space="preserve"> Affandi, Ramon Ananda </w:t>
      </w:r>
      <w:proofErr w:type="spellStart"/>
      <w:r w:rsidR="001426D0" w:rsidRPr="006F0AB7">
        <w:t>Pariontri</w:t>
      </w:r>
      <w:proofErr w:type="spellEnd"/>
      <w:r w:rsidR="00BE06E7" w:rsidRPr="006F0AB7">
        <w:t xml:space="preserve"> </w:t>
      </w:r>
      <w:r w:rsidRPr="006F0AB7">
        <w:t xml:space="preserve">dengan </w:t>
      </w:r>
      <w:proofErr w:type="spellStart"/>
      <w:r w:rsidRPr="006F0AB7">
        <w:t>judul</w:t>
      </w:r>
      <w:proofErr w:type="spellEnd"/>
      <w:r w:rsidRPr="006F0AB7">
        <w:t xml:space="preserve"> “</w:t>
      </w:r>
      <w:r w:rsidRPr="006F0AB7">
        <w:rPr>
          <w:i/>
          <w:iCs/>
        </w:rPr>
        <w:t>Social Well-Being</w:t>
      </w:r>
      <w:r w:rsidRPr="006F0AB7">
        <w:t xml:space="preserve">, Group Cohesiveness, Dan </w:t>
      </w:r>
      <w:r w:rsidRPr="006F0AB7">
        <w:rPr>
          <w:i/>
          <w:iCs/>
        </w:rPr>
        <w:t>Sense Of Community</w:t>
      </w:r>
      <w:r w:rsidRPr="006F0AB7">
        <w:t xml:space="preserve"> </w:t>
      </w:r>
      <w:proofErr w:type="spellStart"/>
      <w:r w:rsidRPr="006F0AB7">
        <w:t>Remaja</w:t>
      </w:r>
      <w:proofErr w:type="spellEnd"/>
      <w:r w:rsidRPr="006F0AB7">
        <w:t xml:space="preserve"> Di Panti </w:t>
      </w:r>
      <w:proofErr w:type="spellStart"/>
      <w:r w:rsidRPr="006F0AB7">
        <w:t>Asuhan</w:t>
      </w:r>
      <w:proofErr w:type="spellEnd"/>
      <w:r w:rsidRPr="006F0AB7">
        <w:t xml:space="preserve">” Hasil </w:t>
      </w:r>
      <w:proofErr w:type="spellStart"/>
      <w:r w:rsidRPr="006F0AB7">
        <w:t>penelitian</w:t>
      </w:r>
      <w:proofErr w:type="spellEnd"/>
      <w:r w:rsidRPr="006F0AB7">
        <w:t xml:space="preserve"> </w:t>
      </w:r>
      <w:proofErr w:type="spellStart"/>
      <w:r w:rsidRPr="006F0AB7">
        <w:t>menunjukkan</w:t>
      </w:r>
      <w:proofErr w:type="spellEnd"/>
      <w:r w:rsidRPr="006F0AB7">
        <w:t xml:space="preserve"> </w:t>
      </w:r>
      <w:proofErr w:type="spellStart"/>
      <w:r w:rsidRPr="006F0AB7">
        <w:t>bahwa</w:t>
      </w:r>
      <w:proofErr w:type="spellEnd"/>
      <w:r w:rsidRPr="006F0AB7">
        <w:t xml:space="preserve"> </w:t>
      </w:r>
      <w:proofErr w:type="spellStart"/>
      <w:r w:rsidRPr="006F0AB7">
        <w:t>pentingnya</w:t>
      </w:r>
      <w:proofErr w:type="spellEnd"/>
      <w:r w:rsidRPr="006F0AB7">
        <w:t xml:space="preserve"> </w:t>
      </w:r>
      <w:proofErr w:type="spellStart"/>
      <w:r w:rsidRPr="006F0AB7">
        <w:t>pengaruh</w:t>
      </w:r>
      <w:proofErr w:type="spellEnd"/>
      <w:r w:rsidRPr="006F0AB7">
        <w:t xml:space="preserve"> </w:t>
      </w:r>
      <w:r w:rsidRPr="006F0AB7">
        <w:rPr>
          <w:i/>
          <w:iCs/>
        </w:rPr>
        <w:t>social well</w:t>
      </w:r>
      <w:r w:rsidR="00EC4805" w:rsidRPr="006F0AB7">
        <w:rPr>
          <w:i/>
          <w:iCs/>
        </w:rPr>
        <w:t>-</w:t>
      </w:r>
      <w:r w:rsidRPr="006F0AB7">
        <w:rPr>
          <w:i/>
          <w:iCs/>
        </w:rPr>
        <w:t>being</w:t>
      </w:r>
      <w:r w:rsidRPr="006F0AB7">
        <w:t xml:space="preserve"> </w:t>
      </w:r>
      <w:proofErr w:type="spellStart"/>
      <w:r w:rsidRPr="006F0AB7">
        <w:t>bagi</w:t>
      </w:r>
      <w:proofErr w:type="spellEnd"/>
      <w:r w:rsidRPr="006F0AB7">
        <w:t xml:space="preserve"> </w:t>
      </w:r>
      <w:proofErr w:type="spellStart"/>
      <w:r w:rsidR="00CC4E3B" w:rsidRPr="006F0AB7">
        <w:t>anak</w:t>
      </w:r>
      <w:proofErr w:type="spellEnd"/>
      <w:r w:rsidRPr="006F0AB7">
        <w:t xml:space="preserve">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karena</w:t>
      </w:r>
      <w:proofErr w:type="spellEnd"/>
      <w:r w:rsidRPr="006F0AB7">
        <w:t xml:space="preserve"> </w:t>
      </w:r>
      <w:r w:rsidRPr="006F0AB7">
        <w:rPr>
          <w:i/>
          <w:iCs/>
        </w:rPr>
        <w:t>social well</w:t>
      </w:r>
      <w:r w:rsidR="00EC4805" w:rsidRPr="006F0AB7">
        <w:rPr>
          <w:i/>
          <w:iCs/>
        </w:rPr>
        <w:t>-</w:t>
      </w:r>
      <w:r w:rsidRPr="006F0AB7">
        <w:rPr>
          <w:i/>
          <w:iCs/>
        </w:rPr>
        <w:t>being</w:t>
      </w:r>
      <w:r w:rsidRPr="006F0AB7">
        <w:t xml:space="preserve"> merupakan </w:t>
      </w:r>
      <w:proofErr w:type="spellStart"/>
      <w:r w:rsidRPr="006F0AB7">
        <w:t>tolak</w:t>
      </w:r>
      <w:proofErr w:type="spellEnd"/>
      <w:r w:rsidRPr="006F0AB7">
        <w:t xml:space="preserve"> </w:t>
      </w:r>
      <w:proofErr w:type="spellStart"/>
      <w:r w:rsidRPr="006F0AB7">
        <w:t>ukur</w:t>
      </w:r>
      <w:proofErr w:type="spellEnd"/>
      <w:r w:rsidRPr="006F0AB7">
        <w:t xml:space="preserve"> untuk </w:t>
      </w:r>
      <w:proofErr w:type="spellStart"/>
      <w:r w:rsidRPr="006F0AB7">
        <w:t>melihat</w:t>
      </w:r>
      <w:proofErr w:type="spellEnd"/>
      <w:r w:rsidRPr="006F0AB7">
        <w:t xml:space="preserve"> </w:t>
      </w:r>
      <w:proofErr w:type="spellStart"/>
      <w:r w:rsidRPr="006F0AB7">
        <w:t>sejauh</w:t>
      </w:r>
      <w:proofErr w:type="spellEnd"/>
      <w:r w:rsidRPr="006F0AB7">
        <w:t xml:space="preserve"> mana </w:t>
      </w:r>
      <w:proofErr w:type="spellStart"/>
      <w:r w:rsidR="00CC4E3B" w:rsidRPr="006F0AB7">
        <w:t>anak</w:t>
      </w:r>
      <w:proofErr w:type="spellEnd"/>
      <w:r w:rsidRPr="006F0AB7">
        <w:t xml:space="preserve">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berfungsi</w:t>
      </w:r>
      <w:proofErr w:type="spellEnd"/>
      <w:r w:rsidRPr="006F0AB7">
        <w:t xml:space="preserve"> dengan </w:t>
      </w:r>
      <w:proofErr w:type="spellStart"/>
      <w:r w:rsidRPr="006F0AB7">
        <w:t>baik</w:t>
      </w:r>
      <w:proofErr w:type="spellEnd"/>
      <w:r w:rsidRPr="006F0AB7">
        <w:t xml:space="preserve"> </w:t>
      </w:r>
      <w:proofErr w:type="spellStart"/>
      <w:r w:rsidRPr="006F0AB7">
        <w:t>didunia</w:t>
      </w:r>
      <w:proofErr w:type="spellEnd"/>
      <w:r w:rsidRPr="006F0AB7">
        <w:t xml:space="preserve"> </w:t>
      </w:r>
      <w:proofErr w:type="spellStart"/>
      <w:r w:rsidRPr="006F0AB7">
        <w:t>sosial</w:t>
      </w:r>
      <w:proofErr w:type="spellEnd"/>
      <w:r w:rsidRPr="006F0AB7">
        <w:t xml:space="preserve"> </w:t>
      </w:r>
      <w:proofErr w:type="spellStart"/>
      <w:r w:rsidRPr="006F0AB7">
        <w:t>tempat</w:t>
      </w:r>
      <w:proofErr w:type="spellEnd"/>
      <w:r w:rsidRPr="006F0AB7">
        <w:t xml:space="preserve"> </w:t>
      </w:r>
      <w:proofErr w:type="spellStart"/>
      <w:r w:rsidRPr="006F0AB7">
        <w:t>mereka</w:t>
      </w:r>
      <w:proofErr w:type="spellEnd"/>
      <w:r w:rsidRPr="006F0AB7">
        <w:t xml:space="preserve"> </w:t>
      </w:r>
      <w:proofErr w:type="spellStart"/>
      <w:r w:rsidRPr="006F0AB7">
        <w:t>berada</w:t>
      </w:r>
      <w:proofErr w:type="spellEnd"/>
      <w:r w:rsidRPr="006F0AB7">
        <w:t xml:space="preserve"> </w:t>
      </w:r>
      <w:proofErr w:type="spellStart"/>
      <w:r w:rsidRPr="006F0AB7">
        <w:t>sekarang</w:t>
      </w:r>
      <w:proofErr w:type="spellEnd"/>
      <w:r w:rsidRPr="006F0AB7">
        <w:t xml:space="preserve"> dan </w:t>
      </w:r>
      <w:proofErr w:type="spellStart"/>
      <w:r w:rsidRPr="006F0AB7">
        <w:t>berdasarkan</w:t>
      </w:r>
      <w:proofErr w:type="spellEnd"/>
      <w:r w:rsidRPr="006F0AB7">
        <w:t xml:space="preserve"> </w:t>
      </w:r>
      <w:proofErr w:type="spellStart"/>
      <w:r w:rsidRPr="006F0AB7">
        <w:t>hasilnya</w:t>
      </w:r>
      <w:proofErr w:type="spellEnd"/>
      <w:r w:rsidRPr="006F0AB7">
        <w:t xml:space="preserve"> </w:t>
      </w:r>
      <w:proofErr w:type="spellStart"/>
      <w:r w:rsidRPr="006F0AB7">
        <w:t>bahwa</w:t>
      </w:r>
      <w:proofErr w:type="spellEnd"/>
      <w:r w:rsidRPr="006F0AB7">
        <w:t xml:space="preserve"> </w:t>
      </w:r>
      <w:r w:rsidRPr="006F0AB7">
        <w:rPr>
          <w:i/>
          <w:iCs/>
        </w:rPr>
        <w:t>social well</w:t>
      </w:r>
      <w:r w:rsidR="00EC4805" w:rsidRPr="006F0AB7">
        <w:rPr>
          <w:i/>
          <w:iCs/>
        </w:rPr>
        <w:t>-</w:t>
      </w:r>
      <w:r w:rsidRPr="006F0AB7">
        <w:rPr>
          <w:i/>
          <w:iCs/>
        </w:rPr>
        <w:t>being</w:t>
      </w:r>
      <w:r w:rsidRPr="006F0AB7">
        <w:t xml:space="preserve"> sangat </w:t>
      </w:r>
      <w:proofErr w:type="spellStart"/>
      <w:r w:rsidRPr="006F0AB7">
        <w:t>mempengaruhi</w:t>
      </w:r>
      <w:proofErr w:type="spellEnd"/>
      <w:r w:rsidRPr="006F0AB7">
        <w:t xml:space="preserve"> </w:t>
      </w:r>
      <w:proofErr w:type="spellStart"/>
      <w:r w:rsidRPr="006F0AB7">
        <w:t>secara</w:t>
      </w:r>
      <w:proofErr w:type="spellEnd"/>
      <w:r w:rsidRPr="006F0AB7">
        <w:t xml:space="preserve"> </w:t>
      </w:r>
      <w:proofErr w:type="spellStart"/>
      <w:r w:rsidRPr="006F0AB7">
        <w:t>signifikan</w:t>
      </w:r>
      <w:proofErr w:type="spellEnd"/>
      <w:r w:rsidRPr="006F0AB7">
        <w:t xml:space="preserve"> </w:t>
      </w:r>
      <w:r w:rsidRPr="006F0AB7">
        <w:fldChar w:fldCharType="begin" w:fldLock="1"/>
      </w:r>
      <w:r w:rsidR="00E3063F" w:rsidRPr="006F0AB7">
        <w:instrText>ADDIN CSL_CITATION {"citationItems":[{"id":"ITEM-1","itemData":{"DOI":"10.24036/rapun.v13i2.118917","ISSN":"2622-6626","abstract":"Social Well-Being, Group Cohesiveness, And Sense Of Adolescent Community At Orphanage. Social well-being, group cohesiveness, and an adolescent sense of community at the orphanage. This study aims to determine the effect of social well-being and group cohesiveness on the sense of community in adolescents at the 'Aisyiyah Orphanage in Sidoarjo. This research uses a correlational quantitative method. The subjects in this study were teenagers who were in the 'Aisyiyah Orphanage\" in Sidoarjo, totaling 73 children. The sampling technique used purposive sampling with data collection techniques including a social well-being scale, a group cohesiveness scale, and a sense of community scale. Analysis of research data using products moment techniques and multiple regression analysis. The results showed that together, social well-being and group cohesiveness had a significant effect on the sense of community in adolescents in orphanages; the effect was 20.5%. In more detail, group cohesiveness has a stronger influence on the sense of community than social well-being.","author":[{"dropping-particle":"","family":"Maryam Wardati","given":"Effy","non-dropping-particle":"","parse-names":false,"suffix":""},{"dropping-particle":"","family":"Rusyid Affandi","given":"Ghozali","non-dropping-particle":"","parse-names":false,"suffix":""},{"dropping-particle":"","family":"Ananda Pariontri","given":"Ramon","non-dropping-particle":"","parse-names":false,"suffix":""}],"container-title":"Jurnal RAP (Riset Aktual Psikologi Universitas Negeri Padang)","id":"ITEM-1","issue":"2","issued":{"date-parts":[["2022"]]},"page":"154-165","title":"Social Well-Being, Group Cohesiveness, Dan Sense of Community Remaja Di Panti Asuhan","type":"article-journal","volume":"13"},"uris":["http://www.mendeley.com/documents/?uuid=8a846765-f22e-473a-95e5-524102c0c9ca"]}],"mendeley":{"formattedCitation":"[1]","plainTextFormattedCitation":"[1]","previouslyFormattedCitation":"[1]"},"properties":{"noteIndex":0},"schema":"https://github.com/citation-style-language/schema/raw/master/csl-citation.json"}</w:instrText>
      </w:r>
      <w:r w:rsidRPr="006F0AB7">
        <w:fldChar w:fldCharType="separate"/>
      </w:r>
      <w:r w:rsidR="003F7603" w:rsidRPr="006F0AB7">
        <w:rPr>
          <w:noProof/>
        </w:rPr>
        <w:t>[1]</w:t>
      </w:r>
      <w:r w:rsidRPr="006F0AB7">
        <w:fldChar w:fldCharType="end"/>
      </w:r>
      <w:r w:rsidRPr="006F0AB7">
        <w:t>.</w:t>
      </w:r>
    </w:p>
    <w:p w14:paraId="08AEE5E4" w14:textId="3D286AE7" w:rsidR="00832236" w:rsidRPr="006F0AB7" w:rsidRDefault="00832236" w:rsidP="00B555E9">
      <w:pPr>
        <w:ind w:left="0" w:firstLine="284"/>
      </w:pPr>
      <w:proofErr w:type="spellStart"/>
      <w:r w:rsidRPr="006F0AB7">
        <w:t>Berdasarkan</w:t>
      </w:r>
      <w:proofErr w:type="spellEnd"/>
      <w:r w:rsidRPr="006F0AB7">
        <w:t xml:space="preserve"> </w:t>
      </w:r>
      <w:proofErr w:type="spellStart"/>
      <w:r w:rsidRPr="006F0AB7">
        <w:t>hasil</w:t>
      </w:r>
      <w:proofErr w:type="spellEnd"/>
      <w:r w:rsidRPr="006F0AB7">
        <w:t xml:space="preserve"> </w:t>
      </w:r>
      <w:proofErr w:type="spellStart"/>
      <w:r w:rsidRPr="006F0AB7">
        <w:t>wawancara</w:t>
      </w:r>
      <w:proofErr w:type="spellEnd"/>
      <w:r w:rsidRPr="006F0AB7">
        <w:t xml:space="preserve"> </w:t>
      </w:r>
      <w:proofErr w:type="spellStart"/>
      <w:r w:rsidRPr="006F0AB7">
        <w:t>anak</w:t>
      </w:r>
      <w:proofErr w:type="spellEnd"/>
      <w:r w:rsidRPr="006F0AB7">
        <w:t xml:space="preserve"> di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aisyiyah</w:t>
      </w:r>
      <w:proofErr w:type="spellEnd"/>
      <w:r w:rsidRPr="006F0AB7">
        <w:t xml:space="preserve"> di Sidoarjo, </w:t>
      </w:r>
      <w:proofErr w:type="spellStart"/>
      <w:r w:rsidRPr="006F0AB7">
        <w:t>subjek</w:t>
      </w:r>
      <w:proofErr w:type="spellEnd"/>
      <w:r w:rsidRPr="006F0AB7">
        <w:t xml:space="preserve"> </w:t>
      </w:r>
      <w:proofErr w:type="spellStart"/>
      <w:r w:rsidRPr="006F0AB7">
        <w:t>mengatakan</w:t>
      </w:r>
      <w:proofErr w:type="spellEnd"/>
      <w:r w:rsidRPr="006F0AB7">
        <w:t xml:space="preserve"> </w:t>
      </w:r>
      <w:proofErr w:type="spellStart"/>
      <w:r w:rsidRPr="006F0AB7">
        <w:t>bahwa</w:t>
      </w:r>
      <w:proofErr w:type="spellEnd"/>
      <w:r w:rsidRPr="006F0AB7">
        <w:t xml:space="preserve"> </w:t>
      </w:r>
      <w:proofErr w:type="spellStart"/>
      <w:r w:rsidRPr="006F0AB7">
        <w:t>masih</w:t>
      </w:r>
      <w:proofErr w:type="spellEnd"/>
      <w:r w:rsidRPr="006F0AB7">
        <w:t xml:space="preserve"> </w:t>
      </w:r>
      <w:proofErr w:type="spellStart"/>
      <w:r w:rsidRPr="006F0AB7">
        <w:t>kurang</w:t>
      </w:r>
      <w:proofErr w:type="spellEnd"/>
      <w:r w:rsidRPr="006F0AB7">
        <w:t xml:space="preserve"> </w:t>
      </w:r>
      <w:proofErr w:type="spellStart"/>
      <w:r w:rsidRPr="006F0AB7">
        <w:t>bisa</w:t>
      </w:r>
      <w:proofErr w:type="spellEnd"/>
      <w:r w:rsidRPr="006F0AB7">
        <w:t xml:space="preserve"> </w:t>
      </w:r>
      <w:proofErr w:type="spellStart"/>
      <w:r w:rsidRPr="006F0AB7">
        <w:t>berinteraksi</w:t>
      </w:r>
      <w:proofErr w:type="spellEnd"/>
      <w:r w:rsidRPr="006F0AB7">
        <w:t xml:space="preserve"> </w:t>
      </w:r>
      <w:proofErr w:type="spellStart"/>
      <w:r w:rsidRPr="006F0AB7">
        <w:t>secara</w:t>
      </w:r>
      <w:proofErr w:type="spellEnd"/>
      <w:r w:rsidRPr="006F0AB7">
        <w:t xml:space="preserve"> </w:t>
      </w:r>
      <w:proofErr w:type="spellStart"/>
      <w:r w:rsidRPr="006F0AB7">
        <w:t>keseluruhan</w:t>
      </w:r>
      <w:proofErr w:type="spellEnd"/>
      <w:r w:rsidRPr="006F0AB7">
        <w:t xml:space="preserve"> pada </w:t>
      </w:r>
      <w:proofErr w:type="spellStart"/>
      <w:r w:rsidRPr="006F0AB7">
        <w:t>anak-anak</w:t>
      </w:r>
      <w:proofErr w:type="spellEnd"/>
      <w:r w:rsidRPr="006F0AB7">
        <w:t xml:space="preserve"> </w:t>
      </w:r>
      <w:proofErr w:type="spellStart"/>
      <w:r w:rsidRPr="006F0AB7">
        <w:t>panti</w:t>
      </w:r>
      <w:proofErr w:type="spellEnd"/>
      <w:r w:rsidRPr="006F0AB7">
        <w:t xml:space="preserve"> yang lain dan pada </w:t>
      </w:r>
      <w:proofErr w:type="spellStart"/>
      <w:r w:rsidRPr="006F0AB7">
        <w:t>akhirnya</w:t>
      </w:r>
      <w:proofErr w:type="spellEnd"/>
      <w:r w:rsidRPr="006F0AB7">
        <w:t xml:space="preserve"> </w:t>
      </w:r>
      <w:proofErr w:type="spellStart"/>
      <w:r w:rsidRPr="006F0AB7">
        <w:t>muncul</w:t>
      </w:r>
      <w:proofErr w:type="spellEnd"/>
      <w:r w:rsidRPr="006F0AB7">
        <w:t xml:space="preserve"> </w:t>
      </w:r>
      <w:proofErr w:type="spellStart"/>
      <w:r w:rsidRPr="006F0AB7">
        <w:t>perilaku</w:t>
      </w:r>
      <w:proofErr w:type="spellEnd"/>
      <w:r w:rsidRPr="006F0AB7">
        <w:t xml:space="preserve"> minder. Selain </w:t>
      </w:r>
      <w:proofErr w:type="spellStart"/>
      <w:r w:rsidRPr="006F0AB7">
        <w:t>itu</w:t>
      </w:r>
      <w:proofErr w:type="spellEnd"/>
      <w:r w:rsidRPr="006F0AB7">
        <w:t xml:space="preserve">, </w:t>
      </w:r>
      <w:proofErr w:type="spellStart"/>
      <w:r w:rsidRPr="006F0AB7">
        <w:t>permasalahan</w:t>
      </w:r>
      <w:proofErr w:type="spellEnd"/>
      <w:r w:rsidRPr="006F0AB7">
        <w:t xml:space="preserve"> lain </w:t>
      </w:r>
      <w:proofErr w:type="spellStart"/>
      <w:r w:rsidRPr="006F0AB7">
        <w:t>berkaitan</w:t>
      </w:r>
      <w:proofErr w:type="spellEnd"/>
      <w:r w:rsidRPr="006F0AB7">
        <w:t xml:space="preserve"> dengan </w:t>
      </w:r>
      <w:proofErr w:type="spellStart"/>
      <w:r w:rsidRPr="006F0AB7">
        <w:t>kurangnya</w:t>
      </w:r>
      <w:proofErr w:type="spellEnd"/>
      <w:r w:rsidRPr="006F0AB7">
        <w:t xml:space="preserve"> </w:t>
      </w:r>
      <w:proofErr w:type="spellStart"/>
      <w:r w:rsidRPr="006F0AB7">
        <w:t>kepedulian</w:t>
      </w:r>
      <w:proofErr w:type="spellEnd"/>
      <w:r w:rsidRPr="006F0AB7">
        <w:t xml:space="preserve"> </w:t>
      </w:r>
      <w:proofErr w:type="spellStart"/>
      <w:r w:rsidRPr="006F0AB7">
        <w:t>antar</w:t>
      </w:r>
      <w:proofErr w:type="spellEnd"/>
      <w:r w:rsidRPr="006F0AB7">
        <w:t xml:space="preserve"> </w:t>
      </w:r>
      <w:proofErr w:type="spellStart"/>
      <w:r w:rsidRPr="006F0AB7">
        <w:t>sesama</w:t>
      </w:r>
      <w:proofErr w:type="spellEnd"/>
      <w:r w:rsidRPr="006F0AB7">
        <w:t xml:space="preserve"> </w:t>
      </w:r>
      <w:proofErr w:type="spellStart"/>
      <w:r w:rsidR="00780949" w:rsidRPr="006F0AB7">
        <w:t>anak</w:t>
      </w:r>
      <w:proofErr w:type="spellEnd"/>
      <w:r w:rsidRPr="006F0AB7">
        <w:t xml:space="preserve"> di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Kemudian</w:t>
      </w:r>
      <w:proofErr w:type="spellEnd"/>
      <w:r w:rsidRPr="006F0AB7">
        <w:t xml:space="preserve"> </w:t>
      </w:r>
      <w:proofErr w:type="spellStart"/>
      <w:proofErr w:type="gramStart"/>
      <w:r w:rsidRPr="006F0AB7">
        <w:t>saat</w:t>
      </w:r>
      <w:proofErr w:type="spellEnd"/>
      <w:r w:rsidRPr="006F0AB7">
        <w:t xml:space="preserve">  </w:t>
      </w:r>
      <w:proofErr w:type="spellStart"/>
      <w:r w:rsidRPr="006F0AB7">
        <w:t>diwawancara</w:t>
      </w:r>
      <w:proofErr w:type="spellEnd"/>
      <w:proofErr w:type="gramEnd"/>
      <w:r w:rsidRPr="006F0AB7">
        <w:t xml:space="preserve"> dengan </w:t>
      </w:r>
      <w:proofErr w:type="spellStart"/>
      <w:r w:rsidRPr="006F0AB7">
        <w:t>pertanyaan</w:t>
      </w:r>
      <w:proofErr w:type="spellEnd"/>
      <w:r w:rsidRPr="006F0AB7">
        <w:t xml:space="preserve"> </w:t>
      </w:r>
      <w:proofErr w:type="spellStart"/>
      <w:r w:rsidRPr="006F0AB7">
        <w:t>berdasarkan</w:t>
      </w:r>
      <w:proofErr w:type="spellEnd"/>
      <w:r w:rsidRPr="006F0AB7">
        <w:t xml:space="preserve"> </w:t>
      </w:r>
      <w:proofErr w:type="spellStart"/>
      <w:r w:rsidRPr="006F0AB7">
        <w:t>aspek</w:t>
      </w:r>
      <w:proofErr w:type="spellEnd"/>
      <w:r w:rsidRPr="006F0AB7">
        <w:t xml:space="preserve"> </w:t>
      </w:r>
      <w:r w:rsidRPr="006F0AB7">
        <w:rPr>
          <w:i/>
          <w:iCs/>
        </w:rPr>
        <w:t>social well</w:t>
      </w:r>
      <w:r w:rsidR="00ED5135" w:rsidRPr="006F0AB7">
        <w:rPr>
          <w:i/>
          <w:iCs/>
        </w:rPr>
        <w:t>-</w:t>
      </w:r>
      <w:r w:rsidRPr="006F0AB7">
        <w:rPr>
          <w:i/>
          <w:iCs/>
        </w:rPr>
        <w:t>being</w:t>
      </w:r>
      <w:r w:rsidRPr="006F0AB7">
        <w:t xml:space="preserve">, </w:t>
      </w:r>
      <w:proofErr w:type="spellStart"/>
      <w:r w:rsidRPr="006F0AB7">
        <w:t>subjek</w:t>
      </w:r>
      <w:proofErr w:type="spellEnd"/>
      <w:r w:rsidRPr="006F0AB7">
        <w:t xml:space="preserve"> </w:t>
      </w:r>
      <w:proofErr w:type="spellStart"/>
      <w:r w:rsidRPr="006F0AB7">
        <w:t>menjawab</w:t>
      </w:r>
      <w:proofErr w:type="spellEnd"/>
      <w:r w:rsidRPr="006F0AB7">
        <w:t xml:space="preserve"> </w:t>
      </w:r>
      <w:proofErr w:type="spellStart"/>
      <w:r w:rsidRPr="006F0AB7">
        <w:t>bahwa</w:t>
      </w:r>
      <w:proofErr w:type="spellEnd"/>
      <w:r w:rsidRPr="006F0AB7">
        <w:t xml:space="preserve"> </w:t>
      </w:r>
      <w:proofErr w:type="spellStart"/>
      <w:r w:rsidRPr="006F0AB7">
        <w:t>anak</w:t>
      </w:r>
      <w:proofErr w:type="spellEnd"/>
      <w:r w:rsidRPr="006F0AB7">
        <w:t xml:space="preserve"> yang </w:t>
      </w:r>
      <w:proofErr w:type="spellStart"/>
      <w:r w:rsidRPr="006F0AB7">
        <w:t>berasal</w:t>
      </w:r>
      <w:proofErr w:type="spellEnd"/>
      <w:r w:rsidRPr="006F0AB7">
        <w:t xml:space="preserve"> </w:t>
      </w:r>
      <w:proofErr w:type="spellStart"/>
      <w:r w:rsidRPr="006F0AB7">
        <w:t>dari</w:t>
      </w:r>
      <w:proofErr w:type="spellEnd"/>
      <w:r w:rsidRPr="006F0AB7">
        <w:t xml:space="preserve">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merasa</w:t>
      </w:r>
      <w:proofErr w:type="spellEnd"/>
      <w:r w:rsidRPr="006F0AB7">
        <w:t xml:space="preserve"> </w:t>
      </w:r>
      <w:proofErr w:type="spellStart"/>
      <w:r w:rsidRPr="006F0AB7">
        <w:t>masih</w:t>
      </w:r>
      <w:proofErr w:type="spellEnd"/>
      <w:r w:rsidRPr="006F0AB7">
        <w:t xml:space="preserve"> </w:t>
      </w:r>
      <w:proofErr w:type="spellStart"/>
      <w:r w:rsidRPr="006F0AB7">
        <w:t>dipandang</w:t>
      </w:r>
      <w:proofErr w:type="spellEnd"/>
      <w:r w:rsidRPr="006F0AB7">
        <w:t xml:space="preserve"> </w:t>
      </w:r>
      <w:proofErr w:type="spellStart"/>
      <w:r w:rsidRPr="006F0AB7">
        <w:t>berbeda</w:t>
      </w:r>
      <w:proofErr w:type="spellEnd"/>
      <w:r w:rsidRPr="006F0AB7">
        <w:t xml:space="preserve"> </w:t>
      </w:r>
      <w:proofErr w:type="spellStart"/>
      <w:r w:rsidRPr="006F0AB7">
        <w:t>dibandingkan</w:t>
      </w:r>
      <w:proofErr w:type="spellEnd"/>
      <w:r w:rsidRPr="006F0AB7">
        <w:t xml:space="preserve"> dengan </w:t>
      </w:r>
      <w:proofErr w:type="spellStart"/>
      <w:r w:rsidRPr="006F0AB7">
        <w:t>anak</w:t>
      </w:r>
      <w:proofErr w:type="spellEnd"/>
      <w:r w:rsidRPr="006F0AB7">
        <w:t xml:space="preserve"> </w:t>
      </w:r>
      <w:proofErr w:type="spellStart"/>
      <w:r w:rsidRPr="006F0AB7">
        <w:t>lainnya</w:t>
      </w:r>
      <w:proofErr w:type="spellEnd"/>
      <w:r w:rsidRPr="006F0AB7">
        <w:t xml:space="preserve"> yang </w:t>
      </w:r>
      <w:proofErr w:type="spellStart"/>
      <w:r w:rsidRPr="006F0AB7">
        <w:t>masih</w:t>
      </w:r>
      <w:proofErr w:type="spellEnd"/>
      <w:r w:rsidRPr="006F0AB7">
        <w:t xml:space="preserve"> </w:t>
      </w:r>
      <w:proofErr w:type="spellStart"/>
      <w:r w:rsidRPr="006F0AB7">
        <w:t>tinggal</w:t>
      </w:r>
      <w:proofErr w:type="spellEnd"/>
      <w:r w:rsidRPr="006F0AB7">
        <w:t xml:space="preserve"> dengan orang </w:t>
      </w:r>
      <w:proofErr w:type="spellStart"/>
      <w:r w:rsidRPr="006F0AB7">
        <w:t>tuanya</w:t>
      </w:r>
      <w:proofErr w:type="spellEnd"/>
      <w:r w:rsidRPr="006F0AB7">
        <w:t xml:space="preserve"> </w:t>
      </w:r>
      <w:proofErr w:type="spellStart"/>
      <w:r w:rsidRPr="006F0AB7">
        <w:t>sehingga</w:t>
      </w:r>
      <w:proofErr w:type="spellEnd"/>
      <w:r w:rsidRPr="006F0AB7">
        <w:t xml:space="preserve"> </w:t>
      </w:r>
      <w:proofErr w:type="spellStart"/>
      <w:r w:rsidRPr="006F0AB7">
        <w:t>anak</w:t>
      </w:r>
      <w:proofErr w:type="spellEnd"/>
      <w:r w:rsidRPr="006F0AB7">
        <w:t xml:space="preserve"> </w:t>
      </w:r>
      <w:proofErr w:type="spellStart"/>
      <w:r w:rsidRPr="006F0AB7">
        <w:t>panti</w:t>
      </w:r>
      <w:proofErr w:type="spellEnd"/>
      <w:r w:rsidRPr="006F0AB7">
        <w:t xml:space="preserve"> </w:t>
      </w:r>
      <w:proofErr w:type="spellStart"/>
      <w:r w:rsidRPr="006F0AB7">
        <w:t>sulit</w:t>
      </w:r>
      <w:proofErr w:type="spellEnd"/>
      <w:r w:rsidRPr="006F0AB7">
        <w:t xml:space="preserve"> </w:t>
      </w:r>
      <w:proofErr w:type="spellStart"/>
      <w:r w:rsidRPr="006F0AB7">
        <w:t>berbaur</w:t>
      </w:r>
      <w:proofErr w:type="spellEnd"/>
      <w:r w:rsidRPr="006F0AB7">
        <w:t xml:space="preserve"> dengan orang di </w:t>
      </w:r>
      <w:proofErr w:type="spellStart"/>
      <w:r w:rsidRPr="006F0AB7">
        <w:t>sekitarnya</w:t>
      </w:r>
      <w:proofErr w:type="spellEnd"/>
      <w:r w:rsidRPr="006F0AB7">
        <w:t xml:space="preserve"> dan </w:t>
      </w:r>
      <w:proofErr w:type="spellStart"/>
      <w:r w:rsidRPr="006F0AB7">
        <w:t>masyarakat</w:t>
      </w:r>
      <w:proofErr w:type="spellEnd"/>
      <w:r w:rsidRPr="006F0AB7">
        <w:t xml:space="preserve">, </w:t>
      </w:r>
      <w:proofErr w:type="spellStart"/>
      <w:r w:rsidRPr="006F0AB7">
        <w:t>akhirnya</w:t>
      </w:r>
      <w:proofErr w:type="spellEnd"/>
      <w:r w:rsidRPr="006F0AB7">
        <w:t xml:space="preserve"> </w:t>
      </w:r>
      <w:proofErr w:type="spellStart"/>
      <w:r w:rsidRPr="006F0AB7">
        <w:t>mereka</w:t>
      </w:r>
      <w:proofErr w:type="spellEnd"/>
      <w:r w:rsidRPr="006F0AB7">
        <w:t xml:space="preserve"> </w:t>
      </w:r>
      <w:proofErr w:type="spellStart"/>
      <w:r w:rsidRPr="006F0AB7">
        <w:t>sulit</w:t>
      </w:r>
      <w:proofErr w:type="spellEnd"/>
      <w:r w:rsidRPr="006F0AB7">
        <w:t xml:space="preserve"> </w:t>
      </w:r>
      <w:proofErr w:type="spellStart"/>
      <w:r w:rsidRPr="006F0AB7">
        <w:t>melakukan</w:t>
      </w:r>
      <w:proofErr w:type="spellEnd"/>
      <w:r w:rsidRPr="006F0AB7">
        <w:t xml:space="preserve"> </w:t>
      </w:r>
      <w:proofErr w:type="spellStart"/>
      <w:r w:rsidRPr="006F0AB7">
        <w:t>kegiatan</w:t>
      </w:r>
      <w:proofErr w:type="spellEnd"/>
      <w:r w:rsidRPr="006F0AB7">
        <w:t xml:space="preserve"> </w:t>
      </w:r>
      <w:proofErr w:type="spellStart"/>
      <w:r w:rsidRPr="006F0AB7">
        <w:t>dalam</w:t>
      </w:r>
      <w:proofErr w:type="spellEnd"/>
      <w:r w:rsidRPr="006F0AB7">
        <w:t xml:space="preserve"> </w:t>
      </w:r>
      <w:proofErr w:type="spellStart"/>
      <w:r w:rsidRPr="006F0AB7">
        <w:t>bermasyarakat</w:t>
      </w:r>
      <w:proofErr w:type="spellEnd"/>
      <w:r w:rsidRPr="006F0AB7">
        <w:t xml:space="preserve"> dan </w:t>
      </w:r>
      <w:proofErr w:type="spellStart"/>
      <w:r w:rsidRPr="006F0AB7">
        <w:t>merasa</w:t>
      </w:r>
      <w:proofErr w:type="spellEnd"/>
      <w:r w:rsidRPr="006F0AB7">
        <w:t xml:space="preserve"> </w:t>
      </w:r>
      <w:proofErr w:type="spellStart"/>
      <w:r w:rsidRPr="006F0AB7">
        <w:t>tidak</w:t>
      </w:r>
      <w:proofErr w:type="spellEnd"/>
      <w:r w:rsidRPr="006F0AB7">
        <w:t xml:space="preserve"> </w:t>
      </w:r>
      <w:proofErr w:type="spellStart"/>
      <w:r w:rsidRPr="006F0AB7">
        <w:t>mampu</w:t>
      </w:r>
      <w:proofErr w:type="spellEnd"/>
      <w:r w:rsidRPr="006F0AB7">
        <w:t xml:space="preserve">, minder yang </w:t>
      </w:r>
      <w:proofErr w:type="spellStart"/>
      <w:r w:rsidRPr="006F0AB7">
        <w:t>akhirnya</w:t>
      </w:r>
      <w:proofErr w:type="spellEnd"/>
      <w:r w:rsidRPr="006F0AB7">
        <w:t xml:space="preserve"> </w:t>
      </w:r>
      <w:proofErr w:type="spellStart"/>
      <w:r w:rsidRPr="006F0AB7">
        <w:t>kurang</w:t>
      </w:r>
      <w:proofErr w:type="spellEnd"/>
      <w:r w:rsidRPr="006F0AB7">
        <w:t xml:space="preserve"> berkontribusi </w:t>
      </w:r>
      <w:proofErr w:type="spellStart"/>
      <w:r w:rsidRPr="006F0AB7">
        <w:t>dalam</w:t>
      </w:r>
      <w:proofErr w:type="spellEnd"/>
      <w:r w:rsidRPr="006F0AB7">
        <w:t xml:space="preserve"> </w:t>
      </w:r>
      <w:proofErr w:type="spellStart"/>
      <w:r w:rsidRPr="006F0AB7">
        <w:t>bermasyarakat</w:t>
      </w:r>
      <w:proofErr w:type="spellEnd"/>
      <w:r w:rsidRPr="006F0AB7">
        <w:t xml:space="preserve">. </w:t>
      </w:r>
      <w:proofErr w:type="spellStart"/>
      <w:r w:rsidRPr="006F0AB7">
        <w:t>Berdasarkan</w:t>
      </w:r>
      <w:proofErr w:type="spellEnd"/>
      <w:r w:rsidRPr="006F0AB7">
        <w:t xml:space="preserve"> </w:t>
      </w:r>
      <w:proofErr w:type="spellStart"/>
      <w:proofErr w:type="gramStart"/>
      <w:r w:rsidRPr="006F0AB7">
        <w:t>wawancara</w:t>
      </w:r>
      <w:proofErr w:type="spellEnd"/>
      <w:r w:rsidRPr="006F0AB7">
        <w:t xml:space="preserve">  </w:t>
      </w:r>
      <w:proofErr w:type="spellStart"/>
      <w:r w:rsidRPr="006F0AB7">
        <w:t>bisa</w:t>
      </w:r>
      <w:proofErr w:type="spellEnd"/>
      <w:proofErr w:type="gramEnd"/>
      <w:r w:rsidRPr="006F0AB7">
        <w:t xml:space="preserve"> </w:t>
      </w:r>
      <w:proofErr w:type="spellStart"/>
      <w:r w:rsidRPr="006F0AB7">
        <w:t>disimpulkan</w:t>
      </w:r>
      <w:proofErr w:type="spellEnd"/>
      <w:r w:rsidRPr="006F0AB7">
        <w:t xml:space="preserve"> </w:t>
      </w:r>
      <w:proofErr w:type="spellStart"/>
      <w:r w:rsidRPr="006F0AB7">
        <w:t>bahwa</w:t>
      </w:r>
      <w:proofErr w:type="spellEnd"/>
      <w:r w:rsidRPr="006F0AB7">
        <w:t xml:space="preserve"> </w:t>
      </w:r>
      <w:r w:rsidRPr="006F0AB7">
        <w:rPr>
          <w:i/>
          <w:iCs/>
        </w:rPr>
        <w:t>social well</w:t>
      </w:r>
      <w:r w:rsidR="00ED5135" w:rsidRPr="006F0AB7">
        <w:rPr>
          <w:i/>
          <w:iCs/>
        </w:rPr>
        <w:t>-</w:t>
      </w:r>
      <w:r w:rsidRPr="006F0AB7">
        <w:rPr>
          <w:i/>
          <w:iCs/>
        </w:rPr>
        <w:t>being</w:t>
      </w:r>
      <w:r w:rsidRPr="006F0AB7">
        <w:t xml:space="preserve"> </w:t>
      </w:r>
      <w:proofErr w:type="spellStart"/>
      <w:r w:rsidRPr="006F0AB7">
        <w:t>anak</w:t>
      </w:r>
      <w:proofErr w:type="spellEnd"/>
      <w:r w:rsidRPr="006F0AB7">
        <w:t xml:space="preserve">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Aisyiyah</w:t>
      </w:r>
      <w:proofErr w:type="spellEnd"/>
      <w:r w:rsidRPr="006F0AB7">
        <w:t xml:space="preserve"> Sidoarjo </w:t>
      </w:r>
      <w:proofErr w:type="spellStart"/>
      <w:r w:rsidRPr="006F0AB7">
        <w:t>kurang</w:t>
      </w:r>
      <w:proofErr w:type="spellEnd"/>
      <w:r w:rsidRPr="006F0AB7">
        <w:t xml:space="preserve"> </w:t>
      </w:r>
      <w:proofErr w:type="spellStart"/>
      <w:r w:rsidRPr="006F0AB7">
        <w:t>dalam</w:t>
      </w:r>
      <w:proofErr w:type="spellEnd"/>
      <w:r w:rsidRPr="006F0AB7">
        <w:t xml:space="preserve"> </w:t>
      </w:r>
      <w:proofErr w:type="spellStart"/>
      <w:r w:rsidRPr="006F0AB7">
        <w:t>beberapa</w:t>
      </w:r>
      <w:proofErr w:type="spellEnd"/>
      <w:r w:rsidRPr="006F0AB7">
        <w:t xml:space="preserve"> </w:t>
      </w:r>
      <w:proofErr w:type="spellStart"/>
      <w:r w:rsidRPr="006F0AB7">
        <w:t>aspek</w:t>
      </w:r>
      <w:proofErr w:type="spellEnd"/>
      <w:r w:rsidRPr="006F0AB7">
        <w:t xml:space="preserve"> </w:t>
      </w:r>
      <w:proofErr w:type="spellStart"/>
      <w:r w:rsidRPr="006F0AB7">
        <w:t>yaitu</w:t>
      </w:r>
      <w:proofErr w:type="spellEnd"/>
      <w:r w:rsidRPr="006F0AB7">
        <w:t xml:space="preserve"> </w:t>
      </w:r>
      <w:proofErr w:type="spellStart"/>
      <w:r w:rsidRPr="006F0AB7">
        <w:t>hubungan</w:t>
      </w:r>
      <w:proofErr w:type="spellEnd"/>
      <w:r w:rsidRPr="006F0AB7">
        <w:t xml:space="preserve"> </w:t>
      </w:r>
      <w:proofErr w:type="spellStart"/>
      <w:r w:rsidRPr="006F0AB7">
        <w:t>sosial</w:t>
      </w:r>
      <w:proofErr w:type="spellEnd"/>
      <w:r w:rsidRPr="006F0AB7">
        <w:t xml:space="preserve">, </w:t>
      </w:r>
      <w:proofErr w:type="spellStart"/>
      <w:r w:rsidRPr="006F0AB7">
        <w:t>kontribusi</w:t>
      </w:r>
      <w:proofErr w:type="spellEnd"/>
      <w:r w:rsidRPr="006F0AB7">
        <w:t xml:space="preserve"> </w:t>
      </w:r>
      <w:proofErr w:type="spellStart"/>
      <w:r w:rsidRPr="006F0AB7">
        <w:t>sosial</w:t>
      </w:r>
      <w:proofErr w:type="spellEnd"/>
      <w:r w:rsidRPr="006F0AB7">
        <w:t xml:space="preserve"> dan </w:t>
      </w:r>
      <w:proofErr w:type="spellStart"/>
      <w:r w:rsidRPr="006F0AB7">
        <w:t>aktualisasi</w:t>
      </w:r>
      <w:proofErr w:type="spellEnd"/>
      <w:r w:rsidRPr="006F0AB7">
        <w:t xml:space="preserve"> </w:t>
      </w:r>
      <w:proofErr w:type="spellStart"/>
      <w:r w:rsidRPr="006F0AB7">
        <w:t>sosial</w:t>
      </w:r>
      <w:proofErr w:type="spellEnd"/>
      <w:r w:rsidRPr="006F0AB7">
        <w:t xml:space="preserve">. Hal ini </w:t>
      </w:r>
      <w:proofErr w:type="spellStart"/>
      <w:r w:rsidRPr="006F0AB7">
        <w:t>sejalan</w:t>
      </w:r>
      <w:proofErr w:type="spellEnd"/>
      <w:r w:rsidRPr="006F0AB7">
        <w:t xml:space="preserve"> dengan </w:t>
      </w:r>
      <w:proofErr w:type="spellStart"/>
      <w:r w:rsidRPr="006F0AB7">
        <w:t>penelitian</w:t>
      </w:r>
      <w:proofErr w:type="spellEnd"/>
      <w:r w:rsidRPr="006F0AB7">
        <w:t xml:space="preserve"> </w:t>
      </w:r>
      <w:proofErr w:type="spellStart"/>
      <w:r w:rsidRPr="006F0AB7">
        <w:t>terdahulu</w:t>
      </w:r>
      <w:proofErr w:type="spellEnd"/>
      <w:r w:rsidRPr="006F0AB7">
        <w:t xml:space="preserve"> </w:t>
      </w:r>
      <w:proofErr w:type="spellStart"/>
      <w:r w:rsidRPr="006F0AB7">
        <w:t>dimana</w:t>
      </w:r>
      <w:proofErr w:type="spellEnd"/>
      <w:r w:rsidRPr="006F0AB7">
        <w:t xml:space="preserve"> </w:t>
      </w:r>
      <w:proofErr w:type="spellStart"/>
      <w:r w:rsidRPr="006F0AB7">
        <w:t>jika</w:t>
      </w:r>
      <w:proofErr w:type="spellEnd"/>
      <w:r w:rsidRPr="006F0AB7">
        <w:t xml:space="preserve"> </w:t>
      </w:r>
      <w:proofErr w:type="spellStart"/>
      <w:r w:rsidR="00780949" w:rsidRPr="006F0AB7">
        <w:t>anak</w:t>
      </w:r>
      <w:proofErr w:type="spellEnd"/>
      <w:r w:rsidRPr="006F0AB7">
        <w:t xml:space="preserve"> </w:t>
      </w:r>
      <w:proofErr w:type="spellStart"/>
      <w:r w:rsidRPr="006F0AB7">
        <w:t>panti</w:t>
      </w:r>
      <w:proofErr w:type="spellEnd"/>
      <w:r w:rsidRPr="006F0AB7">
        <w:t xml:space="preserve"> </w:t>
      </w:r>
      <w:proofErr w:type="spellStart"/>
      <w:r w:rsidR="001F4D2D" w:rsidRPr="006F0AB7">
        <w:t>kurang</w:t>
      </w:r>
      <w:proofErr w:type="spellEnd"/>
      <w:r w:rsidR="001F4D2D" w:rsidRPr="006F0AB7">
        <w:t xml:space="preserve"> </w:t>
      </w:r>
      <w:proofErr w:type="spellStart"/>
      <w:r w:rsidR="001F4D2D" w:rsidRPr="006F0AB7">
        <w:t>mendapat</w:t>
      </w:r>
      <w:proofErr w:type="spellEnd"/>
      <w:r w:rsidR="001F4D2D" w:rsidRPr="006F0AB7">
        <w:t xml:space="preserve"> </w:t>
      </w:r>
      <w:proofErr w:type="spellStart"/>
      <w:r w:rsidR="001F4D2D" w:rsidRPr="006F0AB7">
        <w:t>dukungan</w:t>
      </w:r>
      <w:proofErr w:type="spellEnd"/>
      <w:r w:rsidR="001F4D2D" w:rsidRPr="006F0AB7">
        <w:t xml:space="preserve"> </w:t>
      </w:r>
      <w:proofErr w:type="spellStart"/>
      <w:r w:rsidR="001F4D2D" w:rsidRPr="006F0AB7">
        <w:t>sosial</w:t>
      </w:r>
      <w:proofErr w:type="spellEnd"/>
      <w:r w:rsidR="001F4D2D" w:rsidRPr="006F0AB7">
        <w:t xml:space="preserve"> </w:t>
      </w:r>
      <w:proofErr w:type="spellStart"/>
      <w:r w:rsidR="00B43631" w:rsidRPr="006F0AB7">
        <w:t>membuat</w:t>
      </w:r>
      <w:proofErr w:type="spellEnd"/>
      <w:r w:rsidR="00B43631" w:rsidRPr="006F0AB7">
        <w:t xml:space="preserve"> </w:t>
      </w:r>
      <w:proofErr w:type="spellStart"/>
      <w:r w:rsidR="00B43631" w:rsidRPr="006F0AB7">
        <w:t>mereka</w:t>
      </w:r>
      <w:proofErr w:type="spellEnd"/>
      <w:r w:rsidR="00B43631" w:rsidRPr="006F0AB7">
        <w:t xml:space="preserve"> </w:t>
      </w:r>
      <w:proofErr w:type="spellStart"/>
      <w:r w:rsidR="00B43631" w:rsidRPr="006F0AB7">
        <w:t>merasa</w:t>
      </w:r>
      <w:proofErr w:type="spellEnd"/>
      <w:r w:rsidR="00B43631" w:rsidRPr="006F0AB7">
        <w:t xml:space="preserve"> </w:t>
      </w:r>
      <w:proofErr w:type="spellStart"/>
      <w:r w:rsidR="00B43631" w:rsidRPr="006F0AB7">
        <w:t>dirinya</w:t>
      </w:r>
      <w:proofErr w:type="spellEnd"/>
      <w:r w:rsidR="00B43631" w:rsidRPr="006F0AB7">
        <w:t xml:space="preserve"> </w:t>
      </w:r>
      <w:proofErr w:type="spellStart"/>
      <w:r w:rsidR="00B43631" w:rsidRPr="006F0AB7">
        <w:t>tidak</w:t>
      </w:r>
      <w:proofErr w:type="spellEnd"/>
      <w:r w:rsidR="00B43631" w:rsidRPr="006F0AB7">
        <w:t xml:space="preserve"> </w:t>
      </w:r>
      <w:proofErr w:type="spellStart"/>
      <w:r w:rsidR="00B43631" w:rsidRPr="006F0AB7">
        <w:t>berharga</w:t>
      </w:r>
      <w:proofErr w:type="spellEnd"/>
      <w:r w:rsidR="00B43631" w:rsidRPr="006F0AB7">
        <w:t xml:space="preserve"> </w:t>
      </w:r>
      <w:r w:rsidR="00C274A1" w:rsidRPr="006F0AB7">
        <w:t xml:space="preserve">dan </w:t>
      </w:r>
      <w:proofErr w:type="spellStart"/>
      <w:r w:rsidR="00C274A1" w:rsidRPr="006F0AB7">
        <w:t>terisolasi</w:t>
      </w:r>
      <w:proofErr w:type="spellEnd"/>
      <w:r w:rsidR="00C274A1" w:rsidRPr="006F0AB7">
        <w:t>,</w:t>
      </w:r>
      <w:r w:rsidR="00E47B5D" w:rsidRPr="006F0AB7">
        <w:t xml:space="preserve"> </w:t>
      </w:r>
      <w:proofErr w:type="spellStart"/>
      <w:r w:rsidR="00E47B5D" w:rsidRPr="006F0AB7">
        <w:t>sehingga</w:t>
      </w:r>
      <w:proofErr w:type="spellEnd"/>
      <w:r w:rsidR="00E47B5D" w:rsidRPr="006F0AB7">
        <w:t xml:space="preserve"> </w:t>
      </w:r>
      <w:proofErr w:type="spellStart"/>
      <w:r w:rsidR="00E47B5D" w:rsidRPr="006F0AB7">
        <w:t>memicu</w:t>
      </w:r>
      <w:proofErr w:type="spellEnd"/>
      <w:r w:rsidR="00E47B5D" w:rsidRPr="006F0AB7">
        <w:t xml:space="preserve"> </w:t>
      </w:r>
      <w:proofErr w:type="spellStart"/>
      <w:r w:rsidR="00BE5638" w:rsidRPr="006F0AB7">
        <w:t>munculnya</w:t>
      </w:r>
      <w:proofErr w:type="spellEnd"/>
      <w:r w:rsidR="00BE5638" w:rsidRPr="006F0AB7">
        <w:t xml:space="preserve"> </w:t>
      </w:r>
      <w:proofErr w:type="spellStart"/>
      <w:r w:rsidR="00BE5638" w:rsidRPr="006F0AB7">
        <w:t>perasaan</w:t>
      </w:r>
      <w:proofErr w:type="spellEnd"/>
      <w:r w:rsidR="00BE5638" w:rsidRPr="006F0AB7">
        <w:t xml:space="preserve"> </w:t>
      </w:r>
      <w:proofErr w:type="spellStart"/>
      <w:r w:rsidR="00BE5638" w:rsidRPr="006F0AB7">
        <w:t>negatif</w:t>
      </w:r>
      <w:proofErr w:type="spellEnd"/>
      <w:r w:rsidR="00BE5638" w:rsidRPr="006F0AB7">
        <w:t xml:space="preserve"> </w:t>
      </w:r>
      <w:proofErr w:type="spellStart"/>
      <w:r w:rsidR="000D607C" w:rsidRPr="006F0AB7">
        <w:t>seperti</w:t>
      </w:r>
      <w:proofErr w:type="spellEnd"/>
      <w:r w:rsidR="000D607C" w:rsidRPr="006F0AB7">
        <w:t xml:space="preserve"> </w:t>
      </w:r>
      <w:proofErr w:type="spellStart"/>
      <w:r w:rsidR="000D607C" w:rsidRPr="006F0AB7">
        <w:t>mudah</w:t>
      </w:r>
      <w:proofErr w:type="spellEnd"/>
      <w:r w:rsidR="000D607C" w:rsidRPr="006F0AB7">
        <w:t xml:space="preserve"> </w:t>
      </w:r>
      <w:proofErr w:type="spellStart"/>
      <w:r w:rsidR="000D607C" w:rsidRPr="006F0AB7">
        <w:t>frustasi</w:t>
      </w:r>
      <w:proofErr w:type="spellEnd"/>
      <w:r w:rsidR="000D607C" w:rsidRPr="006F0AB7">
        <w:t xml:space="preserve">, </w:t>
      </w:r>
      <w:proofErr w:type="spellStart"/>
      <w:r w:rsidR="000D607C" w:rsidRPr="006F0AB7">
        <w:t>pesimis</w:t>
      </w:r>
      <w:proofErr w:type="spellEnd"/>
      <w:r w:rsidR="000D607C" w:rsidRPr="006F0AB7">
        <w:t xml:space="preserve">, </w:t>
      </w:r>
      <w:proofErr w:type="spellStart"/>
      <w:r w:rsidR="000D607C" w:rsidRPr="006F0AB7">
        <w:t>gampang</w:t>
      </w:r>
      <w:proofErr w:type="spellEnd"/>
      <w:r w:rsidR="000D607C" w:rsidRPr="006F0AB7">
        <w:t xml:space="preserve"> </w:t>
      </w:r>
      <w:proofErr w:type="spellStart"/>
      <w:r w:rsidR="000D607C" w:rsidRPr="006F0AB7">
        <w:t>menyerah</w:t>
      </w:r>
      <w:proofErr w:type="spellEnd"/>
      <w:r w:rsidR="000D607C" w:rsidRPr="006F0AB7">
        <w:t xml:space="preserve">, </w:t>
      </w:r>
      <w:proofErr w:type="spellStart"/>
      <w:r w:rsidR="00D56F71" w:rsidRPr="006F0AB7">
        <w:t>tidak</w:t>
      </w:r>
      <w:proofErr w:type="spellEnd"/>
      <w:r w:rsidR="00D56F71" w:rsidRPr="006F0AB7">
        <w:t xml:space="preserve"> </w:t>
      </w:r>
      <w:proofErr w:type="spellStart"/>
      <w:r w:rsidR="00D56F71" w:rsidRPr="006F0AB7">
        <w:t>memiliki</w:t>
      </w:r>
      <w:proofErr w:type="spellEnd"/>
      <w:r w:rsidR="00D56F71" w:rsidRPr="006F0AB7">
        <w:t xml:space="preserve"> </w:t>
      </w:r>
      <w:proofErr w:type="spellStart"/>
      <w:r w:rsidR="00D56F71" w:rsidRPr="006F0AB7">
        <w:t>tujuan</w:t>
      </w:r>
      <w:proofErr w:type="spellEnd"/>
      <w:r w:rsidR="00D56F71" w:rsidRPr="006F0AB7">
        <w:t xml:space="preserve"> </w:t>
      </w:r>
      <w:proofErr w:type="spellStart"/>
      <w:r w:rsidR="00D56F71" w:rsidRPr="006F0AB7">
        <w:t>hidup</w:t>
      </w:r>
      <w:proofErr w:type="spellEnd"/>
      <w:r w:rsidR="00D56F71" w:rsidRPr="006F0AB7">
        <w:t xml:space="preserve">, dan </w:t>
      </w:r>
      <w:proofErr w:type="spellStart"/>
      <w:r w:rsidR="00D56F71" w:rsidRPr="006F0AB7">
        <w:t>tidak</w:t>
      </w:r>
      <w:proofErr w:type="spellEnd"/>
      <w:r w:rsidR="00D56F71" w:rsidRPr="006F0AB7">
        <w:t xml:space="preserve"> </w:t>
      </w:r>
      <w:proofErr w:type="spellStart"/>
      <w:r w:rsidR="00D56F71" w:rsidRPr="006F0AB7">
        <w:t>bersemangat</w:t>
      </w:r>
      <w:proofErr w:type="spellEnd"/>
      <w:r w:rsidR="00D56F71" w:rsidRPr="006F0AB7">
        <w:t xml:space="preserve"> </w:t>
      </w:r>
      <w:proofErr w:type="spellStart"/>
      <w:r w:rsidR="00950A79" w:rsidRPr="006F0AB7">
        <w:t>dalam</w:t>
      </w:r>
      <w:proofErr w:type="spellEnd"/>
      <w:r w:rsidR="00950A79" w:rsidRPr="006F0AB7">
        <w:t xml:space="preserve"> </w:t>
      </w:r>
      <w:proofErr w:type="spellStart"/>
      <w:r w:rsidR="00950A79" w:rsidRPr="006F0AB7">
        <w:t>menjalani</w:t>
      </w:r>
      <w:proofErr w:type="spellEnd"/>
      <w:r w:rsidR="00950A79" w:rsidRPr="006F0AB7">
        <w:t xml:space="preserve"> </w:t>
      </w:r>
      <w:r w:rsidRPr="006F0AB7">
        <w:fldChar w:fldCharType="begin" w:fldLock="1"/>
      </w:r>
      <w:r w:rsidR="00E3063F" w:rsidRPr="006F0AB7">
        <w:instrText>ADDIN CSL_CITATION {"citationItems":[{"id":"ITEM-1","itemData":{"DOI":"10.21070/jims.v3i0.1567","abstract":"This research is motivated by the phenomenon of social support problems in students who work while studying, such as other students who don't care when a friend is having difficulties, lack of empathy among students which causes them to hurt each other both verbally and non-verbally and the high demands of others. old to always get a perfect value without being supported by adequate facilities. This study aims to determine the description of social support for students who work while studying at the Muhammadiyah University of Sidoarjo. This research is a descriptive quantitative research. The variable in this study is social support. This research was conducted at Muhammadiyah University of Sidoarjo with a population of 3,836 students who work while studying. The sample in this study was 320 students who were taken by the Incidental Sampling technique where the determination of the sample was based on chance. The data collection technique in this study used a psychological scale with a Likert scaling model, namely social support. Data analysis was carried out using Corrected item-total correlation which could be done using the SPSS 25.0 for Windows program. The results showed that most of the students who worked while studying were in the medium category with a percentage of 55.6%.","author":[{"dropping-particle":"","family":"Susanti","given":"Mellya Eka","non-dropping-particle":"","parse-names":false,"suffix":""},{"dropping-particle":"","family":"Maryam","given":"Effy Wardati","non-dropping-particle":"","parse-names":false,"suffix":""}],"container-title":"Journal of Islamic and Muhammadiyah Studies","id":"ITEM-1","issued":{"date-parts":[["2022"]]},"page":"1-8","title":"Overview of Social Support for Students Who Work While Studying at the University for Muhammadiyah Sidoarjo","type":"article-journal","volume":"3"},"uris":["http://www.mendeley.com/documents/?uuid=d970dba0-bc27-40f3-9e43-67e40f681c93"]}],"mendeley":{"formattedCitation":"[8]","plainTextFormattedCitation":"[8]","previouslyFormattedCitation":"[8]"},"properties":{"noteIndex":0},"schema":"https://github.com/citation-style-language/schema/raw/master/csl-citation.json"}</w:instrText>
      </w:r>
      <w:r w:rsidRPr="006F0AB7">
        <w:fldChar w:fldCharType="separate"/>
      </w:r>
      <w:r w:rsidR="003F7603" w:rsidRPr="006F0AB7">
        <w:rPr>
          <w:noProof/>
        </w:rPr>
        <w:t>[8]</w:t>
      </w:r>
      <w:r w:rsidRPr="006F0AB7">
        <w:fldChar w:fldCharType="end"/>
      </w:r>
      <w:r w:rsidRPr="006F0AB7">
        <w:t xml:space="preserve">. </w:t>
      </w:r>
    </w:p>
    <w:p w14:paraId="38B602F1" w14:textId="525DD12D" w:rsidR="00832236" w:rsidRPr="006F0AB7" w:rsidRDefault="004142FE" w:rsidP="00B555E9">
      <w:pPr>
        <w:ind w:left="0" w:firstLine="284"/>
      </w:pPr>
      <w:proofErr w:type="spellStart"/>
      <w:r w:rsidRPr="006F0AB7">
        <w:t>Peneliti</w:t>
      </w:r>
      <w:proofErr w:type="spellEnd"/>
      <w:r w:rsidRPr="006F0AB7">
        <w:t xml:space="preserve"> </w:t>
      </w:r>
      <w:proofErr w:type="spellStart"/>
      <w:r w:rsidRPr="006F0AB7">
        <w:t>terdahulu</w:t>
      </w:r>
      <w:proofErr w:type="spellEnd"/>
      <w:r w:rsidRPr="006F0AB7">
        <w:t xml:space="preserve"> juga</w:t>
      </w:r>
      <w:r w:rsidR="00832236" w:rsidRPr="006F0AB7">
        <w:t xml:space="preserve"> </w:t>
      </w:r>
      <w:proofErr w:type="spellStart"/>
      <w:r w:rsidR="00D712EC" w:rsidRPr="006F0AB7">
        <w:t>menemukan</w:t>
      </w:r>
      <w:proofErr w:type="spellEnd"/>
      <w:r w:rsidR="002801F9" w:rsidRPr="006F0AB7">
        <w:t xml:space="preserve"> </w:t>
      </w:r>
      <w:proofErr w:type="spellStart"/>
      <w:r w:rsidR="00D712EC" w:rsidRPr="006F0AB7">
        <w:t>bahwa</w:t>
      </w:r>
      <w:proofErr w:type="spellEnd"/>
      <w:r w:rsidR="00832236" w:rsidRPr="006F0AB7">
        <w:t xml:space="preserve"> </w:t>
      </w:r>
      <w:proofErr w:type="spellStart"/>
      <w:r w:rsidR="00832236" w:rsidRPr="006F0AB7">
        <w:t>hasil</w:t>
      </w:r>
      <w:proofErr w:type="spellEnd"/>
      <w:r w:rsidR="00832236" w:rsidRPr="006F0AB7">
        <w:t xml:space="preserve"> </w:t>
      </w:r>
      <w:proofErr w:type="spellStart"/>
      <w:r w:rsidR="00832236" w:rsidRPr="006F0AB7">
        <w:t>penelitiannya</w:t>
      </w:r>
      <w:proofErr w:type="spellEnd"/>
      <w:r w:rsidR="00832236" w:rsidRPr="006F0AB7">
        <w:t xml:space="preserve"> </w:t>
      </w:r>
      <w:proofErr w:type="spellStart"/>
      <w:r w:rsidR="00E70938" w:rsidRPr="006F0AB7">
        <w:t>menunjukkan</w:t>
      </w:r>
      <w:proofErr w:type="spellEnd"/>
      <w:r w:rsidR="00E70938" w:rsidRPr="006F0AB7">
        <w:t xml:space="preserve"> </w:t>
      </w:r>
      <w:proofErr w:type="spellStart"/>
      <w:r w:rsidR="00832236" w:rsidRPr="006F0AB7">
        <w:t>sebagian</w:t>
      </w:r>
      <w:proofErr w:type="spellEnd"/>
      <w:r w:rsidR="00832236" w:rsidRPr="006F0AB7">
        <w:t xml:space="preserve"> </w:t>
      </w:r>
      <w:proofErr w:type="spellStart"/>
      <w:r w:rsidR="00832236" w:rsidRPr="006F0AB7">
        <w:t>anak</w:t>
      </w:r>
      <w:proofErr w:type="spellEnd"/>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asuhan</w:t>
      </w:r>
      <w:proofErr w:type="spellEnd"/>
      <w:r w:rsidR="00832236" w:rsidRPr="006F0AB7">
        <w:t xml:space="preserve"> </w:t>
      </w:r>
      <w:proofErr w:type="spellStart"/>
      <w:r w:rsidR="00832236" w:rsidRPr="006F0AB7">
        <w:t>menerima</w:t>
      </w:r>
      <w:proofErr w:type="spellEnd"/>
      <w:r w:rsidR="00832236" w:rsidRPr="006F0AB7">
        <w:t xml:space="preserve"> </w:t>
      </w:r>
      <w:proofErr w:type="spellStart"/>
      <w:r w:rsidR="00832236" w:rsidRPr="006F0AB7">
        <w:t>pendapat</w:t>
      </w:r>
      <w:proofErr w:type="spellEnd"/>
      <w:r w:rsidR="00832236" w:rsidRPr="006F0AB7">
        <w:t xml:space="preserve"> </w:t>
      </w:r>
      <w:proofErr w:type="spellStart"/>
      <w:r w:rsidR="00832236" w:rsidRPr="006F0AB7">
        <w:t>negatif</w:t>
      </w:r>
      <w:proofErr w:type="spellEnd"/>
      <w:r w:rsidR="00832236" w:rsidRPr="006F0AB7">
        <w:t xml:space="preserve"> </w:t>
      </w:r>
      <w:proofErr w:type="spellStart"/>
      <w:r w:rsidR="00832236" w:rsidRPr="006F0AB7">
        <w:t>dari</w:t>
      </w:r>
      <w:proofErr w:type="spellEnd"/>
      <w:r w:rsidR="00832236" w:rsidRPr="006F0AB7">
        <w:t xml:space="preserve"> </w:t>
      </w:r>
      <w:proofErr w:type="spellStart"/>
      <w:r w:rsidR="00832236" w:rsidRPr="006F0AB7">
        <w:t>lingkungan</w:t>
      </w:r>
      <w:proofErr w:type="spellEnd"/>
      <w:r w:rsidR="00832236" w:rsidRPr="006F0AB7">
        <w:t xml:space="preserve"> </w:t>
      </w:r>
      <w:proofErr w:type="spellStart"/>
      <w:r w:rsidR="00832236" w:rsidRPr="006F0AB7">
        <w:t>mengenai</w:t>
      </w:r>
      <w:proofErr w:type="spellEnd"/>
      <w:r w:rsidR="00832236" w:rsidRPr="006F0AB7">
        <w:t xml:space="preserve"> </w:t>
      </w:r>
      <w:proofErr w:type="spellStart"/>
      <w:r w:rsidR="00832236" w:rsidRPr="006F0AB7">
        <w:t>anak</w:t>
      </w:r>
      <w:proofErr w:type="spellEnd"/>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asuhan</w:t>
      </w:r>
      <w:proofErr w:type="spellEnd"/>
      <w:r w:rsidR="00832236" w:rsidRPr="006F0AB7">
        <w:t xml:space="preserve"> dan </w:t>
      </w:r>
      <w:proofErr w:type="spellStart"/>
      <w:r w:rsidR="00832236" w:rsidRPr="006F0AB7">
        <w:t>meyakini</w:t>
      </w:r>
      <w:proofErr w:type="spellEnd"/>
      <w:r w:rsidR="00832236" w:rsidRPr="006F0AB7">
        <w:t xml:space="preserve"> </w:t>
      </w:r>
      <w:proofErr w:type="spellStart"/>
      <w:r w:rsidR="00832236" w:rsidRPr="006F0AB7">
        <w:t>kebenaran</w:t>
      </w:r>
      <w:proofErr w:type="spellEnd"/>
      <w:r w:rsidR="00832236" w:rsidRPr="006F0AB7">
        <w:t xml:space="preserve"> </w:t>
      </w:r>
      <w:proofErr w:type="spellStart"/>
      <w:r w:rsidR="00832236" w:rsidRPr="006F0AB7">
        <w:t>pendapat</w:t>
      </w:r>
      <w:proofErr w:type="spellEnd"/>
      <w:r w:rsidR="00832236" w:rsidRPr="006F0AB7">
        <w:t xml:space="preserve"> </w:t>
      </w:r>
      <w:proofErr w:type="spellStart"/>
      <w:r w:rsidR="00832236" w:rsidRPr="006F0AB7">
        <w:t>tersebut</w:t>
      </w:r>
      <w:proofErr w:type="spellEnd"/>
      <w:r w:rsidR="00832236" w:rsidRPr="006F0AB7">
        <w:t xml:space="preserve"> </w:t>
      </w:r>
      <w:r w:rsidR="00832236" w:rsidRPr="006F0AB7">
        <w:fldChar w:fldCharType="begin" w:fldLock="1"/>
      </w:r>
      <w:r w:rsidR="00E3063F" w:rsidRPr="006F0AB7">
        <w:instrText>ADDIN CSL_CITATION {"citationItems":[{"id":"ITEM-1","itemData":{"DOI":"10.20885/intervensipsikologi.vol4.iss1.art4","ISSN":"20854447","abstract":"Penelitian ini bertujuan untuk menguji apakah ada pengaruh pelatihan berpikir positif terhadap optimisme pada remaja yang tinggal di panti sosial. Hipotesis penelitian ini adalah ada perbedaan optimisme antara remaja yang mendapat pelatihan berpikir positif dan yang tidak mendapatkan pelatihan berpikir positif. Subjek dalam penelitian ini adalah 20 remaja putra dan putri yang minimal 1 tahun tinggal di panti, berusia 13 sampai 18 tahun, dan tingkat pendidikan minimal SLTP. Pengumpulan data dilakukan dengan menggunakan alat tes optimisme yang dibuat oleh peneliti berdasarkan teori McGinnis (1995), wawancara dan observasi. Pelaksanaan pelatihan berpikir positif mengacu pada manual pelatihan berpikir positif yang telah disusun oleh peneliti dengan mengacu pada teknik pendekatan kognitif. Hasil evaluasi perbandingan skor optimisme saat prates, pascates dan tindak lanjut serta data hasil wawancara dan observasi menunjukkan bahwa ada perbedaan peningkatan optimisme antara subjek yang mendapat pelatihan berpikir positif dan yang tidak mendapat pelatihan berpikir positif. Subjek yang mengikuti pelatihan berpikir positif mengalami peningkatan skor optimisme.","author":[{"dropping-particle":"","family":"Nurindah","given":"Mutya","non-dropping-particle":"","parse-names":false,"suffix":""},{"dropping-particle":"","family":"Afiatin","given":"Tina","non-dropping-particle":"","parse-names":false,"suffix":""},{"dropping-particle":"","family":"Sulistyarini","given":"Indahria","non-dropping-particle":"","parse-names":false,"suffix":""}],"container-title":"Jurnal Intervensi Psikologi (JIP)","id":"ITEM-1","issue":"1","issued":{"date-parts":[["2012"]]},"page":"57-76","title":"Meningkatkan Optimisme Remaja Panti Sosial Dengan Pelatihan Berpikir Positif","type":"article-journal","volume":"4"},"uris":["http://www.mendeley.com/documents/?uuid=a5f0565b-6cc5-45d8-b8cb-0bb9b8a236da"]}],"mendeley":{"formattedCitation":"[9]","plainTextFormattedCitation":"[9]","previouslyFormattedCitation":"[9]"},"properties":{"noteIndex":0},"schema":"https://github.com/citation-style-language/schema/raw/master/csl-citation.json"}</w:instrText>
      </w:r>
      <w:r w:rsidR="00832236" w:rsidRPr="006F0AB7">
        <w:fldChar w:fldCharType="separate"/>
      </w:r>
      <w:r w:rsidR="003F7603" w:rsidRPr="006F0AB7">
        <w:rPr>
          <w:noProof/>
        </w:rPr>
        <w:t>[9]</w:t>
      </w:r>
      <w:r w:rsidR="00832236" w:rsidRPr="006F0AB7">
        <w:fldChar w:fldCharType="end"/>
      </w:r>
      <w:r w:rsidR="00832236" w:rsidRPr="006F0AB7">
        <w:t xml:space="preserve">. Hal ini </w:t>
      </w:r>
      <w:proofErr w:type="spellStart"/>
      <w:r w:rsidR="00832236" w:rsidRPr="006F0AB7">
        <w:t>menimbulkan</w:t>
      </w:r>
      <w:proofErr w:type="spellEnd"/>
      <w:r w:rsidR="00832236" w:rsidRPr="006F0AB7">
        <w:t xml:space="preserve"> </w:t>
      </w:r>
      <w:proofErr w:type="spellStart"/>
      <w:r w:rsidR="00832236" w:rsidRPr="006F0AB7">
        <w:t>optimisme</w:t>
      </w:r>
      <w:proofErr w:type="spellEnd"/>
      <w:r w:rsidR="00832236" w:rsidRPr="006F0AB7">
        <w:t xml:space="preserve"> yang </w:t>
      </w:r>
      <w:proofErr w:type="spellStart"/>
      <w:r w:rsidR="00832236" w:rsidRPr="006F0AB7">
        <w:t>rendah</w:t>
      </w:r>
      <w:proofErr w:type="spellEnd"/>
      <w:r w:rsidR="00832236" w:rsidRPr="006F0AB7">
        <w:t xml:space="preserve">, rasa </w:t>
      </w:r>
      <w:proofErr w:type="spellStart"/>
      <w:r w:rsidR="00832236" w:rsidRPr="006F0AB7">
        <w:t>tidak</w:t>
      </w:r>
      <w:proofErr w:type="spellEnd"/>
      <w:r w:rsidR="00832236" w:rsidRPr="006F0AB7">
        <w:t xml:space="preserve"> </w:t>
      </w:r>
      <w:proofErr w:type="spellStart"/>
      <w:r w:rsidR="00832236" w:rsidRPr="006F0AB7">
        <w:t>percaya</w:t>
      </w:r>
      <w:proofErr w:type="spellEnd"/>
      <w:r w:rsidR="00832236" w:rsidRPr="006F0AB7">
        <w:t xml:space="preserve"> </w:t>
      </w:r>
      <w:proofErr w:type="spellStart"/>
      <w:r w:rsidR="00832236" w:rsidRPr="006F0AB7">
        <w:t>diri</w:t>
      </w:r>
      <w:proofErr w:type="spellEnd"/>
      <w:r w:rsidR="00832236" w:rsidRPr="006F0AB7">
        <w:t xml:space="preserve"> pada </w:t>
      </w:r>
      <w:proofErr w:type="spellStart"/>
      <w:r w:rsidR="00832236" w:rsidRPr="006F0AB7">
        <w:t>anak</w:t>
      </w:r>
      <w:proofErr w:type="spellEnd"/>
      <w:r w:rsidR="00832236" w:rsidRPr="006F0AB7">
        <w:t xml:space="preserve"> </w:t>
      </w:r>
      <w:proofErr w:type="spellStart"/>
      <w:r w:rsidR="00832236" w:rsidRPr="006F0AB7">
        <w:t>sehingga</w:t>
      </w:r>
      <w:proofErr w:type="spellEnd"/>
      <w:r w:rsidR="00832236" w:rsidRPr="006F0AB7">
        <w:t xml:space="preserve"> </w:t>
      </w:r>
      <w:proofErr w:type="spellStart"/>
      <w:r w:rsidR="00832236" w:rsidRPr="006F0AB7">
        <w:t>merasa</w:t>
      </w:r>
      <w:proofErr w:type="spellEnd"/>
      <w:r w:rsidR="00832236" w:rsidRPr="006F0AB7">
        <w:t xml:space="preserve"> </w:t>
      </w:r>
      <w:proofErr w:type="spellStart"/>
      <w:r w:rsidR="00832236" w:rsidRPr="006F0AB7">
        <w:t>terasing</w:t>
      </w:r>
      <w:proofErr w:type="spellEnd"/>
      <w:r w:rsidR="00832236" w:rsidRPr="006F0AB7">
        <w:t xml:space="preserve">, </w:t>
      </w:r>
      <w:proofErr w:type="spellStart"/>
      <w:r w:rsidR="00832236" w:rsidRPr="006F0AB7">
        <w:t>tidak</w:t>
      </w:r>
      <w:proofErr w:type="spellEnd"/>
      <w:r w:rsidR="00832236" w:rsidRPr="006F0AB7">
        <w:t xml:space="preserve"> </w:t>
      </w:r>
      <w:proofErr w:type="spellStart"/>
      <w:r w:rsidR="00832236" w:rsidRPr="006F0AB7">
        <w:t>disayangi</w:t>
      </w:r>
      <w:proofErr w:type="spellEnd"/>
      <w:r w:rsidR="00832236" w:rsidRPr="006F0AB7">
        <w:t xml:space="preserve">, </w:t>
      </w:r>
      <w:proofErr w:type="spellStart"/>
      <w:r w:rsidR="00832236" w:rsidRPr="006F0AB7">
        <w:t>tidak</w:t>
      </w:r>
      <w:proofErr w:type="spellEnd"/>
      <w:r w:rsidR="00832236" w:rsidRPr="006F0AB7">
        <w:t xml:space="preserve"> </w:t>
      </w:r>
      <w:proofErr w:type="spellStart"/>
      <w:r w:rsidR="00832236" w:rsidRPr="006F0AB7">
        <w:t>mampu</w:t>
      </w:r>
      <w:proofErr w:type="spellEnd"/>
      <w:r w:rsidR="00832236" w:rsidRPr="006F0AB7">
        <w:t xml:space="preserve"> </w:t>
      </w:r>
      <w:proofErr w:type="spellStart"/>
      <w:r w:rsidR="00832236" w:rsidRPr="006F0AB7">
        <w:t>mengekspresikan</w:t>
      </w:r>
      <w:proofErr w:type="spellEnd"/>
      <w:r w:rsidR="00832236" w:rsidRPr="006F0AB7">
        <w:t xml:space="preserve"> </w:t>
      </w:r>
      <w:proofErr w:type="spellStart"/>
      <w:r w:rsidR="00832236" w:rsidRPr="006F0AB7">
        <w:t>atau</w:t>
      </w:r>
      <w:proofErr w:type="spellEnd"/>
      <w:r w:rsidR="00832236" w:rsidRPr="006F0AB7">
        <w:t xml:space="preserve"> </w:t>
      </w:r>
      <w:proofErr w:type="spellStart"/>
      <w:r w:rsidR="00832236" w:rsidRPr="006F0AB7">
        <w:t>mempertahankan</w:t>
      </w:r>
      <w:proofErr w:type="spellEnd"/>
      <w:r w:rsidR="00832236" w:rsidRPr="006F0AB7">
        <w:t xml:space="preserve"> </w:t>
      </w:r>
      <w:proofErr w:type="spellStart"/>
      <w:r w:rsidR="00832236" w:rsidRPr="006F0AB7">
        <w:t>diri</w:t>
      </w:r>
      <w:proofErr w:type="spellEnd"/>
      <w:r w:rsidR="00832236" w:rsidRPr="006F0AB7">
        <w:t xml:space="preserve"> dan </w:t>
      </w:r>
      <w:proofErr w:type="spellStart"/>
      <w:r w:rsidR="00832236" w:rsidRPr="006F0AB7">
        <w:t>tidak</w:t>
      </w:r>
      <w:proofErr w:type="spellEnd"/>
      <w:r w:rsidR="00832236" w:rsidRPr="006F0AB7">
        <w:t xml:space="preserve"> </w:t>
      </w:r>
      <w:proofErr w:type="spellStart"/>
      <w:r w:rsidR="00832236" w:rsidRPr="006F0AB7">
        <w:t>mampu</w:t>
      </w:r>
      <w:proofErr w:type="spellEnd"/>
      <w:r w:rsidR="00832236" w:rsidRPr="006F0AB7">
        <w:t xml:space="preserve"> </w:t>
      </w:r>
      <w:proofErr w:type="spellStart"/>
      <w:r w:rsidR="00832236" w:rsidRPr="006F0AB7">
        <w:t>mengatasi</w:t>
      </w:r>
      <w:proofErr w:type="spellEnd"/>
      <w:r w:rsidR="00832236" w:rsidRPr="006F0AB7">
        <w:t xml:space="preserve"> </w:t>
      </w:r>
      <w:proofErr w:type="spellStart"/>
      <w:r w:rsidR="00832236" w:rsidRPr="006F0AB7">
        <w:t>kelemahan</w:t>
      </w:r>
      <w:proofErr w:type="spellEnd"/>
      <w:r w:rsidR="00832236" w:rsidRPr="006F0AB7">
        <w:t xml:space="preserve"> </w:t>
      </w:r>
      <w:proofErr w:type="spellStart"/>
      <w:r w:rsidR="00832236" w:rsidRPr="006F0AB7">
        <w:t>mereka</w:t>
      </w:r>
      <w:proofErr w:type="spellEnd"/>
      <w:r w:rsidR="00832236" w:rsidRPr="006F0AB7">
        <w:t xml:space="preserve">. </w:t>
      </w:r>
      <w:proofErr w:type="spellStart"/>
      <w:r w:rsidR="00832236" w:rsidRPr="006F0AB7">
        <w:t>Pandangan</w:t>
      </w:r>
      <w:proofErr w:type="spellEnd"/>
      <w:r w:rsidR="00832236" w:rsidRPr="006F0AB7">
        <w:t xml:space="preserve"> </w:t>
      </w:r>
      <w:proofErr w:type="spellStart"/>
      <w:r w:rsidR="00832236" w:rsidRPr="006F0AB7">
        <w:t>negatif</w:t>
      </w:r>
      <w:proofErr w:type="spellEnd"/>
      <w:r w:rsidR="00832236" w:rsidRPr="006F0AB7">
        <w:t xml:space="preserve"> ini </w:t>
      </w:r>
      <w:proofErr w:type="spellStart"/>
      <w:r w:rsidR="00832236" w:rsidRPr="006F0AB7">
        <w:t>membuat</w:t>
      </w:r>
      <w:proofErr w:type="spellEnd"/>
      <w:r w:rsidR="00832236" w:rsidRPr="006F0AB7">
        <w:t xml:space="preserve"> </w:t>
      </w:r>
      <w:proofErr w:type="spellStart"/>
      <w:r w:rsidR="00780949" w:rsidRPr="006F0AB7">
        <w:t>anak</w:t>
      </w:r>
      <w:proofErr w:type="spellEnd"/>
      <w:r w:rsidR="00832236" w:rsidRPr="006F0AB7">
        <w:t xml:space="preserve"> </w:t>
      </w:r>
      <w:proofErr w:type="spellStart"/>
      <w:r w:rsidR="00832236" w:rsidRPr="006F0AB7">
        <w:t>panti</w:t>
      </w:r>
      <w:proofErr w:type="spellEnd"/>
      <w:r w:rsidR="00832236" w:rsidRPr="006F0AB7">
        <w:t xml:space="preserve"> </w:t>
      </w:r>
      <w:proofErr w:type="spellStart"/>
      <w:r w:rsidR="00832236" w:rsidRPr="006F0AB7">
        <w:t>asuhan</w:t>
      </w:r>
      <w:proofErr w:type="spellEnd"/>
      <w:r w:rsidR="00832236" w:rsidRPr="006F0AB7">
        <w:t xml:space="preserve"> </w:t>
      </w:r>
      <w:proofErr w:type="spellStart"/>
      <w:r w:rsidR="00832236" w:rsidRPr="006F0AB7">
        <w:t>merasa</w:t>
      </w:r>
      <w:proofErr w:type="spellEnd"/>
      <w:r w:rsidR="00832236" w:rsidRPr="006F0AB7">
        <w:t xml:space="preserve"> </w:t>
      </w:r>
      <w:proofErr w:type="spellStart"/>
      <w:r w:rsidR="00832236" w:rsidRPr="006F0AB7">
        <w:t>kurang</w:t>
      </w:r>
      <w:proofErr w:type="spellEnd"/>
      <w:r w:rsidR="00832236" w:rsidRPr="006F0AB7">
        <w:t xml:space="preserve"> </w:t>
      </w:r>
      <w:proofErr w:type="spellStart"/>
      <w:r w:rsidR="00832236" w:rsidRPr="006F0AB7">
        <w:t>mendapat</w:t>
      </w:r>
      <w:proofErr w:type="spellEnd"/>
      <w:r w:rsidR="00832236" w:rsidRPr="006F0AB7">
        <w:t xml:space="preserve"> </w:t>
      </w:r>
      <w:proofErr w:type="spellStart"/>
      <w:r w:rsidR="00832236" w:rsidRPr="006F0AB7">
        <w:t>penerimaan</w:t>
      </w:r>
      <w:proofErr w:type="spellEnd"/>
      <w:r w:rsidR="00832236" w:rsidRPr="006F0AB7">
        <w:t xml:space="preserve"> </w:t>
      </w:r>
      <w:proofErr w:type="spellStart"/>
      <w:r w:rsidR="00832236" w:rsidRPr="006F0AB7">
        <w:t>sosial</w:t>
      </w:r>
      <w:proofErr w:type="spellEnd"/>
      <w:r w:rsidR="00832236" w:rsidRPr="006F0AB7">
        <w:t xml:space="preserve"> </w:t>
      </w:r>
      <w:proofErr w:type="spellStart"/>
      <w:r w:rsidR="00832236" w:rsidRPr="006F0AB7">
        <w:t>dari</w:t>
      </w:r>
      <w:proofErr w:type="spellEnd"/>
      <w:r w:rsidR="00832236" w:rsidRPr="006F0AB7">
        <w:t xml:space="preserve"> </w:t>
      </w:r>
      <w:proofErr w:type="spellStart"/>
      <w:r w:rsidR="00832236" w:rsidRPr="006F0AB7">
        <w:t>sekitar</w:t>
      </w:r>
      <w:proofErr w:type="spellEnd"/>
      <w:r w:rsidR="00832236" w:rsidRPr="006F0AB7">
        <w:t xml:space="preserve"> </w:t>
      </w:r>
      <w:proofErr w:type="spellStart"/>
      <w:r w:rsidR="00832236" w:rsidRPr="006F0AB7">
        <w:t>hingga</w:t>
      </w:r>
      <w:proofErr w:type="spellEnd"/>
      <w:r w:rsidR="00832236" w:rsidRPr="006F0AB7">
        <w:t xml:space="preserve"> </w:t>
      </w:r>
      <w:proofErr w:type="spellStart"/>
      <w:r w:rsidR="00832236" w:rsidRPr="006F0AB7">
        <w:t>bisa</w:t>
      </w:r>
      <w:proofErr w:type="spellEnd"/>
      <w:r w:rsidR="00832236" w:rsidRPr="006F0AB7">
        <w:t xml:space="preserve"> </w:t>
      </w:r>
      <w:proofErr w:type="spellStart"/>
      <w:r w:rsidR="00832236" w:rsidRPr="006F0AB7">
        <w:t>berpengaruh</w:t>
      </w:r>
      <w:proofErr w:type="spellEnd"/>
      <w:r w:rsidR="00832236" w:rsidRPr="006F0AB7">
        <w:t xml:space="preserve"> </w:t>
      </w:r>
      <w:proofErr w:type="spellStart"/>
      <w:r w:rsidR="00832236" w:rsidRPr="006F0AB7">
        <w:t>ke</w:t>
      </w:r>
      <w:proofErr w:type="spellEnd"/>
      <w:r w:rsidR="00832236" w:rsidRPr="006F0AB7">
        <w:t xml:space="preserve"> </w:t>
      </w:r>
      <w:r w:rsidR="00832236" w:rsidRPr="006F0AB7">
        <w:rPr>
          <w:i/>
          <w:iCs/>
        </w:rPr>
        <w:t>social well</w:t>
      </w:r>
      <w:r w:rsidR="00EC4805" w:rsidRPr="006F0AB7">
        <w:rPr>
          <w:i/>
          <w:iCs/>
        </w:rPr>
        <w:t>-</w:t>
      </w:r>
      <w:r w:rsidR="00832236" w:rsidRPr="006F0AB7">
        <w:rPr>
          <w:i/>
          <w:iCs/>
        </w:rPr>
        <w:t>being</w:t>
      </w:r>
      <w:r w:rsidR="00832236" w:rsidRPr="006F0AB7">
        <w:t xml:space="preserve"> </w:t>
      </w:r>
      <w:r w:rsidR="00832236" w:rsidRPr="006F0AB7">
        <w:fldChar w:fldCharType="begin" w:fldLock="1"/>
      </w:r>
      <w:r w:rsidR="00E3063F" w:rsidRPr="006F0AB7">
        <w:instrText>ADDIN CSL_CITATION {"citationItems":[{"id":"ITEM-1","itemData":{"DOI":"10.24036/02014332993-0-00","ISSN":"1412-9760","abstract":"Abstract: Teenager who live in orphanage ideally able to make adjustments to the environment. In fact, foster children are often faced with the problem of adaptation to the environment. This research aims to find out what the problem is in the orphan natural adjustment to the environment both in the home environment include peers, caregivers, and outside the home environment includes public and school. This research is descriptive. The research subjects were 24 people at the junior high school level. This research instruments were questionnaires. The result of the research reveal that orphans having trouble adjusting to the orphanage environment include: peer environments, to establish good relationship with peers, and adjustment problems with the caregiver in having the awareness of caregivers authority. Furthermore, the orphanage problems in adjustment to the environment outside the orphanage, include : public around the orphanage is to be sympathetic to the welfare of others, and the problems of adjustment to the school environment is able to make the subject as comfortable as possible. Keywords: Problem, Adaptation, The Ophanage’s Kata Kunci: Masalah, Penyesuaian Diri, Panti Asuhan","author":[{"dropping-particle":"","family":"Rahmah","given":"Silfia","non-dropping-particle":"","parse-names":false,"suffix":""},{"dropping-particle":"","family":"Asmidir","given":"Asmidir","non-dropping-particle":"","parse-names":false,"suffix":""},{"dropping-particle":"","family":"Nurfahanah","given":"Nurfahanah","non-dropping-particle":"","parse-names":false,"suffix":""}],"container-title":"Konselor","id":"ITEM-1","issue":"3","issued":{"date-parts":[["2014"]]},"page":"106-111","title":"Masalah-Masalah yang dialami Anak Panti Asuhan dalam Penyesuaian Diri dengan Lingkungan","type":"article-journal","volume":"3"},"uris":["http://www.mendeley.com/documents/?uuid=d2bb8058-20c0-4a18-a8de-5b8fdc576ff2"]}],"mendeley":{"formattedCitation":"[10]","plainTextFormattedCitation":"[10]","previouslyFormattedCitation":"[10]"},"properties":{"noteIndex":0},"schema":"https://github.com/citation-style-language/schema/raw/master/csl-citation.json"}</w:instrText>
      </w:r>
      <w:r w:rsidR="00832236" w:rsidRPr="006F0AB7">
        <w:fldChar w:fldCharType="separate"/>
      </w:r>
      <w:r w:rsidR="003F7603" w:rsidRPr="006F0AB7">
        <w:rPr>
          <w:noProof/>
        </w:rPr>
        <w:t>[10]</w:t>
      </w:r>
      <w:r w:rsidR="00832236" w:rsidRPr="006F0AB7">
        <w:fldChar w:fldCharType="end"/>
      </w:r>
      <w:r w:rsidR="00832236" w:rsidRPr="006F0AB7">
        <w:t>.</w:t>
      </w:r>
    </w:p>
    <w:p w14:paraId="399BAA59" w14:textId="05888362" w:rsidR="00832236" w:rsidRPr="006F0AB7" w:rsidRDefault="00832236" w:rsidP="00B555E9">
      <w:pPr>
        <w:ind w:left="0" w:firstLine="284"/>
      </w:pPr>
      <w:r w:rsidRPr="006F0AB7">
        <w:rPr>
          <w:i/>
          <w:iCs/>
        </w:rPr>
        <w:t>Social well-being</w:t>
      </w:r>
      <w:r w:rsidRPr="006F0AB7">
        <w:t xml:space="preserve"> merupakan </w:t>
      </w:r>
      <w:proofErr w:type="spellStart"/>
      <w:r w:rsidRPr="006F0AB7">
        <w:t>aspek</w:t>
      </w:r>
      <w:proofErr w:type="spellEnd"/>
      <w:r w:rsidRPr="006F0AB7">
        <w:t xml:space="preserve"> </w:t>
      </w:r>
      <w:proofErr w:type="spellStart"/>
      <w:r w:rsidRPr="006F0AB7">
        <w:t>perilaku</w:t>
      </w:r>
      <w:proofErr w:type="spellEnd"/>
      <w:r w:rsidRPr="006F0AB7">
        <w:t xml:space="preserve"> yang </w:t>
      </w:r>
      <w:proofErr w:type="spellStart"/>
      <w:r w:rsidRPr="006F0AB7">
        <w:t>mencerminkan</w:t>
      </w:r>
      <w:proofErr w:type="spellEnd"/>
      <w:r w:rsidRPr="006F0AB7">
        <w:t xml:space="preserve"> </w:t>
      </w:r>
      <w:proofErr w:type="spellStart"/>
      <w:r w:rsidRPr="006F0AB7">
        <w:t>partisipasi</w:t>
      </w:r>
      <w:proofErr w:type="spellEnd"/>
      <w:r w:rsidRPr="006F0AB7">
        <w:t xml:space="preserve"> dan </w:t>
      </w:r>
      <w:proofErr w:type="spellStart"/>
      <w:r w:rsidRPr="006F0AB7">
        <w:t>keanggotaan</w:t>
      </w:r>
      <w:proofErr w:type="spellEnd"/>
      <w:r w:rsidRPr="006F0AB7">
        <w:t xml:space="preserve"> </w:t>
      </w:r>
      <w:proofErr w:type="spellStart"/>
      <w:r w:rsidRPr="006F0AB7">
        <w:t>masyarakat</w:t>
      </w:r>
      <w:proofErr w:type="spellEnd"/>
      <w:r w:rsidRPr="006F0AB7">
        <w:t xml:space="preserve"> dan </w:t>
      </w:r>
      <w:proofErr w:type="spellStart"/>
      <w:r w:rsidRPr="006F0AB7">
        <w:t>organisasi</w:t>
      </w:r>
      <w:proofErr w:type="spellEnd"/>
      <w:r w:rsidRPr="006F0AB7">
        <w:t xml:space="preserve"> </w:t>
      </w:r>
      <w:r w:rsidRPr="006F0AB7">
        <w:fldChar w:fldCharType="begin" w:fldLock="1"/>
      </w:r>
      <w:r w:rsidR="00E3063F" w:rsidRPr="006F0AB7">
        <w:instrText>ADDIN CSL_CITATION {"citationItems":[{"id":"ITEM-1","itemData":{"ISSN":"2528-3227","abstract":"Abstact Individual health promotion includes preventative and curative measures. In the holistic model of public health, the promotion of mental health is an effort that complements the bio-medical approach. Various activities can affect the promotion of mental health is to exercise regularly physical exercise or actively involved in martial arts activities. The positive impacts of joining health clubs as well as martial arts groups to mental health such as increased self-esteem, self-confidence, and subjective well-being have been summarized by many researchers. However, inconsistent results regarding the impact of following the martial arts against the psychological condition of individuals are also found. Some researchers have found that involvement in martial arts increases anti-social attitudes and involvement in violent acts. This study attempts to reveal the phenomenon by conducting a comparative causal study ex post facto on health-care participants in health clubs and BIMA martial arts participants. From the research results obtained the findings that participants BIMA martial arts and sports participants in health clubs have emotional, psychological and social well-being is high. However, only the social well-being participants of the BIMA martial art (M = 4,969, SD = .691) were higher than the club's fitness participants (M = 4.55 3, SD = 1.054); t (58), p = .009. Keywords : martial arts, psychological well-being, emotional well-being, social well-being. Abstrak Promosi kesehatan yang dilakukan individu meliputi upaya-upaya preventif dan juga kuratif. Dalam model holistik kesehatan publik, promosi kesehatan mental merupakan upaya yang melengkapi pendekatan bio-medis. Berbagai kegiatan yang dapat berpengaruh terhadap promosi kesehatan mental adalah dengan melakukan kegiatan olah raga fisik secara teratur atau terlibat aktif dalam kegiatan seni bela diri. Berbagai dampak positif dari mengikuti klub kesehatan dan juga kelompk seni bela diri terhadap kesehatan mental seperti meningkatnya self-esteem , kepercayaan diri, hingga kesejahteraan subyektif telah dirangkum oleh banyak peneliti. Namun demikian hasil yang inkonsisten terkait dampak mengikuti seni bela diri terhadap kondisi psikologis individu juga ditemukan. Beberapa peneliti menemukan bahwa keterlibatan dalam seni bela diri meningkatkan sikap anti sosial dan keterlibatan dalam tindakan kekerasan. Penelitian ini berusaha mengungkapkan fenomena tersebut dengan melakukan studi kausal kompara…","author":[{"dropping-particle":"","family":"Budiarto","given":"Yohanes","non-dropping-particle":"","parse-names":false,"suffix":""}],"container-title":"Jurnal Psikologi : Media Ilmiah Psikologi","id":"ITEM-1","issue":"1","issued":{"date-parts":[["2018"]]},"page":"18-28","title":"Social well-being, psychological well-being dan emotional well-being: studi kausal komparatif pada praktisi seni bela diri bima dan kebugaran fisik","type":"article-journal","volume":"16"},"uris":["http://www.mendeley.com/documents/?uuid=7a6fae54-8468-4970-bede-d7de97114d10"]}],"mendeley":{"formattedCitation":"[11]","plainTextFormattedCitation":"[11]","previouslyFormattedCitation":"[11]"},"properties":{"noteIndex":0},"schema":"https://github.com/citation-style-language/schema/raw/master/csl-citation.json"}</w:instrText>
      </w:r>
      <w:r w:rsidRPr="006F0AB7">
        <w:fldChar w:fldCharType="separate"/>
      </w:r>
      <w:r w:rsidR="003F7603" w:rsidRPr="006F0AB7">
        <w:rPr>
          <w:noProof/>
        </w:rPr>
        <w:t>[11]</w:t>
      </w:r>
      <w:r w:rsidRPr="006F0AB7">
        <w:fldChar w:fldCharType="end"/>
      </w:r>
      <w:r w:rsidRPr="006F0AB7">
        <w:t xml:space="preserve">. </w:t>
      </w:r>
      <w:proofErr w:type="spellStart"/>
      <w:r w:rsidRPr="006F0AB7">
        <w:t>Menurut</w:t>
      </w:r>
      <w:proofErr w:type="spellEnd"/>
      <w:r w:rsidRPr="006F0AB7">
        <w:t xml:space="preserve"> Larson, untuk </w:t>
      </w:r>
      <w:proofErr w:type="spellStart"/>
      <w:r w:rsidRPr="006F0AB7">
        <w:t>menentukan</w:t>
      </w:r>
      <w:proofErr w:type="spellEnd"/>
      <w:r w:rsidRPr="006F0AB7">
        <w:t xml:space="preserve"> </w:t>
      </w:r>
      <w:proofErr w:type="spellStart"/>
      <w:r w:rsidRPr="006F0AB7">
        <w:t>apakah</w:t>
      </w:r>
      <w:proofErr w:type="spellEnd"/>
      <w:r w:rsidRPr="006F0AB7">
        <w:t xml:space="preserve"> </w:t>
      </w:r>
      <w:r w:rsidRPr="006F0AB7">
        <w:rPr>
          <w:i/>
          <w:iCs/>
        </w:rPr>
        <w:t>social well-being</w:t>
      </w:r>
      <w:r w:rsidRPr="006F0AB7">
        <w:t xml:space="preserve"> merupakan </w:t>
      </w:r>
      <w:proofErr w:type="spellStart"/>
      <w:r w:rsidRPr="006F0AB7">
        <w:t>bagian</w:t>
      </w:r>
      <w:proofErr w:type="spellEnd"/>
      <w:r w:rsidRPr="006F0AB7">
        <w:t xml:space="preserve"> </w:t>
      </w:r>
      <w:proofErr w:type="spellStart"/>
      <w:r w:rsidRPr="006F0AB7">
        <w:t>dari</w:t>
      </w:r>
      <w:proofErr w:type="spellEnd"/>
      <w:r w:rsidRPr="006F0AB7">
        <w:t xml:space="preserve"> </w:t>
      </w:r>
      <w:proofErr w:type="spellStart"/>
      <w:r w:rsidRPr="006F0AB7">
        <w:t>kesehatan</w:t>
      </w:r>
      <w:proofErr w:type="spellEnd"/>
      <w:r w:rsidRPr="006F0AB7">
        <w:t xml:space="preserve"> </w:t>
      </w:r>
      <w:proofErr w:type="spellStart"/>
      <w:r w:rsidRPr="006F0AB7">
        <w:t>individul</w:t>
      </w:r>
      <w:proofErr w:type="spellEnd"/>
      <w:r w:rsidRPr="006F0AB7">
        <w:t xml:space="preserve"> </w:t>
      </w:r>
      <w:proofErr w:type="spellStart"/>
      <w:r w:rsidRPr="006F0AB7">
        <w:t>adalah</w:t>
      </w:r>
      <w:proofErr w:type="spellEnd"/>
      <w:r w:rsidRPr="006F0AB7">
        <w:t xml:space="preserve"> </w:t>
      </w:r>
      <w:proofErr w:type="spellStart"/>
      <w:r w:rsidRPr="006F0AB7">
        <w:t>apakah</w:t>
      </w:r>
      <w:proofErr w:type="spellEnd"/>
      <w:r w:rsidRPr="006F0AB7">
        <w:t xml:space="preserve"> </w:t>
      </w:r>
      <w:proofErr w:type="spellStart"/>
      <w:r w:rsidRPr="006F0AB7">
        <w:t>ukuran</w:t>
      </w:r>
      <w:proofErr w:type="spellEnd"/>
      <w:r w:rsidRPr="006F0AB7">
        <w:t xml:space="preserve"> </w:t>
      </w:r>
      <w:proofErr w:type="spellStart"/>
      <w:r w:rsidRPr="006F0AB7">
        <w:t>tersebut</w:t>
      </w:r>
      <w:proofErr w:type="spellEnd"/>
      <w:r w:rsidRPr="006F0AB7">
        <w:t xml:space="preserve"> </w:t>
      </w:r>
      <w:proofErr w:type="spellStart"/>
      <w:r w:rsidRPr="006F0AB7">
        <w:t>mencerminkan</w:t>
      </w:r>
      <w:proofErr w:type="spellEnd"/>
      <w:r w:rsidRPr="006F0AB7">
        <w:t xml:space="preserve"> </w:t>
      </w:r>
      <w:proofErr w:type="spellStart"/>
      <w:r w:rsidRPr="006F0AB7">
        <w:t>respons</w:t>
      </w:r>
      <w:proofErr w:type="spellEnd"/>
      <w:r w:rsidRPr="006F0AB7">
        <w:t xml:space="preserve"> internal </w:t>
      </w:r>
      <w:proofErr w:type="spellStart"/>
      <w:r w:rsidRPr="006F0AB7">
        <w:t>terhadap</w:t>
      </w:r>
      <w:proofErr w:type="spellEnd"/>
      <w:r w:rsidRPr="006F0AB7">
        <w:t xml:space="preserve"> </w:t>
      </w:r>
      <w:proofErr w:type="spellStart"/>
      <w:r w:rsidRPr="006F0AB7">
        <w:t>perasaan</w:t>
      </w:r>
      <w:proofErr w:type="spellEnd"/>
      <w:r w:rsidRPr="006F0AB7">
        <w:t xml:space="preserve">, </w:t>
      </w:r>
      <w:proofErr w:type="spellStart"/>
      <w:r w:rsidRPr="006F0AB7">
        <w:t>pikiran</w:t>
      </w:r>
      <w:proofErr w:type="spellEnd"/>
      <w:r w:rsidRPr="006F0AB7">
        <w:t xml:space="preserve">, dan </w:t>
      </w:r>
      <w:proofErr w:type="spellStart"/>
      <w:r w:rsidRPr="006F0AB7">
        <w:t>perilaku</w:t>
      </w:r>
      <w:proofErr w:type="spellEnd"/>
      <w:r w:rsidRPr="006F0AB7">
        <w:t xml:space="preserve"> yang </w:t>
      </w:r>
      <w:proofErr w:type="spellStart"/>
      <w:r w:rsidRPr="006F0AB7">
        <w:t>mencerminkan</w:t>
      </w:r>
      <w:proofErr w:type="spellEnd"/>
      <w:r w:rsidRPr="006F0AB7">
        <w:t xml:space="preserve"> </w:t>
      </w:r>
      <w:proofErr w:type="spellStart"/>
      <w:r w:rsidRPr="006F0AB7">
        <w:t>kepuasan</w:t>
      </w:r>
      <w:proofErr w:type="spellEnd"/>
      <w:r w:rsidRPr="006F0AB7">
        <w:t xml:space="preserve"> </w:t>
      </w:r>
      <w:proofErr w:type="spellStart"/>
      <w:r w:rsidRPr="006F0AB7">
        <w:t>atau</w:t>
      </w:r>
      <w:proofErr w:type="spellEnd"/>
      <w:r w:rsidRPr="006F0AB7">
        <w:t xml:space="preserve"> </w:t>
      </w:r>
      <w:proofErr w:type="spellStart"/>
      <w:r w:rsidRPr="006F0AB7">
        <w:t>kurangnya</w:t>
      </w:r>
      <w:proofErr w:type="spellEnd"/>
      <w:r w:rsidRPr="006F0AB7">
        <w:t xml:space="preserve"> </w:t>
      </w:r>
      <w:proofErr w:type="spellStart"/>
      <w:r w:rsidRPr="006F0AB7">
        <w:t>kepuasan</w:t>
      </w:r>
      <w:proofErr w:type="spellEnd"/>
      <w:r w:rsidRPr="006F0AB7">
        <w:t xml:space="preserve"> </w:t>
      </w:r>
      <w:proofErr w:type="spellStart"/>
      <w:r w:rsidRPr="006F0AB7">
        <w:t>terhadap</w:t>
      </w:r>
      <w:proofErr w:type="spellEnd"/>
      <w:r w:rsidRPr="006F0AB7">
        <w:t xml:space="preserve"> </w:t>
      </w:r>
      <w:proofErr w:type="spellStart"/>
      <w:r w:rsidRPr="006F0AB7">
        <w:t>lingkungan</w:t>
      </w:r>
      <w:proofErr w:type="spellEnd"/>
      <w:r w:rsidRPr="006F0AB7">
        <w:t xml:space="preserve"> </w:t>
      </w:r>
      <w:proofErr w:type="spellStart"/>
      <w:r w:rsidRPr="006F0AB7">
        <w:t>sosial</w:t>
      </w:r>
      <w:proofErr w:type="spellEnd"/>
      <w:r w:rsidRPr="006F0AB7">
        <w:t xml:space="preserve"> </w:t>
      </w:r>
      <w:r w:rsidRPr="006F0AB7">
        <w:fldChar w:fldCharType="begin" w:fldLock="1"/>
      </w:r>
      <w:r w:rsidR="00E3063F" w:rsidRPr="006F0AB7">
        <w:instrText>ADDIN CSL_CITATION {"citationItems":[{"id":"ITEM-1","itemData":{"DOI":"10.24036/rapun.v13i2.118917","ISSN":"2622-6626","abstract":"Social Well-Being, Group Cohesiveness, And Sense Of Adolescent Community At Orphanage. Social well-being, group cohesiveness, and an adolescent sense of community at the orphanage. This study aims to determine the effect of social well-being and group cohesiveness on the sense of community in adolescents at the 'Aisyiyah Orphanage in Sidoarjo. This research uses a correlational quantitative method. The subjects in this study were teenagers who were in the 'Aisyiyah Orphanage\" in Sidoarjo, totaling 73 children. The sampling technique used purposive sampling with data collection techniques including a social well-being scale, a group cohesiveness scale, and a sense of community scale. Analysis of research data using products moment techniques and multiple regression analysis. The results showed that together, social well-being and group cohesiveness had a significant effect on the sense of community in adolescents in orphanages; the effect was 20.5%. In more detail, group cohesiveness has a stronger influence on the sense of community than social well-being.","author":[{"dropping-particle":"","family":"Maryam Wardati","given":"Effy","non-dropping-particle":"","parse-names":false,"suffix":""},{"dropping-particle":"","family":"Rusyid Affandi","given":"Ghozali","non-dropping-particle":"","parse-names":false,"suffix":""},{"dropping-particle":"","family":"Ananda Pariontri","given":"Ramon","non-dropping-particle":"","parse-names":false,"suffix":""}],"container-title":"Jurnal RAP (Riset Aktual Psikologi Universitas Negeri Padang)","id":"ITEM-1","issue":"2","issued":{"date-parts":[["2022"]]},"page":"154-165","title":"Social Well-Being, Group Cohesiveness, Dan Sense of Community Remaja Di Panti Asuhan","type":"article-journal","volume":"13"},"uris":["http://www.mendeley.com/documents/?uuid=8a846765-f22e-473a-95e5-524102c0c9ca"]}],"mendeley":{"formattedCitation":"[1]","plainTextFormattedCitation":"[1]","previouslyFormattedCitation":"[1]"},"properties":{"noteIndex":0},"schema":"https://github.com/citation-style-language/schema/raw/master/csl-citation.json"}</w:instrText>
      </w:r>
      <w:r w:rsidRPr="006F0AB7">
        <w:fldChar w:fldCharType="separate"/>
      </w:r>
      <w:r w:rsidR="003F7603" w:rsidRPr="006F0AB7">
        <w:rPr>
          <w:noProof/>
        </w:rPr>
        <w:t>[1]</w:t>
      </w:r>
      <w:r w:rsidRPr="006F0AB7">
        <w:fldChar w:fldCharType="end"/>
      </w:r>
      <w:r w:rsidRPr="006F0AB7">
        <w:t>.</w:t>
      </w:r>
    </w:p>
    <w:p w14:paraId="23E2E729" w14:textId="752C2A84" w:rsidR="00832236" w:rsidRPr="006F0AB7" w:rsidRDefault="00832236" w:rsidP="00B555E9">
      <w:pPr>
        <w:ind w:left="0" w:firstLine="284"/>
      </w:pPr>
      <w:r w:rsidRPr="006F0AB7">
        <w:t xml:space="preserve">Untuk </w:t>
      </w:r>
      <w:proofErr w:type="spellStart"/>
      <w:r w:rsidR="00FB7CC5" w:rsidRPr="006F0AB7">
        <w:t>seseorang</w:t>
      </w:r>
      <w:proofErr w:type="spellEnd"/>
      <w:r w:rsidR="00C16D78" w:rsidRPr="006F0AB7">
        <w:t xml:space="preserve"> </w:t>
      </w:r>
      <w:r w:rsidR="00293924" w:rsidRPr="006F0AB7">
        <w:t xml:space="preserve">yang </w:t>
      </w:r>
      <w:proofErr w:type="spellStart"/>
      <w:r w:rsidR="00293924" w:rsidRPr="006F0AB7">
        <w:t>menghadapi</w:t>
      </w:r>
      <w:proofErr w:type="spellEnd"/>
      <w:r w:rsidR="00293924" w:rsidRPr="006F0AB7">
        <w:t xml:space="preserve"> </w:t>
      </w:r>
      <w:proofErr w:type="spellStart"/>
      <w:r w:rsidR="00900B3F" w:rsidRPr="006F0AB7">
        <w:t>tugas</w:t>
      </w:r>
      <w:proofErr w:type="spellEnd"/>
      <w:r w:rsidR="00900B3F" w:rsidRPr="006F0AB7">
        <w:t xml:space="preserve"> </w:t>
      </w:r>
      <w:proofErr w:type="spellStart"/>
      <w:r w:rsidR="00900B3F" w:rsidRPr="006F0AB7">
        <w:t>atau</w:t>
      </w:r>
      <w:proofErr w:type="spellEnd"/>
      <w:r w:rsidR="00900B3F" w:rsidRPr="006F0AB7">
        <w:t xml:space="preserve"> </w:t>
      </w:r>
      <w:proofErr w:type="spellStart"/>
      <w:r w:rsidR="00900B3F" w:rsidRPr="006F0AB7">
        <w:t>peran</w:t>
      </w:r>
      <w:proofErr w:type="spellEnd"/>
      <w:r w:rsidR="00900B3F" w:rsidRPr="006F0AB7">
        <w:t xml:space="preserve"> </w:t>
      </w:r>
      <w:proofErr w:type="spellStart"/>
      <w:r w:rsidR="00900B3F" w:rsidRPr="006F0AB7">
        <w:t>dalam</w:t>
      </w:r>
      <w:proofErr w:type="spellEnd"/>
      <w:r w:rsidR="00900B3F" w:rsidRPr="006F0AB7">
        <w:t xml:space="preserve"> </w:t>
      </w:r>
      <w:proofErr w:type="spellStart"/>
      <w:r w:rsidR="00900B3F" w:rsidRPr="006F0AB7">
        <w:t>kehidupan</w:t>
      </w:r>
      <w:proofErr w:type="spellEnd"/>
      <w:r w:rsidR="00900B3F" w:rsidRPr="006F0AB7">
        <w:t xml:space="preserve"> </w:t>
      </w:r>
      <w:proofErr w:type="spellStart"/>
      <w:r w:rsidR="00900B3F" w:rsidRPr="006F0AB7">
        <w:t>sosialnya</w:t>
      </w:r>
      <w:proofErr w:type="spellEnd"/>
      <w:r w:rsidR="00900B3F" w:rsidRPr="006F0AB7">
        <w:t xml:space="preserve"> </w:t>
      </w:r>
      <w:proofErr w:type="spellStart"/>
      <w:r w:rsidR="00900B3F" w:rsidRPr="006F0AB7">
        <w:t>maupun</w:t>
      </w:r>
      <w:proofErr w:type="spellEnd"/>
      <w:r w:rsidR="00900B3F" w:rsidRPr="006F0AB7">
        <w:t xml:space="preserve"> </w:t>
      </w:r>
      <w:proofErr w:type="spellStart"/>
      <w:r w:rsidR="00900B3F" w:rsidRPr="006F0AB7">
        <w:t>dalam</w:t>
      </w:r>
      <w:proofErr w:type="spellEnd"/>
      <w:r w:rsidR="00900B3F" w:rsidRPr="006F0AB7">
        <w:t xml:space="preserve"> </w:t>
      </w:r>
      <w:proofErr w:type="spellStart"/>
      <w:r w:rsidR="00900B3F" w:rsidRPr="006F0AB7">
        <w:t>komunitas</w:t>
      </w:r>
      <w:proofErr w:type="spellEnd"/>
      <w:r w:rsidR="005262CA" w:rsidRPr="006F0AB7">
        <w:t xml:space="preserve">, </w:t>
      </w:r>
      <w:proofErr w:type="spellStart"/>
      <w:r w:rsidR="005262CA" w:rsidRPr="006F0AB7">
        <w:t>dipengaruhi</w:t>
      </w:r>
      <w:proofErr w:type="spellEnd"/>
      <w:r w:rsidR="005262CA" w:rsidRPr="006F0AB7">
        <w:t xml:space="preserve"> oleh </w:t>
      </w:r>
      <w:proofErr w:type="spellStart"/>
      <w:r w:rsidR="005262CA" w:rsidRPr="006F0AB7">
        <w:t>faktor</w:t>
      </w:r>
      <w:proofErr w:type="spellEnd"/>
      <w:r w:rsidR="00A56F78" w:rsidRPr="006F0AB7">
        <w:t xml:space="preserve"> </w:t>
      </w:r>
      <w:r w:rsidR="00A56F78" w:rsidRPr="006F0AB7">
        <w:rPr>
          <w:i/>
          <w:iCs/>
        </w:rPr>
        <w:t>social well-being</w:t>
      </w:r>
      <w:r w:rsidR="00A56F78" w:rsidRPr="006F0AB7">
        <w:t xml:space="preserve"> </w:t>
      </w:r>
      <w:proofErr w:type="spellStart"/>
      <w:r w:rsidR="00A56F78" w:rsidRPr="006F0AB7">
        <w:t>yaitu</w:t>
      </w:r>
      <w:proofErr w:type="spellEnd"/>
      <w:r w:rsidR="00A56F78" w:rsidRPr="006F0AB7">
        <w:t xml:space="preserve"> </w:t>
      </w:r>
      <w:proofErr w:type="spellStart"/>
      <w:r w:rsidR="00A56F78" w:rsidRPr="006F0AB7">
        <w:t>kontribusi</w:t>
      </w:r>
      <w:proofErr w:type="spellEnd"/>
      <w:r w:rsidR="00A56F78" w:rsidRPr="006F0AB7">
        <w:t xml:space="preserve"> </w:t>
      </w:r>
      <w:proofErr w:type="spellStart"/>
      <w:r w:rsidR="00A56F78" w:rsidRPr="006F0AB7">
        <w:t>sosial</w:t>
      </w:r>
      <w:proofErr w:type="spellEnd"/>
      <w:r w:rsidR="00A56F78" w:rsidRPr="006F0AB7">
        <w:t xml:space="preserve"> (</w:t>
      </w:r>
      <w:r w:rsidR="000821E9" w:rsidRPr="006F0AB7">
        <w:rPr>
          <w:i/>
          <w:iCs/>
        </w:rPr>
        <w:t>social contribution</w:t>
      </w:r>
      <w:r w:rsidR="000821E9" w:rsidRPr="006F0AB7">
        <w:t xml:space="preserve">), </w:t>
      </w:r>
      <w:proofErr w:type="spellStart"/>
      <w:r w:rsidR="000821E9" w:rsidRPr="006F0AB7">
        <w:t>penerimaan</w:t>
      </w:r>
      <w:proofErr w:type="spellEnd"/>
      <w:r w:rsidR="000821E9" w:rsidRPr="006F0AB7">
        <w:t xml:space="preserve"> </w:t>
      </w:r>
      <w:proofErr w:type="spellStart"/>
      <w:r w:rsidR="000821E9" w:rsidRPr="006F0AB7">
        <w:t>sosial</w:t>
      </w:r>
      <w:proofErr w:type="spellEnd"/>
      <w:r w:rsidR="000821E9" w:rsidRPr="006F0AB7">
        <w:t xml:space="preserve"> (</w:t>
      </w:r>
      <w:r w:rsidR="006E0DAF" w:rsidRPr="006F0AB7">
        <w:rPr>
          <w:i/>
          <w:iCs/>
        </w:rPr>
        <w:t>social acceptance</w:t>
      </w:r>
      <w:r w:rsidR="006E0DAF" w:rsidRPr="006F0AB7">
        <w:t xml:space="preserve">), </w:t>
      </w:r>
      <w:proofErr w:type="spellStart"/>
      <w:r w:rsidR="006E0DAF" w:rsidRPr="006F0AB7">
        <w:t>aktualisasi</w:t>
      </w:r>
      <w:proofErr w:type="spellEnd"/>
      <w:r w:rsidR="006E0DAF" w:rsidRPr="006F0AB7">
        <w:t xml:space="preserve"> </w:t>
      </w:r>
      <w:proofErr w:type="spellStart"/>
      <w:r w:rsidR="006E0DAF" w:rsidRPr="006F0AB7">
        <w:t>sosial</w:t>
      </w:r>
      <w:proofErr w:type="spellEnd"/>
      <w:r w:rsidR="006E0DAF" w:rsidRPr="006F0AB7">
        <w:t xml:space="preserve"> (</w:t>
      </w:r>
      <w:r w:rsidR="006E0DAF" w:rsidRPr="006F0AB7">
        <w:rPr>
          <w:i/>
          <w:iCs/>
        </w:rPr>
        <w:t>social actuali</w:t>
      </w:r>
      <w:r w:rsidR="005D6D54" w:rsidRPr="006F0AB7">
        <w:rPr>
          <w:i/>
          <w:iCs/>
        </w:rPr>
        <w:t>zation</w:t>
      </w:r>
      <w:r w:rsidR="005D6D54" w:rsidRPr="006F0AB7">
        <w:t xml:space="preserve">), </w:t>
      </w:r>
      <w:proofErr w:type="spellStart"/>
      <w:r w:rsidR="005D6D54" w:rsidRPr="006F0AB7">
        <w:t>integrasi</w:t>
      </w:r>
      <w:proofErr w:type="spellEnd"/>
      <w:r w:rsidR="005D6D54" w:rsidRPr="006F0AB7">
        <w:t xml:space="preserve"> </w:t>
      </w:r>
      <w:proofErr w:type="spellStart"/>
      <w:r w:rsidR="005D6D54" w:rsidRPr="006F0AB7">
        <w:t>sosial</w:t>
      </w:r>
      <w:proofErr w:type="spellEnd"/>
      <w:r w:rsidR="005D6D54" w:rsidRPr="006F0AB7">
        <w:t xml:space="preserve"> (</w:t>
      </w:r>
      <w:r w:rsidR="005D6D54" w:rsidRPr="006F0AB7">
        <w:rPr>
          <w:i/>
          <w:iCs/>
        </w:rPr>
        <w:t>social integration)</w:t>
      </w:r>
      <w:r w:rsidR="00216524" w:rsidRPr="006F0AB7">
        <w:rPr>
          <w:i/>
          <w:iCs/>
        </w:rPr>
        <w:t>,</w:t>
      </w:r>
      <w:r w:rsidR="00216524" w:rsidRPr="006F0AB7">
        <w:t xml:space="preserve"> dan </w:t>
      </w:r>
      <w:proofErr w:type="spellStart"/>
      <w:r w:rsidR="00216524" w:rsidRPr="006F0AB7">
        <w:t>hubungan</w:t>
      </w:r>
      <w:proofErr w:type="spellEnd"/>
      <w:r w:rsidR="00216524" w:rsidRPr="006F0AB7">
        <w:t xml:space="preserve"> </w:t>
      </w:r>
      <w:proofErr w:type="spellStart"/>
      <w:r w:rsidR="00216524" w:rsidRPr="006F0AB7">
        <w:t>sosial</w:t>
      </w:r>
      <w:proofErr w:type="spellEnd"/>
      <w:r w:rsidR="00216524" w:rsidRPr="006F0AB7">
        <w:t xml:space="preserve"> (</w:t>
      </w:r>
      <w:r w:rsidR="00216524" w:rsidRPr="006F0AB7">
        <w:rPr>
          <w:i/>
          <w:iCs/>
        </w:rPr>
        <w:t>social coherence</w:t>
      </w:r>
      <w:r w:rsidR="00216524" w:rsidRPr="006F0AB7">
        <w:t>)</w:t>
      </w:r>
      <w:r w:rsidR="00C75573" w:rsidRPr="006F0AB7">
        <w:t xml:space="preserve"> </w:t>
      </w:r>
      <w:proofErr w:type="spellStart"/>
      <w:r w:rsidR="00C75573" w:rsidRPr="006F0AB7">
        <w:t>seseorang</w:t>
      </w:r>
      <w:proofErr w:type="spellEnd"/>
      <w:r w:rsidR="00C75573" w:rsidRPr="006F0AB7">
        <w:t xml:space="preserve"> </w:t>
      </w:r>
      <w:proofErr w:type="spellStart"/>
      <w:r w:rsidR="00C75573" w:rsidRPr="006F0AB7">
        <w:t>dalam</w:t>
      </w:r>
      <w:proofErr w:type="spellEnd"/>
      <w:r w:rsidR="00C75573" w:rsidRPr="006F0AB7">
        <w:t xml:space="preserve"> </w:t>
      </w:r>
      <w:proofErr w:type="spellStart"/>
      <w:r w:rsidR="00C75573" w:rsidRPr="006F0AB7">
        <w:t>lingkungannya</w:t>
      </w:r>
      <w:proofErr w:type="spellEnd"/>
      <w:r w:rsidR="00216524" w:rsidRPr="006F0AB7">
        <w:t xml:space="preserve">. </w:t>
      </w:r>
      <w:r w:rsidRPr="006F0AB7">
        <w:fldChar w:fldCharType="begin" w:fldLock="1"/>
      </w:r>
      <w:r w:rsidR="00E3063F" w:rsidRPr="006F0AB7">
        <w:instrText>ADDIN CSL_CITATION {"citationItems":[{"id":"ITEM-1","itemData":{"abstract":"Social well-being is a person's achievement to face social roles in their environment. Social well-being is very important for every individual, especially for students because students are intellectual candidates or young intellectuals who will be the nation's successor who will have various predicates. Social well-being is one of the welfare that students want because of the demands of an increasingly sophisticated technology. This study aims to determine the description of social well-being and the factors that influence social well-being among students using social media. This researcher used a qualitative method with a phenomenological type, using two student subjects aged 18-30 years, male and female who actively use social media. Determination of the subject using purposive sampling, data collection methods in the form of interviews with both subjects. The results showed a picture of social well-being among students using social media in the form of social acceptance, social actualization, social relations, social contribution and social integration. It also shows the factors that support social well-being among students using social media, namely social support, social participation, social attitudes and social contacts.","author":[{"dropping-particle":"","family":"Prayacita","given":"Hardaning","non-dropping-particle":"","parse-names":false,"suffix":""},{"dropping-particle":"","family":"Maryam","given":"Effy Wardati","non-dropping-particle":"","parse-names":false,"suffix":""}],"container-title":"Proceding of Inter-Islamic University Conference on Psychology","id":"ITEM-1","issue":"1","issued":{"date-parts":[["2021"]]},"page":"1-4","title":"Social Well-Being in Student Social Media Users : Social Well-Being Pada Mahasiswa Pengguna Media Sosial","type":"article-journal","volume":"1"},"uris":["http://www.mendeley.com/documents/?uuid=e270f07c-b4e9-47ce-845b-fe5e1bb76a48"]}],"mendeley":{"formattedCitation":"[12]","plainTextFormattedCitation":"[12]","previouslyFormattedCitation":"[12]"},"properties":{"noteIndex":0},"schema":"https://github.com/citation-style-language/schema/raw/master/csl-citation.json"}</w:instrText>
      </w:r>
      <w:r w:rsidRPr="006F0AB7">
        <w:fldChar w:fldCharType="separate"/>
      </w:r>
      <w:r w:rsidR="003F7603" w:rsidRPr="006F0AB7">
        <w:rPr>
          <w:noProof/>
        </w:rPr>
        <w:t>[12]</w:t>
      </w:r>
      <w:r w:rsidRPr="006F0AB7">
        <w:fldChar w:fldCharType="end"/>
      </w:r>
      <w:r w:rsidRPr="006F0AB7">
        <w:t xml:space="preserve">. </w:t>
      </w:r>
      <w:proofErr w:type="spellStart"/>
      <w:r w:rsidR="0046307C" w:rsidRPr="006F0AB7">
        <w:t>Sel</w:t>
      </w:r>
      <w:r w:rsidR="0079163E" w:rsidRPr="006F0AB7">
        <w:t>anjutnya</w:t>
      </w:r>
      <w:proofErr w:type="spellEnd"/>
      <w:r w:rsidR="0079163E" w:rsidRPr="006F0AB7">
        <w:t xml:space="preserve"> </w:t>
      </w:r>
      <w:proofErr w:type="spellStart"/>
      <w:r w:rsidR="0079163E" w:rsidRPr="006F0AB7">
        <w:t>menurut</w:t>
      </w:r>
      <w:proofErr w:type="spellEnd"/>
      <w:r w:rsidR="0079163E" w:rsidRPr="006F0AB7">
        <w:t xml:space="preserve"> </w:t>
      </w:r>
      <w:proofErr w:type="spellStart"/>
      <w:r w:rsidR="0079163E" w:rsidRPr="006F0AB7">
        <w:t>pendapat</w:t>
      </w:r>
      <w:proofErr w:type="spellEnd"/>
      <w:r w:rsidR="0079163E" w:rsidRPr="006F0AB7">
        <w:t xml:space="preserve"> </w:t>
      </w:r>
      <w:proofErr w:type="spellStart"/>
      <w:r w:rsidR="009B41BD" w:rsidRPr="006F0AB7">
        <w:t>keyes</w:t>
      </w:r>
      <w:proofErr w:type="spellEnd"/>
      <w:r w:rsidR="009B41BD" w:rsidRPr="006F0AB7">
        <w:t xml:space="preserve"> </w:t>
      </w:r>
      <w:proofErr w:type="spellStart"/>
      <w:r w:rsidR="00AA48CD" w:rsidRPr="006F0AB7">
        <w:t>memaparkan</w:t>
      </w:r>
      <w:proofErr w:type="spellEnd"/>
      <w:r w:rsidR="009B41BD" w:rsidRPr="006F0AB7">
        <w:t xml:space="preserve"> </w:t>
      </w:r>
      <w:proofErr w:type="spellStart"/>
      <w:r w:rsidR="009B41BD" w:rsidRPr="006F0AB7">
        <w:t>faktor</w:t>
      </w:r>
      <w:proofErr w:type="spellEnd"/>
      <w:r w:rsidR="009B41BD" w:rsidRPr="006F0AB7">
        <w:t xml:space="preserve"> yang </w:t>
      </w:r>
      <w:proofErr w:type="spellStart"/>
      <w:r w:rsidR="009B41BD" w:rsidRPr="006F0AB7">
        <w:t>berpengaruh</w:t>
      </w:r>
      <w:proofErr w:type="spellEnd"/>
      <w:r w:rsidR="009B41BD" w:rsidRPr="006F0AB7">
        <w:t xml:space="preserve"> </w:t>
      </w:r>
      <w:proofErr w:type="spellStart"/>
      <w:r w:rsidR="009B41BD" w:rsidRPr="006F0AB7">
        <w:t>dalam</w:t>
      </w:r>
      <w:proofErr w:type="spellEnd"/>
      <w:r w:rsidR="009B41BD" w:rsidRPr="006F0AB7">
        <w:t xml:space="preserve"> </w:t>
      </w:r>
      <w:r w:rsidR="009B41BD" w:rsidRPr="006F0AB7">
        <w:rPr>
          <w:i/>
          <w:iCs/>
        </w:rPr>
        <w:t>so</w:t>
      </w:r>
      <w:r w:rsidR="00DB5364" w:rsidRPr="006F0AB7">
        <w:rPr>
          <w:i/>
          <w:iCs/>
        </w:rPr>
        <w:t>cial well-being</w:t>
      </w:r>
      <w:r w:rsidR="00DB5364" w:rsidRPr="006F0AB7">
        <w:t xml:space="preserve"> </w:t>
      </w:r>
      <w:proofErr w:type="spellStart"/>
      <w:r w:rsidR="00DB5364" w:rsidRPr="006F0AB7">
        <w:t>adalah</w:t>
      </w:r>
      <w:proofErr w:type="spellEnd"/>
      <w:r w:rsidRPr="006F0AB7">
        <w:t xml:space="preserve"> </w:t>
      </w:r>
      <w:proofErr w:type="spellStart"/>
      <w:r w:rsidR="00414F8A" w:rsidRPr="006F0AB7">
        <w:t>Partisipasi</w:t>
      </w:r>
      <w:proofErr w:type="spellEnd"/>
      <w:r w:rsidR="00414F8A" w:rsidRPr="006F0AB7">
        <w:t xml:space="preserve"> </w:t>
      </w:r>
      <w:proofErr w:type="spellStart"/>
      <w:r w:rsidR="00414F8A" w:rsidRPr="006F0AB7">
        <w:t>sosial</w:t>
      </w:r>
      <w:proofErr w:type="spellEnd"/>
      <w:r w:rsidR="00414F8A" w:rsidRPr="006F0AB7">
        <w:t xml:space="preserve">, </w:t>
      </w:r>
      <w:proofErr w:type="spellStart"/>
      <w:r w:rsidR="00E1411C" w:rsidRPr="006F0AB7">
        <w:t>sikap</w:t>
      </w:r>
      <w:proofErr w:type="spellEnd"/>
      <w:r w:rsidR="00E1411C" w:rsidRPr="006F0AB7">
        <w:t xml:space="preserve"> </w:t>
      </w:r>
      <w:proofErr w:type="spellStart"/>
      <w:r w:rsidR="00E1411C" w:rsidRPr="006F0AB7">
        <w:t>sosial</w:t>
      </w:r>
      <w:proofErr w:type="spellEnd"/>
      <w:r w:rsidR="00E1411C" w:rsidRPr="006F0AB7">
        <w:t xml:space="preserve">, </w:t>
      </w:r>
      <w:proofErr w:type="spellStart"/>
      <w:r w:rsidR="00E1411C" w:rsidRPr="006F0AB7">
        <w:t>partisipasi</w:t>
      </w:r>
      <w:proofErr w:type="spellEnd"/>
      <w:r w:rsidR="00E1411C" w:rsidRPr="006F0AB7">
        <w:t xml:space="preserve"> </w:t>
      </w:r>
      <w:proofErr w:type="spellStart"/>
      <w:r w:rsidR="00E1411C" w:rsidRPr="006F0AB7">
        <w:t>sosial</w:t>
      </w:r>
      <w:proofErr w:type="spellEnd"/>
      <w:r w:rsidR="00E1411C" w:rsidRPr="006F0AB7">
        <w:t xml:space="preserve">, dan </w:t>
      </w:r>
      <w:proofErr w:type="spellStart"/>
      <w:r w:rsidR="00E1411C" w:rsidRPr="006F0AB7">
        <w:t>kontak</w:t>
      </w:r>
      <w:proofErr w:type="spellEnd"/>
      <w:r w:rsidR="00E1411C" w:rsidRPr="006F0AB7">
        <w:t xml:space="preserve"> </w:t>
      </w:r>
      <w:proofErr w:type="spellStart"/>
      <w:r w:rsidR="00E1411C" w:rsidRPr="006F0AB7">
        <w:t>sosial</w:t>
      </w:r>
      <w:proofErr w:type="spellEnd"/>
      <w:r w:rsidR="00E1411C" w:rsidRPr="006F0AB7">
        <w:t xml:space="preserve"> </w:t>
      </w:r>
      <w:r w:rsidRPr="006F0AB7">
        <w:fldChar w:fldCharType="begin" w:fldLock="1"/>
      </w:r>
      <w:r w:rsidR="00E3063F" w:rsidRPr="006F0AB7">
        <w:instrText>ADDIN CSL_CITATION {"citationItems":[{"id":"ITEM-1","itemData":{"DOI":"10.2991/assehr.k.210304.059","author":[{"dropping-particle":"","family":"Dwiningsih","given":"N.","non-dropping-particle":"","parse-names":false,"suffix":""},{"dropping-particle":"","family":"Maryam","given":"E.W.","non-dropping-particle":"","parse-names":false,"suffix":""},{"dropping-particle":"","family":"Widyastuti","given":"","non-dropping-particle":"","parse-names":false,"suffix":""}],"container-title":"Proceedings of the 1st Paris Van Java International Seminar on Health, Economics, Social Science and Humanities (PVJ-ISHESSH 2020)","id":"ITEM-1","issued":{"date-parts":[["2021"]]},"page":"276-278","title":"Social Well-Being in Elderly Who Follow “Posyandu Lansia”","type":"article-journal","volume":"535"},"uris":["http://www.mendeley.com/documents/?uuid=27298e09-6acb-480b-8c11-555ceb05a87b"]}],"mendeley":{"formattedCitation":"[13]","plainTextFormattedCitation":"[13]","previouslyFormattedCitation":"[13]"},"properties":{"noteIndex":0},"schema":"https://github.com/citation-style-language/schema/raw/master/csl-citation.json"}</w:instrText>
      </w:r>
      <w:r w:rsidRPr="006F0AB7">
        <w:fldChar w:fldCharType="separate"/>
      </w:r>
      <w:r w:rsidR="003F7603" w:rsidRPr="006F0AB7">
        <w:rPr>
          <w:noProof/>
        </w:rPr>
        <w:t>[13]</w:t>
      </w:r>
      <w:r w:rsidRPr="006F0AB7">
        <w:fldChar w:fldCharType="end"/>
      </w:r>
      <w:r w:rsidRPr="006F0AB7">
        <w:t>.</w:t>
      </w:r>
    </w:p>
    <w:p w14:paraId="39A2BFB4" w14:textId="75A55E11" w:rsidR="005A1EC2" w:rsidRPr="006F0AB7" w:rsidRDefault="00832236" w:rsidP="00B555E9">
      <w:pPr>
        <w:ind w:left="0" w:firstLine="284"/>
      </w:pPr>
      <w:r w:rsidRPr="006F0AB7">
        <w:t xml:space="preserve">Dalam </w:t>
      </w:r>
      <w:proofErr w:type="spellStart"/>
      <w:r w:rsidRPr="006F0AB7">
        <w:t>hal</w:t>
      </w:r>
      <w:proofErr w:type="spellEnd"/>
      <w:r w:rsidRPr="006F0AB7">
        <w:t xml:space="preserve"> ini </w:t>
      </w:r>
      <w:proofErr w:type="spellStart"/>
      <w:r w:rsidRPr="006F0AB7">
        <w:t>anak</w:t>
      </w:r>
      <w:proofErr w:type="spellEnd"/>
      <w:r w:rsidRPr="006F0AB7">
        <w:t xml:space="preserve"> – </w:t>
      </w:r>
      <w:proofErr w:type="spellStart"/>
      <w:r w:rsidRPr="006F0AB7">
        <w:t>anak</w:t>
      </w:r>
      <w:proofErr w:type="spellEnd"/>
      <w:r w:rsidRPr="006F0AB7">
        <w:t xml:space="preserve"> </w:t>
      </w:r>
      <w:proofErr w:type="spellStart"/>
      <w:r w:rsidRPr="006F0AB7">
        <w:t>panti</w:t>
      </w:r>
      <w:proofErr w:type="spellEnd"/>
      <w:r w:rsidRPr="006F0AB7">
        <w:t xml:space="preserve"> juga </w:t>
      </w:r>
      <w:proofErr w:type="spellStart"/>
      <w:r w:rsidRPr="006F0AB7">
        <w:t>perlu</w:t>
      </w:r>
      <w:proofErr w:type="spellEnd"/>
      <w:r w:rsidRPr="006F0AB7">
        <w:t xml:space="preserve"> </w:t>
      </w:r>
      <w:proofErr w:type="spellStart"/>
      <w:r w:rsidRPr="006F0AB7">
        <w:t>bentuk</w:t>
      </w:r>
      <w:proofErr w:type="spellEnd"/>
      <w:r w:rsidRPr="006F0AB7">
        <w:t xml:space="preserve"> </w:t>
      </w:r>
      <w:proofErr w:type="spellStart"/>
      <w:r w:rsidRPr="006F0AB7">
        <w:t>evaluasi</w:t>
      </w:r>
      <w:proofErr w:type="spellEnd"/>
      <w:r w:rsidRPr="006F0AB7">
        <w:t xml:space="preserve"> </w:t>
      </w:r>
      <w:proofErr w:type="spellStart"/>
      <w:r w:rsidRPr="006F0AB7">
        <w:t>terhadap</w:t>
      </w:r>
      <w:proofErr w:type="spellEnd"/>
      <w:r w:rsidRPr="006F0AB7">
        <w:t xml:space="preserve"> </w:t>
      </w:r>
      <w:proofErr w:type="spellStart"/>
      <w:r w:rsidRPr="006F0AB7">
        <w:t>kemampuan</w:t>
      </w:r>
      <w:proofErr w:type="spellEnd"/>
      <w:r w:rsidRPr="006F0AB7">
        <w:t xml:space="preserve"> </w:t>
      </w:r>
      <w:proofErr w:type="spellStart"/>
      <w:r w:rsidRPr="006F0AB7">
        <w:t>atau</w:t>
      </w:r>
      <w:proofErr w:type="spellEnd"/>
      <w:r w:rsidRPr="006F0AB7">
        <w:t xml:space="preserve"> </w:t>
      </w:r>
      <w:proofErr w:type="spellStart"/>
      <w:r w:rsidRPr="006F0AB7">
        <w:t>pencapaian</w:t>
      </w:r>
      <w:proofErr w:type="spellEnd"/>
      <w:r w:rsidRPr="006F0AB7">
        <w:t xml:space="preserve"> </w:t>
      </w:r>
      <w:proofErr w:type="spellStart"/>
      <w:r w:rsidRPr="006F0AB7">
        <w:t>individu</w:t>
      </w:r>
      <w:proofErr w:type="spellEnd"/>
      <w:r w:rsidRPr="006F0AB7">
        <w:t xml:space="preserve"> untuk </w:t>
      </w:r>
      <w:proofErr w:type="spellStart"/>
      <w:r w:rsidRPr="006F0AB7">
        <w:t>menghadapi</w:t>
      </w:r>
      <w:proofErr w:type="spellEnd"/>
      <w:r w:rsidRPr="006F0AB7">
        <w:t xml:space="preserve"> </w:t>
      </w:r>
      <w:proofErr w:type="spellStart"/>
      <w:r w:rsidRPr="006F0AB7">
        <w:t>tugas</w:t>
      </w:r>
      <w:proofErr w:type="spellEnd"/>
      <w:r w:rsidRPr="006F0AB7">
        <w:t xml:space="preserve"> </w:t>
      </w:r>
      <w:proofErr w:type="spellStart"/>
      <w:r w:rsidRPr="006F0AB7">
        <w:t>atau</w:t>
      </w:r>
      <w:proofErr w:type="spellEnd"/>
      <w:r w:rsidRPr="006F0AB7">
        <w:t xml:space="preserve"> </w:t>
      </w:r>
      <w:proofErr w:type="spellStart"/>
      <w:r w:rsidRPr="006F0AB7">
        <w:t>peran</w:t>
      </w:r>
      <w:proofErr w:type="spellEnd"/>
      <w:r w:rsidRPr="006F0AB7">
        <w:t xml:space="preserve"> </w:t>
      </w:r>
      <w:proofErr w:type="spellStart"/>
      <w:r w:rsidRPr="006F0AB7">
        <w:t>sosial</w:t>
      </w:r>
      <w:proofErr w:type="spellEnd"/>
      <w:r w:rsidRPr="006F0AB7">
        <w:t xml:space="preserve"> </w:t>
      </w:r>
      <w:proofErr w:type="spellStart"/>
      <w:r w:rsidRPr="006F0AB7">
        <w:t>dalam</w:t>
      </w:r>
      <w:proofErr w:type="spellEnd"/>
      <w:r w:rsidRPr="006F0AB7">
        <w:t xml:space="preserve"> </w:t>
      </w:r>
      <w:proofErr w:type="spellStart"/>
      <w:r w:rsidRPr="006F0AB7">
        <w:t>struktur</w:t>
      </w:r>
      <w:proofErr w:type="spellEnd"/>
      <w:r w:rsidRPr="006F0AB7">
        <w:t xml:space="preserve"> </w:t>
      </w:r>
      <w:proofErr w:type="spellStart"/>
      <w:r w:rsidRPr="006F0AB7">
        <w:t>sosial</w:t>
      </w:r>
      <w:proofErr w:type="spellEnd"/>
      <w:r w:rsidRPr="006F0AB7">
        <w:t xml:space="preserve"> dan </w:t>
      </w:r>
      <w:proofErr w:type="spellStart"/>
      <w:r w:rsidRPr="006F0AB7">
        <w:t>komunitas</w:t>
      </w:r>
      <w:proofErr w:type="spellEnd"/>
      <w:r w:rsidRPr="006F0AB7">
        <w:t xml:space="preserve">. </w:t>
      </w:r>
      <w:r w:rsidR="000643CE" w:rsidRPr="006F0AB7">
        <w:t>d</w:t>
      </w:r>
      <w:r w:rsidRPr="006F0AB7">
        <w:t xml:space="preserve">an </w:t>
      </w:r>
      <w:proofErr w:type="spellStart"/>
      <w:r w:rsidRPr="006F0AB7">
        <w:t>penelitian</w:t>
      </w:r>
      <w:proofErr w:type="spellEnd"/>
      <w:r w:rsidRPr="006F0AB7">
        <w:t xml:space="preserve"> ini </w:t>
      </w:r>
      <w:proofErr w:type="spellStart"/>
      <w:r w:rsidRPr="006F0AB7">
        <w:t>mengenai</w:t>
      </w:r>
      <w:proofErr w:type="spellEnd"/>
      <w:r w:rsidRPr="006F0AB7">
        <w:t xml:space="preserve"> </w:t>
      </w:r>
      <w:proofErr w:type="spellStart"/>
      <w:r w:rsidRPr="006F0AB7">
        <w:t>gambaran</w:t>
      </w:r>
      <w:proofErr w:type="spellEnd"/>
      <w:r w:rsidRPr="006F0AB7">
        <w:t xml:space="preserve"> </w:t>
      </w:r>
      <w:r w:rsidRPr="006F0AB7">
        <w:rPr>
          <w:i/>
          <w:iCs/>
        </w:rPr>
        <w:t>Social well</w:t>
      </w:r>
      <w:r w:rsidR="000643CE" w:rsidRPr="006F0AB7">
        <w:rPr>
          <w:i/>
          <w:iCs/>
        </w:rPr>
        <w:t>-</w:t>
      </w:r>
      <w:r w:rsidRPr="006F0AB7">
        <w:rPr>
          <w:i/>
          <w:iCs/>
        </w:rPr>
        <w:t xml:space="preserve">being </w:t>
      </w:r>
      <w:r w:rsidR="00DE7E31" w:rsidRPr="006F0AB7">
        <w:t>p</w:t>
      </w:r>
      <w:r w:rsidRPr="006F0AB7">
        <w:t xml:space="preserve">ada </w:t>
      </w:r>
      <w:proofErr w:type="spellStart"/>
      <w:r w:rsidRPr="006F0AB7">
        <w:t>anak</w:t>
      </w:r>
      <w:proofErr w:type="spellEnd"/>
      <w:r w:rsidRPr="006F0AB7">
        <w:t xml:space="preserve"> </w:t>
      </w:r>
      <w:proofErr w:type="spellStart"/>
      <w:r w:rsidRPr="006F0AB7">
        <w:t>panti</w:t>
      </w:r>
      <w:proofErr w:type="spellEnd"/>
      <w:r w:rsidRPr="006F0AB7">
        <w:t xml:space="preserve"> </w:t>
      </w:r>
      <w:proofErr w:type="spellStart"/>
      <w:r w:rsidRPr="006F0AB7">
        <w:t>asuhan</w:t>
      </w:r>
      <w:proofErr w:type="spellEnd"/>
      <w:r w:rsidRPr="006F0AB7">
        <w:t xml:space="preserve"> </w:t>
      </w:r>
      <w:proofErr w:type="spellStart"/>
      <w:r w:rsidRPr="006F0AB7">
        <w:t>Aisyiyah</w:t>
      </w:r>
      <w:proofErr w:type="spellEnd"/>
      <w:r w:rsidRPr="006F0AB7">
        <w:t xml:space="preserve"> Sidoarjo dan </w:t>
      </w:r>
      <w:proofErr w:type="spellStart"/>
      <w:r w:rsidRPr="006F0AB7">
        <w:t>belum</w:t>
      </w:r>
      <w:proofErr w:type="spellEnd"/>
      <w:r w:rsidRPr="006F0AB7">
        <w:t xml:space="preserve"> </w:t>
      </w:r>
      <w:proofErr w:type="spellStart"/>
      <w:r w:rsidRPr="006F0AB7">
        <w:t>banyak</w:t>
      </w:r>
      <w:proofErr w:type="spellEnd"/>
      <w:r w:rsidRPr="006F0AB7">
        <w:t xml:space="preserve"> </w:t>
      </w:r>
      <w:proofErr w:type="spellStart"/>
      <w:r w:rsidR="006448E6" w:rsidRPr="006F0AB7">
        <w:t>di</w:t>
      </w:r>
      <w:r w:rsidRPr="006F0AB7">
        <w:t>teliti</w:t>
      </w:r>
      <w:proofErr w:type="spellEnd"/>
      <w:r w:rsidRPr="006F0AB7">
        <w:t xml:space="preserve">, </w:t>
      </w:r>
      <w:proofErr w:type="spellStart"/>
      <w:r w:rsidRPr="006F0AB7">
        <w:t>terutama</w:t>
      </w:r>
      <w:proofErr w:type="spellEnd"/>
      <w:r w:rsidRPr="006F0AB7">
        <w:t xml:space="preserve"> pada </w:t>
      </w:r>
      <w:proofErr w:type="spellStart"/>
      <w:r w:rsidRPr="006F0AB7">
        <w:t>anak</w:t>
      </w:r>
      <w:proofErr w:type="spellEnd"/>
      <w:r w:rsidRPr="006F0AB7">
        <w:t xml:space="preserve"> </w:t>
      </w:r>
      <w:proofErr w:type="spellStart"/>
      <w:r w:rsidRPr="006F0AB7">
        <w:t>panti</w:t>
      </w:r>
      <w:proofErr w:type="spellEnd"/>
      <w:r w:rsidRPr="006F0AB7">
        <w:t xml:space="preserve"> </w:t>
      </w:r>
      <w:proofErr w:type="spellStart"/>
      <w:proofErr w:type="gramStart"/>
      <w:r w:rsidRPr="006F0AB7">
        <w:t>asuhan</w:t>
      </w:r>
      <w:proofErr w:type="spellEnd"/>
      <w:r w:rsidRPr="006F0AB7">
        <w:t xml:space="preserve">,  </w:t>
      </w:r>
      <w:proofErr w:type="spellStart"/>
      <w:r w:rsidRPr="006F0AB7">
        <w:t>tidak</w:t>
      </w:r>
      <w:proofErr w:type="spellEnd"/>
      <w:proofErr w:type="gramEnd"/>
      <w:r w:rsidRPr="006F0AB7">
        <w:t xml:space="preserve"> </w:t>
      </w:r>
      <w:proofErr w:type="spellStart"/>
      <w:r w:rsidRPr="006F0AB7">
        <w:t>terlalu</w:t>
      </w:r>
      <w:proofErr w:type="spellEnd"/>
      <w:r w:rsidRPr="006F0AB7">
        <w:t xml:space="preserve"> </w:t>
      </w:r>
      <w:proofErr w:type="spellStart"/>
      <w:r w:rsidRPr="006F0AB7">
        <w:t>banyak</w:t>
      </w:r>
      <w:proofErr w:type="spellEnd"/>
      <w:r w:rsidRPr="006F0AB7">
        <w:t xml:space="preserve"> </w:t>
      </w:r>
      <w:proofErr w:type="spellStart"/>
      <w:r w:rsidRPr="006F0AB7">
        <w:t>diungkakan</w:t>
      </w:r>
      <w:proofErr w:type="spellEnd"/>
      <w:r w:rsidRPr="006F0AB7">
        <w:t xml:space="preserve"> </w:t>
      </w:r>
      <w:proofErr w:type="spellStart"/>
      <w:r w:rsidRPr="006F0AB7">
        <w:t>dalam</w:t>
      </w:r>
      <w:proofErr w:type="spellEnd"/>
      <w:r w:rsidRPr="006F0AB7">
        <w:t xml:space="preserve"> </w:t>
      </w:r>
      <w:proofErr w:type="spellStart"/>
      <w:r w:rsidRPr="006F0AB7">
        <w:t>penelitian</w:t>
      </w:r>
      <w:proofErr w:type="spellEnd"/>
      <w:r w:rsidRPr="006F0AB7">
        <w:t xml:space="preserve"> yang </w:t>
      </w:r>
      <w:proofErr w:type="spellStart"/>
      <w:r w:rsidRPr="006F0AB7">
        <w:t>mengarah</w:t>
      </w:r>
      <w:proofErr w:type="spellEnd"/>
      <w:r w:rsidRPr="006F0AB7">
        <w:t xml:space="preserve"> </w:t>
      </w:r>
      <w:proofErr w:type="spellStart"/>
      <w:r w:rsidRPr="006F0AB7">
        <w:t>ke</w:t>
      </w:r>
      <w:proofErr w:type="spellEnd"/>
      <w:r w:rsidRPr="006F0AB7">
        <w:t xml:space="preserve"> </w:t>
      </w:r>
      <w:proofErr w:type="spellStart"/>
      <w:r w:rsidRPr="006F0AB7">
        <w:t>anak</w:t>
      </w:r>
      <w:proofErr w:type="spellEnd"/>
      <w:r w:rsidRPr="006F0AB7">
        <w:t xml:space="preserve"> </w:t>
      </w:r>
      <w:proofErr w:type="spellStart"/>
      <w:r w:rsidR="007161EF" w:rsidRPr="006F0AB7">
        <w:t>p</w:t>
      </w:r>
      <w:r w:rsidRPr="006F0AB7">
        <w:t>anti</w:t>
      </w:r>
      <w:proofErr w:type="spellEnd"/>
      <w:r w:rsidRPr="006F0AB7">
        <w:t xml:space="preserve"> </w:t>
      </w:r>
      <w:proofErr w:type="spellStart"/>
      <w:r w:rsidRPr="006F0AB7">
        <w:t>asuhan</w:t>
      </w:r>
      <w:proofErr w:type="spellEnd"/>
      <w:r w:rsidRPr="006F0AB7">
        <w:t xml:space="preserve"> </w:t>
      </w:r>
      <w:proofErr w:type="spellStart"/>
      <w:r w:rsidRPr="006F0AB7">
        <w:t>karena</w:t>
      </w:r>
      <w:proofErr w:type="spellEnd"/>
      <w:r w:rsidRPr="006F0AB7">
        <w:t xml:space="preserve"> </w:t>
      </w:r>
      <w:proofErr w:type="spellStart"/>
      <w:r w:rsidRPr="006F0AB7">
        <w:t>kebanyakan</w:t>
      </w:r>
      <w:proofErr w:type="spellEnd"/>
      <w:r w:rsidRPr="006F0AB7">
        <w:t xml:space="preserve"> di </w:t>
      </w:r>
      <w:proofErr w:type="spellStart"/>
      <w:r w:rsidRPr="006F0AB7">
        <w:t>ungkapkan</w:t>
      </w:r>
      <w:proofErr w:type="spellEnd"/>
      <w:r w:rsidRPr="006F0AB7">
        <w:t xml:space="preserve"> dan </w:t>
      </w:r>
      <w:proofErr w:type="spellStart"/>
      <w:r w:rsidRPr="006F0AB7">
        <w:t>mengarah</w:t>
      </w:r>
      <w:proofErr w:type="spellEnd"/>
      <w:r w:rsidRPr="006F0AB7">
        <w:t xml:space="preserve"> </w:t>
      </w:r>
      <w:proofErr w:type="spellStart"/>
      <w:r w:rsidRPr="006F0AB7">
        <w:t>ke</w:t>
      </w:r>
      <w:proofErr w:type="spellEnd"/>
      <w:r w:rsidRPr="006F0AB7">
        <w:t xml:space="preserve"> </w:t>
      </w:r>
      <w:proofErr w:type="spellStart"/>
      <w:r w:rsidRPr="006F0AB7">
        <w:t>lansia</w:t>
      </w:r>
      <w:proofErr w:type="spellEnd"/>
      <w:r w:rsidRPr="006F0AB7">
        <w:t xml:space="preserve"> dan sekolah – sekolah, yang </w:t>
      </w:r>
      <w:proofErr w:type="spellStart"/>
      <w:r w:rsidRPr="006F0AB7">
        <w:t>akhirnya</w:t>
      </w:r>
      <w:proofErr w:type="spellEnd"/>
      <w:r w:rsidRPr="006F0AB7">
        <w:t xml:space="preserve"> </w:t>
      </w:r>
      <w:proofErr w:type="spellStart"/>
      <w:r w:rsidRPr="006F0AB7">
        <w:t>fenomena</w:t>
      </w:r>
      <w:proofErr w:type="spellEnd"/>
      <w:r w:rsidRPr="006F0AB7">
        <w:t xml:space="preserve"> dan </w:t>
      </w:r>
      <w:proofErr w:type="spellStart"/>
      <w:r w:rsidRPr="006F0AB7">
        <w:t>permasalahan</w:t>
      </w:r>
      <w:proofErr w:type="spellEnd"/>
      <w:r w:rsidRPr="006F0AB7">
        <w:t xml:space="preserve"> </w:t>
      </w:r>
      <w:proofErr w:type="spellStart"/>
      <w:r w:rsidRPr="006F0AB7">
        <w:t>itu</w:t>
      </w:r>
      <w:proofErr w:type="spellEnd"/>
      <w:r w:rsidRPr="006F0AB7">
        <w:t xml:space="preserve"> </w:t>
      </w:r>
      <w:proofErr w:type="spellStart"/>
      <w:r w:rsidRPr="006F0AB7">
        <w:t>menjadikan</w:t>
      </w:r>
      <w:proofErr w:type="spellEnd"/>
      <w:r w:rsidRPr="006F0AB7">
        <w:t xml:space="preserve"> </w:t>
      </w:r>
      <w:proofErr w:type="spellStart"/>
      <w:r w:rsidRPr="006F0AB7">
        <w:t>penel</w:t>
      </w:r>
      <w:r w:rsidR="004C1F0C" w:rsidRPr="006F0AB7">
        <w:t>itian</w:t>
      </w:r>
      <w:proofErr w:type="spellEnd"/>
      <w:r w:rsidR="004C1F0C" w:rsidRPr="006F0AB7">
        <w:t xml:space="preserve"> </w:t>
      </w:r>
      <w:r w:rsidR="00833669" w:rsidRPr="006F0AB7">
        <w:t xml:space="preserve">ini </w:t>
      </w:r>
      <w:proofErr w:type="spellStart"/>
      <w:r w:rsidR="006F1A0C" w:rsidRPr="006F0AB7">
        <w:t>penting</w:t>
      </w:r>
      <w:proofErr w:type="spellEnd"/>
      <w:r w:rsidR="006F1A0C" w:rsidRPr="006F0AB7">
        <w:t xml:space="preserve"> </w:t>
      </w:r>
      <w:proofErr w:type="spellStart"/>
      <w:r w:rsidR="006F1A0C" w:rsidRPr="006F0AB7">
        <w:t>karena</w:t>
      </w:r>
      <w:proofErr w:type="spellEnd"/>
      <w:r w:rsidR="006F1A0C" w:rsidRPr="006F0AB7">
        <w:t xml:space="preserve"> </w:t>
      </w:r>
      <w:proofErr w:type="spellStart"/>
      <w:r w:rsidR="006F1A0C" w:rsidRPr="006F0AB7">
        <w:t>membahas</w:t>
      </w:r>
      <w:proofErr w:type="spellEnd"/>
      <w:r w:rsidR="006F1A0C" w:rsidRPr="006F0AB7">
        <w:t xml:space="preserve"> </w:t>
      </w:r>
      <w:proofErr w:type="spellStart"/>
      <w:r w:rsidRPr="006F0AB7">
        <w:t>permasalahan</w:t>
      </w:r>
      <w:proofErr w:type="spellEnd"/>
      <w:r w:rsidRPr="006F0AB7">
        <w:t xml:space="preserve"> </w:t>
      </w:r>
      <w:r w:rsidRPr="006F0AB7">
        <w:rPr>
          <w:i/>
          <w:iCs/>
        </w:rPr>
        <w:t>social well</w:t>
      </w:r>
      <w:r w:rsidR="000643CE" w:rsidRPr="006F0AB7">
        <w:rPr>
          <w:i/>
          <w:iCs/>
        </w:rPr>
        <w:t>-</w:t>
      </w:r>
      <w:r w:rsidRPr="006F0AB7">
        <w:rPr>
          <w:i/>
          <w:iCs/>
        </w:rPr>
        <w:t>being</w:t>
      </w:r>
      <w:r w:rsidR="005A1EC2" w:rsidRPr="006F0AB7">
        <w:t xml:space="preserve"> pada </w:t>
      </w:r>
      <w:proofErr w:type="spellStart"/>
      <w:r w:rsidR="005A1EC2" w:rsidRPr="006F0AB7">
        <w:t>remaja</w:t>
      </w:r>
      <w:proofErr w:type="spellEnd"/>
      <w:r w:rsidRPr="006F0AB7">
        <w:t xml:space="preserve"> di </w:t>
      </w:r>
      <w:proofErr w:type="spellStart"/>
      <w:r w:rsidRPr="006F0AB7">
        <w:t>panti</w:t>
      </w:r>
      <w:proofErr w:type="spellEnd"/>
      <w:r w:rsidRPr="006F0AB7">
        <w:t xml:space="preserve"> </w:t>
      </w:r>
      <w:proofErr w:type="spellStart"/>
      <w:r w:rsidRPr="006F0AB7">
        <w:t>asuhan</w:t>
      </w:r>
      <w:proofErr w:type="spellEnd"/>
      <w:r w:rsidR="005A1EC2" w:rsidRPr="006F0AB7">
        <w:t xml:space="preserve"> </w:t>
      </w:r>
      <w:proofErr w:type="spellStart"/>
      <w:r w:rsidR="005A1EC2" w:rsidRPr="006F0AB7">
        <w:t>Aisyiyah</w:t>
      </w:r>
      <w:proofErr w:type="spellEnd"/>
      <w:r w:rsidR="005A1EC2" w:rsidRPr="006F0AB7">
        <w:t xml:space="preserve"> Sidoarjo</w:t>
      </w:r>
      <w:r w:rsidRPr="006F0AB7">
        <w:t>.</w:t>
      </w:r>
    </w:p>
    <w:p w14:paraId="0435FE0E" w14:textId="077C9D27" w:rsidR="005A1EC2" w:rsidRPr="006F0AB7" w:rsidRDefault="005A1EC2" w:rsidP="005A1EC2">
      <w:pPr>
        <w:spacing w:before="240" w:after="0" w:line="360" w:lineRule="auto"/>
        <w:ind w:left="0" w:firstLine="0"/>
        <w:jc w:val="center"/>
        <w:rPr>
          <w:b/>
          <w:bCs/>
          <w:sz w:val="24"/>
          <w:szCs w:val="28"/>
        </w:rPr>
      </w:pPr>
      <w:r w:rsidRPr="006F0AB7">
        <w:rPr>
          <w:b/>
          <w:bCs/>
          <w:sz w:val="24"/>
          <w:szCs w:val="28"/>
        </w:rPr>
        <w:t>II. METODE</w:t>
      </w:r>
    </w:p>
    <w:p w14:paraId="561BA1C8" w14:textId="53F2393C" w:rsidR="00B41052" w:rsidRPr="006F0AB7" w:rsidRDefault="005A1EC2" w:rsidP="00283DB6">
      <w:pPr>
        <w:spacing w:line="240" w:lineRule="auto"/>
        <w:ind w:left="-17" w:firstLine="284"/>
        <w:rPr>
          <w:szCs w:val="20"/>
        </w:rPr>
        <w:sectPr w:rsidR="00B41052" w:rsidRPr="006F0AB7" w:rsidSect="00F62CB0">
          <w:footerReference w:type="default" r:id="rId13"/>
          <w:headerReference w:type="first" r:id="rId14"/>
          <w:footerReference w:type="first" r:id="rId15"/>
          <w:type w:val="continuous"/>
          <w:pgSz w:w="11906" w:h="16838" w:code="9"/>
          <w:pgMar w:top="1701" w:right="1134" w:bottom="1134" w:left="1418" w:header="1077" w:footer="454" w:gutter="0"/>
          <w:cols w:space="708"/>
          <w:titlePg/>
          <w:docGrid w:linePitch="360"/>
        </w:sectPr>
      </w:pPr>
      <w:proofErr w:type="spellStart"/>
      <w:r w:rsidRPr="006F0AB7">
        <w:rPr>
          <w:szCs w:val="20"/>
        </w:rPr>
        <w:t>Penelitiaan</w:t>
      </w:r>
      <w:proofErr w:type="spellEnd"/>
      <w:r w:rsidRPr="006F0AB7">
        <w:rPr>
          <w:szCs w:val="20"/>
        </w:rPr>
        <w:t xml:space="preserve"> ini </w:t>
      </w:r>
      <w:proofErr w:type="spellStart"/>
      <w:r w:rsidR="006B2831" w:rsidRPr="006F0AB7">
        <w:rPr>
          <w:szCs w:val="20"/>
        </w:rPr>
        <w:t>menggunakan</w:t>
      </w:r>
      <w:proofErr w:type="spellEnd"/>
      <w:r w:rsidR="006B2831" w:rsidRPr="006F0AB7">
        <w:rPr>
          <w:szCs w:val="20"/>
        </w:rPr>
        <w:t xml:space="preserve"> </w:t>
      </w:r>
      <w:proofErr w:type="spellStart"/>
      <w:r w:rsidRPr="006F0AB7">
        <w:rPr>
          <w:szCs w:val="20"/>
        </w:rPr>
        <w:t>metode</w:t>
      </w:r>
      <w:proofErr w:type="spellEnd"/>
      <w:r w:rsidRPr="006F0AB7">
        <w:rPr>
          <w:szCs w:val="20"/>
        </w:rPr>
        <w:t xml:space="preserve"> </w:t>
      </w:r>
      <w:proofErr w:type="spellStart"/>
      <w:r w:rsidRPr="006F0AB7">
        <w:rPr>
          <w:szCs w:val="20"/>
        </w:rPr>
        <w:t>deskriptif</w:t>
      </w:r>
      <w:proofErr w:type="spellEnd"/>
      <w:r w:rsidRPr="006F0AB7">
        <w:rPr>
          <w:szCs w:val="20"/>
        </w:rPr>
        <w:t xml:space="preserve"> </w:t>
      </w:r>
      <w:proofErr w:type="spellStart"/>
      <w:r w:rsidRPr="006F0AB7">
        <w:rPr>
          <w:szCs w:val="20"/>
        </w:rPr>
        <w:t>kuantitatif</w:t>
      </w:r>
      <w:proofErr w:type="spellEnd"/>
      <w:r w:rsidRPr="006F0AB7">
        <w:rPr>
          <w:szCs w:val="20"/>
        </w:rPr>
        <w:t xml:space="preserve">. </w:t>
      </w:r>
      <w:proofErr w:type="spellStart"/>
      <w:r w:rsidRPr="006F0AB7">
        <w:rPr>
          <w:szCs w:val="20"/>
        </w:rPr>
        <w:t>Partisipan</w:t>
      </w:r>
      <w:proofErr w:type="spellEnd"/>
      <w:r w:rsidRPr="006F0AB7">
        <w:rPr>
          <w:szCs w:val="20"/>
        </w:rPr>
        <w:t xml:space="preserve"> pada </w:t>
      </w:r>
      <w:proofErr w:type="spellStart"/>
      <w:r w:rsidRPr="006F0AB7">
        <w:rPr>
          <w:szCs w:val="20"/>
        </w:rPr>
        <w:t>penelitiaan</w:t>
      </w:r>
      <w:proofErr w:type="spellEnd"/>
      <w:r w:rsidRPr="006F0AB7">
        <w:rPr>
          <w:szCs w:val="20"/>
        </w:rPr>
        <w:t xml:space="preserve"> ini </w:t>
      </w:r>
      <w:proofErr w:type="spellStart"/>
      <w:r w:rsidRPr="006F0AB7">
        <w:rPr>
          <w:szCs w:val="20"/>
        </w:rPr>
        <w:t>adalah</w:t>
      </w:r>
      <w:proofErr w:type="spellEnd"/>
      <w:r w:rsidRPr="006F0AB7">
        <w:rPr>
          <w:szCs w:val="20"/>
        </w:rPr>
        <w:t xml:space="preserve"> </w:t>
      </w:r>
      <w:proofErr w:type="spellStart"/>
      <w:r w:rsidRPr="006F0AB7">
        <w:rPr>
          <w:szCs w:val="20"/>
        </w:rPr>
        <w:t>anak-anak</w:t>
      </w:r>
      <w:proofErr w:type="spellEnd"/>
      <w:r w:rsidRPr="006F0AB7">
        <w:rPr>
          <w:szCs w:val="20"/>
        </w:rPr>
        <w:t xml:space="preserve"> yang </w:t>
      </w:r>
      <w:proofErr w:type="spellStart"/>
      <w:r w:rsidRPr="006F0AB7">
        <w:rPr>
          <w:szCs w:val="20"/>
        </w:rPr>
        <w:t>ada</w:t>
      </w:r>
      <w:proofErr w:type="spellEnd"/>
      <w:r w:rsidRPr="006F0AB7">
        <w:rPr>
          <w:szCs w:val="20"/>
        </w:rPr>
        <w:t xml:space="preserve"> di </w:t>
      </w:r>
      <w:proofErr w:type="spellStart"/>
      <w:proofErr w:type="gramStart"/>
      <w:r w:rsidRPr="006F0AB7">
        <w:rPr>
          <w:szCs w:val="20"/>
        </w:rPr>
        <w:t>panti</w:t>
      </w:r>
      <w:proofErr w:type="spellEnd"/>
      <w:r w:rsidRPr="006F0AB7">
        <w:rPr>
          <w:szCs w:val="20"/>
        </w:rPr>
        <w:t xml:space="preserve">  </w:t>
      </w:r>
      <w:proofErr w:type="spellStart"/>
      <w:r w:rsidRPr="006F0AB7">
        <w:rPr>
          <w:szCs w:val="20"/>
        </w:rPr>
        <w:t>asuhan</w:t>
      </w:r>
      <w:proofErr w:type="spellEnd"/>
      <w:proofErr w:type="gramEnd"/>
      <w:r w:rsidRPr="006F0AB7">
        <w:rPr>
          <w:szCs w:val="20"/>
        </w:rPr>
        <w:t xml:space="preserve"> . Sampel </w:t>
      </w:r>
      <w:proofErr w:type="spellStart"/>
      <w:r w:rsidRPr="006F0AB7">
        <w:rPr>
          <w:szCs w:val="20"/>
        </w:rPr>
        <w:t>penelitian</w:t>
      </w:r>
      <w:proofErr w:type="spellEnd"/>
      <w:r w:rsidRPr="006F0AB7">
        <w:rPr>
          <w:szCs w:val="20"/>
        </w:rPr>
        <w:t xml:space="preserve"> ini </w:t>
      </w:r>
      <w:proofErr w:type="spellStart"/>
      <w:r w:rsidRPr="006F0AB7">
        <w:rPr>
          <w:szCs w:val="20"/>
        </w:rPr>
        <w:t>adalah</w:t>
      </w:r>
      <w:proofErr w:type="spellEnd"/>
      <w:r w:rsidRPr="006F0AB7">
        <w:rPr>
          <w:szCs w:val="20"/>
        </w:rPr>
        <w:t xml:space="preserve"> </w:t>
      </w:r>
      <w:proofErr w:type="spellStart"/>
      <w:r w:rsidRPr="006F0AB7">
        <w:rPr>
          <w:szCs w:val="20"/>
        </w:rPr>
        <w:t>seluruh</w:t>
      </w:r>
      <w:proofErr w:type="spellEnd"/>
      <w:r w:rsidRPr="006F0AB7">
        <w:rPr>
          <w:szCs w:val="20"/>
        </w:rPr>
        <w:t xml:space="preserve"> </w:t>
      </w:r>
      <w:proofErr w:type="spellStart"/>
      <w:r w:rsidRPr="006F0AB7">
        <w:rPr>
          <w:szCs w:val="20"/>
        </w:rPr>
        <w:t>populasi</w:t>
      </w:r>
      <w:proofErr w:type="spellEnd"/>
      <w:r w:rsidRPr="006F0AB7">
        <w:rPr>
          <w:szCs w:val="20"/>
        </w:rPr>
        <w:t xml:space="preserve"> </w:t>
      </w:r>
      <w:proofErr w:type="spellStart"/>
      <w:r w:rsidRPr="006F0AB7">
        <w:rPr>
          <w:szCs w:val="20"/>
        </w:rPr>
        <w:t>yaitu</w:t>
      </w:r>
      <w:proofErr w:type="spellEnd"/>
      <w:r w:rsidRPr="006F0AB7">
        <w:rPr>
          <w:szCs w:val="20"/>
        </w:rPr>
        <w:t xml:space="preserve"> </w:t>
      </w:r>
      <w:proofErr w:type="spellStart"/>
      <w:r w:rsidRPr="006F0AB7">
        <w:rPr>
          <w:szCs w:val="20"/>
        </w:rPr>
        <w:t>berjumlah</w:t>
      </w:r>
      <w:proofErr w:type="spellEnd"/>
      <w:r w:rsidRPr="006F0AB7">
        <w:rPr>
          <w:szCs w:val="20"/>
        </w:rPr>
        <w:t xml:space="preserve"> 1</w:t>
      </w:r>
      <w:r w:rsidR="001E34CC" w:rsidRPr="006F0AB7">
        <w:rPr>
          <w:szCs w:val="20"/>
        </w:rPr>
        <w:t>3</w:t>
      </w:r>
      <w:r w:rsidRPr="006F0AB7">
        <w:rPr>
          <w:szCs w:val="20"/>
        </w:rPr>
        <w:t xml:space="preserve">0 </w:t>
      </w:r>
      <w:proofErr w:type="spellStart"/>
      <w:r w:rsidRPr="006F0AB7">
        <w:rPr>
          <w:szCs w:val="20"/>
        </w:rPr>
        <w:t>anak</w:t>
      </w:r>
      <w:proofErr w:type="spellEnd"/>
      <w:r w:rsidRPr="006F0AB7">
        <w:rPr>
          <w:szCs w:val="20"/>
        </w:rPr>
        <w:t xml:space="preserve">. </w:t>
      </w:r>
      <w:proofErr w:type="spellStart"/>
      <w:r w:rsidRPr="006F0AB7">
        <w:rPr>
          <w:szCs w:val="20"/>
        </w:rPr>
        <w:t>Variabel</w:t>
      </w:r>
      <w:proofErr w:type="spellEnd"/>
      <w:r w:rsidRPr="006F0AB7">
        <w:rPr>
          <w:szCs w:val="20"/>
        </w:rPr>
        <w:t xml:space="preserve"> </w:t>
      </w:r>
      <w:proofErr w:type="spellStart"/>
      <w:r w:rsidRPr="006F0AB7">
        <w:rPr>
          <w:szCs w:val="20"/>
        </w:rPr>
        <w:t>dalam</w:t>
      </w:r>
      <w:proofErr w:type="spellEnd"/>
      <w:r w:rsidRPr="006F0AB7">
        <w:rPr>
          <w:szCs w:val="20"/>
        </w:rPr>
        <w:t xml:space="preserve"> </w:t>
      </w:r>
      <w:proofErr w:type="spellStart"/>
      <w:r w:rsidRPr="006F0AB7">
        <w:rPr>
          <w:szCs w:val="20"/>
        </w:rPr>
        <w:t>penelitian</w:t>
      </w:r>
      <w:proofErr w:type="spellEnd"/>
      <w:r w:rsidRPr="006F0AB7">
        <w:rPr>
          <w:szCs w:val="20"/>
        </w:rPr>
        <w:t xml:space="preserve"> ini </w:t>
      </w:r>
      <w:proofErr w:type="spellStart"/>
      <w:r w:rsidRPr="006F0AB7">
        <w:rPr>
          <w:szCs w:val="20"/>
        </w:rPr>
        <w:t>adalah</w:t>
      </w:r>
      <w:proofErr w:type="spellEnd"/>
      <w:r w:rsidRPr="006F0AB7">
        <w:rPr>
          <w:szCs w:val="20"/>
        </w:rPr>
        <w:t xml:space="preserve"> </w:t>
      </w:r>
      <w:proofErr w:type="gramStart"/>
      <w:r w:rsidRPr="006F0AB7">
        <w:rPr>
          <w:i/>
          <w:iCs/>
          <w:szCs w:val="20"/>
        </w:rPr>
        <w:t>Social</w:t>
      </w:r>
      <w:proofErr w:type="gramEnd"/>
      <w:r w:rsidRPr="006F0AB7">
        <w:rPr>
          <w:i/>
          <w:iCs/>
          <w:szCs w:val="20"/>
        </w:rPr>
        <w:t xml:space="preserve"> well</w:t>
      </w:r>
      <w:r w:rsidR="000643CE" w:rsidRPr="006F0AB7">
        <w:rPr>
          <w:i/>
          <w:iCs/>
          <w:szCs w:val="20"/>
        </w:rPr>
        <w:t>-</w:t>
      </w:r>
      <w:r w:rsidRPr="006F0AB7">
        <w:rPr>
          <w:i/>
          <w:iCs/>
          <w:szCs w:val="20"/>
        </w:rPr>
        <w:t>Being</w:t>
      </w:r>
      <w:r w:rsidRPr="006F0AB7">
        <w:rPr>
          <w:szCs w:val="20"/>
        </w:rPr>
        <w:t xml:space="preserve"> </w:t>
      </w:r>
      <w:r w:rsidR="00683F30" w:rsidRPr="006F0AB7">
        <w:rPr>
          <w:szCs w:val="20"/>
        </w:rPr>
        <w:t xml:space="preserve">yang merupakan </w:t>
      </w:r>
      <w:proofErr w:type="spellStart"/>
      <w:r w:rsidR="00234C7B" w:rsidRPr="006F0AB7">
        <w:rPr>
          <w:szCs w:val="20"/>
        </w:rPr>
        <w:t>suatu</w:t>
      </w:r>
      <w:proofErr w:type="spellEnd"/>
      <w:r w:rsidR="00234C7B" w:rsidRPr="006F0AB7">
        <w:rPr>
          <w:szCs w:val="20"/>
        </w:rPr>
        <w:t xml:space="preserve"> </w:t>
      </w:r>
      <w:proofErr w:type="spellStart"/>
      <w:r w:rsidR="00234C7B" w:rsidRPr="006F0AB7">
        <w:rPr>
          <w:szCs w:val="20"/>
        </w:rPr>
        <w:t>bentuk</w:t>
      </w:r>
      <w:proofErr w:type="spellEnd"/>
      <w:r w:rsidR="00234C7B" w:rsidRPr="006F0AB7">
        <w:rPr>
          <w:szCs w:val="20"/>
        </w:rPr>
        <w:t xml:space="preserve"> </w:t>
      </w:r>
      <w:proofErr w:type="spellStart"/>
      <w:r w:rsidR="00234C7B" w:rsidRPr="006F0AB7">
        <w:rPr>
          <w:szCs w:val="20"/>
        </w:rPr>
        <w:t>evaluasi</w:t>
      </w:r>
      <w:proofErr w:type="spellEnd"/>
      <w:r w:rsidR="00234C7B" w:rsidRPr="006F0AB7">
        <w:rPr>
          <w:szCs w:val="20"/>
        </w:rPr>
        <w:t xml:space="preserve"> </w:t>
      </w:r>
      <w:proofErr w:type="spellStart"/>
      <w:r w:rsidR="00234C7B" w:rsidRPr="006F0AB7">
        <w:rPr>
          <w:szCs w:val="20"/>
        </w:rPr>
        <w:t>terhadap</w:t>
      </w:r>
      <w:proofErr w:type="spellEnd"/>
      <w:r w:rsidR="00234C7B" w:rsidRPr="006F0AB7">
        <w:rPr>
          <w:szCs w:val="20"/>
        </w:rPr>
        <w:t xml:space="preserve"> </w:t>
      </w:r>
      <w:proofErr w:type="spellStart"/>
      <w:r w:rsidR="00D13F84" w:rsidRPr="006F0AB7">
        <w:rPr>
          <w:szCs w:val="20"/>
        </w:rPr>
        <w:t>kemampuan</w:t>
      </w:r>
      <w:proofErr w:type="spellEnd"/>
      <w:r w:rsidR="00D13F84" w:rsidRPr="006F0AB7">
        <w:rPr>
          <w:szCs w:val="20"/>
        </w:rPr>
        <w:t xml:space="preserve"> dan </w:t>
      </w:r>
      <w:proofErr w:type="spellStart"/>
      <w:r w:rsidR="00D13F84" w:rsidRPr="006F0AB7">
        <w:rPr>
          <w:szCs w:val="20"/>
        </w:rPr>
        <w:t>pencapaian</w:t>
      </w:r>
      <w:proofErr w:type="spellEnd"/>
      <w:r w:rsidR="00D13F84" w:rsidRPr="006F0AB7">
        <w:rPr>
          <w:szCs w:val="20"/>
        </w:rPr>
        <w:t xml:space="preserve"> </w:t>
      </w:r>
      <w:proofErr w:type="spellStart"/>
      <w:r w:rsidR="00D13F84" w:rsidRPr="006F0AB7">
        <w:rPr>
          <w:szCs w:val="20"/>
        </w:rPr>
        <w:lastRenderedPageBreak/>
        <w:t>individu</w:t>
      </w:r>
      <w:proofErr w:type="spellEnd"/>
      <w:r w:rsidR="00D13F84" w:rsidRPr="006F0AB7">
        <w:rPr>
          <w:szCs w:val="20"/>
        </w:rPr>
        <w:t xml:space="preserve"> </w:t>
      </w:r>
      <w:proofErr w:type="spellStart"/>
      <w:r w:rsidR="00D13F84" w:rsidRPr="006F0AB7">
        <w:rPr>
          <w:szCs w:val="20"/>
        </w:rPr>
        <w:t>dalam</w:t>
      </w:r>
      <w:proofErr w:type="spellEnd"/>
      <w:r w:rsidR="00D13F84" w:rsidRPr="006F0AB7">
        <w:rPr>
          <w:szCs w:val="20"/>
        </w:rPr>
        <w:t xml:space="preserve"> </w:t>
      </w:r>
      <w:proofErr w:type="spellStart"/>
      <w:r w:rsidR="00FD2860" w:rsidRPr="006F0AB7">
        <w:rPr>
          <w:szCs w:val="20"/>
        </w:rPr>
        <w:t>menghadapi</w:t>
      </w:r>
      <w:proofErr w:type="spellEnd"/>
      <w:r w:rsidR="00FD2860" w:rsidRPr="006F0AB7">
        <w:rPr>
          <w:szCs w:val="20"/>
        </w:rPr>
        <w:t xml:space="preserve"> </w:t>
      </w:r>
      <w:proofErr w:type="spellStart"/>
      <w:r w:rsidR="00FD2860" w:rsidRPr="006F0AB7">
        <w:rPr>
          <w:szCs w:val="20"/>
        </w:rPr>
        <w:t>peran</w:t>
      </w:r>
      <w:proofErr w:type="spellEnd"/>
      <w:r w:rsidR="00FD2860" w:rsidRPr="006F0AB7">
        <w:rPr>
          <w:szCs w:val="20"/>
        </w:rPr>
        <w:t xml:space="preserve"> dan </w:t>
      </w:r>
      <w:proofErr w:type="spellStart"/>
      <w:r w:rsidR="00FD2860" w:rsidRPr="006F0AB7">
        <w:rPr>
          <w:szCs w:val="20"/>
        </w:rPr>
        <w:t>tugas</w:t>
      </w:r>
      <w:proofErr w:type="spellEnd"/>
      <w:r w:rsidR="00FD2860" w:rsidRPr="006F0AB7">
        <w:rPr>
          <w:szCs w:val="20"/>
        </w:rPr>
        <w:t xml:space="preserve"> </w:t>
      </w:r>
      <w:proofErr w:type="spellStart"/>
      <w:r w:rsidR="00FD2860" w:rsidRPr="006F0AB7">
        <w:rPr>
          <w:szCs w:val="20"/>
        </w:rPr>
        <w:t>sosial</w:t>
      </w:r>
      <w:proofErr w:type="spellEnd"/>
      <w:r w:rsidR="00FD2860" w:rsidRPr="006F0AB7">
        <w:rPr>
          <w:szCs w:val="20"/>
        </w:rPr>
        <w:t xml:space="preserve"> </w:t>
      </w:r>
      <w:proofErr w:type="spellStart"/>
      <w:r w:rsidR="00FD2860" w:rsidRPr="006F0AB7">
        <w:rPr>
          <w:szCs w:val="20"/>
        </w:rPr>
        <w:t>dalam</w:t>
      </w:r>
      <w:proofErr w:type="spellEnd"/>
      <w:r w:rsidR="00FD2860" w:rsidRPr="006F0AB7">
        <w:rPr>
          <w:szCs w:val="20"/>
        </w:rPr>
        <w:t xml:space="preserve"> </w:t>
      </w:r>
      <w:proofErr w:type="spellStart"/>
      <w:r w:rsidR="00FD2860" w:rsidRPr="006F0AB7">
        <w:rPr>
          <w:szCs w:val="20"/>
        </w:rPr>
        <w:t>kehidupan</w:t>
      </w:r>
      <w:proofErr w:type="spellEnd"/>
      <w:r w:rsidR="00FD2860" w:rsidRPr="006F0AB7">
        <w:rPr>
          <w:szCs w:val="20"/>
        </w:rPr>
        <w:t xml:space="preserve"> </w:t>
      </w:r>
      <w:proofErr w:type="spellStart"/>
      <w:r w:rsidR="00FD2860" w:rsidRPr="006F0AB7">
        <w:rPr>
          <w:szCs w:val="20"/>
        </w:rPr>
        <w:t>sosial</w:t>
      </w:r>
      <w:proofErr w:type="spellEnd"/>
      <w:r w:rsidR="00FD2860" w:rsidRPr="006F0AB7">
        <w:rPr>
          <w:szCs w:val="20"/>
        </w:rPr>
        <w:t xml:space="preserve"> </w:t>
      </w:r>
      <w:proofErr w:type="spellStart"/>
      <w:r w:rsidR="00FD2860" w:rsidRPr="006F0AB7">
        <w:rPr>
          <w:szCs w:val="20"/>
        </w:rPr>
        <w:t>mereka</w:t>
      </w:r>
      <w:proofErr w:type="spellEnd"/>
      <w:r w:rsidR="00741F2E" w:rsidRPr="006F0AB7">
        <w:rPr>
          <w:szCs w:val="20"/>
        </w:rPr>
        <w:t xml:space="preserve">, </w:t>
      </w:r>
      <w:r w:rsidRPr="006F0AB7">
        <w:rPr>
          <w:i/>
          <w:iCs/>
          <w:szCs w:val="20"/>
        </w:rPr>
        <w:t>Social well</w:t>
      </w:r>
      <w:r w:rsidR="00134449" w:rsidRPr="006F0AB7">
        <w:rPr>
          <w:i/>
          <w:iCs/>
          <w:szCs w:val="20"/>
        </w:rPr>
        <w:t>-</w:t>
      </w:r>
      <w:r w:rsidRPr="006F0AB7">
        <w:rPr>
          <w:i/>
          <w:iCs/>
          <w:szCs w:val="20"/>
        </w:rPr>
        <w:t>Being</w:t>
      </w:r>
      <w:r w:rsidRPr="006F0AB7">
        <w:rPr>
          <w:szCs w:val="20"/>
          <w:lang w:val="en-GB"/>
        </w:rPr>
        <w:t xml:space="preserve"> </w:t>
      </w:r>
      <w:proofErr w:type="spellStart"/>
      <w:r w:rsidRPr="006F0AB7">
        <w:rPr>
          <w:szCs w:val="20"/>
          <w:lang w:val="en-GB"/>
        </w:rPr>
        <w:t>ini</w:t>
      </w:r>
      <w:proofErr w:type="spellEnd"/>
      <w:r w:rsidRPr="006F0AB7">
        <w:rPr>
          <w:szCs w:val="20"/>
          <w:lang w:val="en-GB"/>
        </w:rPr>
        <w:t xml:space="preserve"> </w:t>
      </w:r>
      <w:proofErr w:type="spellStart"/>
      <w:r w:rsidRPr="006F0AB7">
        <w:rPr>
          <w:szCs w:val="20"/>
          <w:lang w:val="en-GB"/>
        </w:rPr>
        <w:t>dapat</w:t>
      </w:r>
      <w:proofErr w:type="spellEnd"/>
      <w:r w:rsidRPr="006F0AB7">
        <w:rPr>
          <w:szCs w:val="20"/>
          <w:lang w:val="en-GB"/>
        </w:rPr>
        <w:t xml:space="preserve"> di </w:t>
      </w:r>
      <w:proofErr w:type="spellStart"/>
      <w:r w:rsidRPr="006F0AB7">
        <w:rPr>
          <w:szCs w:val="20"/>
          <w:lang w:val="en-GB"/>
        </w:rPr>
        <w:t>ukur</w:t>
      </w:r>
      <w:proofErr w:type="spellEnd"/>
      <w:r w:rsidRPr="006F0AB7">
        <w:rPr>
          <w:szCs w:val="20"/>
          <w:lang w:val="en-GB"/>
        </w:rPr>
        <w:t xml:space="preserve"> </w:t>
      </w:r>
      <w:proofErr w:type="spellStart"/>
      <w:r w:rsidRPr="006F0AB7">
        <w:rPr>
          <w:szCs w:val="20"/>
          <w:lang w:val="en-GB"/>
        </w:rPr>
        <w:t>dari</w:t>
      </w:r>
      <w:proofErr w:type="spellEnd"/>
      <w:r w:rsidRPr="006F0AB7">
        <w:rPr>
          <w:szCs w:val="20"/>
          <w:lang w:val="en-GB"/>
        </w:rPr>
        <w:t xml:space="preserve"> </w:t>
      </w:r>
      <w:proofErr w:type="spellStart"/>
      <w:r w:rsidRPr="006F0AB7">
        <w:rPr>
          <w:szCs w:val="20"/>
          <w:lang w:val="en-GB"/>
        </w:rPr>
        <w:t>skala</w:t>
      </w:r>
      <w:proofErr w:type="spellEnd"/>
      <w:r w:rsidRPr="006F0AB7">
        <w:rPr>
          <w:szCs w:val="20"/>
          <w:lang w:val="en-GB"/>
        </w:rPr>
        <w:t xml:space="preserve"> </w:t>
      </w:r>
      <w:r w:rsidRPr="006F0AB7">
        <w:rPr>
          <w:i/>
          <w:iCs/>
          <w:szCs w:val="20"/>
        </w:rPr>
        <w:t>Social well</w:t>
      </w:r>
      <w:r w:rsidR="00134449" w:rsidRPr="006F0AB7">
        <w:rPr>
          <w:i/>
          <w:iCs/>
          <w:szCs w:val="20"/>
        </w:rPr>
        <w:t>-</w:t>
      </w:r>
      <w:r w:rsidRPr="006F0AB7">
        <w:rPr>
          <w:i/>
          <w:iCs/>
          <w:szCs w:val="20"/>
        </w:rPr>
        <w:t>Being</w:t>
      </w:r>
      <w:r w:rsidRPr="006F0AB7">
        <w:rPr>
          <w:szCs w:val="20"/>
        </w:rPr>
        <w:t xml:space="preserve"> </w:t>
      </w:r>
      <w:r w:rsidRPr="006F0AB7">
        <w:rPr>
          <w:szCs w:val="20"/>
          <w:lang w:val="en-GB"/>
        </w:rPr>
        <w:t xml:space="preserve">yang </w:t>
      </w:r>
      <w:proofErr w:type="spellStart"/>
      <w:r w:rsidRPr="006F0AB7">
        <w:rPr>
          <w:szCs w:val="20"/>
          <w:lang w:val="en-GB"/>
        </w:rPr>
        <w:t>berdasarkan</w:t>
      </w:r>
      <w:proofErr w:type="spellEnd"/>
      <w:r w:rsidRPr="006F0AB7">
        <w:rPr>
          <w:szCs w:val="20"/>
          <w:lang w:val="en-GB"/>
        </w:rPr>
        <w:t xml:space="preserve"> </w:t>
      </w:r>
      <w:proofErr w:type="spellStart"/>
      <w:r w:rsidRPr="006F0AB7">
        <w:rPr>
          <w:szCs w:val="20"/>
          <w:lang w:val="en-GB"/>
        </w:rPr>
        <w:t>aspek-aspek</w:t>
      </w:r>
      <w:proofErr w:type="spellEnd"/>
      <w:r w:rsidRPr="006F0AB7">
        <w:rPr>
          <w:szCs w:val="20"/>
          <w:lang w:val="en-GB"/>
        </w:rPr>
        <w:t xml:space="preserve"> </w:t>
      </w:r>
      <w:r w:rsidRPr="006F0AB7">
        <w:rPr>
          <w:i/>
          <w:iCs/>
          <w:szCs w:val="20"/>
          <w:lang w:val="en-GB"/>
        </w:rPr>
        <w:t>social well</w:t>
      </w:r>
      <w:r w:rsidR="00134449" w:rsidRPr="006F0AB7">
        <w:rPr>
          <w:i/>
          <w:iCs/>
          <w:szCs w:val="20"/>
          <w:lang w:val="en-GB"/>
        </w:rPr>
        <w:t>-</w:t>
      </w:r>
      <w:r w:rsidRPr="006F0AB7">
        <w:rPr>
          <w:i/>
          <w:iCs/>
          <w:szCs w:val="20"/>
          <w:lang w:val="en-GB"/>
        </w:rPr>
        <w:t>being</w:t>
      </w:r>
      <w:r w:rsidRPr="006F0AB7">
        <w:rPr>
          <w:szCs w:val="20"/>
          <w:lang w:val="en-GB"/>
        </w:rPr>
        <w:t xml:space="preserve"> </w:t>
      </w:r>
      <w:proofErr w:type="spellStart"/>
      <w:r w:rsidRPr="006F0AB7">
        <w:rPr>
          <w:szCs w:val="20"/>
          <w:lang w:val="en-GB"/>
        </w:rPr>
        <w:t>itu</w:t>
      </w:r>
      <w:proofErr w:type="spellEnd"/>
      <w:r w:rsidRPr="006F0AB7">
        <w:rPr>
          <w:szCs w:val="20"/>
          <w:lang w:val="en-GB"/>
        </w:rPr>
        <w:t xml:space="preserve"> </w:t>
      </w:r>
      <w:proofErr w:type="spellStart"/>
      <w:r w:rsidRPr="006F0AB7">
        <w:rPr>
          <w:szCs w:val="20"/>
          <w:lang w:val="en-GB"/>
        </w:rPr>
        <w:t>sendiri</w:t>
      </w:r>
      <w:proofErr w:type="spellEnd"/>
      <w:r w:rsidRPr="006F0AB7">
        <w:rPr>
          <w:szCs w:val="20"/>
        </w:rPr>
        <w:t xml:space="preserve">. Skala </w:t>
      </w:r>
      <w:r w:rsidRPr="006F0AB7">
        <w:rPr>
          <w:i/>
          <w:iCs/>
          <w:szCs w:val="20"/>
        </w:rPr>
        <w:t xml:space="preserve">Social </w:t>
      </w:r>
      <w:proofErr w:type="gramStart"/>
      <w:r w:rsidRPr="006F0AB7">
        <w:rPr>
          <w:i/>
          <w:iCs/>
          <w:szCs w:val="20"/>
        </w:rPr>
        <w:t>well</w:t>
      </w:r>
      <w:r w:rsidR="00134449" w:rsidRPr="006F0AB7">
        <w:rPr>
          <w:i/>
          <w:iCs/>
          <w:szCs w:val="20"/>
        </w:rPr>
        <w:t>-</w:t>
      </w:r>
      <w:r w:rsidRPr="006F0AB7">
        <w:rPr>
          <w:i/>
          <w:iCs/>
          <w:szCs w:val="20"/>
        </w:rPr>
        <w:t>Being</w:t>
      </w:r>
      <w:proofErr w:type="gramEnd"/>
      <w:r w:rsidRPr="006F0AB7">
        <w:rPr>
          <w:szCs w:val="20"/>
        </w:rPr>
        <w:t xml:space="preserve"> </w:t>
      </w:r>
    </w:p>
    <w:p w14:paraId="7A9BDEC6" w14:textId="66607D13" w:rsidR="005A1EC2" w:rsidRPr="006F0AB7" w:rsidRDefault="005A1EC2" w:rsidP="00283DB6">
      <w:pPr>
        <w:spacing w:line="240" w:lineRule="auto"/>
        <w:ind w:left="-17" w:firstLine="284"/>
      </w:pPr>
      <w:proofErr w:type="spellStart"/>
      <w:r w:rsidRPr="006F0AB7">
        <w:rPr>
          <w:szCs w:val="20"/>
        </w:rPr>
        <w:t>disusun</w:t>
      </w:r>
      <w:proofErr w:type="spellEnd"/>
      <w:r w:rsidRPr="006F0AB7">
        <w:rPr>
          <w:szCs w:val="20"/>
        </w:rPr>
        <w:t xml:space="preserve"> </w:t>
      </w:r>
      <w:proofErr w:type="spellStart"/>
      <w:r w:rsidRPr="006F0AB7">
        <w:rPr>
          <w:szCs w:val="20"/>
        </w:rPr>
        <w:t>berdasarkan</w:t>
      </w:r>
      <w:proofErr w:type="spellEnd"/>
      <w:r w:rsidRPr="006F0AB7">
        <w:rPr>
          <w:szCs w:val="20"/>
        </w:rPr>
        <w:t xml:space="preserve"> </w:t>
      </w:r>
      <w:proofErr w:type="spellStart"/>
      <w:r w:rsidRPr="006F0AB7">
        <w:rPr>
          <w:szCs w:val="20"/>
        </w:rPr>
        <w:t>teori</w:t>
      </w:r>
      <w:proofErr w:type="spellEnd"/>
      <w:r w:rsidRPr="006F0AB7">
        <w:rPr>
          <w:szCs w:val="20"/>
          <w:lang w:val="en-GB"/>
        </w:rPr>
        <w:t xml:space="preserve"> </w:t>
      </w:r>
      <w:proofErr w:type="spellStart"/>
      <w:r w:rsidRPr="006F0AB7">
        <w:rPr>
          <w:szCs w:val="20"/>
        </w:rPr>
        <w:t>bahwa</w:t>
      </w:r>
      <w:proofErr w:type="spellEnd"/>
      <w:r w:rsidRPr="006F0AB7">
        <w:rPr>
          <w:szCs w:val="20"/>
        </w:rPr>
        <w:t xml:space="preserve"> </w:t>
      </w:r>
      <w:r w:rsidRPr="006F0AB7">
        <w:rPr>
          <w:i/>
          <w:iCs/>
          <w:szCs w:val="20"/>
        </w:rPr>
        <w:t>Social well</w:t>
      </w:r>
      <w:r w:rsidR="000643CE" w:rsidRPr="006F0AB7">
        <w:rPr>
          <w:i/>
          <w:iCs/>
          <w:szCs w:val="20"/>
        </w:rPr>
        <w:t>-</w:t>
      </w:r>
      <w:r w:rsidRPr="006F0AB7">
        <w:rPr>
          <w:i/>
          <w:iCs/>
          <w:szCs w:val="20"/>
        </w:rPr>
        <w:t>Being</w:t>
      </w:r>
      <w:r w:rsidRPr="006F0AB7">
        <w:rPr>
          <w:szCs w:val="20"/>
        </w:rPr>
        <w:t xml:space="preserve"> </w:t>
      </w:r>
      <w:proofErr w:type="spellStart"/>
      <w:r w:rsidRPr="006F0AB7">
        <w:rPr>
          <w:szCs w:val="20"/>
        </w:rPr>
        <w:t>terdiri</w:t>
      </w:r>
      <w:proofErr w:type="spellEnd"/>
      <w:r w:rsidRPr="006F0AB7">
        <w:rPr>
          <w:szCs w:val="20"/>
        </w:rPr>
        <w:t xml:space="preserve"> </w:t>
      </w:r>
      <w:proofErr w:type="spellStart"/>
      <w:r w:rsidRPr="006F0AB7">
        <w:rPr>
          <w:szCs w:val="20"/>
        </w:rPr>
        <w:t>dari</w:t>
      </w:r>
      <w:proofErr w:type="spellEnd"/>
      <w:r w:rsidRPr="006F0AB7">
        <w:rPr>
          <w:szCs w:val="20"/>
        </w:rPr>
        <w:t xml:space="preserve"> </w:t>
      </w:r>
      <w:proofErr w:type="spellStart"/>
      <w:r w:rsidRPr="006F0AB7">
        <w:rPr>
          <w:szCs w:val="20"/>
        </w:rPr>
        <w:t>empat</w:t>
      </w:r>
      <w:proofErr w:type="spellEnd"/>
      <w:r w:rsidRPr="006F0AB7">
        <w:rPr>
          <w:szCs w:val="20"/>
        </w:rPr>
        <w:t xml:space="preserve"> </w:t>
      </w:r>
      <w:proofErr w:type="spellStart"/>
      <w:r w:rsidRPr="006F0AB7">
        <w:rPr>
          <w:szCs w:val="20"/>
        </w:rPr>
        <w:t>aspek</w:t>
      </w:r>
      <w:proofErr w:type="spellEnd"/>
      <w:r w:rsidRPr="006F0AB7">
        <w:rPr>
          <w:szCs w:val="20"/>
        </w:rPr>
        <w:t xml:space="preserve"> </w:t>
      </w:r>
      <w:bookmarkStart w:id="7" w:name="_Hlk157326470"/>
      <w:proofErr w:type="spellStart"/>
      <w:r w:rsidRPr="006F0AB7">
        <w:rPr>
          <w:szCs w:val="20"/>
        </w:rPr>
        <w:t>penerimaan</w:t>
      </w:r>
      <w:proofErr w:type="spellEnd"/>
      <w:r w:rsidRPr="006F0AB7">
        <w:rPr>
          <w:szCs w:val="20"/>
        </w:rPr>
        <w:t xml:space="preserve"> </w:t>
      </w:r>
      <w:proofErr w:type="spellStart"/>
      <w:r w:rsidRPr="006F0AB7">
        <w:rPr>
          <w:szCs w:val="20"/>
        </w:rPr>
        <w:t>sosial</w:t>
      </w:r>
      <w:proofErr w:type="spellEnd"/>
      <w:r w:rsidRPr="006F0AB7">
        <w:rPr>
          <w:szCs w:val="20"/>
        </w:rPr>
        <w:t xml:space="preserve"> (</w:t>
      </w:r>
      <w:r w:rsidRPr="006F0AB7">
        <w:rPr>
          <w:i/>
          <w:iCs/>
          <w:szCs w:val="20"/>
        </w:rPr>
        <w:t>social acceptance</w:t>
      </w:r>
      <w:r w:rsidRPr="006F0AB7">
        <w:rPr>
          <w:szCs w:val="20"/>
        </w:rPr>
        <w:t xml:space="preserve">), </w:t>
      </w:r>
      <w:proofErr w:type="spellStart"/>
      <w:r w:rsidRPr="006F0AB7">
        <w:rPr>
          <w:szCs w:val="20"/>
        </w:rPr>
        <w:t>kontribusi</w:t>
      </w:r>
      <w:proofErr w:type="spellEnd"/>
      <w:r w:rsidRPr="006F0AB7">
        <w:rPr>
          <w:szCs w:val="20"/>
        </w:rPr>
        <w:t xml:space="preserve"> </w:t>
      </w:r>
      <w:proofErr w:type="spellStart"/>
      <w:r w:rsidRPr="006F0AB7">
        <w:rPr>
          <w:szCs w:val="20"/>
        </w:rPr>
        <w:t>sosial</w:t>
      </w:r>
      <w:proofErr w:type="spellEnd"/>
      <w:r w:rsidRPr="006F0AB7">
        <w:rPr>
          <w:szCs w:val="20"/>
        </w:rPr>
        <w:t xml:space="preserve"> (</w:t>
      </w:r>
      <w:r w:rsidRPr="006F0AB7">
        <w:rPr>
          <w:i/>
          <w:iCs/>
          <w:szCs w:val="20"/>
        </w:rPr>
        <w:t>social contribution</w:t>
      </w:r>
      <w:r w:rsidRPr="006F0AB7">
        <w:rPr>
          <w:szCs w:val="20"/>
        </w:rPr>
        <w:t xml:space="preserve">), </w:t>
      </w:r>
      <w:proofErr w:type="spellStart"/>
      <w:r w:rsidRPr="006F0AB7">
        <w:rPr>
          <w:szCs w:val="20"/>
        </w:rPr>
        <w:t>hubungan</w:t>
      </w:r>
      <w:proofErr w:type="spellEnd"/>
      <w:r w:rsidRPr="006F0AB7">
        <w:rPr>
          <w:szCs w:val="20"/>
        </w:rPr>
        <w:t xml:space="preserve"> </w:t>
      </w:r>
      <w:proofErr w:type="spellStart"/>
      <w:r w:rsidRPr="006F0AB7">
        <w:rPr>
          <w:szCs w:val="20"/>
        </w:rPr>
        <w:t>sosial</w:t>
      </w:r>
      <w:proofErr w:type="spellEnd"/>
      <w:r w:rsidRPr="006F0AB7">
        <w:rPr>
          <w:szCs w:val="20"/>
        </w:rPr>
        <w:t xml:space="preserve"> (</w:t>
      </w:r>
      <w:r w:rsidRPr="006F0AB7">
        <w:rPr>
          <w:i/>
          <w:iCs/>
          <w:szCs w:val="20"/>
        </w:rPr>
        <w:t>social coherence</w:t>
      </w:r>
      <w:r w:rsidRPr="006F0AB7">
        <w:rPr>
          <w:szCs w:val="20"/>
        </w:rPr>
        <w:t xml:space="preserve">), </w:t>
      </w:r>
      <w:proofErr w:type="spellStart"/>
      <w:r w:rsidRPr="006F0AB7">
        <w:rPr>
          <w:szCs w:val="20"/>
        </w:rPr>
        <w:t>integrasi</w:t>
      </w:r>
      <w:proofErr w:type="spellEnd"/>
      <w:r w:rsidRPr="006F0AB7">
        <w:rPr>
          <w:szCs w:val="20"/>
        </w:rPr>
        <w:t xml:space="preserve"> </w:t>
      </w:r>
      <w:proofErr w:type="spellStart"/>
      <w:r w:rsidRPr="006F0AB7">
        <w:rPr>
          <w:szCs w:val="20"/>
        </w:rPr>
        <w:t>sosial</w:t>
      </w:r>
      <w:proofErr w:type="spellEnd"/>
      <w:r w:rsidRPr="006F0AB7">
        <w:rPr>
          <w:szCs w:val="20"/>
        </w:rPr>
        <w:t xml:space="preserve"> (</w:t>
      </w:r>
      <w:r w:rsidRPr="006F0AB7">
        <w:rPr>
          <w:i/>
          <w:iCs/>
          <w:szCs w:val="20"/>
        </w:rPr>
        <w:t>social integration</w:t>
      </w:r>
      <w:r w:rsidRPr="006F0AB7">
        <w:rPr>
          <w:szCs w:val="20"/>
        </w:rPr>
        <w:t xml:space="preserve">) dan </w:t>
      </w:r>
      <w:proofErr w:type="spellStart"/>
      <w:r w:rsidRPr="006F0AB7">
        <w:rPr>
          <w:szCs w:val="20"/>
        </w:rPr>
        <w:t>aktualisasi</w:t>
      </w:r>
      <w:proofErr w:type="spellEnd"/>
      <w:r w:rsidRPr="006F0AB7">
        <w:rPr>
          <w:szCs w:val="20"/>
        </w:rPr>
        <w:t xml:space="preserve"> </w:t>
      </w:r>
      <w:proofErr w:type="spellStart"/>
      <w:r w:rsidRPr="006F0AB7">
        <w:rPr>
          <w:szCs w:val="20"/>
        </w:rPr>
        <w:t>sosial</w:t>
      </w:r>
      <w:proofErr w:type="spellEnd"/>
      <w:r w:rsidRPr="006F0AB7">
        <w:rPr>
          <w:szCs w:val="20"/>
        </w:rPr>
        <w:t xml:space="preserve"> (</w:t>
      </w:r>
      <w:r w:rsidRPr="006F0AB7">
        <w:rPr>
          <w:i/>
          <w:iCs/>
          <w:szCs w:val="20"/>
        </w:rPr>
        <w:t>social actualization</w:t>
      </w:r>
      <w:r w:rsidRPr="006F0AB7">
        <w:rPr>
          <w:szCs w:val="20"/>
        </w:rPr>
        <w:t xml:space="preserve"> )</w:t>
      </w:r>
      <w:r w:rsidRPr="006F0AB7">
        <w:rPr>
          <w:color w:val="FF0000"/>
          <w:szCs w:val="20"/>
        </w:rPr>
        <w:t xml:space="preserve"> </w:t>
      </w:r>
      <w:bookmarkEnd w:id="7"/>
      <w:proofErr w:type="spellStart"/>
      <w:r w:rsidRPr="006F0AB7">
        <w:rPr>
          <w:szCs w:val="20"/>
        </w:rPr>
        <w:t>penelitian</w:t>
      </w:r>
      <w:proofErr w:type="spellEnd"/>
      <w:r w:rsidRPr="006F0AB7">
        <w:rPr>
          <w:szCs w:val="20"/>
        </w:rPr>
        <w:t xml:space="preserve"> ini </w:t>
      </w:r>
      <w:proofErr w:type="spellStart"/>
      <w:r w:rsidRPr="006F0AB7">
        <w:rPr>
          <w:szCs w:val="20"/>
        </w:rPr>
        <w:t>menggunakan</w:t>
      </w:r>
      <w:proofErr w:type="spellEnd"/>
      <w:r w:rsidRPr="006F0AB7">
        <w:rPr>
          <w:szCs w:val="20"/>
        </w:rPr>
        <w:t xml:space="preserve"> sampling </w:t>
      </w:r>
      <w:proofErr w:type="spellStart"/>
      <w:r w:rsidRPr="006F0AB7">
        <w:rPr>
          <w:iCs/>
          <w:szCs w:val="20"/>
        </w:rPr>
        <w:t>Jenuh</w:t>
      </w:r>
      <w:proofErr w:type="spellEnd"/>
      <w:r w:rsidRPr="006F0AB7">
        <w:rPr>
          <w:i/>
          <w:szCs w:val="20"/>
        </w:rPr>
        <w:t xml:space="preserve"> </w:t>
      </w:r>
      <w:proofErr w:type="spellStart"/>
      <w:r w:rsidRPr="006F0AB7">
        <w:rPr>
          <w:szCs w:val="20"/>
        </w:rPr>
        <w:t>yaitu</w:t>
      </w:r>
      <w:proofErr w:type="spellEnd"/>
      <w:r w:rsidRPr="006F0AB7">
        <w:rPr>
          <w:szCs w:val="20"/>
        </w:rPr>
        <w:t xml:space="preserve"> </w:t>
      </w:r>
      <w:proofErr w:type="spellStart"/>
      <w:r w:rsidRPr="006F0AB7">
        <w:rPr>
          <w:szCs w:val="20"/>
        </w:rPr>
        <w:t>mengambil</w:t>
      </w:r>
      <w:proofErr w:type="spellEnd"/>
      <w:r w:rsidRPr="006F0AB7">
        <w:rPr>
          <w:szCs w:val="20"/>
        </w:rPr>
        <w:t xml:space="preserve"> </w:t>
      </w:r>
      <w:proofErr w:type="spellStart"/>
      <w:r w:rsidRPr="006F0AB7">
        <w:rPr>
          <w:szCs w:val="20"/>
        </w:rPr>
        <w:t>sampel</w:t>
      </w:r>
      <w:proofErr w:type="spellEnd"/>
      <w:r w:rsidRPr="006F0AB7">
        <w:rPr>
          <w:szCs w:val="20"/>
        </w:rPr>
        <w:t xml:space="preserve"> </w:t>
      </w:r>
      <w:proofErr w:type="spellStart"/>
      <w:r w:rsidRPr="006F0AB7">
        <w:rPr>
          <w:szCs w:val="20"/>
        </w:rPr>
        <w:t>dari</w:t>
      </w:r>
      <w:proofErr w:type="spellEnd"/>
      <w:r w:rsidRPr="006F0AB7">
        <w:rPr>
          <w:szCs w:val="20"/>
        </w:rPr>
        <w:t xml:space="preserve"> </w:t>
      </w:r>
      <w:proofErr w:type="spellStart"/>
      <w:r w:rsidRPr="006F0AB7">
        <w:rPr>
          <w:szCs w:val="20"/>
        </w:rPr>
        <w:t>seluruh</w:t>
      </w:r>
      <w:proofErr w:type="spellEnd"/>
      <w:r w:rsidRPr="006F0AB7">
        <w:rPr>
          <w:szCs w:val="20"/>
        </w:rPr>
        <w:t xml:space="preserve"> </w:t>
      </w:r>
      <w:proofErr w:type="spellStart"/>
      <w:r w:rsidRPr="006F0AB7">
        <w:rPr>
          <w:szCs w:val="20"/>
        </w:rPr>
        <w:t>anggota</w:t>
      </w:r>
      <w:proofErr w:type="spellEnd"/>
      <w:r w:rsidRPr="006F0AB7">
        <w:rPr>
          <w:szCs w:val="20"/>
        </w:rPr>
        <w:t xml:space="preserve"> </w:t>
      </w:r>
      <w:proofErr w:type="spellStart"/>
      <w:r w:rsidRPr="006F0AB7">
        <w:rPr>
          <w:szCs w:val="20"/>
        </w:rPr>
        <w:t>populasinya</w:t>
      </w:r>
      <w:proofErr w:type="spellEnd"/>
      <w:r w:rsidRPr="006F0AB7">
        <w:rPr>
          <w:szCs w:val="20"/>
        </w:rPr>
        <w:t xml:space="preserve"> </w:t>
      </w:r>
      <w:proofErr w:type="spellStart"/>
      <w:r w:rsidRPr="006F0AB7">
        <w:rPr>
          <w:szCs w:val="20"/>
        </w:rPr>
        <w:t>tanpa</w:t>
      </w:r>
      <w:proofErr w:type="spellEnd"/>
      <w:r w:rsidRPr="006F0AB7">
        <w:rPr>
          <w:szCs w:val="20"/>
        </w:rPr>
        <w:t xml:space="preserve"> </w:t>
      </w:r>
      <w:proofErr w:type="spellStart"/>
      <w:r w:rsidRPr="006F0AB7">
        <w:rPr>
          <w:szCs w:val="20"/>
        </w:rPr>
        <w:t>mengurangi</w:t>
      </w:r>
      <w:proofErr w:type="spellEnd"/>
      <w:r w:rsidRPr="006F0AB7">
        <w:rPr>
          <w:szCs w:val="20"/>
        </w:rPr>
        <w:t xml:space="preserve"> </w:t>
      </w:r>
      <w:proofErr w:type="spellStart"/>
      <w:r w:rsidRPr="006F0AB7">
        <w:rPr>
          <w:szCs w:val="20"/>
        </w:rPr>
        <w:t>populasi</w:t>
      </w:r>
      <w:proofErr w:type="spellEnd"/>
      <w:r w:rsidRPr="006F0AB7">
        <w:rPr>
          <w:szCs w:val="20"/>
        </w:rPr>
        <w:t xml:space="preserve"> </w:t>
      </w:r>
      <w:r w:rsidRPr="006F0AB7">
        <w:fldChar w:fldCharType="begin" w:fldLock="1"/>
      </w:r>
      <w:r w:rsidR="00E3063F" w:rsidRPr="006F0AB7">
        <w:instrText>ADDIN CSL_CITATION {"citationItems":[{"id":"ITEM-1","itemData":{"author":[{"dropping-particle":"","family":"Dewi","given":"Prista Maya","non-dropping-particle":"","parse-names":false,"suffix":""},{"dropping-particle":"","family":"Pristiyono","given":"","non-dropping-particle":"","parse-names":false,"suffix":""}],"container-title":"Jurnal Ecobisma","id":"ITEM-1","issue":"2","issued":{"date-parts":[["2016"]]},"page":"48-58","title":"PENGARUH KETERLIBATAN KERJA, LINGKUNGAN KERJA DAN BUDAYA KERJA TERHADAP KINERJA KARYAWAN PADA PT TOLAN TIGA INDONESIA PERLABIAN LABUHANBATU SELATAN","type":"article-journal","volume":"3"},"uris":["http://www.mendeley.com/documents/?uuid=548d0867-2fac-4722-8ef2-5fd6a585cb43"]}],"mendeley":{"formattedCitation":"[14]","plainTextFormattedCitation":"[14]","previouslyFormattedCitation":"[14]"},"properties":{"noteIndex":0},"schema":"https://github.com/citation-style-language/schema/raw/master/csl-citation.json"}</w:instrText>
      </w:r>
      <w:r w:rsidRPr="006F0AB7">
        <w:fldChar w:fldCharType="separate"/>
      </w:r>
      <w:r w:rsidR="003F7603" w:rsidRPr="006F0AB7">
        <w:rPr>
          <w:noProof/>
        </w:rPr>
        <w:t>[14]</w:t>
      </w:r>
      <w:r w:rsidRPr="006F0AB7">
        <w:fldChar w:fldCharType="end"/>
      </w:r>
      <w:r w:rsidRPr="006F0AB7">
        <w:t xml:space="preserve">. </w:t>
      </w:r>
    </w:p>
    <w:p w14:paraId="6406DFB7" w14:textId="5EE5BABB" w:rsidR="005A1EC2" w:rsidRPr="006F0AB7" w:rsidRDefault="005A1EC2" w:rsidP="00283DB6">
      <w:pPr>
        <w:spacing w:line="240" w:lineRule="auto"/>
        <w:ind w:left="-17" w:firstLine="284"/>
        <w:rPr>
          <w:i/>
          <w:iCs/>
          <w:szCs w:val="20"/>
        </w:rPr>
      </w:pPr>
      <w:proofErr w:type="spellStart"/>
      <w:r w:rsidRPr="006F0AB7">
        <w:rPr>
          <w:szCs w:val="20"/>
        </w:rPr>
        <w:t>Validitas</w:t>
      </w:r>
      <w:proofErr w:type="spellEnd"/>
      <w:r w:rsidRPr="006F0AB7">
        <w:rPr>
          <w:color w:val="FF0000"/>
          <w:szCs w:val="20"/>
        </w:rPr>
        <w:t xml:space="preserve"> </w:t>
      </w:r>
      <w:proofErr w:type="spellStart"/>
      <w:r w:rsidRPr="006F0AB7">
        <w:rPr>
          <w:szCs w:val="20"/>
        </w:rPr>
        <w:t>aitem</w:t>
      </w:r>
      <w:proofErr w:type="spellEnd"/>
      <w:r w:rsidRPr="006F0AB7">
        <w:rPr>
          <w:color w:val="FF0000"/>
          <w:szCs w:val="20"/>
        </w:rPr>
        <w:t xml:space="preserve"> </w:t>
      </w:r>
      <w:proofErr w:type="spellStart"/>
      <w:r w:rsidRPr="006F0AB7">
        <w:rPr>
          <w:szCs w:val="20"/>
        </w:rPr>
        <w:t>hasil</w:t>
      </w:r>
      <w:proofErr w:type="spellEnd"/>
      <w:r w:rsidRPr="006F0AB7">
        <w:rPr>
          <w:szCs w:val="20"/>
        </w:rPr>
        <w:t xml:space="preserve"> uji </w:t>
      </w:r>
      <w:proofErr w:type="spellStart"/>
      <w:r w:rsidRPr="006F0AB7">
        <w:rPr>
          <w:szCs w:val="20"/>
        </w:rPr>
        <w:t>penelitian</w:t>
      </w:r>
      <w:proofErr w:type="spellEnd"/>
      <w:r w:rsidRPr="006F0AB7">
        <w:rPr>
          <w:szCs w:val="20"/>
        </w:rPr>
        <w:t xml:space="preserve"> </w:t>
      </w:r>
      <w:proofErr w:type="spellStart"/>
      <w:r w:rsidRPr="006F0AB7">
        <w:rPr>
          <w:szCs w:val="20"/>
        </w:rPr>
        <w:t>dilakukan</w:t>
      </w:r>
      <w:proofErr w:type="spellEnd"/>
      <w:r w:rsidRPr="006F0AB7">
        <w:rPr>
          <w:szCs w:val="20"/>
        </w:rPr>
        <w:t xml:space="preserve"> </w:t>
      </w:r>
      <w:proofErr w:type="spellStart"/>
      <w:r w:rsidRPr="006F0AB7">
        <w:rPr>
          <w:szCs w:val="20"/>
        </w:rPr>
        <w:t>terhadap</w:t>
      </w:r>
      <w:proofErr w:type="spellEnd"/>
      <w:r w:rsidRPr="006F0AB7">
        <w:rPr>
          <w:szCs w:val="20"/>
        </w:rPr>
        <w:t xml:space="preserve"> </w:t>
      </w:r>
      <w:proofErr w:type="spellStart"/>
      <w:r w:rsidRPr="006F0AB7">
        <w:rPr>
          <w:szCs w:val="20"/>
        </w:rPr>
        <w:t>nilai</w:t>
      </w:r>
      <w:proofErr w:type="spellEnd"/>
      <w:r w:rsidRPr="006F0AB7">
        <w:rPr>
          <w:szCs w:val="20"/>
        </w:rPr>
        <w:t xml:space="preserve"> </w:t>
      </w:r>
      <w:proofErr w:type="spellStart"/>
      <w:r w:rsidRPr="006F0AB7">
        <w:rPr>
          <w:szCs w:val="20"/>
        </w:rPr>
        <w:t>korelasi</w:t>
      </w:r>
      <w:proofErr w:type="spellEnd"/>
      <w:r w:rsidRPr="006F0AB7">
        <w:rPr>
          <w:szCs w:val="20"/>
        </w:rPr>
        <w:t xml:space="preserve"> </w:t>
      </w:r>
      <w:proofErr w:type="spellStart"/>
      <w:r w:rsidRPr="006F0AB7">
        <w:rPr>
          <w:szCs w:val="20"/>
        </w:rPr>
        <w:t>antara</w:t>
      </w:r>
      <w:proofErr w:type="spellEnd"/>
      <w:r w:rsidRPr="006F0AB7">
        <w:rPr>
          <w:szCs w:val="20"/>
        </w:rPr>
        <w:t xml:space="preserve"> </w:t>
      </w:r>
      <w:proofErr w:type="spellStart"/>
      <w:r w:rsidRPr="006F0AB7">
        <w:rPr>
          <w:szCs w:val="20"/>
        </w:rPr>
        <w:t>distribusi</w:t>
      </w:r>
      <w:proofErr w:type="spellEnd"/>
      <w:r w:rsidRPr="006F0AB7">
        <w:rPr>
          <w:szCs w:val="20"/>
        </w:rPr>
        <w:t xml:space="preserve"> </w:t>
      </w:r>
      <w:proofErr w:type="spellStart"/>
      <w:r w:rsidRPr="006F0AB7">
        <w:rPr>
          <w:szCs w:val="20"/>
        </w:rPr>
        <w:t>skor</w:t>
      </w:r>
      <w:proofErr w:type="spellEnd"/>
      <w:r w:rsidRPr="006F0AB7">
        <w:rPr>
          <w:szCs w:val="20"/>
        </w:rPr>
        <w:t xml:space="preserve"> </w:t>
      </w:r>
      <w:proofErr w:type="spellStart"/>
      <w:r w:rsidRPr="006F0AB7">
        <w:rPr>
          <w:szCs w:val="20"/>
        </w:rPr>
        <w:t>aitem</w:t>
      </w:r>
      <w:proofErr w:type="spellEnd"/>
      <w:r w:rsidRPr="006F0AB7">
        <w:rPr>
          <w:szCs w:val="20"/>
        </w:rPr>
        <w:t xml:space="preserve"> dengan </w:t>
      </w:r>
      <w:proofErr w:type="spellStart"/>
      <w:r w:rsidRPr="006F0AB7">
        <w:rPr>
          <w:szCs w:val="20"/>
        </w:rPr>
        <w:t>distribusi</w:t>
      </w:r>
      <w:proofErr w:type="spellEnd"/>
      <w:r w:rsidRPr="006F0AB7">
        <w:rPr>
          <w:szCs w:val="20"/>
        </w:rPr>
        <w:t xml:space="preserve"> </w:t>
      </w:r>
      <w:proofErr w:type="spellStart"/>
      <w:r w:rsidRPr="006F0AB7">
        <w:rPr>
          <w:szCs w:val="20"/>
        </w:rPr>
        <w:t>skor</w:t>
      </w:r>
      <w:proofErr w:type="spellEnd"/>
      <w:r w:rsidRPr="006F0AB7">
        <w:rPr>
          <w:szCs w:val="20"/>
        </w:rPr>
        <w:t xml:space="preserve"> </w:t>
      </w:r>
      <w:proofErr w:type="gramStart"/>
      <w:r w:rsidRPr="006F0AB7">
        <w:rPr>
          <w:szCs w:val="20"/>
        </w:rPr>
        <w:t>total..</w:t>
      </w:r>
      <w:proofErr w:type="gramEnd"/>
      <w:r w:rsidRPr="006F0AB7">
        <w:rPr>
          <w:szCs w:val="20"/>
        </w:rPr>
        <w:t xml:space="preserve"> Uji </w:t>
      </w:r>
      <w:proofErr w:type="spellStart"/>
      <w:r w:rsidRPr="006F0AB7">
        <w:rPr>
          <w:szCs w:val="20"/>
        </w:rPr>
        <w:t>reliabilitas</w:t>
      </w:r>
      <w:proofErr w:type="spellEnd"/>
      <w:r w:rsidRPr="006F0AB7">
        <w:rPr>
          <w:szCs w:val="20"/>
        </w:rPr>
        <w:t xml:space="preserve"> </w:t>
      </w:r>
      <w:proofErr w:type="spellStart"/>
      <w:r w:rsidRPr="006F0AB7">
        <w:rPr>
          <w:szCs w:val="20"/>
        </w:rPr>
        <w:t>dalam</w:t>
      </w:r>
      <w:proofErr w:type="spellEnd"/>
      <w:r w:rsidRPr="006F0AB7">
        <w:rPr>
          <w:szCs w:val="20"/>
        </w:rPr>
        <w:t xml:space="preserve"> </w:t>
      </w:r>
      <w:proofErr w:type="spellStart"/>
      <w:r w:rsidRPr="006F0AB7">
        <w:rPr>
          <w:szCs w:val="20"/>
        </w:rPr>
        <w:t>penelitian</w:t>
      </w:r>
      <w:proofErr w:type="spellEnd"/>
      <w:r w:rsidRPr="006F0AB7">
        <w:rPr>
          <w:szCs w:val="20"/>
        </w:rPr>
        <w:t xml:space="preserve"> ini </w:t>
      </w:r>
      <w:proofErr w:type="spellStart"/>
      <w:r w:rsidRPr="006F0AB7">
        <w:rPr>
          <w:szCs w:val="20"/>
        </w:rPr>
        <w:t>menggunakan</w:t>
      </w:r>
      <w:proofErr w:type="spellEnd"/>
      <w:r w:rsidRPr="006F0AB7">
        <w:rPr>
          <w:szCs w:val="20"/>
        </w:rPr>
        <w:t xml:space="preserve"> </w:t>
      </w:r>
      <w:proofErr w:type="spellStart"/>
      <w:r w:rsidRPr="006F0AB7">
        <w:rPr>
          <w:szCs w:val="20"/>
        </w:rPr>
        <w:t>teknik</w:t>
      </w:r>
      <w:proofErr w:type="spellEnd"/>
      <w:r w:rsidRPr="006F0AB7">
        <w:rPr>
          <w:szCs w:val="20"/>
        </w:rPr>
        <w:t xml:space="preserve"> </w:t>
      </w:r>
      <w:r w:rsidRPr="006F0AB7">
        <w:rPr>
          <w:i/>
          <w:szCs w:val="20"/>
        </w:rPr>
        <w:t>Alpha Cronbach</w:t>
      </w:r>
      <w:r w:rsidRPr="006F0AB7">
        <w:rPr>
          <w:szCs w:val="20"/>
        </w:rPr>
        <w:t xml:space="preserve"> yang </w:t>
      </w:r>
      <w:proofErr w:type="spellStart"/>
      <w:r w:rsidRPr="006F0AB7">
        <w:rPr>
          <w:szCs w:val="20"/>
        </w:rPr>
        <w:t>menggunakan</w:t>
      </w:r>
      <w:proofErr w:type="spellEnd"/>
      <w:r w:rsidRPr="006F0AB7">
        <w:rPr>
          <w:szCs w:val="20"/>
        </w:rPr>
        <w:t xml:space="preserve"> </w:t>
      </w:r>
      <w:proofErr w:type="spellStart"/>
      <w:r w:rsidRPr="006F0AB7">
        <w:rPr>
          <w:szCs w:val="20"/>
        </w:rPr>
        <w:t>aplikasi</w:t>
      </w:r>
      <w:proofErr w:type="spellEnd"/>
      <w:r w:rsidRPr="006F0AB7">
        <w:rPr>
          <w:szCs w:val="20"/>
        </w:rPr>
        <w:t xml:space="preserve"> </w:t>
      </w:r>
      <w:proofErr w:type="spellStart"/>
      <w:r w:rsidRPr="006F0AB7">
        <w:rPr>
          <w:i/>
          <w:szCs w:val="20"/>
        </w:rPr>
        <w:t>spss</w:t>
      </w:r>
      <w:proofErr w:type="spellEnd"/>
      <w:r w:rsidRPr="006F0AB7">
        <w:rPr>
          <w:szCs w:val="20"/>
        </w:rPr>
        <w:t xml:space="preserve"> 25.0 </w:t>
      </w:r>
      <w:r w:rsidRPr="006F0AB7">
        <w:rPr>
          <w:i/>
          <w:iCs/>
          <w:szCs w:val="20"/>
        </w:rPr>
        <w:t xml:space="preserve">for windows. </w:t>
      </w:r>
      <w:proofErr w:type="spellStart"/>
      <w:r w:rsidR="00AD51B6" w:rsidRPr="006F0AB7">
        <w:rPr>
          <w:szCs w:val="20"/>
        </w:rPr>
        <w:t>K</w:t>
      </w:r>
      <w:r w:rsidRPr="006F0AB7">
        <w:rPr>
          <w:szCs w:val="20"/>
        </w:rPr>
        <w:t>oefisien</w:t>
      </w:r>
      <w:proofErr w:type="spellEnd"/>
      <w:r w:rsidRPr="006F0AB7">
        <w:rPr>
          <w:szCs w:val="20"/>
        </w:rPr>
        <w:t xml:space="preserve"> </w:t>
      </w:r>
      <w:proofErr w:type="spellStart"/>
      <w:r w:rsidRPr="006F0AB7">
        <w:rPr>
          <w:szCs w:val="20"/>
        </w:rPr>
        <w:t>reliabilitas</w:t>
      </w:r>
      <w:proofErr w:type="spellEnd"/>
      <w:r w:rsidRPr="006F0AB7">
        <w:rPr>
          <w:szCs w:val="20"/>
        </w:rPr>
        <w:t xml:space="preserve"> </w:t>
      </w:r>
      <w:r w:rsidR="00AD51B6" w:rsidRPr="006F0AB7">
        <w:rPr>
          <w:szCs w:val="20"/>
        </w:rPr>
        <w:t>yang</w:t>
      </w:r>
      <w:r w:rsidRPr="006F0AB7">
        <w:rPr>
          <w:szCs w:val="20"/>
        </w:rPr>
        <w:t xml:space="preserve"> </w:t>
      </w:r>
      <w:proofErr w:type="spellStart"/>
      <w:r w:rsidRPr="006F0AB7">
        <w:rPr>
          <w:szCs w:val="20"/>
        </w:rPr>
        <w:t>berada</w:t>
      </w:r>
      <w:proofErr w:type="spellEnd"/>
      <w:r w:rsidRPr="006F0AB7">
        <w:rPr>
          <w:szCs w:val="20"/>
        </w:rPr>
        <w:t xml:space="preserve"> </w:t>
      </w:r>
      <w:proofErr w:type="spellStart"/>
      <w:r w:rsidRPr="006F0AB7">
        <w:rPr>
          <w:szCs w:val="20"/>
        </w:rPr>
        <w:t>dalam</w:t>
      </w:r>
      <w:proofErr w:type="spellEnd"/>
      <w:r w:rsidRPr="006F0AB7">
        <w:rPr>
          <w:szCs w:val="20"/>
        </w:rPr>
        <w:t xml:space="preserve"> </w:t>
      </w:r>
      <w:proofErr w:type="spellStart"/>
      <w:r w:rsidRPr="006F0AB7">
        <w:rPr>
          <w:szCs w:val="20"/>
        </w:rPr>
        <w:t>rentang</w:t>
      </w:r>
      <w:proofErr w:type="spellEnd"/>
      <w:r w:rsidRPr="006F0AB7">
        <w:rPr>
          <w:szCs w:val="20"/>
        </w:rPr>
        <w:t xml:space="preserve"> </w:t>
      </w:r>
      <w:proofErr w:type="spellStart"/>
      <w:r w:rsidRPr="006F0AB7">
        <w:rPr>
          <w:szCs w:val="20"/>
        </w:rPr>
        <w:t>angka</w:t>
      </w:r>
      <w:proofErr w:type="spellEnd"/>
      <w:r w:rsidRPr="006F0AB7">
        <w:rPr>
          <w:szCs w:val="20"/>
        </w:rPr>
        <w:t xml:space="preserve"> 0 </w:t>
      </w:r>
      <w:proofErr w:type="spellStart"/>
      <w:r w:rsidRPr="006F0AB7">
        <w:rPr>
          <w:szCs w:val="20"/>
        </w:rPr>
        <w:t>sampai</w:t>
      </w:r>
      <w:proofErr w:type="spellEnd"/>
      <w:r w:rsidRPr="006F0AB7">
        <w:rPr>
          <w:szCs w:val="20"/>
        </w:rPr>
        <w:t xml:space="preserve"> 1,00</w:t>
      </w:r>
      <w:r w:rsidR="001A4141" w:rsidRPr="006F0AB7">
        <w:rPr>
          <w:szCs w:val="20"/>
        </w:rPr>
        <w:t xml:space="preserve">, </w:t>
      </w:r>
      <w:proofErr w:type="spellStart"/>
      <w:r w:rsidR="001A4141" w:rsidRPr="006F0AB7">
        <w:rPr>
          <w:szCs w:val="20"/>
        </w:rPr>
        <w:t>skor</w:t>
      </w:r>
      <w:proofErr w:type="spellEnd"/>
      <w:r w:rsidR="001A4141" w:rsidRPr="006F0AB7">
        <w:rPr>
          <w:szCs w:val="20"/>
        </w:rPr>
        <w:t xml:space="preserve"> </w:t>
      </w:r>
      <w:r w:rsidR="001A4141" w:rsidRPr="006F0AB7">
        <w:rPr>
          <w:i/>
          <w:iCs/>
          <w:szCs w:val="20"/>
        </w:rPr>
        <w:t>Alpha Cronbach</w:t>
      </w:r>
      <w:r w:rsidR="001A4141" w:rsidRPr="006F0AB7">
        <w:rPr>
          <w:szCs w:val="20"/>
        </w:rPr>
        <w:t xml:space="preserve"> pada </w:t>
      </w:r>
      <w:proofErr w:type="spellStart"/>
      <w:r w:rsidR="00A12D14" w:rsidRPr="006F0AB7">
        <w:rPr>
          <w:szCs w:val="20"/>
        </w:rPr>
        <w:t>skala</w:t>
      </w:r>
      <w:proofErr w:type="spellEnd"/>
      <w:r w:rsidR="00A12D14" w:rsidRPr="006F0AB7">
        <w:rPr>
          <w:szCs w:val="20"/>
        </w:rPr>
        <w:t xml:space="preserve"> yang </w:t>
      </w:r>
      <w:proofErr w:type="spellStart"/>
      <w:r w:rsidR="00A12D14" w:rsidRPr="006F0AB7">
        <w:rPr>
          <w:szCs w:val="20"/>
        </w:rPr>
        <w:t>digunakan</w:t>
      </w:r>
      <w:proofErr w:type="spellEnd"/>
      <w:r w:rsidR="00A12D14" w:rsidRPr="006F0AB7">
        <w:rPr>
          <w:szCs w:val="20"/>
        </w:rPr>
        <w:t xml:space="preserve"> </w:t>
      </w:r>
      <w:proofErr w:type="spellStart"/>
      <w:r w:rsidR="00A12D14" w:rsidRPr="006F0AB7">
        <w:rPr>
          <w:szCs w:val="20"/>
        </w:rPr>
        <w:t>dalam</w:t>
      </w:r>
      <w:proofErr w:type="spellEnd"/>
      <w:r w:rsidR="00A12D14" w:rsidRPr="006F0AB7">
        <w:rPr>
          <w:szCs w:val="20"/>
        </w:rPr>
        <w:t xml:space="preserve"> </w:t>
      </w:r>
      <w:proofErr w:type="spellStart"/>
      <w:r w:rsidR="00A12D14" w:rsidRPr="006F0AB7">
        <w:rPr>
          <w:szCs w:val="20"/>
        </w:rPr>
        <w:t>penelitian</w:t>
      </w:r>
      <w:proofErr w:type="spellEnd"/>
      <w:r w:rsidR="00A12D14" w:rsidRPr="006F0AB7">
        <w:rPr>
          <w:szCs w:val="20"/>
        </w:rPr>
        <w:t xml:space="preserve"> ini </w:t>
      </w:r>
      <w:proofErr w:type="spellStart"/>
      <w:r w:rsidR="00A12D14" w:rsidRPr="006F0AB7">
        <w:rPr>
          <w:szCs w:val="20"/>
        </w:rPr>
        <w:t>adalah</w:t>
      </w:r>
      <w:proofErr w:type="spellEnd"/>
      <w:r w:rsidR="00A12D14" w:rsidRPr="006F0AB7">
        <w:rPr>
          <w:szCs w:val="20"/>
        </w:rPr>
        <w:t xml:space="preserve"> </w:t>
      </w:r>
      <w:r w:rsidR="007D6A92" w:rsidRPr="006F0AB7">
        <w:rPr>
          <w:szCs w:val="20"/>
        </w:rPr>
        <w:t>0.817</w:t>
      </w:r>
      <w:r w:rsidRPr="006F0AB7">
        <w:rPr>
          <w:szCs w:val="20"/>
        </w:rPr>
        <w:t xml:space="preserve">. </w:t>
      </w:r>
      <w:proofErr w:type="spellStart"/>
      <w:r w:rsidRPr="006F0AB7">
        <w:rPr>
          <w:szCs w:val="20"/>
        </w:rPr>
        <w:t>Pengukuran</w:t>
      </w:r>
      <w:proofErr w:type="spellEnd"/>
      <w:r w:rsidRPr="006F0AB7">
        <w:rPr>
          <w:szCs w:val="20"/>
        </w:rPr>
        <w:t xml:space="preserve"> </w:t>
      </w:r>
      <w:proofErr w:type="spellStart"/>
      <w:r w:rsidRPr="006F0AB7">
        <w:rPr>
          <w:szCs w:val="20"/>
        </w:rPr>
        <w:t>dikatakan</w:t>
      </w:r>
      <w:proofErr w:type="spellEnd"/>
      <w:r w:rsidRPr="006F0AB7">
        <w:rPr>
          <w:szCs w:val="20"/>
        </w:rPr>
        <w:t xml:space="preserve"> </w:t>
      </w:r>
      <w:proofErr w:type="spellStart"/>
      <w:r w:rsidRPr="006F0AB7">
        <w:rPr>
          <w:szCs w:val="20"/>
        </w:rPr>
        <w:t>reliab</w:t>
      </w:r>
      <w:r w:rsidR="00B018FA" w:rsidRPr="006F0AB7">
        <w:rPr>
          <w:szCs w:val="20"/>
        </w:rPr>
        <w:t>el</w:t>
      </w:r>
      <w:proofErr w:type="spellEnd"/>
      <w:r w:rsidRPr="006F0AB7">
        <w:rPr>
          <w:szCs w:val="20"/>
        </w:rPr>
        <w:t xml:space="preserve"> </w:t>
      </w:r>
      <w:proofErr w:type="spellStart"/>
      <w:r w:rsidRPr="006F0AB7">
        <w:rPr>
          <w:szCs w:val="20"/>
        </w:rPr>
        <w:t>apabila</w:t>
      </w:r>
      <w:proofErr w:type="spellEnd"/>
      <w:r w:rsidR="00B018FA" w:rsidRPr="006F0AB7">
        <w:rPr>
          <w:szCs w:val="20"/>
        </w:rPr>
        <w:t xml:space="preserve"> </w:t>
      </w:r>
      <w:proofErr w:type="spellStart"/>
      <w:r w:rsidR="00B018FA" w:rsidRPr="006F0AB7">
        <w:rPr>
          <w:szCs w:val="20"/>
        </w:rPr>
        <w:t>angka</w:t>
      </w:r>
      <w:proofErr w:type="spellEnd"/>
      <w:r w:rsidRPr="006F0AB7">
        <w:rPr>
          <w:szCs w:val="20"/>
        </w:rPr>
        <w:t xml:space="preserve"> </w:t>
      </w:r>
      <w:proofErr w:type="spellStart"/>
      <w:r w:rsidRPr="006F0AB7">
        <w:rPr>
          <w:szCs w:val="20"/>
        </w:rPr>
        <w:t>koefesien</w:t>
      </w:r>
      <w:proofErr w:type="spellEnd"/>
      <w:r w:rsidRPr="006F0AB7">
        <w:rPr>
          <w:szCs w:val="20"/>
        </w:rPr>
        <w:t xml:space="preserve"> </w:t>
      </w:r>
      <w:proofErr w:type="spellStart"/>
      <w:r w:rsidRPr="006F0AB7">
        <w:rPr>
          <w:szCs w:val="20"/>
        </w:rPr>
        <w:t>semakin</w:t>
      </w:r>
      <w:proofErr w:type="spellEnd"/>
      <w:r w:rsidRPr="006F0AB7">
        <w:rPr>
          <w:szCs w:val="20"/>
        </w:rPr>
        <w:t xml:space="preserve"> </w:t>
      </w:r>
      <w:proofErr w:type="spellStart"/>
      <w:r w:rsidRPr="006F0AB7">
        <w:rPr>
          <w:szCs w:val="20"/>
        </w:rPr>
        <w:t>mendekati</w:t>
      </w:r>
      <w:proofErr w:type="spellEnd"/>
      <w:r w:rsidRPr="006F0AB7">
        <w:rPr>
          <w:szCs w:val="20"/>
        </w:rPr>
        <w:t xml:space="preserve"> </w:t>
      </w:r>
      <w:proofErr w:type="spellStart"/>
      <w:r w:rsidRPr="006F0AB7">
        <w:rPr>
          <w:szCs w:val="20"/>
        </w:rPr>
        <w:t>angka</w:t>
      </w:r>
      <w:proofErr w:type="spellEnd"/>
      <w:r w:rsidRPr="006F0AB7">
        <w:rPr>
          <w:szCs w:val="20"/>
        </w:rPr>
        <w:t xml:space="preserve"> 1,00 </w:t>
      </w:r>
      <w:r w:rsidRPr="006F0AB7">
        <w:rPr>
          <w:szCs w:val="20"/>
        </w:rPr>
        <w:fldChar w:fldCharType="begin" w:fldLock="1"/>
      </w:r>
      <w:r w:rsidR="00E3063F" w:rsidRPr="006F0AB7">
        <w:rPr>
          <w:szCs w:val="20"/>
        </w:rPr>
        <w:instrText>ADDIN CSL_CITATION {"citationItems":[{"id":"ITEM-1","itemData":{"DOI":"10.47134/webofscientist.v3i2.19","abstract":"Student is an individual who is in the process of studying a particular discipline. One of the biggest challenges when someone becomes a student is working on a thesis as one of the final forms of the study program being undertaken. Many factors influence how quickly and persistently a person completes it, one of which is social support. This study aims to factually describe how the level of social support is for psychology students who are working on their thesis. This study used quantitative research methods, then used a descriptive approach. The sample of this study was 149 students from a total of 254 student population. The measuring instrument used in this study is the social support scale which is compiled based on 4 aspects of social support and has been tested  valid and reliable to use. After the data has been collected and processed, it can be concluded that informative with total of 35% percentage and instrumental support with 41% total of percentage is the highest type of social support obtained by the sample, while emotional support and appreciation support obtained by the research sample is still low with each percentage 34% and 35%.","author":[{"dropping-particle":"","family":"Pananto","given":"Halim","non-dropping-particle":"","parse-names":false,"suffix":""},{"dropping-particle":"","family":"Paryonti","given":"Ramon Ananda","non-dropping-particle":"","parse-names":false,"suffix":""}],"container-title":"Web of Scientist International Scientific Research Journal","id":"ITEM-1","issue":"2","issued":{"date-parts":[["2023"]]},"page":"1-9","title":"Gambaran Dukungan Sosial pada Mahasiswa Psikologi UMSIDA yang Mengerjakan Skripsi","type":"article-journal","volume":"3"},"uris":["http://www.mendeley.com/documents/?uuid=7c7b1362-2e3f-4b97-97d5-81bbbf465ecd"]}],"mendeley":{"formattedCitation":"[15]","plainTextFormattedCitation":"[15]","previouslyFormattedCitation":"[15]"},"properties":{"noteIndex":0},"schema":"https://github.com/citation-style-language/schema/raw/master/csl-citation.json"}</w:instrText>
      </w:r>
      <w:r w:rsidRPr="006F0AB7">
        <w:rPr>
          <w:szCs w:val="20"/>
        </w:rPr>
        <w:fldChar w:fldCharType="separate"/>
      </w:r>
      <w:r w:rsidR="003F7603" w:rsidRPr="006F0AB7">
        <w:rPr>
          <w:noProof/>
          <w:szCs w:val="20"/>
        </w:rPr>
        <w:t>[15]</w:t>
      </w:r>
      <w:r w:rsidRPr="006F0AB7">
        <w:rPr>
          <w:szCs w:val="20"/>
        </w:rPr>
        <w:fldChar w:fldCharType="end"/>
      </w:r>
      <w:r w:rsidRPr="006F0AB7">
        <w:rPr>
          <w:szCs w:val="20"/>
        </w:rPr>
        <w:t xml:space="preserve">. Hasil </w:t>
      </w:r>
      <w:proofErr w:type="spellStart"/>
      <w:proofErr w:type="gramStart"/>
      <w:r w:rsidRPr="006F0AB7">
        <w:rPr>
          <w:szCs w:val="20"/>
        </w:rPr>
        <w:t>analisis</w:t>
      </w:r>
      <w:proofErr w:type="spellEnd"/>
      <w:r w:rsidRPr="006F0AB7">
        <w:rPr>
          <w:szCs w:val="20"/>
        </w:rPr>
        <w:t xml:space="preserve"> </w:t>
      </w:r>
      <w:r w:rsidR="00395E64" w:rsidRPr="006F0AB7">
        <w:rPr>
          <w:szCs w:val="20"/>
        </w:rPr>
        <w:t xml:space="preserve"> </w:t>
      </w:r>
      <w:proofErr w:type="spellStart"/>
      <w:r w:rsidR="00395E64" w:rsidRPr="006F0AB7">
        <w:rPr>
          <w:szCs w:val="20"/>
        </w:rPr>
        <w:t>disajikan</w:t>
      </w:r>
      <w:proofErr w:type="spellEnd"/>
      <w:proofErr w:type="gramEnd"/>
      <w:r w:rsidR="00395E64" w:rsidRPr="006F0AB7">
        <w:rPr>
          <w:szCs w:val="20"/>
        </w:rPr>
        <w:t xml:space="preserve"> </w:t>
      </w:r>
      <w:proofErr w:type="spellStart"/>
      <w:r w:rsidR="00395E64" w:rsidRPr="006F0AB7">
        <w:rPr>
          <w:szCs w:val="20"/>
        </w:rPr>
        <w:t>dalam</w:t>
      </w:r>
      <w:proofErr w:type="spellEnd"/>
      <w:r w:rsidR="00395E64" w:rsidRPr="006F0AB7">
        <w:rPr>
          <w:szCs w:val="20"/>
        </w:rPr>
        <w:t xml:space="preserve"> </w:t>
      </w:r>
      <w:proofErr w:type="spellStart"/>
      <w:r w:rsidR="00395E64" w:rsidRPr="006F0AB7">
        <w:rPr>
          <w:szCs w:val="20"/>
        </w:rPr>
        <w:t>bentuk</w:t>
      </w:r>
      <w:proofErr w:type="spellEnd"/>
      <w:r w:rsidR="00395E64" w:rsidRPr="006F0AB7">
        <w:rPr>
          <w:szCs w:val="20"/>
        </w:rPr>
        <w:t xml:space="preserve"> </w:t>
      </w:r>
      <w:proofErr w:type="spellStart"/>
      <w:r w:rsidR="00395E64" w:rsidRPr="006F0AB7">
        <w:rPr>
          <w:szCs w:val="20"/>
        </w:rPr>
        <w:t>tabel</w:t>
      </w:r>
      <w:proofErr w:type="spellEnd"/>
      <w:r w:rsidR="00395E64" w:rsidRPr="006F0AB7">
        <w:rPr>
          <w:szCs w:val="20"/>
        </w:rPr>
        <w:t xml:space="preserve"> dan </w:t>
      </w:r>
      <w:proofErr w:type="spellStart"/>
      <w:r w:rsidR="00395E64" w:rsidRPr="006F0AB7">
        <w:rPr>
          <w:szCs w:val="20"/>
        </w:rPr>
        <w:t>memuat</w:t>
      </w:r>
      <w:proofErr w:type="spellEnd"/>
      <w:r w:rsidR="00395E64" w:rsidRPr="006F0AB7">
        <w:rPr>
          <w:szCs w:val="20"/>
        </w:rPr>
        <w:t xml:space="preserve"> </w:t>
      </w:r>
      <w:proofErr w:type="spellStart"/>
      <w:r w:rsidR="00395E64" w:rsidRPr="006F0AB7">
        <w:rPr>
          <w:szCs w:val="20"/>
        </w:rPr>
        <w:t>perhitungan</w:t>
      </w:r>
      <w:proofErr w:type="spellEnd"/>
      <w:r w:rsidR="00395E64" w:rsidRPr="006F0AB7">
        <w:rPr>
          <w:szCs w:val="20"/>
        </w:rPr>
        <w:t xml:space="preserve"> </w:t>
      </w:r>
      <w:proofErr w:type="spellStart"/>
      <w:r w:rsidR="0092539C" w:rsidRPr="006F0AB7">
        <w:rPr>
          <w:szCs w:val="20"/>
        </w:rPr>
        <w:t>persentase</w:t>
      </w:r>
      <w:proofErr w:type="spellEnd"/>
      <w:r w:rsidR="0092539C" w:rsidRPr="006F0AB7">
        <w:rPr>
          <w:szCs w:val="20"/>
        </w:rPr>
        <w:t xml:space="preserve"> yang </w:t>
      </w:r>
      <w:proofErr w:type="spellStart"/>
      <w:r w:rsidR="0092539C" w:rsidRPr="006F0AB7">
        <w:rPr>
          <w:szCs w:val="20"/>
        </w:rPr>
        <w:t>akan</w:t>
      </w:r>
      <w:proofErr w:type="spellEnd"/>
      <w:r w:rsidR="0092539C" w:rsidRPr="006F0AB7">
        <w:rPr>
          <w:szCs w:val="20"/>
        </w:rPr>
        <w:t xml:space="preserve"> </w:t>
      </w:r>
      <w:proofErr w:type="spellStart"/>
      <w:r w:rsidR="0092539C" w:rsidRPr="006F0AB7">
        <w:rPr>
          <w:szCs w:val="20"/>
        </w:rPr>
        <w:t>dijelaskan</w:t>
      </w:r>
      <w:proofErr w:type="spellEnd"/>
      <w:r w:rsidR="0092539C" w:rsidRPr="006F0AB7">
        <w:rPr>
          <w:szCs w:val="20"/>
        </w:rPr>
        <w:t xml:space="preserve"> </w:t>
      </w:r>
      <w:proofErr w:type="spellStart"/>
      <w:r w:rsidR="0092539C" w:rsidRPr="006F0AB7">
        <w:rPr>
          <w:szCs w:val="20"/>
        </w:rPr>
        <w:t>secara</w:t>
      </w:r>
      <w:proofErr w:type="spellEnd"/>
      <w:r w:rsidR="0092539C" w:rsidRPr="006F0AB7">
        <w:rPr>
          <w:szCs w:val="20"/>
        </w:rPr>
        <w:t xml:space="preserve"> </w:t>
      </w:r>
      <w:proofErr w:type="spellStart"/>
      <w:r w:rsidR="0092539C" w:rsidRPr="006F0AB7">
        <w:rPr>
          <w:szCs w:val="20"/>
        </w:rPr>
        <w:t>deskriptif</w:t>
      </w:r>
      <w:proofErr w:type="spellEnd"/>
      <w:r w:rsidR="003705F6" w:rsidRPr="006F0AB7">
        <w:rPr>
          <w:szCs w:val="20"/>
        </w:rPr>
        <w:t xml:space="preserve">, </w:t>
      </w:r>
      <w:proofErr w:type="spellStart"/>
      <w:r w:rsidR="003705F6" w:rsidRPr="006F0AB7">
        <w:rPr>
          <w:szCs w:val="20"/>
        </w:rPr>
        <w:t>alat</w:t>
      </w:r>
      <w:proofErr w:type="spellEnd"/>
      <w:r w:rsidR="003705F6" w:rsidRPr="006F0AB7">
        <w:rPr>
          <w:szCs w:val="20"/>
        </w:rPr>
        <w:t xml:space="preserve"> yang </w:t>
      </w:r>
      <w:proofErr w:type="spellStart"/>
      <w:r w:rsidR="003705F6" w:rsidRPr="006F0AB7">
        <w:rPr>
          <w:szCs w:val="20"/>
        </w:rPr>
        <w:t>digunakan</w:t>
      </w:r>
      <w:proofErr w:type="spellEnd"/>
      <w:r w:rsidR="003705F6" w:rsidRPr="006F0AB7">
        <w:rPr>
          <w:szCs w:val="20"/>
        </w:rPr>
        <w:t xml:space="preserve"> </w:t>
      </w:r>
      <w:proofErr w:type="spellStart"/>
      <w:r w:rsidR="003705F6" w:rsidRPr="006F0AB7">
        <w:rPr>
          <w:szCs w:val="20"/>
        </w:rPr>
        <w:t>dalam</w:t>
      </w:r>
      <w:proofErr w:type="spellEnd"/>
      <w:r w:rsidR="003705F6" w:rsidRPr="006F0AB7">
        <w:rPr>
          <w:szCs w:val="20"/>
        </w:rPr>
        <w:t xml:space="preserve"> </w:t>
      </w:r>
      <w:proofErr w:type="spellStart"/>
      <w:r w:rsidR="003705F6" w:rsidRPr="006F0AB7">
        <w:rPr>
          <w:szCs w:val="20"/>
        </w:rPr>
        <w:t>olah</w:t>
      </w:r>
      <w:proofErr w:type="spellEnd"/>
      <w:r w:rsidR="003705F6" w:rsidRPr="006F0AB7">
        <w:rPr>
          <w:szCs w:val="20"/>
        </w:rPr>
        <w:t xml:space="preserve"> data </w:t>
      </w:r>
      <w:proofErr w:type="spellStart"/>
      <w:r w:rsidR="00F412DA" w:rsidRPr="006F0AB7">
        <w:rPr>
          <w:szCs w:val="20"/>
        </w:rPr>
        <w:t>dalam</w:t>
      </w:r>
      <w:proofErr w:type="spellEnd"/>
      <w:r w:rsidR="00F412DA" w:rsidRPr="006F0AB7">
        <w:rPr>
          <w:szCs w:val="20"/>
        </w:rPr>
        <w:t xml:space="preserve"> </w:t>
      </w:r>
      <w:proofErr w:type="spellStart"/>
      <w:r w:rsidR="00F412DA" w:rsidRPr="006F0AB7">
        <w:rPr>
          <w:szCs w:val="20"/>
        </w:rPr>
        <w:t>penelitian</w:t>
      </w:r>
      <w:proofErr w:type="spellEnd"/>
      <w:r w:rsidR="00F412DA" w:rsidRPr="006F0AB7">
        <w:rPr>
          <w:szCs w:val="20"/>
        </w:rPr>
        <w:t xml:space="preserve"> ini </w:t>
      </w:r>
      <w:proofErr w:type="spellStart"/>
      <w:r w:rsidR="00F412DA" w:rsidRPr="006F0AB7">
        <w:rPr>
          <w:szCs w:val="20"/>
        </w:rPr>
        <w:t>adalah</w:t>
      </w:r>
      <w:proofErr w:type="spellEnd"/>
      <w:r w:rsidR="00F412DA" w:rsidRPr="006F0AB7">
        <w:rPr>
          <w:szCs w:val="20"/>
        </w:rPr>
        <w:t xml:space="preserve"> program </w:t>
      </w:r>
      <w:r w:rsidR="00BA557F" w:rsidRPr="006F0AB7">
        <w:rPr>
          <w:i/>
          <w:iCs/>
          <w:szCs w:val="20"/>
        </w:rPr>
        <w:t>Microsoft excel</w:t>
      </w:r>
      <w:r w:rsidRPr="006F0AB7">
        <w:rPr>
          <w:i/>
          <w:iCs/>
          <w:szCs w:val="20"/>
        </w:rPr>
        <w:t>.</w:t>
      </w:r>
    </w:p>
    <w:p w14:paraId="0E0A87D4" w14:textId="63653CA0" w:rsidR="00832236" w:rsidRPr="006F0AB7" w:rsidRDefault="00ED5135" w:rsidP="00ED5135">
      <w:pPr>
        <w:spacing w:before="240" w:line="360" w:lineRule="auto"/>
        <w:ind w:left="0" w:firstLine="0"/>
        <w:jc w:val="center"/>
        <w:rPr>
          <w:b/>
          <w:bCs/>
          <w:sz w:val="24"/>
          <w:szCs w:val="28"/>
        </w:rPr>
      </w:pPr>
      <w:r w:rsidRPr="006F0AB7">
        <w:rPr>
          <w:b/>
          <w:bCs/>
          <w:sz w:val="24"/>
          <w:szCs w:val="28"/>
        </w:rPr>
        <w:t>III. HASIL DAN PEMBAHASAN</w:t>
      </w:r>
    </w:p>
    <w:p w14:paraId="21C74F26" w14:textId="77777777" w:rsidR="00AA14B8" w:rsidRPr="006F0AB7" w:rsidRDefault="00ED5135" w:rsidP="00AA14B8">
      <w:pPr>
        <w:pStyle w:val="ListParagraph"/>
        <w:numPr>
          <w:ilvl w:val="0"/>
          <w:numId w:val="5"/>
        </w:numPr>
        <w:spacing w:before="240" w:after="0" w:line="240" w:lineRule="auto"/>
        <w:ind w:left="284" w:hanging="284"/>
      </w:pPr>
      <w:r w:rsidRPr="006F0AB7">
        <w:t xml:space="preserve">Hasil </w:t>
      </w:r>
      <w:proofErr w:type="spellStart"/>
      <w:r w:rsidRPr="006F0AB7">
        <w:t>Penelitian</w:t>
      </w:r>
      <w:proofErr w:type="spellEnd"/>
    </w:p>
    <w:p w14:paraId="7ECCD96B" w14:textId="58E9F0CA" w:rsidR="00AA14B8" w:rsidRPr="006F0AB7" w:rsidRDefault="00AA14B8" w:rsidP="00AA14B8">
      <w:pPr>
        <w:pStyle w:val="ListParagraph"/>
        <w:spacing w:before="240" w:after="0" w:line="480" w:lineRule="auto"/>
        <w:ind w:left="284" w:firstLine="0"/>
      </w:pPr>
      <w:proofErr w:type="spellStart"/>
      <w:r w:rsidRPr="006F0AB7">
        <w:t>Berdasarkan</w:t>
      </w:r>
      <w:proofErr w:type="spellEnd"/>
      <w:r w:rsidRPr="006F0AB7">
        <w:t xml:space="preserve"> </w:t>
      </w:r>
      <w:proofErr w:type="spellStart"/>
      <w:r w:rsidRPr="006F0AB7">
        <w:t>hasil</w:t>
      </w:r>
      <w:proofErr w:type="spellEnd"/>
      <w:r w:rsidRPr="006F0AB7">
        <w:t xml:space="preserve"> </w:t>
      </w:r>
      <w:proofErr w:type="spellStart"/>
      <w:r w:rsidRPr="006F0AB7">
        <w:t>perhitungan</w:t>
      </w:r>
      <w:proofErr w:type="spellEnd"/>
      <w:r w:rsidRPr="006F0AB7">
        <w:t xml:space="preserve"> yang </w:t>
      </w:r>
      <w:proofErr w:type="spellStart"/>
      <w:r w:rsidRPr="006F0AB7">
        <w:t>sudah</w:t>
      </w:r>
      <w:proofErr w:type="spellEnd"/>
      <w:r w:rsidRPr="006F0AB7">
        <w:t xml:space="preserve"> </w:t>
      </w:r>
      <w:proofErr w:type="spellStart"/>
      <w:r w:rsidRPr="006F0AB7">
        <w:t>dilakukan</w:t>
      </w:r>
      <w:proofErr w:type="spellEnd"/>
      <w:r w:rsidRPr="006F0AB7">
        <w:t xml:space="preserve"> </w:t>
      </w:r>
      <w:proofErr w:type="spellStart"/>
      <w:r w:rsidRPr="006F0AB7">
        <w:t>maka</w:t>
      </w:r>
      <w:proofErr w:type="spellEnd"/>
      <w:r w:rsidRPr="006F0AB7">
        <w:t xml:space="preserve"> </w:t>
      </w:r>
      <w:proofErr w:type="spellStart"/>
      <w:r w:rsidRPr="006F0AB7">
        <w:t>didapati</w:t>
      </w:r>
      <w:proofErr w:type="spellEnd"/>
      <w:r w:rsidRPr="006F0AB7">
        <w:t xml:space="preserve"> </w:t>
      </w:r>
      <w:proofErr w:type="spellStart"/>
      <w:r w:rsidRPr="006F0AB7">
        <w:t>hasil</w:t>
      </w:r>
      <w:proofErr w:type="spellEnd"/>
      <w:r w:rsidRPr="006F0AB7">
        <w:t xml:space="preserve"> </w:t>
      </w:r>
      <w:proofErr w:type="spellStart"/>
      <w:r w:rsidRPr="006F0AB7">
        <w:t>sesuai</w:t>
      </w:r>
      <w:proofErr w:type="spellEnd"/>
      <w:r w:rsidRPr="006F0AB7">
        <w:t xml:space="preserve"> dengan </w:t>
      </w:r>
      <w:proofErr w:type="spellStart"/>
      <w:r w:rsidRPr="006F0AB7">
        <w:t>tabel</w:t>
      </w:r>
      <w:proofErr w:type="spellEnd"/>
      <w:r w:rsidRPr="006F0AB7">
        <w:t xml:space="preserve"> </w:t>
      </w:r>
      <w:proofErr w:type="spellStart"/>
      <w:r w:rsidRPr="006F0AB7">
        <w:t>dibawah</w:t>
      </w:r>
      <w:proofErr w:type="spellEnd"/>
      <w:r w:rsidRPr="006F0AB7">
        <w:t xml:space="preserve"> ini:</w:t>
      </w:r>
    </w:p>
    <w:p w14:paraId="629161CC" w14:textId="2FAAE1D7" w:rsidR="00AA14B8" w:rsidRPr="006F0AB7" w:rsidRDefault="00AA14B8" w:rsidP="00AA14B8">
      <w:pPr>
        <w:pStyle w:val="ListParagraph"/>
        <w:spacing w:before="240" w:after="0" w:line="480" w:lineRule="auto"/>
        <w:ind w:left="284" w:firstLine="0"/>
        <w:jc w:val="center"/>
        <w:rPr>
          <w:i/>
          <w:iCs/>
        </w:rPr>
      </w:pPr>
      <w:r w:rsidRPr="006F0AB7">
        <w:t xml:space="preserve">Tabel 1. </w:t>
      </w:r>
      <w:proofErr w:type="spellStart"/>
      <w:r w:rsidRPr="006F0AB7">
        <w:t>Frekuensi</w:t>
      </w:r>
      <w:proofErr w:type="spellEnd"/>
      <w:r w:rsidRPr="006F0AB7">
        <w:t xml:space="preserve"> </w:t>
      </w:r>
      <w:r w:rsidRPr="006F0AB7">
        <w:rPr>
          <w:i/>
          <w:iCs/>
        </w:rPr>
        <w:t>Social Well-Being</w:t>
      </w:r>
    </w:p>
    <w:tbl>
      <w:tblPr>
        <w:tblStyle w:val="TableGrid"/>
        <w:tblW w:w="5000" w:type="pct"/>
        <w:tblLook w:val="04A0" w:firstRow="1" w:lastRow="0" w:firstColumn="1" w:lastColumn="0" w:noHBand="0" w:noVBand="1"/>
      </w:tblPr>
      <w:tblGrid>
        <w:gridCol w:w="851"/>
        <w:gridCol w:w="2015"/>
        <w:gridCol w:w="1386"/>
        <w:gridCol w:w="1066"/>
        <w:gridCol w:w="1684"/>
        <w:gridCol w:w="2352"/>
      </w:tblGrid>
      <w:tr w:rsidR="00AA14B8" w:rsidRPr="006F0AB7" w14:paraId="5F851B20" w14:textId="77777777" w:rsidTr="00AA14B8">
        <w:trPr>
          <w:trHeight w:val="547"/>
        </w:trPr>
        <w:tc>
          <w:tcPr>
            <w:tcW w:w="1532" w:type="pct"/>
            <w:gridSpan w:val="2"/>
            <w:tcBorders>
              <w:left w:val="nil"/>
              <w:bottom w:val="single" w:sz="4" w:space="0" w:color="auto"/>
              <w:right w:val="nil"/>
            </w:tcBorders>
            <w:vAlign w:val="center"/>
          </w:tcPr>
          <w:p w14:paraId="0839EE05" w14:textId="77E08AF1" w:rsidR="00AA14B8" w:rsidRPr="006F0AB7" w:rsidRDefault="00AA14B8" w:rsidP="00AA14B8">
            <w:pPr>
              <w:spacing w:after="0" w:line="240" w:lineRule="auto"/>
              <w:ind w:left="0" w:firstLine="0"/>
              <w:rPr>
                <w:rFonts w:eastAsiaTheme="minorHAnsi"/>
                <w:color w:val="auto"/>
                <w:szCs w:val="20"/>
                <w:lang w:val="en-ID"/>
              </w:rPr>
            </w:pPr>
            <w:bookmarkStart w:id="8" w:name="_Hlk157612561"/>
          </w:p>
        </w:tc>
        <w:tc>
          <w:tcPr>
            <w:tcW w:w="741" w:type="pct"/>
            <w:tcBorders>
              <w:left w:val="nil"/>
              <w:bottom w:val="single" w:sz="4" w:space="0" w:color="auto"/>
              <w:right w:val="nil"/>
            </w:tcBorders>
            <w:vAlign w:val="center"/>
          </w:tcPr>
          <w:p w14:paraId="316CF2A9"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570" w:type="pct"/>
            <w:tcBorders>
              <w:left w:val="nil"/>
              <w:bottom w:val="single" w:sz="4" w:space="0" w:color="auto"/>
              <w:right w:val="nil"/>
            </w:tcBorders>
            <w:vAlign w:val="center"/>
          </w:tcPr>
          <w:p w14:paraId="3BA603C1"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900" w:type="pct"/>
            <w:tcBorders>
              <w:left w:val="nil"/>
              <w:bottom w:val="single" w:sz="4" w:space="0" w:color="auto"/>
              <w:right w:val="nil"/>
            </w:tcBorders>
            <w:vAlign w:val="center"/>
          </w:tcPr>
          <w:p w14:paraId="6AEACC17"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1257" w:type="pct"/>
            <w:tcBorders>
              <w:left w:val="nil"/>
              <w:bottom w:val="single" w:sz="4" w:space="0" w:color="auto"/>
              <w:right w:val="nil"/>
            </w:tcBorders>
            <w:vAlign w:val="center"/>
          </w:tcPr>
          <w:p w14:paraId="4CA48B69"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AA14B8" w:rsidRPr="006F0AB7" w14:paraId="2CF2AE41" w14:textId="77777777" w:rsidTr="00AA14B8">
        <w:tc>
          <w:tcPr>
            <w:tcW w:w="455" w:type="pct"/>
            <w:tcBorders>
              <w:left w:val="nil"/>
              <w:bottom w:val="nil"/>
              <w:right w:val="nil"/>
            </w:tcBorders>
            <w:vAlign w:val="center"/>
          </w:tcPr>
          <w:p w14:paraId="106E8E9E"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1077" w:type="pct"/>
            <w:tcBorders>
              <w:left w:val="nil"/>
              <w:bottom w:val="nil"/>
              <w:right w:val="nil"/>
            </w:tcBorders>
            <w:vAlign w:val="center"/>
          </w:tcPr>
          <w:p w14:paraId="7C61FDC4"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41" w:type="pct"/>
            <w:tcBorders>
              <w:left w:val="nil"/>
              <w:bottom w:val="nil"/>
              <w:right w:val="nil"/>
            </w:tcBorders>
            <w:vAlign w:val="center"/>
          </w:tcPr>
          <w:p w14:paraId="56513526"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22</w:t>
            </w:r>
          </w:p>
        </w:tc>
        <w:tc>
          <w:tcPr>
            <w:tcW w:w="570" w:type="pct"/>
            <w:tcBorders>
              <w:left w:val="nil"/>
              <w:bottom w:val="nil"/>
              <w:right w:val="nil"/>
            </w:tcBorders>
            <w:vAlign w:val="center"/>
          </w:tcPr>
          <w:p w14:paraId="0470D0D8"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16.9</w:t>
            </w:r>
          </w:p>
        </w:tc>
        <w:tc>
          <w:tcPr>
            <w:tcW w:w="900" w:type="pct"/>
            <w:tcBorders>
              <w:left w:val="nil"/>
              <w:bottom w:val="nil"/>
              <w:right w:val="nil"/>
            </w:tcBorders>
            <w:vAlign w:val="center"/>
          </w:tcPr>
          <w:p w14:paraId="7708A05E"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16.9</w:t>
            </w:r>
          </w:p>
        </w:tc>
        <w:tc>
          <w:tcPr>
            <w:tcW w:w="1257" w:type="pct"/>
            <w:tcBorders>
              <w:left w:val="nil"/>
              <w:bottom w:val="nil"/>
              <w:right w:val="nil"/>
            </w:tcBorders>
            <w:vAlign w:val="center"/>
          </w:tcPr>
          <w:p w14:paraId="20FD354E"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16.9</w:t>
            </w:r>
          </w:p>
        </w:tc>
      </w:tr>
      <w:tr w:rsidR="00AA14B8" w:rsidRPr="006F0AB7" w14:paraId="7798A9ED" w14:textId="77777777" w:rsidTr="00AA14B8">
        <w:tc>
          <w:tcPr>
            <w:tcW w:w="455" w:type="pct"/>
            <w:vMerge w:val="restart"/>
            <w:tcBorders>
              <w:top w:val="nil"/>
              <w:left w:val="nil"/>
              <w:right w:val="nil"/>
            </w:tcBorders>
            <w:vAlign w:val="center"/>
          </w:tcPr>
          <w:p w14:paraId="7513C0F0" w14:textId="77777777" w:rsidR="00AA14B8" w:rsidRPr="006F0AB7" w:rsidRDefault="00AA14B8" w:rsidP="00AA14B8">
            <w:pPr>
              <w:spacing w:after="0" w:line="240" w:lineRule="auto"/>
              <w:ind w:left="0" w:firstLine="0"/>
              <w:jc w:val="center"/>
              <w:rPr>
                <w:rFonts w:eastAsiaTheme="minorHAnsi"/>
                <w:color w:val="auto"/>
                <w:szCs w:val="20"/>
                <w:lang w:val="en-ID"/>
              </w:rPr>
            </w:pPr>
          </w:p>
        </w:tc>
        <w:tc>
          <w:tcPr>
            <w:tcW w:w="1077" w:type="pct"/>
            <w:tcBorders>
              <w:top w:val="nil"/>
              <w:left w:val="nil"/>
              <w:bottom w:val="nil"/>
              <w:right w:val="nil"/>
            </w:tcBorders>
            <w:vAlign w:val="center"/>
          </w:tcPr>
          <w:p w14:paraId="11DDA26A"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41" w:type="pct"/>
            <w:tcBorders>
              <w:top w:val="nil"/>
              <w:left w:val="nil"/>
              <w:bottom w:val="nil"/>
              <w:right w:val="nil"/>
            </w:tcBorders>
            <w:vAlign w:val="center"/>
          </w:tcPr>
          <w:p w14:paraId="7EAC6D48"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40</w:t>
            </w:r>
          </w:p>
        </w:tc>
        <w:tc>
          <w:tcPr>
            <w:tcW w:w="570" w:type="pct"/>
            <w:tcBorders>
              <w:top w:val="nil"/>
              <w:left w:val="nil"/>
              <w:bottom w:val="nil"/>
              <w:right w:val="nil"/>
            </w:tcBorders>
            <w:vAlign w:val="center"/>
          </w:tcPr>
          <w:p w14:paraId="37E96CE0"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30.8</w:t>
            </w:r>
          </w:p>
        </w:tc>
        <w:tc>
          <w:tcPr>
            <w:tcW w:w="900" w:type="pct"/>
            <w:tcBorders>
              <w:top w:val="nil"/>
              <w:left w:val="nil"/>
              <w:bottom w:val="nil"/>
              <w:right w:val="nil"/>
            </w:tcBorders>
            <w:vAlign w:val="center"/>
          </w:tcPr>
          <w:p w14:paraId="1102A1D3"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30.8</w:t>
            </w:r>
          </w:p>
        </w:tc>
        <w:tc>
          <w:tcPr>
            <w:tcW w:w="1257" w:type="pct"/>
            <w:tcBorders>
              <w:top w:val="nil"/>
              <w:left w:val="nil"/>
              <w:bottom w:val="nil"/>
              <w:right w:val="nil"/>
            </w:tcBorders>
            <w:vAlign w:val="center"/>
          </w:tcPr>
          <w:p w14:paraId="2D06C3F7"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47.7</w:t>
            </w:r>
          </w:p>
        </w:tc>
      </w:tr>
      <w:tr w:rsidR="00AA14B8" w:rsidRPr="006F0AB7" w14:paraId="517E204D" w14:textId="77777777" w:rsidTr="00AA14B8">
        <w:tc>
          <w:tcPr>
            <w:tcW w:w="455" w:type="pct"/>
            <w:vMerge/>
            <w:tcBorders>
              <w:left w:val="nil"/>
              <w:right w:val="nil"/>
            </w:tcBorders>
            <w:vAlign w:val="center"/>
          </w:tcPr>
          <w:p w14:paraId="36BBE913" w14:textId="77777777" w:rsidR="00AA14B8" w:rsidRPr="006F0AB7" w:rsidRDefault="00AA14B8" w:rsidP="00AA14B8">
            <w:pPr>
              <w:spacing w:after="0" w:line="240" w:lineRule="auto"/>
              <w:ind w:left="0" w:firstLine="0"/>
              <w:jc w:val="center"/>
              <w:rPr>
                <w:rFonts w:eastAsiaTheme="minorHAnsi"/>
                <w:color w:val="auto"/>
                <w:szCs w:val="20"/>
                <w:lang w:val="en-ID"/>
              </w:rPr>
            </w:pPr>
          </w:p>
        </w:tc>
        <w:tc>
          <w:tcPr>
            <w:tcW w:w="1077" w:type="pct"/>
            <w:tcBorders>
              <w:top w:val="nil"/>
              <w:left w:val="nil"/>
              <w:bottom w:val="nil"/>
              <w:right w:val="nil"/>
            </w:tcBorders>
            <w:vAlign w:val="center"/>
          </w:tcPr>
          <w:p w14:paraId="61E96108" w14:textId="77777777" w:rsidR="00AA14B8" w:rsidRPr="006F0AB7" w:rsidRDefault="00AA14B8" w:rsidP="00AA14B8">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41" w:type="pct"/>
            <w:tcBorders>
              <w:top w:val="nil"/>
              <w:left w:val="nil"/>
              <w:bottom w:val="nil"/>
              <w:right w:val="nil"/>
            </w:tcBorders>
            <w:vAlign w:val="center"/>
          </w:tcPr>
          <w:p w14:paraId="513C55A8"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53</w:t>
            </w:r>
          </w:p>
        </w:tc>
        <w:tc>
          <w:tcPr>
            <w:tcW w:w="570" w:type="pct"/>
            <w:tcBorders>
              <w:top w:val="nil"/>
              <w:left w:val="nil"/>
              <w:bottom w:val="nil"/>
              <w:right w:val="nil"/>
            </w:tcBorders>
            <w:vAlign w:val="center"/>
          </w:tcPr>
          <w:p w14:paraId="12AF0180"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40.8</w:t>
            </w:r>
          </w:p>
        </w:tc>
        <w:tc>
          <w:tcPr>
            <w:tcW w:w="900" w:type="pct"/>
            <w:tcBorders>
              <w:top w:val="nil"/>
              <w:left w:val="nil"/>
              <w:bottom w:val="nil"/>
              <w:right w:val="nil"/>
            </w:tcBorders>
            <w:vAlign w:val="center"/>
          </w:tcPr>
          <w:p w14:paraId="5ED93B74"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40.8</w:t>
            </w:r>
          </w:p>
        </w:tc>
        <w:tc>
          <w:tcPr>
            <w:tcW w:w="1257" w:type="pct"/>
            <w:tcBorders>
              <w:top w:val="nil"/>
              <w:left w:val="nil"/>
              <w:bottom w:val="nil"/>
              <w:right w:val="nil"/>
            </w:tcBorders>
            <w:vAlign w:val="center"/>
          </w:tcPr>
          <w:p w14:paraId="4ECAB492"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88.5</w:t>
            </w:r>
          </w:p>
        </w:tc>
      </w:tr>
      <w:tr w:rsidR="00AA14B8" w:rsidRPr="006F0AB7" w14:paraId="0079FA68" w14:textId="77777777" w:rsidTr="00AA14B8">
        <w:tc>
          <w:tcPr>
            <w:tcW w:w="455" w:type="pct"/>
            <w:vMerge/>
            <w:tcBorders>
              <w:left w:val="nil"/>
              <w:right w:val="nil"/>
            </w:tcBorders>
            <w:vAlign w:val="center"/>
          </w:tcPr>
          <w:p w14:paraId="6EAA0CF3" w14:textId="77777777" w:rsidR="00AA14B8" w:rsidRPr="006F0AB7" w:rsidRDefault="00AA14B8" w:rsidP="00AA14B8">
            <w:pPr>
              <w:spacing w:after="0" w:line="240" w:lineRule="auto"/>
              <w:ind w:left="0" w:firstLine="0"/>
              <w:jc w:val="center"/>
              <w:rPr>
                <w:rFonts w:eastAsiaTheme="minorHAnsi"/>
                <w:color w:val="auto"/>
                <w:szCs w:val="20"/>
                <w:lang w:val="en-ID"/>
              </w:rPr>
            </w:pPr>
          </w:p>
        </w:tc>
        <w:tc>
          <w:tcPr>
            <w:tcW w:w="1077" w:type="pct"/>
            <w:tcBorders>
              <w:top w:val="nil"/>
              <w:left w:val="nil"/>
              <w:bottom w:val="nil"/>
              <w:right w:val="nil"/>
            </w:tcBorders>
            <w:vAlign w:val="center"/>
          </w:tcPr>
          <w:p w14:paraId="0CBFC476"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41" w:type="pct"/>
            <w:tcBorders>
              <w:top w:val="nil"/>
              <w:left w:val="nil"/>
              <w:bottom w:val="nil"/>
              <w:right w:val="nil"/>
            </w:tcBorders>
            <w:vAlign w:val="center"/>
          </w:tcPr>
          <w:p w14:paraId="33E091D9"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15</w:t>
            </w:r>
          </w:p>
        </w:tc>
        <w:tc>
          <w:tcPr>
            <w:tcW w:w="570" w:type="pct"/>
            <w:tcBorders>
              <w:top w:val="nil"/>
              <w:left w:val="nil"/>
              <w:bottom w:val="nil"/>
              <w:right w:val="nil"/>
            </w:tcBorders>
            <w:vAlign w:val="center"/>
          </w:tcPr>
          <w:p w14:paraId="49480766"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11.5</w:t>
            </w:r>
          </w:p>
        </w:tc>
        <w:tc>
          <w:tcPr>
            <w:tcW w:w="900" w:type="pct"/>
            <w:tcBorders>
              <w:top w:val="nil"/>
              <w:left w:val="nil"/>
              <w:bottom w:val="nil"/>
              <w:right w:val="nil"/>
            </w:tcBorders>
            <w:vAlign w:val="center"/>
          </w:tcPr>
          <w:p w14:paraId="6B50BE87"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11.5</w:t>
            </w:r>
          </w:p>
        </w:tc>
        <w:tc>
          <w:tcPr>
            <w:tcW w:w="1257" w:type="pct"/>
            <w:tcBorders>
              <w:top w:val="nil"/>
              <w:left w:val="nil"/>
              <w:bottom w:val="nil"/>
              <w:right w:val="nil"/>
            </w:tcBorders>
            <w:vAlign w:val="center"/>
          </w:tcPr>
          <w:p w14:paraId="13AA1F28"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AA14B8" w:rsidRPr="006F0AB7" w14:paraId="6C163E7D" w14:textId="77777777" w:rsidTr="00AA14B8">
        <w:tc>
          <w:tcPr>
            <w:tcW w:w="455" w:type="pct"/>
            <w:vMerge/>
            <w:tcBorders>
              <w:left w:val="nil"/>
              <w:right w:val="nil"/>
            </w:tcBorders>
            <w:vAlign w:val="center"/>
          </w:tcPr>
          <w:p w14:paraId="62881616" w14:textId="77777777" w:rsidR="00AA14B8" w:rsidRPr="006F0AB7" w:rsidRDefault="00AA14B8" w:rsidP="00AA14B8">
            <w:pPr>
              <w:spacing w:after="0" w:line="240" w:lineRule="auto"/>
              <w:ind w:left="0" w:firstLine="0"/>
              <w:jc w:val="center"/>
              <w:rPr>
                <w:rFonts w:eastAsiaTheme="minorHAnsi"/>
                <w:color w:val="auto"/>
                <w:szCs w:val="20"/>
                <w:lang w:val="en-ID"/>
              </w:rPr>
            </w:pPr>
          </w:p>
        </w:tc>
        <w:tc>
          <w:tcPr>
            <w:tcW w:w="1077" w:type="pct"/>
            <w:tcBorders>
              <w:top w:val="nil"/>
              <w:left w:val="nil"/>
              <w:right w:val="nil"/>
            </w:tcBorders>
            <w:vAlign w:val="center"/>
          </w:tcPr>
          <w:p w14:paraId="19C42D93"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41" w:type="pct"/>
            <w:tcBorders>
              <w:top w:val="nil"/>
              <w:left w:val="nil"/>
              <w:right w:val="nil"/>
            </w:tcBorders>
            <w:vAlign w:val="center"/>
          </w:tcPr>
          <w:p w14:paraId="16152EB5"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130</w:t>
            </w:r>
          </w:p>
        </w:tc>
        <w:tc>
          <w:tcPr>
            <w:tcW w:w="570" w:type="pct"/>
            <w:tcBorders>
              <w:top w:val="nil"/>
              <w:left w:val="nil"/>
              <w:right w:val="nil"/>
            </w:tcBorders>
            <w:vAlign w:val="center"/>
          </w:tcPr>
          <w:p w14:paraId="45AD821D"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900" w:type="pct"/>
            <w:tcBorders>
              <w:top w:val="nil"/>
              <w:left w:val="nil"/>
              <w:right w:val="nil"/>
            </w:tcBorders>
            <w:vAlign w:val="center"/>
          </w:tcPr>
          <w:p w14:paraId="2C655A65" w14:textId="77777777" w:rsidR="00AA14B8" w:rsidRPr="006F0AB7" w:rsidRDefault="00AA14B8" w:rsidP="00AA14B8">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1257" w:type="pct"/>
            <w:tcBorders>
              <w:top w:val="nil"/>
              <w:left w:val="nil"/>
              <w:right w:val="nil"/>
            </w:tcBorders>
            <w:vAlign w:val="center"/>
          </w:tcPr>
          <w:p w14:paraId="47498F96" w14:textId="77777777" w:rsidR="00AA14B8" w:rsidRPr="006F0AB7" w:rsidRDefault="00AA14B8" w:rsidP="00AA14B8">
            <w:pPr>
              <w:spacing w:after="0" w:line="240" w:lineRule="auto"/>
              <w:ind w:left="0" w:firstLine="0"/>
              <w:jc w:val="center"/>
              <w:rPr>
                <w:rFonts w:eastAsiaTheme="minorHAnsi"/>
                <w:color w:val="auto"/>
                <w:szCs w:val="20"/>
                <w:lang w:val="en-ID"/>
              </w:rPr>
            </w:pPr>
          </w:p>
        </w:tc>
      </w:tr>
      <w:bookmarkEnd w:id="8"/>
    </w:tbl>
    <w:p w14:paraId="3B2E276F" w14:textId="77777777" w:rsidR="00B929B4" w:rsidRPr="006F0AB7" w:rsidRDefault="00B929B4" w:rsidP="00B929B4">
      <w:pPr>
        <w:suppressAutoHyphens/>
        <w:spacing w:after="0" w:line="360" w:lineRule="auto"/>
        <w:ind w:left="0" w:firstLine="0"/>
        <w:contextualSpacing/>
        <w:rPr>
          <w:color w:val="auto"/>
          <w:kern w:val="0"/>
          <w:szCs w:val="20"/>
          <w:lang w:eastAsia="zh-CN"/>
          <w14:ligatures w14:val="none"/>
        </w:rPr>
      </w:pPr>
    </w:p>
    <w:p w14:paraId="5BB8D82D" w14:textId="00252F8C" w:rsidR="00AA14B8" w:rsidRPr="006F0AB7" w:rsidRDefault="00AA14B8" w:rsidP="00283DB6">
      <w:pPr>
        <w:suppressAutoHyphens/>
        <w:spacing w:after="0" w:line="240" w:lineRule="auto"/>
        <w:ind w:left="0" w:firstLine="284"/>
        <w:contextualSpacing/>
        <w:rPr>
          <w:color w:val="auto"/>
          <w:kern w:val="0"/>
          <w:szCs w:val="20"/>
          <w:lang w:eastAsia="zh-CN"/>
          <w14:ligatures w14:val="none"/>
        </w:rPr>
      </w:pPr>
      <w:r w:rsidRPr="006F0AB7">
        <w:rPr>
          <w:color w:val="auto"/>
          <w:kern w:val="0"/>
          <w:szCs w:val="20"/>
          <w:lang w:eastAsia="zh-CN"/>
          <w14:ligatures w14:val="none"/>
        </w:rPr>
        <w:t xml:space="preserve">Hasil </w:t>
      </w:r>
      <w:proofErr w:type="spellStart"/>
      <w:r w:rsidRPr="006F0AB7">
        <w:rPr>
          <w:color w:val="auto"/>
          <w:kern w:val="0"/>
          <w:szCs w:val="20"/>
          <w:lang w:eastAsia="zh-CN"/>
          <w14:ligatures w14:val="none"/>
        </w:rPr>
        <w:t>penelitian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sudah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dilakukan</w:t>
      </w:r>
      <w:proofErr w:type="spellEnd"/>
      <w:r w:rsidRPr="006F0AB7">
        <w:rPr>
          <w:color w:val="auto"/>
          <w:kern w:val="0"/>
          <w:szCs w:val="20"/>
          <w:lang w:eastAsia="zh-CN"/>
          <w14:ligatures w14:val="none"/>
        </w:rPr>
        <w:t xml:space="preserve">  oleh </w:t>
      </w:r>
      <w:proofErr w:type="spellStart"/>
      <w:r w:rsidRPr="006F0AB7">
        <w:rPr>
          <w:color w:val="auto"/>
          <w:kern w:val="0"/>
          <w:szCs w:val="20"/>
          <w:lang w:eastAsia="zh-CN"/>
          <w14:ligatures w14:val="none"/>
        </w:rPr>
        <w:t>peneliti</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alat</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ukur</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psikologi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menghasilkan</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 xml:space="preserve">data Social Well </w:t>
      </w:r>
      <w:r w:rsidR="00134449"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pada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sidoarjo</w:t>
      </w:r>
      <w:proofErr w:type="spellEnd"/>
      <w:r w:rsidRPr="006F0AB7">
        <w:rPr>
          <w:color w:val="auto"/>
          <w:kern w:val="0"/>
          <w:szCs w:val="20"/>
          <w:lang w:eastAsia="zh-CN"/>
          <w14:ligatures w14:val="none"/>
        </w:rPr>
        <w:t xml:space="preserve"> </w:t>
      </w:r>
      <w:proofErr w:type="spellStart"/>
      <w:r w:rsidR="00783281" w:rsidRPr="006F0AB7">
        <w:rPr>
          <w:color w:val="auto"/>
          <w:kern w:val="0"/>
          <w:szCs w:val="20"/>
          <w:lang w:eastAsia="zh-CN"/>
          <w14:ligatures w14:val="none"/>
        </w:rPr>
        <w:t>bisa</w:t>
      </w:r>
      <w:proofErr w:type="spellEnd"/>
      <w:r w:rsidR="00783281" w:rsidRPr="006F0AB7">
        <w:rPr>
          <w:color w:val="auto"/>
          <w:kern w:val="0"/>
          <w:szCs w:val="20"/>
          <w:lang w:eastAsia="zh-CN"/>
          <w14:ligatures w14:val="none"/>
        </w:rPr>
        <w:t xml:space="preserve"> </w:t>
      </w:r>
      <w:proofErr w:type="spellStart"/>
      <w:r w:rsidR="00783281" w:rsidRPr="006F0AB7">
        <w:rPr>
          <w:color w:val="auto"/>
          <w:kern w:val="0"/>
          <w:szCs w:val="20"/>
          <w:lang w:eastAsia="zh-CN"/>
          <w14:ligatures w14:val="none"/>
        </w:rPr>
        <w:t>dilihat</w:t>
      </w:r>
      <w:proofErr w:type="spellEnd"/>
      <w:r w:rsidR="00783281" w:rsidRPr="006F0AB7">
        <w:rPr>
          <w:color w:val="auto"/>
          <w:kern w:val="0"/>
          <w:szCs w:val="20"/>
          <w:lang w:eastAsia="zh-CN"/>
          <w14:ligatures w14:val="none"/>
        </w:rPr>
        <w:t xml:space="preserve"> </w:t>
      </w:r>
      <w:r w:rsidR="00C91CD5" w:rsidRPr="006F0AB7">
        <w:rPr>
          <w:color w:val="auto"/>
          <w:kern w:val="0"/>
          <w:szCs w:val="20"/>
          <w:lang w:eastAsia="zh-CN"/>
          <w14:ligatures w14:val="none"/>
        </w:rPr>
        <w:t xml:space="preserve">pada </w:t>
      </w:r>
      <w:proofErr w:type="spellStart"/>
      <w:r w:rsidR="00C91CD5" w:rsidRPr="006F0AB7">
        <w:rPr>
          <w:color w:val="auto"/>
          <w:kern w:val="0"/>
          <w:szCs w:val="20"/>
          <w:lang w:eastAsia="zh-CN"/>
          <w14:ligatures w14:val="none"/>
        </w:rPr>
        <w:t>tabel</w:t>
      </w:r>
      <w:proofErr w:type="spellEnd"/>
      <w:r w:rsidR="00C91CD5" w:rsidRPr="006F0AB7">
        <w:rPr>
          <w:color w:val="auto"/>
          <w:kern w:val="0"/>
          <w:szCs w:val="20"/>
          <w:lang w:eastAsia="zh-CN"/>
          <w14:ligatures w14:val="none"/>
        </w:rPr>
        <w:t xml:space="preserve"> 1</w:t>
      </w:r>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Social Well</w:t>
      </w:r>
      <w:r w:rsidR="009511DE"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yang sangat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22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16,9%,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 xml:space="preserve">Social Well </w:t>
      </w:r>
      <w:r w:rsidR="00134449"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40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30,8%,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53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40,8%,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Social Well</w:t>
      </w:r>
      <w:r w:rsidR="00134449" w:rsidRPr="006F0AB7">
        <w:rPr>
          <w:i/>
          <w:iCs/>
          <w:color w:val="auto"/>
          <w:kern w:val="0"/>
          <w:szCs w:val="20"/>
          <w:lang w:eastAsia="zh-CN"/>
          <w14:ligatures w14:val="none"/>
        </w:rPr>
        <w:t>-</w:t>
      </w:r>
      <w:r w:rsidR="001261C9" w:rsidRPr="006F0AB7">
        <w:rPr>
          <w:i/>
          <w:iCs/>
          <w:color w:val="auto"/>
          <w:kern w:val="0"/>
          <w:szCs w:val="20"/>
          <w:lang w:eastAsia="zh-CN"/>
          <w14:ligatures w14:val="none"/>
        </w:rPr>
        <w:t>B</w:t>
      </w:r>
      <w:r w:rsidRPr="006F0AB7">
        <w:rPr>
          <w:i/>
          <w:iCs/>
          <w:color w:val="auto"/>
          <w:kern w:val="0"/>
          <w:szCs w:val="20"/>
          <w:lang w:eastAsia="zh-CN"/>
          <w14:ligatures w14:val="none"/>
        </w:rPr>
        <w:t>eing</w:t>
      </w:r>
      <w:r w:rsidRPr="006F0AB7">
        <w:rPr>
          <w:color w:val="auto"/>
          <w:kern w:val="0"/>
          <w:szCs w:val="20"/>
          <w:lang w:eastAsia="zh-CN"/>
          <w14:ligatures w14:val="none"/>
        </w:rPr>
        <w:t xml:space="preserve"> sangat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15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11,5%.</w:t>
      </w:r>
    </w:p>
    <w:p w14:paraId="5F822D58" w14:textId="77777777" w:rsidR="00B929B4" w:rsidRPr="006F0AB7" w:rsidRDefault="00B929B4" w:rsidP="007D7BF7">
      <w:pPr>
        <w:suppressAutoHyphens/>
        <w:spacing w:after="0" w:line="240" w:lineRule="auto"/>
        <w:ind w:left="0" w:firstLine="567"/>
        <w:contextualSpacing/>
        <w:rPr>
          <w:color w:val="auto"/>
          <w:kern w:val="0"/>
          <w:szCs w:val="20"/>
          <w:lang w:eastAsia="zh-CN"/>
          <w14:ligatures w14:val="none"/>
        </w:rPr>
      </w:pPr>
    </w:p>
    <w:p w14:paraId="3078EBBF" w14:textId="21180CEE" w:rsidR="00B929B4" w:rsidRPr="006F0AB7" w:rsidRDefault="00B929B4" w:rsidP="00B929B4">
      <w:pPr>
        <w:suppressAutoHyphens/>
        <w:spacing w:after="0" w:line="480" w:lineRule="auto"/>
        <w:ind w:left="0" w:firstLine="0"/>
        <w:contextualSpacing/>
        <w:jc w:val="center"/>
        <w:rPr>
          <w:color w:val="auto"/>
          <w:kern w:val="0"/>
          <w:szCs w:val="20"/>
          <w:lang w:eastAsia="zh-CN"/>
          <w14:ligatures w14:val="none"/>
        </w:rPr>
      </w:pPr>
      <w:r w:rsidRPr="006F0AB7">
        <w:rPr>
          <w:color w:val="auto"/>
          <w:kern w:val="0"/>
          <w:szCs w:val="20"/>
          <w:lang w:eastAsia="zh-CN"/>
          <w14:ligatures w14:val="none"/>
        </w:rPr>
        <w:t xml:space="preserve">Tabel 2.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B929B4" w:rsidRPr="006F0AB7" w14:paraId="7AFCAA44" w14:textId="77777777" w:rsidTr="00B929B4">
        <w:trPr>
          <w:trHeight w:val="547"/>
        </w:trPr>
        <w:tc>
          <w:tcPr>
            <w:tcW w:w="1727" w:type="pct"/>
            <w:gridSpan w:val="2"/>
            <w:tcBorders>
              <w:left w:val="nil"/>
              <w:bottom w:val="single" w:sz="4" w:space="0" w:color="auto"/>
              <w:right w:val="nil"/>
            </w:tcBorders>
            <w:vAlign w:val="center"/>
          </w:tcPr>
          <w:p w14:paraId="1158599F" w14:textId="59AD7092" w:rsidR="00B929B4" w:rsidRPr="006F0AB7" w:rsidRDefault="00B929B4" w:rsidP="00B929B4">
            <w:pPr>
              <w:spacing w:after="0" w:line="240" w:lineRule="auto"/>
              <w:ind w:left="0" w:firstLine="0"/>
              <w:rPr>
                <w:rFonts w:eastAsiaTheme="minorHAnsi"/>
                <w:color w:val="auto"/>
                <w:szCs w:val="20"/>
                <w:lang w:val="en-ID"/>
              </w:rPr>
            </w:pPr>
            <w:bookmarkStart w:id="9" w:name="_Hlk157612738"/>
          </w:p>
        </w:tc>
        <w:tc>
          <w:tcPr>
            <w:tcW w:w="773" w:type="pct"/>
            <w:tcBorders>
              <w:left w:val="nil"/>
              <w:bottom w:val="single" w:sz="4" w:space="0" w:color="auto"/>
              <w:right w:val="nil"/>
            </w:tcBorders>
            <w:vAlign w:val="center"/>
          </w:tcPr>
          <w:p w14:paraId="0572F48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261ADBF5"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6F751517"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4" w:type="pct"/>
            <w:tcBorders>
              <w:left w:val="nil"/>
              <w:bottom w:val="single" w:sz="4" w:space="0" w:color="auto"/>
              <w:right w:val="nil"/>
            </w:tcBorders>
            <w:vAlign w:val="center"/>
          </w:tcPr>
          <w:p w14:paraId="79B6F5B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B929B4" w:rsidRPr="006F0AB7" w14:paraId="17DC895F" w14:textId="77777777" w:rsidTr="00B929B4">
        <w:tc>
          <w:tcPr>
            <w:tcW w:w="833" w:type="pct"/>
            <w:tcBorders>
              <w:left w:val="nil"/>
              <w:bottom w:val="nil"/>
              <w:right w:val="nil"/>
            </w:tcBorders>
            <w:vAlign w:val="center"/>
          </w:tcPr>
          <w:p w14:paraId="4A1CF59A" w14:textId="77777777" w:rsidR="00B929B4" w:rsidRPr="006F0AB7" w:rsidRDefault="00B929B4" w:rsidP="00B929B4">
            <w:pPr>
              <w:spacing w:after="0" w:line="240" w:lineRule="auto"/>
              <w:ind w:left="0" w:firstLine="0"/>
              <w:jc w:val="center"/>
              <w:rPr>
                <w:rFonts w:eastAsiaTheme="minorHAnsi"/>
                <w:color w:val="auto"/>
                <w:szCs w:val="20"/>
                <w:lang w:val="en-ID"/>
              </w:rPr>
            </w:pPr>
            <w:bookmarkStart w:id="10" w:name="_Hlk157612676"/>
            <w:r w:rsidRPr="006F0AB7">
              <w:rPr>
                <w:rFonts w:eastAsiaTheme="minorHAnsi"/>
                <w:color w:val="auto"/>
                <w:szCs w:val="20"/>
                <w:lang w:val="en-ID"/>
              </w:rPr>
              <w:t>Valid</w:t>
            </w:r>
          </w:p>
        </w:tc>
        <w:tc>
          <w:tcPr>
            <w:tcW w:w="894" w:type="pct"/>
            <w:tcBorders>
              <w:left w:val="nil"/>
              <w:bottom w:val="nil"/>
              <w:right w:val="nil"/>
            </w:tcBorders>
            <w:vAlign w:val="center"/>
          </w:tcPr>
          <w:p w14:paraId="5406FB5F"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2AE650F7"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37</w:t>
            </w:r>
          </w:p>
        </w:tc>
        <w:tc>
          <w:tcPr>
            <w:tcW w:w="834" w:type="pct"/>
            <w:tcBorders>
              <w:left w:val="nil"/>
              <w:bottom w:val="nil"/>
              <w:right w:val="nil"/>
            </w:tcBorders>
            <w:vAlign w:val="center"/>
          </w:tcPr>
          <w:p w14:paraId="60BCEB5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28.5</w:t>
            </w:r>
          </w:p>
        </w:tc>
        <w:tc>
          <w:tcPr>
            <w:tcW w:w="834" w:type="pct"/>
            <w:tcBorders>
              <w:left w:val="nil"/>
              <w:bottom w:val="nil"/>
              <w:right w:val="nil"/>
            </w:tcBorders>
            <w:vAlign w:val="center"/>
          </w:tcPr>
          <w:p w14:paraId="4A9C8F97"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28.5</w:t>
            </w:r>
          </w:p>
        </w:tc>
        <w:tc>
          <w:tcPr>
            <w:tcW w:w="834" w:type="pct"/>
            <w:tcBorders>
              <w:left w:val="nil"/>
              <w:bottom w:val="nil"/>
              <w:right w:val="nil"/>
            </w:tcBorders>
            <w:vAlign w:val="center"/>
          </w:tcPr>
          <w:p w14:paraId="733D75C9"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28.5</w:t>
            </w:r>
          </w:p>
        </w:tc>
      </w:tr>
      <w:tr w:rsidR="00B929B4" w:rsidRPr="006F0AB7" w14:paraId="1F0151D6" w14:textId="77777777" w:rsidTr="00B929B4">
        <w:tc>
          <w:tcPr>
            <w:tcW w:w="833" w:type="pct"/>
            <w:vMerge w:val="restart"/>
            <w:tcBorders>
              <w:top w:val="nil"/>
              <w:left w:val="nil"/>
              <w:right w:val="nil"/>
            </w:tcBorders>
            <w:vAlign w:val="center"/>
          </w:tcPr>
          <w:p w14:paraId="028EC3FA"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3A0105B8"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54452AA7"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25</w:t>
            </w:r>
          </w:p>
        </w:tc>
        <w:tc>
          <w:tcPr>
            <w:tcW w:w="834" w:type="pct"/>
            <w:tcBorders>
              <w:top w:val="nil"/>
              <w:left w:val="nil"/>
              <w:bottom w:val="nil"/>
              <w:right w:val="nil"/>
            </w:tcBorders>
            <w:vAlign w:val="center"/>
          </w:tcPr>
          <w:p w14:paraId="7C822C18"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19.2</w:t>
            </w:r>
          </w:p>
        </w:tc>
        <w:tc>
          <w:tcPr>
            <w:tcW w:w="834" w:type="pct"/>
            <w:tcBorders>
              <w:top w:val="nil"/>
              <w:left w:val="nil"/>
              <w:bottom w:val="nil"/>
              <w:right w:val="nil"/>
            </w:tcBorders>
            <w:vAlign w:val="center"/>
          </w:tcPr>
          <w:p w14:paraId="28E29659"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19.2</w:t>
            </w:r>
          </w:p>
        </w:tc>
        <w:tc>
          <w:tcPr>
            <w:tcW w:w="834" w:type="pct"/>
            <w:tcBorders>
              <w:top w:val="nil"/>
              <w:left w:val="nil"/>
              <w:bottom w:val="nil"/>
              <w:right w:val="nil"/>
            </w:tcBorders>
            <w:vAlign w:val="center"/>
          </w:tcPr>
          <w:p w14:paraId="17AE911A"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47.7</w:t>
            </w:r>
          </w:p>
        </w:tc>
      </w:tr>
      <w:tr w:rsidR="00B929B4" w:rsidRPr="006F0AB7" w14:paraId="2A5B248A" w14:textId="77777777" w:rsidTr="00B929B4">
        <w:tc>
          <w:tcPr>
            <w:tcW w:w="833" w:type="pct"/>
            <w:vMerge/>
            <w:tcBorders>
              <w:left w:val="nil"/>
              <w:right w:val="nil"/>
            </w:tcBorders>
            <w:vAlign w:val="center"/>
          </w:tcPr>
          <w:p w14:paraId="10AD4BD9"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634373C9" w14:textId="77777777" w:rsidR="00B929B4" w:rsidRPr="006F0AB7" w:rsidRDefault="00B929B4" w:rsidP="00B929B4">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2DBDC973"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59</w:t>
            </w:r>
          </w:p>
        </w:tc>
        <w:tc>
          <w:tcPr>
            <w:tcW w:w="834" w:type="pct"/>
            <w:tcBorders>
              <w:top w:val="nil"/>
              <w:left w:val="nil"/>
              <w:bottom w:val="nil"/>
              <w:right w:val="nil"/>
            </w:tcBorders>
            <w:vAlign w:val="center"/>
          </w:tcPr>
          <w:p w14:paraId="64E61C0A"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45.4</w:t>
            </w:r>
          </w:p>
        </w:tc>
        <w:tc>
          <w:tcPr>
            <w:tcW w:w="834" w:type="pct"/>
            <w:tcBorders>
              <w:top w:val="nil"/>
              <w:left w:val="nil"/>
              <w:bottom w:val="nil"/>
              <w:right w:val="nil"/>
            </w:tcBorders>
            <w:vAlign w:val="center"/>
          </w:tcPr>
          <w:p w14:paraId="6ACE8E9C"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45.4</w:t>
            </w:r>
          </w:p>
        </w:tc>
        <w:tc>
          <w:tcPr>
            <w:tcW w:w="834" w:type="pct"/>
            <w:tcBorders>
              <w:top w:val="nil"/>
              <w:left w:val="nil"/>
              <w:bottom w:val="nil"/>
              <w:right w:val="nil"/>
            </w:tcBorders>
            <w:vAlign w:val="center"/>
          </w:tcPr>
          <w:p w14:paraId="1141F4DB"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93.1</w:t>
            </w:r>
          </w:p>
        </w:tc>
      </w:tr>
      <w:tr w:rsidR="00B929B4" w:rsidRPr="006F0AB7" w14:paraId="52E7CAC2" w14:textId="77777777" w:rsidTr="00B929B4">
        <w:tc>
          <w:tcPr>
            <w:tcW w:w="833" w:type="pct"/>
            <w:vMerge/>
            <w:tcBorders>
              <w:left w:val="nil"/>
              <w:right w:val="nil"/>
            </w:tcBorders>
            <w:vAlign w:val="center"/>
          </w:tcPr>
          <w:p w14:paraId="059597B4"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56E9988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5A8C449C"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w:t>
            </w:r>
          </w:p>
        </w:tc>
        <w:tc>
          <w:tcPr>
            <w:tcW w:w="834" w:type="pct"/>
            <w:tcBorders>
              <w:top w:val="nil"/>
              <w:left w:val="nil"/>
              <w:bottom w:val="nil"/>
              <w:right w:val="nil"/>
            </w:tcBorders>
            <w:vAlign w:val="center"/>
          </w:tcPr>
          <w:p w14:paraId="5230F3E8"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6.9</w:t>
            </w:r>
          </w:p>
        </w:tc>
        <w:tc>
          <w:tcPr>
            <w:tcW w:w="834" w:type="pct"/>
            <w:tcBorders>
              <w:top w:val="nil"/>
              <w:left w:val="nil"/>
              <w:bottom w:val="nil"/>
              <w:right w:val="nil"/>
            </w:tcBorders>
            <w:vAlign w:val="center"/>
          </w:tcPr>
          <w:p w14:paraId="3B09DFF3"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6.9</w:t>
            </w:r>
          </w:p>
        </w:tc>
        <w:tc>
          <w:tcPr>
            <w:tcW w:w="834" w:type="pct"/>
            <w:tcBorders>
              <w:top w:val="nil"/>
              <w:left w:val="nil"/>
              <w:bottom w:val="nil"/>
              <w:right w:val="nil"/>
            </w:tcBorders>
            <w:vAlign w:val="center"/>
          </w:tcPr>
          <w:p w14:paraId="04E150DC"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bookmarkEnd w:id="10"/>
      <w:tr w:rsidR="00B929B4" w:rsidRPr="006F0AB7" w14:paraId="4E548002" w14:textId="77777777" w:rsidTr="00B929B4">
        <w:tc>
          <w:tcPr>
            <w:tcW w:w="833" w:type="pct"/>
            <w:vMerge/>
            <w:tcBorders>
              <w:left w:val="nil"/>
              <w:right w:val="nil"/>
            </w:tcBorders>
            <w:vAlign w:val="center"/>
          </w:tcPr>
          <w:p w14:paraId="215A4F38"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209DC98C"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6049CE28"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130</w:t>
            </w:r>
          </w:p>
        </w:tc>
        <w:tc>
          <w:tcPr>
            <w:tcW w:w="834" w:type="pct"/>
            <w:tcBorders>
              <w:top w:val="nil"/>
              <w:left w:val="nil"/>
              <w:right w:val="nil"/>
            </w:tcBorders>
            <w:vAlign w:val="center"/>
          </w:tcPr>
          <w:p w14:paraId="0A76CD9E"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0ABAEE4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405314DF" w14:textId="77777777" w:rsidR="00B929B4" w:rsidRPr="006F0AB7" w:rsidRDefault="00B929B4" w:rsidP="00B929B4">
            <w:pPr>
              <w:spacing w:after="0" w:line="240" w:lineRule="auto"/>
              <w:ind w:left="0" w:firstLine="0"/>
              <w:jc w:val="center"/>
              <w:rPr>
                <w:rFonts w:eastAsiaTheme="minorHAnsi"/>
                <w:color w:val="auto"/>
                <w:szCs w:val="20"/>
                <w:lang w:val="en-ID"/>
              </w:rPr>
            </w:pPr>
          </w:p>
        </w:tc>
      </w:tr>
      <w:bookmarkEnd w:id="9"/>
    </w:tbl>
    <w:p w14:paraId="502E73A7" w14:textId="77777777" w:rsidR="00B929B4" w:rsidRPr="006F0AB7" w:rsidRDefault="00B929B4" w:rsidP="00B929B4">
      <w:pPr>
        <w:suppressAutoHyphens/>
        <w:spacing w:before="240" w:after="0" w:line="360" w:lineRule="auto"/>
        <w:ind w:left="0" w:firstLine="0"/>
        <w:contextualSpacing/>
        <w:rPr>
          <w:color w:val="auto"/>
          <w:kern w:val="0"/>
          <w:szCs w:val="20"/>
          <w:lang w:eastAsia="zh-CN"/>
          <w14:ligatures w14:val="none"/>
        </w:rPr>
      </w:pPr>
    </w:p>
    <w:p w14:paraId="241E09D1" w14:textId="4F47B2F9" w:rsidR="00B929B4" w:rsidRPr="006F0AB7" w:rsidRDefault="00B929B4" w:rsidP="00283DB6">
      <w:pPr>
        <w:suppressAutoHyphens/>
        <w:spacing w:before="240" w:after="0" w:line="240" w:lineRule="auto"/>
        <w:ind w:left="0" w:firstLine="284"/>
        <w:contextualSpacing/>
        <w:rPr>
          <w:color w:val="auto"/>
          <w:kern w:val="0"/>
          <w:szCs w:val="20"/>
          <w:lang w:eastAsia="zh-CN"/>
          <w14:ligatures w14:val="none"/>
        </w:rPr>
      </w:pP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pertama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yaitu</w:t>
      </w:r>
      <w:proofErr w:type="spellEnd"/>
      <w:r w:rsidRPr="006F0AB7">
        <w:rPr>
          <w:color w:val="auto"/>
          <w:kern w:val="0"/>
          <w:szCs w:val="20"/>
          <w:lang w:eastAsia="zh-CN"/>
          <w14:ligatures w14:val="none"/>
        </w:rPr>
        <w:t xml:space="preserve"> </w:t>
      </w:r>
      <w:proofErr w:type="spellStart"/>
      <w:r w:rsidR="00B74FA4" w:rsidRPr="006F0AB7">
        <w:rPr>
          <w:color w:val="auto"/>
          <w:kern w:val="0"/>
          <w:szCs w:val="20"/>
          <w:lang w:eastAsia="zh-CN"/>
          <w14:ligatures w14:val="none"/>
        </w:rPr>
        <w:t>h</w:t>
      </w:r>
      <w:r w:rsidRPr="006F0AB7">
        <w:rPr>
          <w:color w:val="auto"/>
          <w:kern w:val="0"/>
          <w:szCs w:val="20"/>
          <w:lang w:eastAsia="zh-CN"/>
          <w14:ligatures w14:val="none"/>
        </w:rPr>
        <w:t>ubungan</w:t>
      </w:r>
      <w:proofErr w:type="spellEnd"/>
      <w:r w:rsidRPr="006F0AB7">
        <w:rPr>
          <w:color w:val="auto"/>
          <w:kern w:val="0"/>
          <w:szCs w:val="20"/>
          <w:lang w:eastAsia="zh-CN"/>
          <w14:ligatures w14:val="none"/>
        </w:rPr>
        <w:t xml:space="preserve"> </w:t>
      </w:r>
      <w:proofErr w:type="spellStart"/>
      <w:r w:rsidR="00B74FA4" w:rsidRPr="006F0AB7">
        <w:rPr>
          <w:color w:val="auto"/>
          <w:kern w:val="0"/>
          <w:szCs w:val="20"/>
          <w:lang w:eastAsia="zh-CN"/>
          <w14:ligatures w14:val="none"/>
        </w:rPr>
        <w:t>s</w:t>
      </w:r>
      <w:r w:rsidRPr="006F0AB7">
        <w:rPr>
          <w:color w:val="auto"/>
          <w:kern w:val="0"/>
          <w:szCs w:val="20"/>
          <w:lang w:eastAsia="zh-CN"/>
          <w14:ligatures w14:val="none"/>
        </w:rPr>
        <w:t>o</w:t>
      </w:r>
      <w:r w:rsidR="00134449" w:rsidRPr="006F0AB7">
        <w:rPr>
          <w:color w:val="auto"/>
          <w:kern w:val="0"/>
          <w:szCs w:val="20"/>
          <w:lang w:eastAsia="zh-CN"/>
          <w14:ligatures w14:val="none"/>
        </w:rPr>
        <w:t>s</w:t>
      </w:r>
      <w:r w:rsidRPr="006F0AB7">
        <w:rPr>
          <w:color w:val="auto"/>
          <w:kern w:val="0"/>
          <w:szCs w:val="20"/>
          <w:lang w:eastAsia="zh-CN"/>
          <w14:ligatures w14:val="none"/>
        </w:rPr>
        <w:t>ial</w:t>
      </w:r>
      <w:proofErr w:type="spellEnd"/>
      <w:r w:rsidRPr="006F0AB7">
        <w:rPr>
          <w:color w:val="auto"/>
          <w:kern w:val="0"/>
          <w:szCs w:val="20"/>
          <w:lang w:eastAsia="zh-CN"/>
          <w14:ligatures w14:val="none"/>
        </w:rPr>
        <w:t xml:space="preserve"> </w:t>
      </w:r>
      <w:proofErr w:type="spellStart"/>
      <w:r w:rsidR="00372341" w:rsidRPr="006F0AB7">
        <w:rPr>
          <w:color w:val="auto"/>
          <w:kern w:val="0"/>
          <w:szCs w:val="20"/>
          <w:lang w:eastAsia="zh-CN"/>
          <w14:ligatures w14:val="none"/>
        </w:rPr>
        <w:t>bisa</w:t>
      </w:r>
      <w:proofErr w:type="spellEnd"/>
      <w:r w:rsidR="00372341" w:rsidRPr="006F0AB7">
        <w:rPr>
          <w:color w:val="auto"/>
          <w:kern w:val="0"/>
          <w:szCs w:val="20"/>
          <w:lang w:eastAsia="zh-CN"/>
          <w14:ligatures w14:val="none"/>
        </w:rPr>
        <w:t xml:space="preserve"> </w:t>
      </w:r>
      <w:proofErr w:type="spellStart"/>
      <w:r w:rsidR="00372341" w:rsidRPr="006F0AB7">
        <w:rPr>
          <w:color w:val="auto"/>
          <w:kern w:val="0"/>
          <w:szCs w:val="20"/>
          <w:lang w:eastAsia="zh-CN"/>
          <w14:ligatures w14:val="none"/>
        </w:rPr>
        <w:t>dilihat</w:t>
      </w:r>
      <w:proofErr w:type="spellEnd"/>
      <w:r w:rsidR="00372341" w:rsidRPr="006F0AB7">
        <w:rPr>
          <w:color w:val="auto"/>
          <w:kern w:val="0"/>
          <w:szCs w:val="20"/>
          <w:lang w:eastAsia="zh-CN"/>
          <w14:ligatures w14:val="none"/>
        </w:rPr>
        <w:t xml:space="preserve"> di </w:t>
      </w:r>
      <w:proofErr w:type="spellStart"/>
      <w:r w:rsidR="00372341" w:rsidRPr="006F0AB7">
        <w:rPr>
          <w:color w:val="auto"/>
          <w:kern w:val="0"/>
          <w:szCs w:val="20"/>
          <w:lang w:eastAsia="zh-CN"/>
          <w14:ligatures w14:val="none"/>
        </w:rPr>
        <w:t>tabel</w:t>
      </w:r>
      <w:proofErr w:type="spellEnd"/>
      <w:r w:rsidR="00372341" w:rsidRPr="006F0AB7">
        <w:rPr>
          <w:color w:val="auto"/>
          <w:kern w:val="0"/>
          <w:szCs w:val="20"/>
          <w:lang w:eastAsia="zh-CN"/>
          <w14:ligatures w14:val="none"/>
        </w:rPr>
        <w:t xml:space="preserve"> 2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00B74FA4" w:rsidRPr="006F0AB7">
        <w:rPr>
          <w:color w:val="auto"/>
          <w:kern w:val="0"/>
          <w:szCs w:val="20"/>
          <w:lang w:eastAsia="zh-CN"/>
          <w14:ligatures w14:val="none"/>
        </w:rPr>
        <w:t>a</w:t>
      </w:r>
      <w:r w:rsidRPr="006F0AB7">
        <w:rPr>
          <w:color w:val="auto"/>
          <w:kern w:val="0"/>
          <w:szCs w:val="20"/>
          <w:lang w:eastAsia="zh-CN"/>
          <w14:ligatures w14:val="none"/>
        </w:rPr>
        <w:t>spek</w:t>
      </w:r>
      <w:proofErr w:type="spellEnd"/>
      <w:r w:rsidRPr="006F0AB7">
        <w:rPr>
          <w:color w:val="auto"/>
          <w:kern w:val="0"/>
          <w:szCs w:val="20"/>
          <w:lang w:eastAsia="zh-CN"/>
          <w14:ligatures w14:val="none"/>
        </w:rPr>
        <w:t xml:space="preserve"> </w:t>
      </w:r>
      <w:proofErr w:type="spellStart"/>
      <w:r w:rsidR="00B74FA4" w:rsidRPr="006F0AB7">
        <w:rPr>
          <w:color w:val="auto"/>
          <w:kern w:val="0"/>
          <w:szCs w:val="20"/>
          <w:lang w:eastAsia="zh-CN"/>
          <w14:ligatures w14:val="none"/>
        </w:rPr>
        <w:t>h</w:t>
      </w:r>
      <w:r w:rsidRPr="006F0AB7">
        <w:rPr>
          <w:color w:val="auto"/>
          <w:kern w:val="0"/>
          <w:szCs w:val="20"/>
          <w:lang w:eastAsia="zh-CN"/>
          <w14:ligatures w14:val="none"/>
        </w:rPr>
        <w:t>ubungan</w:t>
      </w:r>
      <w:proofErr w:type="spellEnd"/>
      <w:r w:rsidRPr="006F0AB7">
        <w:rPr>
          <w:color w:val="auto"/>
          <w:kern w:val="0"/>
          <w:szCs w:val="20"/>
          <w:lang w:eastAsia="zh-CN"/>
          <w14:ligatures w14:val="none"/>
        </w:rPr>
        <w:t xml:space="preserve"> </w:t>
      </w:r>
      <w:proofErr w:type="spellStart"/>
      <w:r w:rsidR="00B74FA4" w:rsidRPr="006F0AB7">
        <w:rPr>
          <w:color w:val="auto"/>
          <w:kern w:val="0"/>
          <w:szCs w:val="20"/>
          <w:lang w:eastAsia="zh-CN"/>
          <w14:ligatures w14:val="none"/>
        </w:rPr>
        <w:t>s</w:t>
      </w:r>
      <w:r w:rsidRPr="006F0AB7">
        <w:rPr>
          <w:color w:val="auto"/>
          <w:kern w:val="0"/>
          <w:szCs w:val="20"/>
          <w:lang w:eastAsia="zh-CN"/>
          <w14:ligatures w14:val="none"/>
        </w:rPr>
        <w:t>osial</w:t>
      </w:r>
      <w:proofErr w:type="spellEnd"/>
      <w:r w:rsidRPr="006F0AB7">
        <w:rPr>
          <w:color w:val="auto"/>
          <w:kern w:val="0"/>
          <w:szCs w:val="20"/>
          <w:lang w:eastAsia="zh-CN"/>
          <w14:ligatures w14:val="none"/>
        </w:rPr>
        <w:t xml:space="preserve"> yang sangat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37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28,5%,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25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19,2%,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59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45,4%,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sangat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9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6,9%.</w:t>
      </w:r>
    </w:p>
    <w:p w14:paraId="7BDC7DD5" w14:textId="77777777" w:rsidR="00B929B4" w:rsidRPr="006F0AB7" w:rsidRDefault="00B929B4" w:rsidP="00283DB6">
      <w:pPr>
        <w:suppressAutoHyphens/>
        <w:spacing w:before="240" w:after="0" w:line="240" w:lineRule="auto"/>
        <w:ind w:left="0" w:firstLine="284"/>
        <w:contextualSpacing/>
        <w:rPr>
          <w:color w:val="auto"/>
          <w:kern w:val="0"/>
          <w:szCs w:val="20"/>
          <w:lang w:eastAsia="zh-CN"/>
          <w14:ligatures w14:val="none"/>
        </w:rPr>
      </w:pPr>
    </w:p>
    <w:p w14:paraId="7D1A5230" w14:textId="77777777" w:rsidR="00B41052" w:rsidRPr="006F0AB7" w:rsidRDefault="00B41052" w:rsidP="00B929B4">
      <w:pPr>
        <w:spacing w:after="160" w:line="480" w:lineRule="auto"/>
        <w:ind w:left="0" w:firstLine="0"/>
        <w:jc w:val="center"/>
        <w:rPr>
          <w:rFonts w:eastAsiaTheme="minorHAnsi"/>
          <w:color w:val="auto"/>
          <w:szCs w:val="20"/>
          <w:lang w:val="en-ID"/>
        </w:rPr>
        <w:sectPr w:rsidR="00B41052" w:rsidRPr="006F0AB7" w:rsidSect="00F62CB0">
          <w:headerReference w:type="first" r:id="rId16"/>
          <w:type w:val="continuous"/>
          <w:pgSz w:w="11906" w:h="16838" w:code="9"/>
          <w:pgMar w:top="1701" w:right="1134" w:bottom="1134" w:left="1418" w:header="1077" w:footer="454" w:gutter="0"/>
          <w:cols w:space="708"/>
          <w:titlePg/>
          <w:docGrid w:linePitch="360"/>
        </w:sectPr>
      </w:pPr>
    </w:p>
    <w:p w14:paraId="70270EE8" w14:textId="77777777" w:rsidR="00B929B4" w:rsidRPr="006F0AB7" w:rsidRDefault="00B929B4" w:rsidP="00B929B4">
      <w:pPr>
        <w:spacing w:after="160" w:line="480" w:lineRule="auto"/>
        <w:ind w:left="0" w:firstLine="0"/>
        <w:jc w:val="center"/>
        <w:rPr>
          <w:rFonts w:eastAsiaTheme="minorHAnsi"/>
          <w:color w:val="auto"/>
          <w:szCs w:val="20"/>
          <w:lang w:val="en-ID"/>
        </w:rPr>
      </w:pPr>
    </w:p>
    <w:p w14:paraId="5D7BB4B1" w14:textId="77777777" w:rsidR="0043370A" w:rsidRPr="006F0AB7" w:rsidRDefault="0043370A" w:rsidP="003F7603">
      <w:pPr>
        <w:spacing w:after="160" w:line="480" w:lineRule="auto"/>
        <w:ind w:left="0" w:firstLine="0"/>
        <w:rPr>
          <w:rFonts w:eastAsiaTheme="minorHAnsi"/>
          <w:color w:val="auto"/>
          <w:szCs w:val="20"/>
          <w:lang w:val="en-ID"/>
        </w:rPr>
      </w:pPr>
    </w:p>
    <w:p w14:paraId="23C0A5DA" w14:textId="0C16B072" w:rsidR="00B929B4" w:rsidRPr="006F0AB7" w:rsidRDefault="00B929B4" w:rsidP="00B929B4">
      <w:pPr>
        <w:spacing w:after="160" w:line="480" w:lineRule="auto"/>
        <w:ind w:left="0" w:firstLine="0"/>
        <w:jc w:val="center"/>
        <w:rPr>
          <w:rFonts w:eastAsiaTheme="minorHAnsi"/>
          <w:color w:val="auto"/>
          <w:szCs w:val="20"/>
          <w:lang w:val="en-ID"/>
        </w:rPr>
      </w:pPr>
      <w:r w:rsidRPr="006F0AB7">
        <w:rPr>
          <w:rFonts w:eastAsiaTheme="minorHAnsi"/>
          <w:color w:val="auto"/>
          <w:szCs w:val="20"/>
          <w:lang w:val="en-ID"/>
        </w:rPr>
        <w:lastRenderedPageBreak/>
        <w:t xml:space="preserve">Tabel 3. </w:t>
      </w:r>
      <w:proofErr w:type="spellStart"/>
      <w:r w:rsidRPr="006F0AB7">
        <w:rPr>
          <w:rFonts w:eastAsiaTheme="minorHAnsi"/>
          <w:color w:val="auto"/>
          <w:szCs w:val="20"/>
          <w:lang w:val="en-ID"/>
        </w:rPr>
        <w:t>Aspek</w:t>
      </w:r>
      <w:proofErr w:type="spellEnd"/>
      <w:r w:rsidRPr="006F0AB7">
        <w:rPr>
          <w:rFonts w:eastAsiaTheme="minorHAnsi"/>
          <w:color w:val="auto"/>
          <w:szCs w:val="20"/>
          <w:lang w:val="en-ID"/>
        </w:rPr>
        <w:t xml:space="preserve"> </w:t>
      </w:r>
      <w:proofErr w:type="spellStart"/>
      <w:r w:rsidRPr="006F0AB7">
        <w:rPr>
          <w:rFonts w:eastAsiaTheme="minorHAnsi"/>
          <w:color w:val="auto"/>
          <w:szCs w:val="20"/>
          <w:lang w:val="en-ID"/>
        </w:rPr>
        <w:t>Penerimaan</w:t>
      </w:r>
      <w:proofErr w:type="spellEnd"/>
      <w:r w:rsidRPr="006F0AB7">
        <w:rPr>
          <w:rFonts w:eastAsiaTheme="minorHAnsi"/>
          <w:color w:val="auto"/>
          <w:szCs w:val="20"/>
          <w:lang w:val="en-ID"/>
        </w:rPr>
        <w:t xml:space="preserve"> Diri</w:t>
      </w:r>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B929B4" w:rsidRPr="006F0AB7" w14:paraId="4FD07BA2" w14:textId="77777777" w:rsidTr="005C3810">
        <w:trPr>
          <w:trHeight w:val="547"/>
        </w:trPr>
        <w:tc>
          <w:tcPr>
            <w:tcW w:w="1727" w:type="pct"/>
            <w:gridSpan w:val="2"/>
            <w:tcBorders>
              <w:left w:val="nil"/>
              <w:bottom w:val="single" w:sz="4" w:space="0" w:color="auto"/>
              <w:right w:val="nil"/>
            </w:tcBorders>
            <w:vAlign w:val="center"/>
          </w:tcPr>
          <w:p w14:paraId="654B374B" w14:textId="6F70C8E6" w:rsidR="00B929B4" w:rsidRPr="006F0AB7" w:rsidRDefault="00B929B4" w:rsidP="00B929B4">
            <w:pPr>
              <w:spacing w:after="0" w:line="240" w:lineRule="auto"/>
              <w:ind w:left="0" w:firstLine="0"/>
              <w:jc w:val="center"/>
              <w:rPr>
                <w:rFonts w:eastAsiaTheme="minorHAnsi"/>
                <w:color w:val="auto"/>
                <w:szCs w:val="20"/>
                <w:lang w:val="en-ID"/>
              </w:rPr>
            </w:pPr>
          </w:p>
        </w:tc>
        <w:tc>
          <w:tcPr>
            <w:tcW w:w="773" w:type="pct"/>
            <w:tcBorders>
              <w:left w:val="nil"/>
              <w:bottom w:val="single" w:sz="4" w:space="0" w:color="auto"/>
              <w:right w:val="nil"/>
            </w:tcBorders>
            <w:vAlign w:val="center"/>
          </w:tcPr>
          <w:p w14:paraId="11951DA1"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209E53C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74FFB14E"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4" w:type="pct"/>
            <w:tcBorders>
              <w:left w:val="nil"/>
              <w:bottom w:val="single" w:sz="4" w:space="0" w:color="auto"/>
              <w:right w:val="nil"/>
            </w:tcBorders>
            <w:vAlign w:val="center"/>
          </w:tcPr>
          <w:p w14:paraId="1042054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B929B4" w:rsidRPr="006F0AB7" w14:paraId="13F736FB" w14:textId="77777777" w:rsidTr="005C3810">
        <w:tc>
          <w:tcPr>
            <w:tcW w:w="833" w:type="pct"/>
            <w:tcBorders>
              <w:left w:val="nil"/>
              <w:bottom w:val="nil"/>
              <w:right w:val="nil"/>
            </w:tcBorders>
            <w:vAlign w:val="center"/>
          </w:tcPr>
          <w:p w14:paraId="0C23DAB5"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568A17F6"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0AC619C7"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29</w:t>
            </w:r>
          </w:p>
        </w:tc>
        <w:tc>
          <w:tcPr>
            <w:tcW w:w="834" w:type="pct"/>
            <w:tcBorders>
              <w:left w:val="nil"/>
              <w:bottom w:val="nil"/>
              <w:right w:val="nil"/>
            </w:tcBorders>
            <w:vAlign w:val="center"/>
          </w:tcPr>
          <w:p w14:paraId="6CD79FDD"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22.3</w:t>
            </w:r>
          </w:p>
        </w:tc>
        <w:tc>
          <w:tcPr>
            <w:tcW w:w="834" w:type="pct"/>
            <w:tcBorders>
              <w:left w:val="nil"/>
              <w:bottom w:val="nil"/>
              <w:right w:val="nil"/>
            </w:tcBorders>
            <w:vAlign w:val="center"/>
          </w:tcPr>
          <w:p w14:paraId="271CC072"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22.3</w:t>
            </w:r>
          </w:p>
        </w:tc>
        <w:tc>
          <w:tcPr>
            <w:tcW w:w="834" w:type="pct"/>
            <w:tcBorders>
              <w:left w:val="nil"/>
              <w:bottom w:val="nil"/>
              <w:right w:val="nil"/>
            </w:tcBorders>
            <w:vAlign w:val="center"/>
          </w:tcPr>
          <w:p w14:paraId="150FA344"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22.3</w:t>
            </w:r>
          </w:p>
        </w:tc>
      </w:tr>
      <w:tr w:rsidR="00B929B4" w:rsidRPr="006F0AB7" w14:paraId="7E9C84DA" w14:textId="77777777" w:rsidTr="005C3810">
        <w:tc>
          <w:tcPr>
            <w:tcW w:w="833" w:type="pct"/>
            <w:vMerge w:val="restart"/>
            <w:tcBorders>
              <w:top w:val="nil"/>
              <w:left w:val="nil"/>
              <w:right w:val="nil"/>
            </w:tcBorders>
            <w:vAlign w:val="center"/>
          </w:tcPr>
          <w:p w14:paraId="0E04F568"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6F474F6D"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1DBEEEBA"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73</w:t>
            </w:r>
          </w:p>
        </w:tc>
        <w:tc>
          <w:tcPr>
            <w:tcW w:w="834" w:type="pct"/>
            <w:tcBorders>
              <w:top w:val="nil"/>
              <w:left w:val="nil"/>
              <w:bottom w:val="nil"/>
              <w:right w:val="nil"/>
            </w:tcBorders>
            <w:vAlign w:val="center"/>
          </w:tcPr>
          <w:p w14:paraId="40D91F3A"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56.2</w:t>
            </w:r>
          </w:p>
        </w:tc>
        <w:tc>
          <w:tcPr>
            <w:tcW w:w="834" w:type="pct"/>
            <w:tcBorders>
              <w:top w:val="nil"/>
              <w:left w:val="nil"/>
              <w:bottom w:val="nil"/>
              <w:right w:val="nil"/>
            </w:tcBorders>
            <w:vAlign w:val="center"/>
          </w:tcPr>
          <w:p w14:paraId="648FBCC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56.2</w:t>
            </w:r>
          </w:p>
        </w:tc>
        <w:tc>
          <w:tcPr>
            <w:tcW w:w="834" w:type="pct"/>
            <w:tcBorders>
              <w:top w:val="nil"/>
              <w:left w:val="nil"/>
              <w:bottom w:val="nil"/>
              <w:right w:val="nil"/>
            </w:tcBorders>
            <w:vAlign w:val="center"/>
          </w:tcPr>
          <w:p w14:paraId="7948F2EE"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78.5</w:t>
            </w:r>
          </w:p>
        </w:tc>
      </w:tr>
      <w:tr w:rsidR="00B929B4" w:rsidRPr="006F0AB7" w14:paraId="7669FB5F" w14:textId="77777777" w:rsidTr="005C3810">
        <w:tc>
          <w:tcPr>
            <w:tcW w:w="833" w:type="pct"/>
            <w:vMerge/>
            <w:tcBorders>
              <w:left w:val="nil"/>
              <w:right w:val="nil"/>
            </w:tcBorders>
            <w:vAlign w:val="center"/>
          </w:tcPr>
          <w:p w14:paraId="55A18AB7"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3153817F" w14:textId="77777777" w:rsidR="00B929B4" w:rsidRPr="006F0AB7" w:rsidRDefault="00B929B4" w:rsidP="00B929B4">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6B9BB801"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27</w:t>
            </w:r>
          </w:p>
        </w:tc>
        <w:tc>
          <w:tcPr>
            <w:tcW w:w="834" w:type="pct"/>
            <w:tcBorders>
              <w:top w:val="nil"/>
              <w:left w:val="nil"/>
              <w:bottom w:val="nil"/>
              <w:right w:val="nil"/>
            </w:tcBorders>
            <w:vAlign w:val="center"/>
          </w:tcPr>
          <w:p w14:paraId="4FEEFA85"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20.8</w:t>
            </w:r>
          </w:p>
        </w:tc>
        <w:tc>
          <w:tcPr>
            <w:tcW w:w="834" w:type="pct"/>
            <w:tcBorders>
              <w:top w:val="nil"/>
              <w:left w:val="nil"/>
              <w:bottom w:val="nil"/>
              <w:right w:val="nil"/>
            </w:tcBorders>
            <w:vAlign w:val="center"/>
          </w:tcPr>
          <w:p w14:paraId="1E0D9969"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20.8</w:t>
            </w:r>
          </w:p>
        </w:tc>
        <w:tc>
          <w:tcPr>
            <w:tcW w:w="834" w:type="pct"/>
            <w:tcBorders>
              <w:top w:val="nil"/>
              <w:left w:val="nil"/>
              <w:bottom w:val="nil"/>
              <w:right w:val="nil"/>
            </w:tcBorders>
            <w:vAlign w:val="center"/>
          </w:tcPr>
          <w:p w14:paraId="0AC3038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99.2</w:t>
            </w:r>
          </w:p>
        </w:tc>
      </w:tr>
      <w:tr w:rsidR="00B929B4" w:rsidRPr="006F0AB7" w14:paraId="44D183AC" w14:textId="77777777" w:rsidTr="005C3810">
        <w:tc>
          <w:tcPr>
            <w:tcW w:w="833" w:type="pct"/>
            <w:vMerge/>
            <w:tcBorders>
              <w:left w:val="nil"/>
              <w:right w:val="nil"/>
            </w:tcBorders>
            <w:vAlign w:val="center"/>
          </w:tcPr>
          <w:p w14:paraId="5ADD5C5A"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792CD7D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48602EB6"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w:t>
            </w:r>
          </w:p>
        </w:tc>
        <w:tc>
          <w:tcPr>
            <w:tcW w:w="834" w:type="pct"/>
            <w:tcBorders>
              <w:top w:val="nil"/>
              <w:left w:val="nil"/>
              <w:bottom w:val="nil"/>
              <w:right w:val="nil"/>
            </w:tcBorders>
            <w:vAlign w:val="center"/>
          </w:tcPr>
          <w:p w14:paraId="2CECE88A"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0.8</w:t>
            </w:r>
          </w:p>
        </w:tc>
        <w:tc>
          <w:tcPr>
            <w:tcW w:w="834" w:type="pct"/>
            <w:tcBorders>
              <w:top w:val="nil"/>
              <w:left w:val="nil"/>
              <w:bottom w:val="nil"/>
              <w:right w:val="nil"/>
            </w:tcBorders>
            <w:vAlign w:val="center"/>
          </w:tcPr>
          <w:p w14:paraId="17A1C99B"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0.8</w:t>
            </w:r>
          </w:p>
        </w:tc>
        <w:tc>
          <w:tcPr>
            <w:tcW w:w="834" w:type="pct"/>
            <w:tcBorders>
              <w:top w:val="nil"/>
              <w:left w:val="nil"/>
              <w:bottom w:val="nil"/>
              <w:right w:val="nil"/>
            </w:tcBorders>
            <w:vAlign w:val="center"/>
          </w:tcPr>
          <w:p w14:paraId="34C0001F"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B929B4" w:rsidRPr="006F0AB7" w14:paraId="3F14D4D9" w14:textId="77777777" w:rsidTr="005C3810">
        <w:tc>
          <w:tcPr>
            <w:tcW w:w="833" w:type="pct"/>
            <w:vMerge/>
            <w:tcBorders>
              <w:left w:val="nil"/>
              <w:right w:val="nil"/>
            </w:tcBorders>
            <w:vAlign w:val="center"/>
          </w:tcPr>
          <w:p w14:paraId="34B5323B" w14:textId="77777777" w:rsidR="00B929B4" w:rsidRPr="006F0AB7" w:rsidRDefault="00B929B4" w:rsidP="00B929B4">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2654C59F"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1D2E237B"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130</w:t>
            </w:r>
          </w:p>
        </w:tc>
        <w:tc>
          <w:tcPr>
            <w:tcW w:w="834" w:type="pct"/>
            <w:tcBorders>
              <w:top w:val="nil"/>
              <w:left w:val="nil"/>
              <w:right w:val="nil"/>
            </w:tcBorders>
            <w:vAlign w:val="center"/>
          </w:tcPr>
          <w:p w14:paraId="0E13DA70"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2AAFA95F" w14:textId="77777777" w:rsidR="00B929B4" w:rsidRPr="006F0AB7" w:rsidRDefault="00B929B4" w:rsidP="00B929B4">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30015B35" w14:textId="77777777" w:rsidR="00B929B4" w:rsidRPr="006F0AB7" w:rsidRDefault="00B929B4" w:rsidP="00B929B4">
            <w:pPr>
              <w:spacing w:after="0" w:line="240" w:lineRule="auto"/>
              <w:ind w:left="0" w:firstLine="0"/>
              <w:jc w:val="center"/>
              <w:rPr>
                <w:rFonts w:eastAsiaTheme="minorHAnsi"/>
                <w:color w:val="auto"/>
                <w:szCs w:val="20"/>
                <w:lang w:val="en-ID"/>
              </w:rPr>
            </w:pPr>
          </w:p>
        </w:tc>
      </w:tr>
    </w:tbl>
    <w:p w14:paraId="0DBF2D7E" w14:textId="77777777" w:rsidR="00B929B4" w:rsidRPr="006F0AB7" w:rsidRDefault="00B929B4" w:rsidP="00B929B4">
      <w:pPr>
        <w:suppressAutoHyphens/>
        <w:spacing w:after="0" w:line="360" w:lineRule="auto"/>
        <w:ind w:left="0" w:firstLine="0"/>
        <w:contextualSpacing/>
        <w:rPr>
          <w:color w:val="auto"/>
          <w:kern w:val="0"/>
          <w:szCs w:val="20"/>
          <w:lang w:eastAsia="zh-CN"/>
          <w14:ligatures w14:val="none"/>
        </w:rPr>
      </w:pPr>
    </w:p>
    <w:p w14:paraId="3D59E15B" w14:textId="21D485A5" w:rsidR="00B929B4" w:rsidRPr="006F0AB7" w:rsidRDefault="00B929B4" w:rsidP="00283DB6">
      <w:pPr>
        <w:suppressAutoHyphens/>
        <w:spacing w:after="0" w:line="240" w:lineRule="auto"/>
        <w:ind w:left="0" w:firstLine="284"/>
        <w:contextualSpacing/>
        <w:rPr>
          <w:color w:val="auto"/>
          <w:kern w:val="0"/>
          <w:szCs w:val="20"/>
          <w:lang w:eastAsia="zh-CN"/>
          <w14:ligatures w14:val="none"/>
        </w:rPr>
      </w:pPr>
      <w:proofErr w:type="spellStart"/>
      <w:r w:rsidRPr="006F0AB7">
        <w:rPr>
          <w:color w:val="auto"/>
          <w:kern w:val="0"/>
          <w:szCs w:val="20"/>
          <w:lang w:eastAsia="zh-CN"/>
          <w14:ligatures w14:val="none"/>
        </w:rPr>
        <w:t>Selanjutnya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yaitu</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diri</w:t>
      </w:r>
      <w:proofErr w:type="spellEnd"/>
      <w:r w:rsidR="00E46EB5" w:rsidRPr="006F0AB7">
        <w:rPr>
          <w:color w:val="auto"/>
          <w:kern w:val="0"/>
          <w:szCs w:val="20"/>
          <w:lang w:eastAsia="zh-CN"/>
          <w14:ligatures w14:val="none"/>
        </w:rPr>
        <w:t xml:space="preserve"> </w:t>
      </w:r>
      <w:proofErr w:type="spellStart"/>
      <w:r w:rsidR="00E46EB5" w:rsidRPr="006F0AB7">
        <w:rPr>
          <w:color w:val="auto"/>
          <w:kern w:val="0"/>
          <w:szCs w:val="20"/>
          <w:lang w:eastAsia="zh-CN"/>
          <w14:ligatures w14:val="none"/>
        </w:rPr>
        <w:t>bisa</w:t>
      </w:r>
      <w:proofErr w:type="spellEnd"/>
      <w:r w:rsidR="00E46EB5" w:rsidRPr="006F0AB7">
        <w:rPr>
          <w:color w:val="auto"/>
          <w:kern w:val="0"/>
          <w:szCs w:val="20"/>
          <w:lang w:eastAsia="zh-CN"/>
          <w14:ligatures w14:val="none"/>
        </w:rPr>
        <w:t xml:space="preserve"> </w:t>
      </w:r>
      <w:proofErr w:type="spellStart"/>
      <w:r w:rsidR="00E46EB5" w:rsidRPr="006F0AB7">
        <w:rPr>
          <w:color w:val="auto"/>
          <w:kern w:val="0"/>
          <w:szCs w:val="20"/>
          <w:lang w:eastAsia="zh-CN"/>
          <w14:ligatures w14:val="none"/>
        </w:rPr>
        <w:t>dilihat</w:t>
      </w:r>
      <w:proofErr w:type="spellEnd"/>
      <w:r w:rsidR="00E46EB5" w:rsidRPr="006F0AB7">
        <w:rPr>
          <w:color w:val="auto"/>
          <w:kern w:val="0"/>
          <w:szCs w:val="20"/>
          <w:lang w:eastAsia="zh-CN"/>
          <w14:ligatures w14:val="none"/>
        </w:rPr>
        <w:t xml:space="preserve"> di </w:t>
      </w:r>
      <w:proofErr w:type="spellStart"/>
      <w:r w:rsidR="00E46EB5" w:rsidRPr="006F0AB7">
        <w:rPr>
          <w:color w:val="auto"/>
          <w:kern w:val="0"/>
          <w:szCs w:val="20"/>
          <w:lang w:eastAsia="zh-CN"/>
          <w14:ligatures w14:val="none"/>
        </w:rPr>
        <w:t>tabel</w:t>
      </w:r>
      <w:proofErr w:type="spellEnd"/>
      <w:r w:rsidR="00E46EB5" w:rsidRPr="006F0AB7">
        <w:rPr>
          <w:color w:val="auto"/>
          <w:kern w:val="0"/>
          <w:szCs w:val="20"/>
          <w:lang w:eastAsia="zh-CN"/>
          <w14:ligatures w14:val="none"/>
        </w:rPr>
        <w:t xml:space="preserve"> 3</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diri</w:t>
      </w:r>
      <w:proofErr w:type="spellEnd"/>
      <w:r w:rsidRPr="006F0AB7">
        <w:rPr>
          <w:color w:val="auto"/>
          <w:kern w:val="0"/>
          <w:szCs w:val="20"/>
          <w:lang w:eastAsia="zh-CN"/>
          <w14:ligatures w14:val="none"/>
        </w:rPr>
        <w:t xml:space="preserve"> yang sangat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29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22,3%,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73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56,2%,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Diri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27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20,8%,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Diri sangat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1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0,8%.</w:t>
      </w:r>
    </w:p>
    <w:p w14:paraId="669AFC2A" w14:textId="77777777" w:rsidR="00B929B4" w:rsidRPr="006F0AB7" w:rsidRDefault="00B929B4" w:rsidP="005C3810">
      <w:pPr>
        <w:spacing w:after="0" w:line="240" w:lineRule="auto"/>
        <w:ind w:left="0" w:firstLine="0"/>
        <w:rPr>
          <w:rFonts w:eastAsiaTheme="minorHAnsi"/>
          <w:color w:val="auto"/>
          <w:szCs w:val="20"/>
          <w:lang w:val="en-ID"/>
        </w:rPr>
      </w:pPr>
    </w:p>
    <w:p w14:paraId="4ED2C802" w14:textId="77D43247" w:rsidR="005C3810" w:rsidRPr="006F0AB7" w:rsidRDefault="005C3810" w:rsidP="005C3810">
      <w:pPr>
        <w:spacing w:after="160" w:line="480" w:lineRule="auto"/>
        <w:ind w:left="0" w:firstLine="0"/>
        <w:jc w:val="center"/>
        <w:rPr>
          <w:rFonts w:eastAsiaTheme="minorHAnsi"/>
          <w:color w:val="auto"/>
          <w:szCs w:val="20"/>
          <w:lang w:val="en-ID"/>
        </w:rPr>
      </w:pPr>
      <w:r w:rsidRPr="006F0AB7">
        <w:rPr>
          <w:rFonts w:eastAsiaTheme="minorHAnsi"/>
          <w:color w:val="auto"/>
          <w:szCs w:val="20"/>
          <w:lang w:val="en-ID"/>
        </w:rPr>
        <w:t>Tabel 4. Integrasi Sosial</w:t>
      </w:r>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5C3810" w:rsidRPr="006F0AB7" w14:paraId="476B54EA" w14:textId="77777777" w:rsidTr="005C3810">
        <w:trPr>
          <w:trHeight w:val="547"/>
        </w:trPr>
        <w:tc>
          <w:tcPr>
            <w:tcW w:w="1727" w:type="pct"/>
            <w:gridSpan w:val="2"/>
            <w:tcBorders>
              <w:left w:val="nil"/>
              <w:bottom w:val="single" w:sz="4" w:space="0" w:color="auto"/>
              <w:right w:val="nil"/>
            </w:tcBorders>
            <w:vAlign w:val="center"/>
          </w:tcPr>
          <w:p w14:paraId="5CFA3529" w14:textId="040E0403" w:rsidR="005C3810" w:rsidRPr="006F0AB7" w:rsidRDefault="005C3810" w:rsidP="005C3810">
            <w:pPr>
              <w:spacing w:after="0" w:line="240" w:lineRule="auto"/>
              <w:ind w:left="0" w:firstLine="0"/>
              <w:rPr>
                <w:rFonts w:eastAsiaTheme="minorHAnsi"/>
                <w:color w:val="auto"/>
                <w:szCs w:val="20"/>
                <w:lang w:val="en-ID"/>
              </w:rPr>
            </w:pPr>
          </w:p>
        </w:tc>
        <w:tc>
          <w:tcPr>
            <w:tcW w:w="773" w:type="pct"/>
            <w:tcBorders>
              <w:left w:val="nil"/>
              <w:bottom w:val="single" w:sz="4" w:space="0" w:color="auto"/>
              <w:right w:val="nil"/>
            </w:tcBorders>
            <w:vAlign w:val="center"/>
          </w:tcPr>
          <w:p w14:paraId="05D6462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084F15D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5D05F61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4" w:type="pct"/>
            <w:tcBorders>
              <w:left w:val="nil"/>
              <w:bottom w:val="single" w:sz="4" w:space="0" w:color="auto"/>
              <w:right w:val="nil"/>
            </w:tcBorders>
            <w:vAlign w:val="center"/>
          </w:tcPr>
          <w:p w14:paraId="48BE4BB6"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5C3810" w:rsidRPr="006F0AB7" w14:paraId="4BFBC60C" w14:textId="77777777" w:rsidTr="005C3810">
        <w:tc>
          <w:tcPr>
            <w:tcW w:w="833" w:type="pct"/>
            <w:tcBorders>
              <w:left w:val="nil"/>
              <w:bottom w:val="nil"/>
              <w:right w:val="nil"/>
            </w:tcBorders>
            <w:vAlign w:val="center"/>
          </w:tcPr>
          <w:p w14:paraId="7BA58001"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172C8EE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2372834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55</w:t>
            </w:r>
          </w:p>
        </w:tc>
        <w:tc>
          <w:tcPr>
            <w:tcW w:w="834" w:type="pct"/>
            <w:tcBorders>
              <w:left w:val="nil"/>
              <w:bottom w:val="nil"/>
              <w:right w:val="nil"/>
            </w:tcBorders>
            <w:vAlign w:val="center"/>
          </w:tcPr>
          <w:p w14:paraId="7B238C2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42.3</w:t>
            </w:r>
          </w:p>
        </w:tc>
        <w:tc>
          <w:tcPr>
            <w:tcW w:w="834" w:type="pct"/>
            <w:tcBorders>
              <w:left w:val="nil"/>
              <w:bottom w:val="nil"/>
              <w:right w:val="nil"/>
            </w:tcBorders>
            <w:vAlign w:val="center"/>
          </w:tcPr>
          <w:p w14:paraId="1DC42E4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42.3</w:t>
            </w:r>
          </w:p>
        </w:tc>
        <w:tc>
          <w:tcPr>
            <w:tcW w:w="834" w:type="pct"/>
            <w:tcBorders>
              <w:left w:val="nil"/>
              <w:bottom w:val="nil"/>
              <w:right w:val="nil"/>
            </w:tcBorders>
            <w:vAlign w:val="center"/>
          </w:tcPr>
          <w:p w14:paraId="0A2F19C1"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42.3</w:t>
            </w:r>
          </w:p>
        </w:tc>
      </w:tr>
      <w:tr w:rsidR="005C3810" w:rsidRPr="006F0AB7" w14:paraId="0E17D9C0" w14:textId="77777777" w:rsidTr="005C3810">
        <w:tc>
          <w:tcPr>
            <w:tcW w:w="833" w:type="pct"/>
            <w:vMerge w:val="restart"/>
            <w:tcBorders>
              <w:top w:val="nil"/>
              <w:left w:val="nil"/>
              <w:right w:val="nil"/>
            </w:tcBorders>
            <w:vAlign w:val="center"/>
          </w:tcPr>
          <w:p w14:paraId="14E99866"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608832F5"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6417B9C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50</w:t>
            </w:r>
          </w:p>
        </w:tc>
        <w:tc>
          <w:tcPr>
            <w:tcW w:w="834" w:type="pct"/>
            <w:tcBorders>
              <w:top w:val="nil"/>
              <w:left w:val="nil"/>
              <w:bottom w:val="nil"/>
              <w:right w:val="nil"/>
            </w:tcBorders>
            <w:vAlign w:val="center"/>
          </w:tcPr>
          <w:p w14:paraId="7D3F83F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38.5</w:t>
            </w:r>
          </w:p>
        </w:tc>
        <w:tc>
          <w:tcPr>
            <w:tcW w:w="834" w:type="pct"/>
            <w:tcBorders>
              <w:top w:val="nil"/>
              <w:left w:val="nil"/>
              <w:bottom w:val="nil"/>
              <w:right w:val="nil"/>
            </w:tcBorders>
            <w:vAlign w:val="center"/>
          </w:tcPr>
          <w:p w14:paraId="08B5EE01"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38.5</w:t>
            </w:r>
          </w:p>
        </w:tc>
        <w:tc>
          <w:tcPr>
            <w:tcW w:w="834" w:type="pct"/>
            <w:tcBorders>
              <w:top w:val="nil"/>
              <w:left w:val="nil"/>
              <w:bottom w:val="nil"/>
              <w:right w:val="nil"/>
            </w:tcBorders>
            <w:vAlign w:val="center"/>
          </w:tcPr>
          <w:p w14:paraId="46783F0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80.8</w:t>
            </w:r>
          </w:p>
        </w:tc>
      </w:tr>
      <w:tr w:rsidR="005C3810" w:rsidRPr="006F0AB7" w14:paraId="3C8B2FDF" w14:textId="77777777" w:rsidTr="005C3810">
        <w:tc>
          <w:tcPr>
            <w:tcW w:w="833" w:type="pct"/>
            <w:vMerge/>
            <w:tcBorders>
              <w:left w:val="nil"/>
              <w:right w:val="nil"/>
            </w:tcBorders>
            <w:vAlign w:val="center"/>
          </w:tcPr>
          <w:p w14:paraId="4409502D"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34559561" w14:textId="77777777" w:rsidR="005C3810" w:rsidRPr="006F0AB7" w:rsidRDefault="005C3810" w:rsidP="005C3810">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52508B9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21</w:t>
            </w:r>
          </w:p>
        </w:tc>
        <w:tc>
          <w:tcPr>
            <w:tcW w:w="834" w:type="pct"/>
            <w:tcBorders>
              <w:top w:val="nil"/>
              <w:left w:val="nil"/>
              <w:bottom w:val="nil"/>
              <w:right w:val="nil"/>
            </w:tcBorders>
            <w:vAlign w:val="center"/>
          </w:tcPr>
          <w:p w14:paraId="7707380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16.2</w:t>
            </w:r>
          </w:p>
        </w:tc>
        <w:tc>
          <w:tcPr>
            <w:tcW w:w="834" w:type="pct"/>
            <w:tcBorders>
              <w:top w:val="nil"/>
              <w:left w:val="nil"/>
              <w:bottom w:val="nil"/>
              <w:right w:val="nil"/>
            </w:tcBorders>
            <w:vAlign w:val="center"/>
          </w:tcPr>
          <w:p w14:paraId="6AFC61A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16.2</w:t>
            </w:r>
          </w:p>
        </w:tc>
        <w:tc>
          <w:tcPr>
            <w:tcW w:w="834" w:type="pct"/>
            <w:tcBorders>
              <w:top w:val="nil"/>
              <w:left w:val="nil"/>
              <w:bottom w:val="nil"/>
              <w:right w:val="nil"/>
            </w:tcBorders>
            <w:vAlign w:val="center"/>
          </w:tcPr>
          <w:p w14:paraId="6F3AC457"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96.9</w:t>
            </w:r>
          </w:p>
        </w:tc>
      </w:tr>
      <w:tr w:rsidR="005C3810" w:rsidRPr="006F0AB7" w14:paraId="262D10A0" w14:textId="77777777" w:rsidTr="005C3810">
        <w:tc>
          <w:tcPr>
            <w:tcW w:w="833" w:type="pct"/>
            <w:vMerge/>
            <w:tcBorders>
              <w:left w:val="nil"/>
              <w:right w:val="nil"/>
            </w:tcBorders>
            <w:vAlign w:val="center"/>
          </w:tcPr>
          <w:p w14:paraId="42B85800"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3514D79C"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7BA04CD1"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w:t>
            </w:r>
          </w:p>
        </w:tc>
        <w:tc>
          <w:tcPr>
            <w:tcW w:w="834" w:type="pct"/>
            <w:tcBorders>
              <w:top w:val="nil"/>
              <w:left w:val="nil"/>
              <w:bottom w:val="nil"/>
              <w:right w:val="nil"/>
            </w:tcBorders>
            <w:vAlign w:val="center"/>
          </w:tcPr>
          <w:p w14:paraId="4FAFE34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3.1</w:t>
            </w:r>
          </w:p>
        </w:tc>
        <w:tc>
          <w:tcPr>
            <w:tcW w:w="834" w:type="pct"/>
            <w:tcBorders>
              <w:top w:val="nil"/>
              <w:left w:val="nil"/>
              <w:bottom w:val="nil"/>
              <w:right w:val="nil"/>
            </w:tcBorders>
            <w:vAlign w:val="center"/>
          </w:tcPr>
          <w:p w14:paraId="29AE6C9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3.1</w:t>
            </w:r>
          </w:p>
        </w:tc>
        <w:tc>
          <w:tcPr>
            <w:tcW w:w="834" w:type="pct"/>
            <w:tcBorders>
              <w:top w:val="nil"/>
              <w:left w:val="nil"/>
              <w:bottom w:val="nil"/>
              <w:right w:val="nil"/>
            </w:tcBorders>
            <w:vAlign w:val="center"/>
          </w:tcPr>
          <w:p w14:paraId="2387A76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5C3810" w:rsidRPr="006F0AB7" w14:paraId="190F786F" w14:textId="77777777" w:rsidTr="005C3810">
        <w:tc>
          <w:tcPr>
            <w:tcW w:w="833" w:type="pct"/>
            <w:vMerge/>
            <w:tcBorders>
              <w:left w:val="nil"/>
              <w:right w:val="nil"/>
            </w:tcBorders>
            <w:vAlign w:val="center"/>
          </w:tcPr>
          <w:p w14:paraId="29E3A28B"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1CDF6EDD"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42ACC8E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130</w:t>
            </w:r>
          </w:p>
        </w:tc>
        <w:tc>
          <w:tcPr>
            <w:tcW w:w="834" w:type="pct"/>
            <w:tcBorders>
              <w:top w:val="nil"/>
              <w:left w:val="nil"/>
              <w:right w:val="nil"/>
            </w:tcBorders>
            <w:vAlign w:val="center"/>
          </w:tcPr>
          <w:p w14:paraId="79A3739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0E959058"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1ACF2D74" w14:textId="77777777" w:rsidR="005C3810" w:rsidRPr="006F0AB7" w:rsidRDefault="005C3810" w:rsidP="005C3810">
            <w:pPr>
              <w:spacing w:after="0" w:line="240" w:lineRule="auto"/>
              <w:ind w:left="0" w:firstLine="0"/>
              <w:jc w:val="center"/>
              <w:rPr>
                <w:rFonts w:eastAsiaTheme="minorHAnsi"/>
                <w:color w:val="auto"/>
                <w:szCs w:val="20"/>
                <w:lang w:val="en-ID"/>
              </w:rPr>
            </w:pPr>
          </w:p>
        </w:tc>
      </w:tr>
    </w:tbl>
    <w:p w14:paraId="3028A7CF" w14:textId="77777777" w:rsidR="005C3810" w:rsidRPr="006F0AB7" w:rsidRDefault="005C3810" w:rsidP="007D7BF7">
      <w:pPr>
        <w:suppressAutoHyphens/>
        <w:spacing w:after="0" w:line="360" w:lineRule="auto"/>
        <w:ind w:left="0" w:firstLine="567"/>
        <w:contextualSpacing/>
        <w:rPr>
          <w:color w:val="auto"/>
          <w:kern w:val="0"/>
          <w:szCs w:val="20"/>
          <w:lang w:eastAsia="zh-CN"/>
          <w14:ligatures w14:val="none"/>
        </w:rPr>
      </w:pPr>
    </w:p>
    <w:p w14:paraId="2AEA9849" w14:textId="59FD1F49" w:rsidR="005C3810" w:rsidRPr="006F0AB7" w:rsidRDefault="005C3810" w:rsidP="00283DB6">
      <w:pPr>
        <w:suppressAutoHyphens/>
        <w:spacing w:after="0" w:line="240" w:lineRule="auto"/>
        <w:ind w:left="0" w:firstLine="284"/>
        <w:contextualSpacing/>
        <w:rPr>
          <w:color w:val="auto"/>
          <w:kern w:val="0"/>
          <w:szCs w:val="20"/>
          <w:lang w:eastAsia="zh-CN"/>
          <w14:ligatures w14:val="none"/>
        </w:rPr>
      </w:pPr>
      <w:proofErr w:type="spellStart"/>
      <w:r w:rsidRPr="006F0AB7">
        <w:rPr>
          <w:color w:val="auto"/>
          <w:kern w:val="0"/>
          <w:szCs w:val="20"/>
          <w:lang w:eastAsia="zh-CN"/>
          <w14:ligatures w14:val="none"/>
        </w:rPr>
        <w:t>Selanjutnya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yaitu</w:t>
      </w:r>
      <w:proofErr w:type="spellEnd"/>
      <w:r w:rsidR="00696DFD"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integrasi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r w:rsidR="00696DFD" w:rsidRPr="006F0AB7">
        <w:rPr>
          <w:color w:val="auto"/>
          <w:kern w:val="0"/>
          <w:szCs w:val="20"/>
          <w:lang w:eastAsia="zh-CN"/>
          <w14:ligatures w14:val="none"/>
        </w:rPr>
        <w:t xml:space="preserve">pada </w:t>
      </w:r>
      <w:proofErr w:type="spellStart"/>
      <w:r w:rsidR="00696DFD" w:rsidRPr="006F0AB7">
        <w:rPr>
          <w:color w:val="auto"/>
          <w:kern w:val="0"/>
          <w:szCs w:val="20"/>
          <w:lang w:eastAsia="zh-CN"/>
          <w14:ligatures w14:val="none"/>
        </w:rPr>
        <w:t>tabel</w:t>
      </w:r>
      <w:proofErr w:type="spellEnd"/>
      <w:r w:rsidR="00696DFD" w:rsidRPr="006F0AB7">
        <w:rPr>
          <w:color w:val="auto"/>
          <w:kern w:val="0"/>
          <w:szCs w:val="20"/>
          <w:lang w:eastAsia="zh-CN"/>
          <w14:ligatures w14:val="none"/>
        </w:rPr>
        <w:t xml:space="preserve"> 4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Integrasi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yang sangat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55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42,3%,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Integrasi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50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38,5%,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Integrasi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21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16,2%,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Integrasi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sangat </w:t>
      </w:r>
      <w:proofErr w:type="spellStart"/>
      <w:r w:rsidRPr="006F0AB7">
        <w:rPr>
          <w:color w:val="auto"/>
          <w:kern w:val="0"/>
          <w:szCs w:val="20"/>
          <w:lang w:eastAsia="zh-CN"/>
          <w14:ligatures w14:val="none"/>
        </w:rPr>
        <w:t>rendah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berjumlah</w:t>
      </w:r>
      <w:proofErr w:type="spellEnd"/>
      <w:r w:rsidRPr="006F0AB7">
        <w:rPr>
          <w:color w:val="auto"/>
          <w:kern w:val="0"/>
          <w:szCs w:val="20"/>
          <w:lang w:eastAsia="zh-CN"/>
          <w14:ligatures w14:val="none"/>
        </w:rPr>
        <w:t xml:space="preserve"> 4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presentase</w:t>
      </w:r>
      <w:proofErr w:type="spellEnd"/>
      <w:r w:rsidRPr="006F0AB7">
        <w:rPr>
          <w:color w:val="auto"/>
          <w:kern w:val="0"/>
          <w:szCs w:val="20"/>
          <w:lang w:eastAsia="zh-CN"/>
          <w14:ligatures w14:val="none"/>
        </w:rPr>
        <w:t xml:space="preserve"> 3,1%.</w:t>
      </w:r>
    </w:p>
    <w:p w14:paraId="58D64FB4" w14:textId="77777777" w:rsidR="005C3810" w:rsidRPr="006F0AB7" w:rsidRDefault="005C3810" w:rsidP="005C3810">
      <w:pPr>
        <w:suppressAutoHyphens/>
        <w:spacing w:after="0" w:line="240" w:lineRule="auto"/>
        <w:ind w:left="0" w:firstLine="0"/>
        <w:contextualSpacing/>
        <w:rPr>
          <w:color w:val="auto"/>
          <w:kern w:val="0"/>
          <w:szCs w:val="20"/>
          <w:lang w:eastAsia="zh-CN"/>
          <w14:ligatures w14:val="none"/>
        </w:rPr>
      </w:pPr>
    </w:p>
    <w:p w14:paraId="21FCD607" w14:textId="5F675F49" w:rsidR="005C3810" w:rsidRPr="006F0AB7" w:rsidRDefault="005C3810" w:rsidP="005C3810">
      <w:pPr>
        <w:spacing w:after="160" w:line="480" w:lineRule="auto"/>
        <w:ind w:left="0" w:firstLine="0"/>
        <w:jc w:val="center"/>
        <w:rPr>
          <w:rFonts w:eastAsiaTheme="minorHAnsi"/>
          <w:color w:val="auto"/>
          <w:szCs w:val="20"/>
          <w:lang w:val="en-ID"/>
        </w:rPr>
      </w:pPr>
      <w:r w:rsidRPr="006F0AB7">
        <w:rPr>
          <w:rFonts w:eastAsiaTheme="minorHAnsi"/>
          <w:color w:val="auto"/>
          <w:szCs w:val="20"/>
          <w:lang w:val="en-ID"/>
        </w:rPr>
        <w:t xml:space="preserve">Tabel 5. </w:t>
      </w:r>
      <w:proofErr w:type="spellStart"/>
      <w:r w:rsidRPr="006F0AB7">
        <w:rPr>
          <w:rFonts w:eastAsiaTheme="minorHAnsi"/>
          <w:color w:val="auto"/>
          <w:szCs w:val="20"/>
          <w:lang w:val="en-ID"/>
        </w:rPr>
        <w:t>Aktualisasi</w:t>
      </w:r>
      <w:proofErr w:type="spellEnd"/>
      <w:r w:rsidRPr="006F0AB7">
        <w:rPr>
          <w:rFonts w:eastAsiaTheme="minorHAnsi"/>
          <w:color w:val="auto"/>
          <w:szCs w:val="20"/>
          <w:lang w:val="en-ID"/>
        </w:rPr>
        <w:t xml:space="preserve"> Diri</w:t>
      </w:r>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5C3810" w:rsidRPr="006F0AB7" w14:paraId="2116ACD0" w14:textId="77777777" w:rsidTr="005C3810">
        <w:trPr>
          <w:trHeight w:val="547"/>
        </w:trPr>
        <w:tc>
          <w:tcPr>
            <w:tcW w:w="1727" w:type="pct"/>
            <w:gridSpan w:val="2"/>
            <w:tcBorders>
              <w:left w:val="nil"/>
              <w:bottom w:val="single" w:sz="4" w:space="0" w:color="auto"/>
              <w:right w:val="nil"/>
            </w:tcBorders>
            <w:vAlign w:val="center"/>
          </w:tcPr>
          <w:p w14:paraId="340E9DB1" w14:textId="5AD46303" w:rsidR="005C3810" w:rsidRPr="006F0AB7" w:rsidRDefault="005C3810" w:rsidP="005C3810">
            <w:pPr>
              <w:spacing w:after="0" w:line="240" w:lineRule="auto"/>
              <w:ind w:left="0" w:firstLine="0"/>
              <w:rPr>
                <w:rFonts w:eastAsiaTheme="minorHAnsi"/>
                <w:color w:val="auto"/>
                <w:szCs w:val="20"/>
                <w:lang w:val="en-ID"/>
              </w:rPr>
            </w:pPr>
          </w:p>
        </w:tc>
        <w:tc>
          <w:tcPr>
            <w:tcW w:w="773" w:type="pct"/>
            <w:tcBorders>
              <w:left w:val="nil"/>
              <w:bottom w:val="single" w:sz="4" w:space="0" w:color="auto"/>
              <w:right w:val="nil"/>
            </w:tcBorders>
            <w:vAlign w:val="center"/>
          </w:tcPr>
          <w:p w14:paraId="2FC46026"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1BA96B46"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4D850B4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2" w:type="pct"/>
            <w:tcBorders>
              <w:left w:val="nil"/>
              <w:bottom w:val="single" w:sz="4" w:space="0" w:color="auto"/>
              <w:right w:val="nil"/>
            </w:tcBorders>
            <w:vAlign w:val="center"/>
          </w:tcPr>
          <w:p w14:paraId="040DD0F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5C3810" w:rsidRPr="006F0AB7" w14:paraId="25E62ADA" w14:textId="77777777" w:rsidTr="005C3810">
        <w:tc>
          <w:tcPr>
            <w:tcW w:w="833" w:type="pct"/>
            <w:tcBorders>
              <w:left w:val="nil"/>
              <w:bottom w:val="nil"/>
              <w:right w:val="nil"/>
            </w:tcBorders>
            <w:vAlign w:val="center"/>
          </w:tcPr>
          <w:p w14:paraId="7DF05E8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09687A3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0825DAA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27</w:t>
            </w:r>
          </w:p>
        </w:tc>
        <w:tc>
          <w:tcPr>
            <w:tcW w:w="834" w:type="pct"/>
            <w:tcBorders>
              <w:left w:val="nil"/>
              <w:bottom w:val="nil"/>
              <w:right w:val="nil"/>
            </w:tcBorders>
            <w:vAlign w:val="center"/>
          </w:tcPr>
          <w:p w14:paraId="2F426C3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20.8</w:t>
            </w:r>
          </w:p>
        </w:tc>
        <w:tc>
          <w:tcPr>
            <w:tcW w:w="834" w:type="pct"/>
            <w:tcBorders>
              <w:left w:val="nil"/>
              <w:bottom w:val="nil"/>
              <w:right w:val="nil"/>
            </w:tcBorders>
            <w:vAlign w:val="center"/>
          </w:tcPr>
          <w:p w14:paraId="223D9C19"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20.8</w:t>
            </w:r>
          </w:p>
        </w:tc>
        <w:tc>
          <w:tcPr>
            <w:tcW w:w="832" w:type="pct"/>
            <w:tcBorders>
              <w:left w:val="nil"/>
              <w:bottom w:val="nil"/>
              <w:right w:val="nil"/>
            </w:tcBorders>
            <w:vAlign w:val="center"/>
          </w:tcPr>
          <w:p w14:paraId="309A2E1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20.8</w:t>
            </w:r>
          </w:p>
        </w:tc>
      </w:tr>
      <w:tr w:rsidR="005C3810" w:rsidRPr="006F0AB7" w14:paraId="2C957496" w14:textId="77777777" w:rsidTr="005C3810">
        <w:tc>
          <w:tcPr>
            <w:tcW w:w="833" w:type="pct"/>
            <w:vMerge w:val="restart"/>
            <w:tcBorders>
              <w:top w:val="nil"/>
              <w:left w:val="nil"/>
              <w:right w:val="nil"/>
            </w:tcBorders>
            <w:vAlign w:val="center"/>
          </w:tcPr>
          <w:p w14:paraId="0A06BD86"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3FA1665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2DE0EFD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57</w:t>
            </w:r>
          </w:p>
        </w:tc>
        <w:tc>
          <w:tcPr>
            <w:tcW w:w="834" w:type="pct"/>
            <w:tcBorders>
              <w:top w:val="nil"/>
              <w:left w:val="nil"/>
              <w:bottom w:val="nil"/>
              <w:right w:val="nil"/>
            </w:tcBorders>
            <w:vAlign w:val="center"/>
          </w:tcPr>
          <w:p w14:paraId="295D5D07"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43.8</w:t>
            </w:r>
          </w:p>
        </w:tc>
        <w:tc>
          <w:tcPr>
            <w:tcW w:w="834" w:type="pct"/>
            <w:tcBorders>
              <w:top w:val="nil"/>
              <w:left w:val="nil"/>
              <w:bottom w:val="nil"/>
              <w:right w:val="nil"/>
            </w:tcBorders>
            <w:vAlign w:val="center"/>
          </w:tcPr>
          <w:p w14:paraId="7DC6942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43.8</w:t>
            </w:r>
          </w:p>
        </w:tc>
        <w:tc>
          <w:tcPr>
            <w:tcW w:w="832" w:type="pct"/>
            <w:tcBorders>
              <w:top w:val="nil"/>
              <w:left w:val="nil"/>
              <w:bottom w:val="nil"/>
              <w:right w:val="nil"/>
            </w:tcBorders>
            <w:vAlign w:val="center"/>
          </w:tcPr>
          <w:p w14:paraId="462FA338"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64.6</w:t>
            </w:r>
          </w:p>
        </w:tc>
      </w:tr>
      <w:tr w:rsidR="005C3810" w:rsidRPr="006F0AB7" w14:paraId="6DFFBB3E" w14:textId="77777777" w:rsidTr="005C3810">
        <w:tc>
          <w:tcPr>
            <w:tcW w:w="833" w:type="pct"/>
            <w:vMerge/>
            <w:tcBorders>
              <w:left w:val="nil"/>
              <w:right w:val="nil"/>
            </w:tcBorders>
            <w:vAlign w:val="center"/>
          </w:tcPr>
          <w:p w14:paraId="7CA65EC7"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158EF2A7" w14:textId="77777777" w:rsidR="005C3810" w:rsidRPr="006F0AB7" w:rsidRDefault="005C3810" w:rsidP="005C3810">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27FFBBF9"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42</w:t>
            </w:r>
          </w:p>
        </w:tc>
        <w:tc>
          <w:tcPr>
            <w:tcW w:w="834" w:type="pct"/>
            <w:tcBorders>
              <w:top w:val="nil"/>
              <w:left w:val="nil"/>
              <w:bottom w:val="nil"/>
              <w:right w:val="nil"/>
            </w:tcBorders>
            <w:vAlign w:val="center"/>
          </w:tcPr>
          <w:p w14:paraId="18DB07F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32.3</w:t>
            </w:r>
          </w:p>
        </w:tc>
        <w:tc>
          <w:tcPr>
            <w:tcW w:w="834" w:type="pct"/>
            <w:tcBorders>
              <w:top w:val="nil"/>
              <w:left w:val="nil"/>
              <w:bottom w:val="nil"/>
              <w:right w:val="nil"/>
            </w:tcBorders>
            <w:vAlign w:val="center"/>
          </w:tcPr>
          <w:p w14:paraId="25CE4828"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32.3</w:t>
            </w:r>
          </w:p>
        </w:tc>
        <w:tc>
          <w:tcPr>
            <w:tcW w:w="832" w:type="pct"/>
            <w:tcBorders>
              <w:top w:val="nil"/>
              <w:left w:val="nil"/>
              <w:bottom w:val="nil"/>
              <w:right w:val="nil"/>
            </w:tcBorders>
            <w:vAlign w:val="center"/>
          </w:tcPr>
          <w:p w14:paraId="75B2F8CD"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96.9</w:t>
            </w:r>
          </w:p>
        </w:tc>
      </w:tr>
      <w:tr w:rsidR="005C3810" w:rsidRPr="006F0AB7" w14:paraId="44C981BA" w14:textId="77777777" w:rsidTr="005C3810">
        <w:tc>
          <w:tcPr>
            <w:tcW w:w="833" w:type="pct"/>
            <w:vMerge/>
            <w:tcBorders>
              <w:left w:val="nil"/>
              <w:right w:val="nil"/>
            </w:tcBorders>
            <w:vAlign w:val="center"/>
          </w:tcPr>
          <w:p w14:paraId="06BF3396"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702AB0E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30D226C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w:t>
            </w:r>
          </w:p>
        </w:tc>
        <w:tc>
          <w:tcPr>
            <w:tcW w:w="834" w:type="pct"/>
            <w:tcBorders>
              <w:top w:val="nil"/>
              <w:left w:val="nil"/>
              <w:bottom w:val="nil"/>
              <w:right w:val="nil"/>
            </w:tcBorders>
            <w:vAlign w:val="center"/>
          </w:tcPr>
          <w:p w14:paraId="0925658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3.1</w:t>
            </w:r>
          </w:p>
        </w:tc>
        <w:tc>
          <w:tcPr>
            <w:tcW w:w="834" w:type="pct"/>
            <w:tcBorders>
              <w:top w:val="nil"/>
              <w:left w:val="nil"/>
              <w:bottom w:val="nil"/>
              <w:right w:val="nil"/>
            </w:tcBorders>
            <w:vAlign w:val="center"/>
          </w:tcPr>
          <w:p w14:paraId="7AB3997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3.1</w:t>
            </w:r>
          </w:p>
        </w:tc>
        <w:tc>
          <w:tcPr>
            <w:tcW w:w="832" w:type="pct"/>
            <w:tcBorders>
              <w:top w:val="nil"/>
              <w:left w:val="nil"/>
              <w:bottom w:val="nil"/>
              <w:right w:val="nil"/>
            </w:tcBorders>
            <w:vAlign w:val="center"/>
          </w:tcPr>
          <w:p w14:paraId="5714673D"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5C3810" w:rsidRPr="006F0AB7" w14:paraId="5976FF19" w14:textId="77777777" w:rsidTr="005C3810">
        <w:tc>
          <w:tcPr>
            <w:tcW w:w="833" w:type="pct"/>
            <w:vMerge/>
            <w:tcBorders>
              <w:left w:val="nil"/>
              <w:right w:val="nil"/>
            </w:tcBorders>
            <w:vAlign w:val="center"/>
          </w:tcPr>
          <w:p w14:paraId="01828C00"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08417DCC"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5383AB8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130</w:t>
            </w:r>
          </w:p>
        </w:tc>
        <w:tc>
          <w:tcPr>
            <w:tcW w:w="834" w:type="pct"/>
            <w:tcBorders>
              <w:top w:val="nil"/>
              <w:left w:val="nil"/>
              <w:right w:val="nil"/>
            </w:tcBorders>
            <w:vAlign w:val="center"/>
          </w:tcPr>
          <w:p w14:paraId="7D57B2F7"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2879A551"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2" w:type="pct"/>
            <w:tcBorders>
              <w:top w:val="nil"/>
              <w:left w:val="nil"/>
              <w:right w:val="nil"/>
            </w:tcBorders>
            <w:vAlign w:val="center"/>
          </w:tcPr>
          <w:p w14:paraId="5DC7EA5E" w14:textId="77777777" w:rsidR="005C3810" w:rsidRPr="006F0AB7" w:rsidRDefault="005C3810" w:rsidP="005C3810">
            <w:pPr>
              <w:spacing w:after="0" w:line="240" w:lineRule="auto"/>
              <w:ind w:left="0" w:firstLine="0"/>
              <w:jc w:val="center"/>
              <w:rPr>
                <w:rFonts w:eastAsiaTheme="minorHAnsi"/>
                <w:color w:val="auto"/>
                <w:szCs w:val="20"/>
                <w:lang w:val="en-ID"/>
              </w:rPr>
            </w:pPr>
          </w:p>
        </w:tc>
      </w:tr>
    </w:tbl>
    <w:p w14:paraId="26DA3381" w14:textId="77777777" w:rsidR="005C3810" w:rsidRPr="006F0AB7" w:rsidRDefault="005C3810" w:rsidP="005C3810">
      <w:pPr>
        <w:spacing w:line="360" w:lineRule="auto"/>
        <w:ind w:left="0" w:firstLine="0"/>
        <w:rPr>
          <w:szCs w:val="20"/>
        </w:rPr>
      </w:pPr>
    </w:p>
    <w:p w14:paraId="748EBA44" w14:textId="0554E56F" w:rsidR="005C3810" w:rsidRPr="006F0AB7" w:rsidRDefault="005C3810" w:rsidP="00283DB6">
      <w:pPr>
        <w:ind w:left="0" w:firstLine="284"/>
        <w:rPr>
          <w:szCs w:val="20"/>
        </w:rPr>
      </w:pPr>
      <w:proofErr w:type="spellStart"/>
      <w:r w:rsidRPr="006F0AB7">
        <w:rPr>
          <w:szCs w:val="20"/>
        </w:rPr>
        <w:t>Kemudian</w:t>
      </w:r>
      <w:proofErr w:type="spellEnd"/>
      <w:r w:rsidRPr="006F0AB7">
        <w:rPr>
          <w:szCs w:val="20"/>
        </w:rPr>
        <w:t xml:space="preserve"> pada </w:t>
      </w:r>
      <w:proofErr w:type="spellStart"/>
      <w:r w:rsidRPr="006F0AB7">
        <w:rPr>
          <w:szCs w:val="20"/>
        </w:rPr>
        <w:t>aspek</w:t>
      </w:r>
      <w:proofErr w:type="spellEnd"/>
      <w:r w:rsidRPr="006F0AB7">
        <w:rPr>
          <w:szCs w:val="20"/>
        </w:rPr>
        <w:t xml:space="preserve"> </w:t>
      </w:r>
      <w:proofErr w:type="spellStart"/>
      <w:r w:rsidRPr="006F0AB7">
        <w:rPr>
          <w:szCs w:val="20"/>
        </w:rPr>
        <w:t>Aktualisasi</w:t>
      </w:r>
      <w:proofErr w:type="spellEnd"/>
      <w:r w:rsidRPr="006F0AB7">
        <w:rPr>
          <w:szCs w:val="20"/>
        </w:rPr>
        <w:t xml:space="preserve"> </w:t>
      </w:r>
      <w:proofErr w:type="spellStart"/>
      <w:r w:rsidRPr="006F0AB7">
        <w:rPr>
          <w:szCs w:val="20"/>
        </w:rPr>
        <w:t>diri</w:t>
      </w:r>
      <w:proofErr w:type="spellEnd"/>
      <w:r w:rsidR="00AE450E" w:rsidRPr="006F0AB7">
        <w:rPr>
          <w:szCs w:val="20"/>
        </w:rPr>
        <w:t xml:space="preserve"> pada </w:t>
      </w:r>
      <w:proofErr w:type="spellStart"/>
      <w:r w:rsidR="00AE450E" w:rsidRPr="006F0AB7">
        <w:rPr>
          <w:szCs w:val="20"/>
        </w:rPr>
        <w:t>tabel</w:t>
      </w:r>
      <w:proofErr w:type="spellEnd"/>
      <w:r w:rsidR="00AE450E" w:rsidRPr="006F0AB7">
        <w:rPr>
          <w:szCs w:val="20"/>
        </w:rPr>
        <w:t xml:space="preserve"> 5</w:t>
      </w:r>
      <w:r w:rsidRPr="006F0AB7">
        <w:rPr>
          <w:szCs w:val="20"/>
        </w:rPr>
        <w:t xml:space="preserve"> </w:t>
      </w:r>
      <w:proofErr w:type="spellStart"/>
      <w:r w:rsidRPr="006F0AB7">
        <w:rPr>
          <w:szCs w:val="20"/>
        </w:rPr>
        <w:t>menunjukkan</w:t>
      </w:r>
      <w:proofErr w:type="spellEnd"/>
      <w:r w:rsidRPr="006F0AB7">
        <w:rPr>
          <w:szCs w:val="20"/>
        </w:rPr>
        <w:t xml:space="preserve"> </w:t>
      </w:r>
      <w:proofErr w:type="spellStart"/>
      <w:r w:rsidRPr="006F0AB7">
        <w:rPr>
          <w:szCs w:val="20"/>
        </w:rPr>
        <w:t>sebanyak</w:t>
      </w:r>
      <w:proofErr w:type="spellEnd"/>
      <w:r w:rsidRPr="006F0AB7">
        <w:rPr>
          <w:szCs w:val="20"/>
        </w:rPr>
        <w:t xml:space="preserve"> 27 </w:t>
      </w:r>
      <w:proofErr w:type="spellStart"/>
      <w:r w:rsidRPr="006F0AB7">
        <w:rPr>
          <w:szCs w:val="20"/>
        </w:rPr>
        <w:t>remaja</w:t>
      </w:r>
      <w:proofErr w:type="spellEnd"/>
      <w:r w:rsidRPr="006F0AB7">
        <w:rPr>
          <w:szCs w:val="20"/>
        </w:rPr>
        <w:t xml:space="preserve"> dengan </w:t>
      </w:r>
      <w:proofErr w:type="spellStart"/>
      <w:r w:rsidRPr="006F0AB7">
        <w:rPr>
          <w:szCs w:val="20"/>
        </w:rPr>
        <w:t>presentase</w:t>
      </w:r>
      <w:proofErr w:type="spellEnd"/>
      <w:r w:rsidRPr="006F0AB7">
        <w:rPr>
          <w:szCs w:val="20"/>
        </w:rPr>
        <w:t xml:space="preserve"> 20,8% </w:t>
      </w:r>
      <w:proofErr w:type="spellStart"/>
      <w:r w:rsidRPr="006F0AB7">
        <w:rPr>
          <w:szCs w:val="20"/>
        </w:rPr>
        <w:t>masuk</w:t>
      </w:r>
      <w:proofErr w:type="spellEnd"/>
      <w:r w:rsidRPr="006F0AB7">
        <w:rPr>
          <w:szCs w:val="20"/>
        </w:rPr>
        <w:t xml:space="preserve"> </w:t>
      </w:r>
      <w:proofErr w:type="spellStart"/>
      <w:r w:rsidRPr="006F0AB7">
        <w:rPr>
          <w:szCs w:val="20"/>
        </w:rPr>
        <w:t>kedalam</w:t>
      </w:r>
      <w:proofErr w:type="spellEnd"/>
      <w:r w:rsidRPr="006F0AB7">
        <w:rPr>
          <w:szCs w:val="20"/>
        </w:rPr>
        <w:t xml:space="preserve"> </w:t>
      </w:r>
      <w:proofErr w:type="spellStart"/>
      <w:r w:rsidRPr="006F0AB7">
        <w:rPr>
          <w:szCs w:val="20"/>
        </w:rPr>
        <w:t>kategori</w:t>
      </w:r>
      <w:proofErr w:type="spellEnd"/>
      <w:r w:rsidRPr="006F0AB7">
        <w:rPr>
          <w:szCs w:val="20"/>
        </w:rPr>
        <w:t xml:space="preserve"> sangat </w:t>
      </w:r>
      <w:proofErr w:type="spellStart"/>
      <w:r w:rsidRPr="006F0AB7">
        <w:rPr>
          <w:szCs w:val="20"/>
        </w:rPr>
        <w:t>tinggi</w:t>
      </w:r>
      <w:proofErr w:type="spellEnd"/>
      <w:r w:rsidRPr="006F0AB7">
        <w:rPr>
          <w:szCs w:val="20"/>
        </w:rPr>
        <w:t xml:space="preserve">, </w:t>
      </w:r>
      <w:proofErr w:type="spellStart"/>
      <w:r w:rsidRPr="006F0AB7">
        <w:rPr>
          <w:szCs w:val="20"/>
        </w:rPr>
        <w:t>sebanyak</w:t>
      </w:r>
      <w:proofErr w:type="spellEnd"/>
      <w:r w:rsidRPr="006F0AB7">
        <w:rPr>
          <w:szCs w:val="20"/>
        </w:rPr>
        <w:t xml:space="preserve"> 57 </w:t>
      </w:r>
      <w:proofErr w:type="spellStart"/>
      <w:r w:rsidRPr="006F0AB7">
        <w:rPr>
          <w:szCs w:val="20"/>
        </w:rPr>
        <w:t>remaja</w:t>
      </w:r>
      <w:proofErr w:type="spellEnd"/>
      <w:r w:rsidRPr="006F0AB7">
        <w:rPr>
          <w:szCs w:val="20"/>
        </w:rPr>
        <w:t xml:space="preserve"> dengan </w:t>
      </w:r>
      <w:proofErr w:type="spellStart"/>
      <w:r w:rsidRPr="006F0AB7">
        <w:rPr>
          <w:szCs w:val="20"/>
        </w:rPr>
        <w:t>presentase</w:t>
      </w:r>
      <w:proofErr w:type="spellEnd"/>
      <w:r w:rsidRPr="006F0AB7">
        <w:rPr>
          <w:szCs w:val="20"/>
        </w:rPr>
        <w:t xml:space="preserve"> 43,8% </w:t>
      </w:r>
      <w:proofErr w:type="spellStart"/>
      <w:r w:rsidRPr="006F0AB7">
        <w:rPr>
          <w:szCs w:val="20"/>
        </w:rPr>
        <w:t>masuk</w:t>
      </w:r>
      <w:proofErr w:type="spellEnd"/>
      <w:r w:rsidRPr="006F0AB7">
        <w:rPr>
          <w:szCs w:val="20"/>
        </w:rPr>
        <w:t xml:space="preserve"> </w:t>
      </w:r>
      <w:proofErr w:type="spellStart"/>
      <w:r w:rsidRPr="006F0AB7">
        <w:rPr>
          <w:szCs w:val="20"/>
        </w:rPr>
        <w:t>kedalam</w:t>
      </w:r>
      <w:proofErr w:type="spellEnd"/>
      <w:r w:rsidRPr="006F0AB7">
        <w:rPr>
          <w:szCs w:val="20"/>
        </w:rPr>
        <w:t xml:space="preserve"> </w:t>
      </w:r>
      <w:proofErr w:type="spellStart"/>
      <w:r w:rsidRPr="006F0AB7">
        <w:rPr>
          <w:szCs w:val="20"/>
        </w:rPr>
        <w:t>kategori</w:t>
      </w:r>
      <w:proofErr w:type="spellEnd"/>
      <w:r w:rsidRPr="006F0AB7">
        <w:rPr>
          <w:szCs w:val="20"/>
        </w:rPr>
        <w:t xml:space="preserve"> </w:t>
      </w:r>
      <w:proofErr w:type="spellStart"/>
      <w:r w:rsidRPr="006F0AB7">
        <w:rPr>
          <w:szCs w:val="20"/>
        </w:rPr>
        <w:t>tinggi</w:t>
      </w:r>
      <w:proofErr w:type="spellEnd"/>
      <w:r w:rsidRPr="006F0AB7">
        <w:rPr>
          <w:szCs w:val="20"/>
        </w:rPr>
        <w:t xml:space="preserve">, </w:t>
      </w:r>
      <w:proofErr w:type="spellStart"/>
      <w:r w:rsidRPr="006F0AB7">
        <w:rPr>
          <w:szCs w:val="20"/>
        </w:rPr>
        <w:t>sebanyak</w:t>
      </w:r>
      <w:proofErr w:type="spellEnd"/>
      <w:r w:rsidRPr="006F0AB7">
        <w:rPr>
          <w:szCs w:val="20"/>
        </w:rPr>
        <w:t xml:space="preserve"> 42 </w:t>
      </w:r>
      <w:proofErr w:type="spellStart"/>
      <w:r w:rsidRPr="006F0AB7">
        <w:rPr>
          <w:szCs w:val="20"/>
        </w:rPr>
        <w:t>remaja</w:t>
      </w:r>
      <w:proofErr w:type="spellEnd"/>
      <w:r w:rsidRPr="006F0AB7">
        <w:rPr>
          <w:szCs w:val="20"/>
        </w:rPr>
        <w:t xml:space="preserve"> dengan </w:t>
      </w:r>
      <w:proofErr w:type="spellStart"/>
      <w:r w:rsidRPr="006F0AB7">
        <w:rPr>
          <w:szCs w:val="20"/>
        </w:rPr>
        <w:t>presentase</w:t>
      </w:r>
      <w:proofErr w:type="spellEnd"/>
      <w:r w:rsidRPr="006F0AB7">
        <w:rPr>
          <w:szCs w:val="20"/>
        </w:rPr>
        <w:t xml:space="preserve"> 32,3% </w:t>
      </w:r>
      <w:proofErr w:type="spellStart"/>
      <w:r w:rsidRPr="006F0AB7">
        <w:rPr>
          <w:szCs w:val="20"/>
        </w:rPr>
        <w:t>masuk</w:t>
      </w:r>
      <w:proofErr w:type="spellEnd"/>
      <w:r w:rsidRPr="006F0AB7">
        <w:rPr>
          <w:szCs w:val="20"/>
        </w:rPr>
        <w:t xml:space="preserve"> </w:t>
      </w:r>
      <w:proofErr w:type="spellStart"/>
      <w:r w:rsidRPr="006F0AB7">
        <w:rPr>
          <w:szCs w:val="20"/>
        </w:rPr>
        <w:t>kedalam</w:t>
      </w:r>
      <w:proofErr w:type="spellEnd"/>
      <w:r w:rsidRPr="006F0AB7">
        <w:rPr>
          <w:szCs w:val="20"/>
        </w:rPr>
        <w:t xml:space="preserve"> </w:t>
      </w:r>
      <w:proofErr w:type="spellStart"/>
      <w:r w:rsidRPr="006F0AB7">
        <w:rPr>
          <w:szCs w:val="20"/>
        </w:rPr>
        <w:t>kategori</w:t>
      </w:r>
      <w:proofErr w:type="spellEnd"/>
      <w:r w:rsidRPr="006F0AB7">
        <w:rPr>
          <w:szCs w:val="20"/>
        </w:rPr>
        <w:t xml:space="preserve"> </w:t>
      </w:r>
      <w:proofErr w:type="spellStart"/>
      <w:r w:rsidRPr="006F0AB7">
        <w:rPr>
          <w:szCs w:val="20"/>
        </w:rPr>
        <w:t>rendah</w:t>
      </w:r>
      <w:proofErr w:type="spellEnd"/>
      <w:r w:rsidRPr="006F0AB7">
        <w:rPr>
          <w:szCs w:val="20"/>
        </w:rPr>
        <w:t xml:space="preserve">, </w:t>
      </w:r>
      <w:proofErr w:type="spellStart"/>
      <w:r w:rsidRPr="006F0AB7">
        <w:rPr>
          <w:szCs w:val="20"/>
        </w:rPr>
        <w:t>sebanyak</w:t>
      </w:r>
      <w:proofErr w:type="spellEnd"/>
      <w:r w:rsidRPr="006F0AB7">
        <w:rPr>
          <w:szCs w:val="20"/>
        </w:rPr>
        <w:t xml:space="preserve"> 4 </w:t>
      </w:r>
      <w:proofErr w:type="spellStart"/>
      <w:r w:rsidRPr="006F0AB7">
        <w:rPr>
          <w:szCs w:val="20"/>
        </w:rPr>
        <w:t>remaja</w:t>
      </w:r>
      <w:proofErr w:type="spellEnd"/>
      <w:r w:rsidRPr="006F0AB7">
        <w:rPr>
          <w:szCs w:val="20"/>
        </w:rPr>
        <w:t xml:space="preserve"> dengan </w:t>
      </w:r>
      <w:proofErr w:type="spellStart"/>
      <w:r w:rsidRPr="006F0AB7">
        <w:rPr>
          <w:szCs w:val="20"/>
        </w:rPr>
        <w:t>presentase</w:t>
      </w:r>
      <w:proofErr w:type="spellEnd"/>
      <w:r w:rsidRPr="006F0AB7">
        <w:rPr>
          <w:szCs w:val="20"/>
        </w:rPr>
        <w:t xml:space="preserve"> 3,1% </w:t>
      </w:r>
      <w:proofErr w:type="spellStart"/>
      <w:r w:rsidRPr="006F0AB7">
        <w:rPr>
          <w:szCs w:val="20"/>
        </w:rPr>
        <w:t>masuk</w:t>
      </w:r>
      <w:proofErr w:type="spellEnd"/>
      <w:r w:rsidRPr="006F0AB7">
        <w:rPr>
          <w:szCs w:val="20"/>
        </w:rPr>
        <w:t xml:space="preserve"> </w:t>
      </w:r>
      <w:proofErr w:type="spellStart"/>
      <w:r w:rsidRPr="006F0AB7">
        <w:rPr>
          <w:szCs w:val="20"/>
        </w:rPr>
        <w:t>kedalam</w:t>
      </w:r>
      <w:proofErr w:type="spellEnd"/>
      <w:r w:rsidRPr="006F0AB7">
        <w:rPr>
          <w:szCs w:val="20"/>
        </w:rPr>
        <w:t xml:space="preserve"> </w:t>
      </w:r>
      <w:proofErr w:type="spellStart"/>
      <w:r w:rsidRPr="006F0AB7">
        <w:rPr>
          <w:szCs w:val="20"/>
        </w:rPr>
        <w:t>kategori</w:t>
      </w:r>
      <w:proofErr w:type="spellEnd"/>
      <w:r w:rsidRPr="006F0AB7">
        <w:rPr>
          <w:szCs w:val="20"/>
        </w:rPr>
        <w:t xml:space="preserve"> sangat </w:t>
      </w:r>
      <w:proofErr w:type="spellStart"/>
      <w:r w:rsidRPr="006F0AB7">
        <w:rPr>
          <w:szCs w:val="20"/>
        </w:rPr>
        <w:t>rendah</w:t>
      </w:r>
      <w:proofErr w:type="spellEnd"/>
      <w:r w:rsidRPr="006F0AB7">
        <w:rPr>
          <w:szCs w:val="20"/>
        </w:rPr>
        <w:t>.</w:t>
      </w:r>
    </w:p>
    <w:p w14:paraId="75D00826" w14:textId="77777777" w:rsidR="00B41052" w:rsidRPr="006F0AB7" w:rsidRDefault="005C3810" w:rsidP="00F208D9">
      <w:pPr>
        <w:suppressAutoHyphens/>
        <w:spacing w:after="0" w:line="240" w:lineRule="auto"/>
        <w:ind w:left="0" w:firstLine="0"/>
        <w:contextualSpacing/>
        <w:jc w:val="left"/>
        <w:rPr>
          <w:color w:val="auto"/>
          <w:kern w:val="0"/>
          <w:szCs w:val="20"/>
          <w:lang w:val="id-ID" w:eastAsia="zh-CN"/>
          <w14:ligatures w14:val="none"/>
        </w:rPr>
        <w:sectPr w:rsidR="00B41052" w:rsidRPr="006F0AB7" w:rsidSect="00F62CB0">
          <w:headerReference w:type="default" r:id="rId17"/>
          <w:footerReference w:type="default" r:id="rId18"/>
          <w:type w:val="continuous"/>
          <w:pgSz w:w="11906" w:h="16838" w:code="9"/>
          <w:pgMar w:top="1701" w:right="1134" w:bottom="1134" w:left="1418" w:header="1077" w:footer="283" w:gutter="0"/>
          <w:cols w:space="708"/>
          <w:titlePg/>
          <w:docGrid w:linePitch="360"/>
        </w:sectPr>
      </w:pPr>
      <w:r w:rsidRPr="006F0AB7">
        <w:rPr>
          <w:color w:val="auto"/>
          <w:kern w:val="0"/>
          <w:szCs w:val="20"/>
          <w:lang w:val="id-ID" w:eastAsia="zh-CN"/>
          <w14:ligatures w14:val="none"/>
        </w:rPr>
        <w:t xml:space="preserve">Gambaran </w:t>
      </w:r>
      <w:r w:rsidRPr="006F0AB7">
        <w:rPr>
          <w:i/>
          <w:iCs/>
          <w:color w:val="auto"/>
          <w:kern w:val="0"/>
          <w:szCs w:val="20"/>
          <w:lang w:eastAsia="zh-CN"/>
          <w14:ligatures w14:val="none"/>
        </w:rPr>
        <w:t>Social Well</w:t>
      </w:r>
      <w:r w:rsidR="009511DE"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val="id-ID" w:eastAsia="zh-CN"/>
          <w14:ligatures w14:val="none"/>
        </w:rPr>
        <w:t xml:space="preserve"> remaja di panti asuhan aisyiyah di sidoarjo berdasarkan jenis kela</w:t>
      </w:r>
    </w:p>
    <w:p w14:paraId="1E8D0CF0" w14:textId="74030358" w:rsidR="005C3810" w:rsidRPr="006F0AB7" w:rsidRDefault="005C3810" w:rsidP="00F208D9">
      <w:pPr>
        <w:suppressAutoHyphens/>
        <w:spacing w:after="0" w:line="240" w:lineRule="auto"/>
        <w:ind w:left="0" w:firstLine="0"/>
        <w:contextualSpacing/>
        <w:jc w:val="left"/>
        <w:rPr>
          <w:color w:val="auto"/>
          <w:kern w:val="0"/>
          <w:szCs w:val="20"/>
          <w:lang w:eastAsia="zh-CN"/>
          <w14:ligatures w14:val="none"/>
        </w:rPr>
      </w:pPr>
      <w:r w:rsidRPr="006F0AB7">
        <w:rPr>
          <w:color w:val="auto"/>
          <w:kern w:val="0"/>
          <w:szCs w:val="20"/>
          <w:lang w:val="id-ID" w:eastAsia="zh-CN"/>
          <w14:ligatures w14:val="none"/>
        </w:rPr>
        <w:t>min</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laki-laki</w:t>
      </w:r>
      <w:proofErr w:type="spellEnd"/>
      <w:r w:rsidRPr="006F0AB7">
        <w:rPr>
          <w:color w:val="auto"/>
          <w:kern w:val="0"/>
          <w:szCs w:val="20"/>
          <w:lang w:eastAsia="zh-CN"/>
          <w14:ligatures w14:val="none"/>
        </w:rPr>
        <w:t xml:space="preserve"> , </w:t>
      </w:r>
      <w:r w:rsidRPr="006F0AB7">
        <w:rPr>
          <w:color w:val="auto"/>
          <w:kern w:val="0"/>
          <w:szCs w:val="20"/>
          <w:lang w:val="id-ID" w:eastAsia="zh-CN"/>
          <w14:ligatures w14:val="none"/>
        </w:rPr>
        <w:t>perempuan</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dan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w:t>
      </w:r>
    </w:p>
    <w:p w14:paraId="228CB545" w14:textId="77777777" w:rsidR="005C3810" w:rsidRPr="006F0AB7" w:rsidRDefault="005C3810" w:rsidP="007D7BF7">
      <w:pPr>
        <w:ind w:left="0" w:firstLine="567"/>
        <w:rPr>
          <w:szCs w:val="20"/>
        </w:rPr>
      </w:pPr>
    </w:p>
    <w:p w14:paraId="6C177D19" w14:textId="77777777" w:rsidR="0043370A" w:rsidRPr="006F0AB7" w:rsidRDefault="0043370A" w:rsidP="0043370A">
      <w:pPr>
        <w:suppressAutoHyphens/>
        <w:spacing w:after="0" w:line="480" w:lineRule="auto"/>
        <w:ind w:left="0" w:firstLine="0"/>
        <w:contextualSpacing/>
        <w:rPr>
          <w:rFonts w:eastAsiaTheme="minorHAnsi"/>
          <w:color w:val="auto"/>
          <w:szCs w:val="20"/>
          <w:lang w:val="en-ID"/>
        </w:rPr>
      </w:pPr>
    </w:p>
    <w:p w14:paraId="61533787" w14:textId="77777777" w:rsidR="0043370A" w:rsidRPr="006F0AB7" w:rsidRDefault="0043370A" w:rsidP="0043370A">
      <w:pPr>
        <w:suppressAutoHyphens/>
        <w:spacing w:after="0" w:line="480" w:lineRule="auto"/>
        <w:ind w:left="0" w:firstLine="0"/>
        <w:contextualSpacing/>
        <w:rPr>
          <w:color w:val="auto"/>
          <w:kern w:val="0"/>
          <w:szCs w:val="20"/>
          <w:lang w:eastAsia="zh-CN"/>
          <w14:ligatures w14:val="none"/>
        </w:rPr>
      </w:pPr>
    </w:p>
    <w:p w14:paraId="4685CFF3" w14:textId="77777777" w:rsidR="0043370A" w:rsidRPr="006F0AB7" w:rsidRDefault="0043370A" w:rsidP="0043370A">
      <w:pPr>
        <w:suppressAutoHyphens/>
        <w:spacing w:after="0" w:line="480" w:lineRule="auto"/>
        <w:ind w:left="0" w:firstLine="0"/>
        <w:contextualSpacing/>
        <w:rPr>
          <w:color w:val="auto"/>
          <w:kern w:val="0"/>
          <w:szCs w:val="20"/>
          <w:lang w:eastAsia="zh-CN"/>
          <w14:ligatures w14:val="none"/>
        </w:rPr>
      </w:pPr>
    </w:p>
    <w:p w14:paraId="110B3401" w14:textId="50862D54" w:rsidR="00B929B4" w:rsidRPr="006F0AB7" w:rsidRDefault="005C3810" w:rsidP="0043370A">
      <w:pPr>
        <w:suppressAutoHyphens/>
        <w:spacing w:after="0" w:line="480" w:lineRule="auto"/>
        <w:ind w:left="0" w:firstLine="0"/>
        <w:contextualSpacing/>
        <w:jc w:val="center"/>
        <w:rPr>
          <w:color w:val="auto"/>
          <w:kern w:val="0"/>
          <w:szCs w:val="20"/>
          <w:lang w:eastAsia="zh-CN"/>
          <w14:ligatures w14:val="none"/>
        </w:rPr>
      </w:pPr>
      <w:r w:rsidRPr="006F0AB7">
        <w:rPr>
          <w:color w:val="auto"/>
          <w:kern w:val="0"/>
          <w:szCs w:val="20"/>
          <w:lang w:eastAsia="zh-CN"/>
          <w14:ligatures w14:val="none"/>
        </w:rPr>
        <w:lastRenderedPageBreak/>
        <w:t xml:space="preserve">Tabel 6. Tingkat </w:t>
      </w:r>
      <w:r w:rsidRPr="006F0AB7">
        <w:rPr>
          <w:i/>
          <w:iCs/>
          <w:color w:val="auto"/>
          <w:kern w:val="0"/>
          <w:szCs w:val="20"/>
          <w:lang w:eastAsia="zh-CN"/>
          <w14:ligatures w14:val="none"/>
        </w:rPr>
        <w:t>Social Well-Being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Jenis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Laki – Laki</w:t>
      </w:r>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5C3810" w:rsidRPr="006F0AB7" w14:paraId="26DDABED" w14:textId="77777777" w:rsidTr="005C3810">
        <w:trPr>
          <w:trHeight w:val="547"/>
        </w:trPr>
        <w:tc>
          <w:tcPr>
            <w:tcW w:w="1727" w:type="pct"/>
            <w:gridSpan w:val="2"/>
            <w:tcBorders>
              <w:left w:val="nil"/>
              <w:bottom w:val="single" w:sz="4" w:space="0" w:color="auto"/>
              <w:right w:val="nil"/>
            </w:tcBorders>
            <w:vAlign w:val="center"/>
          </w:tcPr>
          <w:p w14:paraId="21505224" w14:textId="2E2CCFD3" w:rsidR="005C3810" w:rsidRPr="006F0AB7" w:rsidRDefault="005C3810" w:rsidP="005C3810">
            <w:pPr>
              <w:spacing w:after="0" w:line="240" w:lineRule="auto"/>
              <w:ind w:left="0" w:firstLine="0"/>
              <w:rPr>
                <w:rFonts w:eastAsiaTheme="minorHAnsi"/>
                <w:color w:val="auto"/>
                <w:szCs w:val="20"/>
                <w:lang w:val="en-ID"/>
              </w:rPr>
            </w:pPr>
          </w:p>
        </w:tc>
        <w:tc>
          <w:tcPr>
            <w:tcW w:w="773" w:type="pct"/>
            <w:tcBorders>
              <w:left w:val="nil"/>
              <w:bottom w:val="single" w:sz="4" w:space="0" w:color="auto"/>
              <w:right w:val="nil"/>
            </w:tcBorders>
            <w:vAlign w:val="center"/>
          </w:tcPr>
          <w:p w14:paraId="216BE6AD"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437D4C25"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38DF045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2" w:type="pct"/>
            <w:tcBorders>
              <w:left w:val="nil"/>
              <w:bottom w:val="single" w:sz="4" w:space="0" w:color="auto"/>
              <w:right w:val="nil"/>
            </w:tcBorders>
            <w:vAlign w:val="center"/>
          </w:tcPr>
          <w:p w14:paraId="5EB6D386"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5C3810" w:rsidRPr="006F0AB7" w14:paraId="26107453" w14:textId="77777777" w:rsidTr="005C3810">
        <w:tc>
          <w:tcPr>
            <w:tcW w:w="833" w:type="pct"/>
            <w:tcBorders>
              <w:left w:val="nil"/>
              <w:bottom w:val="nil"/>
              <w:right w:val="nil"/>
            </w:tcBorders>
            <w:vAlign w:val="center"/>
          </w:tcPr>
          <w:p w14:paraId="21195A52"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64AAD09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0811BBD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12</w:t>
            </w:r>
          </w:p>
        </w:tc>
        <w:tc>
          <w:tcPr>
            <w:tcW w:w="834" w:type="pct"/>
            <w:tcBorders>
              <w:left w:val="nil"/>
              <w:bottom w:val="nil"/>
              <w:right w:val="nil"/>
            </w:tcBorders>
            <w:vAlign w:val="center"/>
          </w:tcPr>
          <w:p w14:paraId="2B5F6E9C"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27.3</w:t>
            </w:r>
          </w:p>
        </w:tc>
        <w:tc>
          <w:tcPr>
            <w:tcW w:w="834" w:type="pct"/>
            <w:tcBorders>
              <w:left w:val="nil"/>
              <w:bottom w:val="nil"/>
              <w:right w:val="nil"/>
            </w:tcBorders>
            <w:vAlign w:val="center"/>
          </w:tcPr>
          <w:p w14:paraId="0723322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27.3</w:t>
            </w:r>
          </w:p>
        </w:tc>
        <w:tc>
          <w:tcPr>
            <w:tcW w:w="832" w:type="pct"/>
            <w:tcBorders>
              <w:left w:val="nil"/>
              <w:bottom w:val="nil"/>
              <w:right w:val="nil"/>
            </w:tcBorders>
            <w:vAlign w:val="center"/>
          </w:tcPr>
          <w:p w14:paraId="6C48206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27.3</w:t>
            </w:r>
          </w:p>
        </w:tc>
      </w:tr>
      <w:tr w:rsidR="005C3810" w:rsidRPr="006F0AB7" w14:paraId="41F41F42" w14:textId="77777777" w:rsidTr="005C3810">
        <w:tc>
          <w:tcPr>
            <w:tcW w:w="833" w:type="pct"/>
            <w:vMerge w:val="restart"/>
            <w:tcBorders>
              <w:top w:val="nil"/>
              <w:left w:val="nil"/>
              <w:right w:val="nil"/>
            </w:tcBorders>
            <w:vAlign w:val="center"/>
          </w:tcPr>
          <w:p w14:paraId="604B6AB1"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484900A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33AA3C1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w:t>
            </w:r>
          </w:p>
        </w:tc>
        <w:tc>
          <w:tcPr>
            <w:tcW w:w="834" w:type="pct"/>
            <w:tcBorders>
              <w:top w:val="nil"/>
              <w:left w:val="nil"/>
              <w:bottom w:val="nil"/>
              <w:right w:val="nil"/>
            </w:tcBorders>
            <w:vAlign w:val="center"/>
          </w:tcPr>
          <w:p w14:paraId="24D108A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20.5</w:t>
            </w:r>
          </w:p>
        </w:tc>
        <w:tc>
          <w:tcPr>
            <w:tcW w:w="834" w:type="pct"/>
            <w:tcBorders>
              <w:top w:val="nil"/>
              <w:left w:val="nil"/>
              <w:bottom w:val="nil"/>
              <w:right w:val="nil"/>
            </w:tcBorders>
            <w:vAlign w:val="center"/>
          </w:tcPr>
          <w:p w14:paraId="024548D5"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20.5</w:t>
            </w:r>
          </w:p>
        </w:tc>
        <w:tc>
          <w:tcPr>
            <w:tcW w:w="832" w:type="pct"/>
            <w:tcBorders>
              <w:top w:val="nil"/>
              <w:left w:val="nil"/>
              <w:bottom w:val="nil"/>
              <w:right w:val="nil"/>
            </w:tcBorders>
            <w:vAlign w:val="center"/>
          </w:tcPr>
          <w:p w14:paraId="3707D145"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47.7</w:t>
            </w:r>
          </w:p>
        </w:tc>
      </w:tr>
      <w:tr w:rsidR="005C3810" w:rsidRPr="006F0AB7" w14:paraId="187A21C0" w14:textId="77777777" w:rsidTr="005C3810">
        <w:tc>
          <w:tcPr>
            <w:tcW w:w="833" w:type="pct"/>
            <w:vMerge/>
            <w:tcBorders>
              <w:left w:val="nil"/>
              <w:right w:val="nil"/>
            </w:tcBorders>
            <w:vAlign w:val="center"/>
          </w:tcPr>
          <w:p w14:paraId="4D5FF3A1"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75123A5B" w14:textId="77777777" w:rsidR="005C3810" w:rsidRPr="006F0AB7" w:rsidRDefault="005C3810" w:rsidP="005C3810">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5755B137"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w:t>
            </w:r>
          </w:p>
        </w:tc>
        <w:tc>
          <w:tcPr>
            <w:tcW w:w="834" w:type="pct"/>
            <w:tcBorders>
              <w:top w:val="nil"/>
              <w:left w:val="nil"/>
              <w:bottom w:val="nil"/>
              <w:right w:val="nil"/>
            </w:tcBorders>
            <w:vAlign w:val="center"/>
          </w:tcPr>
          <w:p w14:paraId="0D7C6413"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36.4</w:t>
            </w:r>
          </w:p>
        </w:tc>
        <w:tc>
          <w:tcPr>
            <w:tcW w:w="834" w:type="pct"/>
            <w:tcBorders>
              <w:top w:val="nil"/>
              <w:left w:val="nil"/>
              <w:bottom w:val="nil"/>
              <w:right w:val="nil"/>
            </w:tcBorders>
            <w:vAlign w:val="center"/>
          </w:tcPr>
          <w:p w14:paraId="7817DF4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36.4</w:t>
            </w:r>
          </w:p>
        </w:tc>
        <w:tc>
          <w:tcPr>
            <w:tcW w:w="832" w:type="pct"/>
            <w:tcBorders>
              <w:top w:val="nil"/>
              <w:left w:val="nil"/>
              <w:bottom w:val="nil"/>
              <w:right w:val="nil"/>
            </w:tcBorders>
            <w:vAlign w:val="center"/>
          </w:tcPr>
          <w:p w14:paraId="46DC9CDA"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84.1</w:t>
            </w:r>
          </w:p>
        </w:tc>
      </w:tr>
      <w:tr w:rsidR="005C3810" w:rsidRPr="006F0AB7" w14:paraId="24637798" w14:textId="77777777" w:rsidTr="005C3810">
        <w:tc>
          <w:tcPr>
            <w:tcW w:w="833" w:type="pct"/>
            <w:vMerge/>
            <w:tcBorders>
              <w:left w:val="nil"/>
              <w:right w:val="nil"/>
            </w:tcBorders>
            <w:vAlign w:val="center"/>
          </w:tcPr>
          <w:p w14:paraId="206D9253"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2693503F"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7C7A4F69"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7</w:t>
            </w:r>
          </w:p>
        </w:tc>
        <w:tc>
          <w:tcPr>
            <w:tcW w:w="834" w:type="pct"/>
            <w:tcBorders>
              <w:top w:val="nil"/>
              <w:left w:val="nil"/>
              <w:bottom w:val="nil"/>
              <w:right w:val="nil"/>
            </w:tcBorders>
            <w:vAlign w:val="center"/>
          </w:tcPr>
          <w:p w14:paraId="7B4556C4"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15.9</w:t>
            </w:r>
          </w:p>
        </w:tc>
        <w:tc>
          <w:tcPr>
            <w:tcW w:w="834" w:type="pct"/>
            <w:tcBorders>
              <w:top w:val="nil"/>
              <w:left w:val="nil"/>
              <w:bottom w:val="nil"/>
              <w:right w:val="nil"/>
            </w:tcBorders>
            <w:vAlign w:val="center"/>
          </w:tcPr>
          <w:p w14:paraId="2E1EA580"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15.9</w:t>
            </w:r>
          </w:p>
        </w:tc>
        <w:tc>
          <w:tcPr>
            <w:tcW w:w="832" w:type="pct"/>
            <w:tcBorders>
              <w:top w:val="nil"/>
              <w:left w:val="nil"/>
              <w:bottom w:val="nil"/>
              <w:right w:val="nil"/>
            </w:tcBorders>
            <w:vAlign w:val="center"/>
          </w:tcPr>
          <w:p w14:paraId="68BFE28F"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5C3810" w:rsidRPr="006F0AB7" w14:paraId="168891E6" w14:textId="77777777" w:rsidTr="005C3810">
        <w:tc>
          <w:tcPr>
            <w:tcW w:w="833" w:type="pct"/>
            <w:vMerge/>
            <w:tcBorders>
              <w:left w:val="nil"/>
              <w:right w:val="nil"/>
            </w:tcBorders>
            <w:vAlign w:val="center"/>
          </w:tcPr>
          <w:p w14:paraId="16EFCE6C" w14:textId="77777777" w:rsidR="005C3810" w:rsidRPr="006F0AB7" w:rsidRDefault="005C3810" w:rsidP="005C3810">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08CED4A9"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01C11F8E"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44</w:t>
            </w:r>
          </w:p>
        </w:tc>
        <w:tc>
          <w:tcPr>
            <w:tcW w:w="834" w:type="pct"/>
            <w:tcBorders>
              <w:top w:val="nil"/>
              <w:left w:val="nil"/>
              <w:right w:val="nil"/>
            </w:tcBorders>
            <w:vAlign w:val="center"/>
          </w:tcPr>
          <w:p w14:paraId="68E43AFD"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16B7E2CB" w14:textId="77777777" w:rsidR="005C3810" w:rsidRPr="006F0AB7" w:rsidRDefault="005C3810" w:rsidP="005C3810">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2" w:type="pct"/>
            <w:tcBorders>
              <w:top w:val="nil"/>
              <w:left w:val="nil"/>
              <w:right w:val="nil"/>
            </w:tcBorders>
            <w:vAlign w:val="center"/>
          </w:tcPr>
          <w:p w14:paraId="278438ED" w14:textId="77777777" w:rsidR="005C3810" w:rsidRPr="006F0AB7" w:rsidRDefault="005C3810" w:rsidP="005C3810">
            <w:pPr>
              <w:spacing w:after="0" w:line="240" w:lineRule="auto"/>
              <w:ind w:left="0" w:firstLine="0"/>
              <w:jc w:val="center"/>
              <w:rPr>
                <w:rFonts w:eastAsiaTheme="minorHAnsi"/>
                <w:color w:val="auto"/>
                <w:szCs w:val="20"/>
                <w:lang w:val="en-ID"/>
              </w:rPr>
            </w:pPr>
          </w:p>
        </w:tc>
      </w:tr>
    </w:tbl>
    <w:p w14:paraId="563709A2" w14:textId="77777777" w:rsidR="005C3810" w:rsidRPr="006F0AB7" w:rsidRDefault="005C3810" w:rsidP="0043370A">
      <w:pPr>
        <w:suppressAutoHyphens/>
        <w:spacing w:after="0" w:line="240" w:lineRule="auto"/>
        <w:ind w:left="0" w:firstLine="0"/>
        <w:contextualSpacing/>
        <w:jc w:val="center"/>
        <w:rPr>
          <w:color w:val="auto"/>
          <w:kern w:val="0"/>
          <w:szCs w:val="20"/>
          <w:lang w:eastAsia="zh-CN"/>
          <w14:ligatures w14:val="none"/>
        </w:rPr>
      </w:pPr>
    </w:p>
    <w:p w14:paraId="1783A134" w14:textId="4AE7E953" w:rsidR="005C3810" w:rsidRPr="006F0AB7" w:rsidRDefault="005C3810" w:rsidP="0043370A">
      <w:pPr>
        <w:suppressAutoHyphens/>
        <w:spacing w:after="0" w:line="480" w:lineRule="auto"/>
        <w:ind w:left="0" w:firstLine="0"/>
        <w:contextualSpacing/>
        <w:jc w:val="center"/>
        <w:rPr>
          <w:color w:val="auto"/>
          <w:kern w:val="0"/>
          <w:szCs w:val="20"/>
          <w:lang w:eastAsia="zh-CN"/>
          <w14:ligatures w14:val="none"/>
        </w:rPr>
      </w:pPr>
      <w:r w:rsidRPr="006F0AB7">
        <w:rPr>
          <w:color w:val="auto"/>
          <w:kern w:val="0"/>
          <w:szCs w:val="20"/>
          <w:lang w:eastAsia="zh-CN"/>
          <w14:ligatures w14:val="none"/>
        </w:rPr>
        <w:t xml:space="preserve">Tabel </w:t>
      </w:r>
      <w:r w:rsidR="0043370A" w:rsidRPr="006F0AB7">
        <w:rPr>
          <w:color w:val="auto"/>
          <w:kern w:val="0"/>
          <w:szCs w:val="20"/>
          <w:lang w:eastAsia="zh-CN"/>
          <w14:ligatures w14:val="none"/>
        </w:rPr>
        <w:t>7</w:t>
      </w:r>
      <w:r w:rsidRPr="006F0AB7">
        <w:rPr>
          <w:color w:val="auto"/>
          <w:kern w:val="0"/>
          <w:szCs w:val="20"/>
          <w:lang w:eastAsia="zh-CN"/>
          <w14:ligatures w14:val="none"/>
        </w:rPr>
        <w:t xml:space="preserve">. Tingkat </w:t>
      </w:r>
      <w:r w:rsidRPr="006F0AB7">
        <w:rPr>
          <w:i/>
          <w:iCs/>
          <w:color w:val="auto"/>
          <w:kern w:val="0"/>
          <w:szCs w:val="20"/>
          <w:lang w:eastAsia="zh-CN"/>
          <w14:ligatures w14:val="none"/>
        </w:rPr>
        <w:t>Social Well-Being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Jenis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Perempuan</w:t>
      </w:r>
    </w:p>
    <w:tbl>
      <w:tblPr>
        <w:tblStyle w:val="TableGrid"/>
        <w:tblW w:w="5000" w:type="pct"/>
        <w:tblLook w:val="04A0" w:firstRow="1" w:lastRow="0" w:firstColumn="1" w:lastColumn="0" w:noHBand="0" w:noVBand="1"/>
      </w:tblPr>
      <w:tblGrid>
        <w:gridCol w:w="1647"/>
        <w:gridCol w:w="1656"/>
        <w:gridCol w:w="1427"/>
        <w:gridCol w:w="1542"/>
        <w:gridCol w:w="1542"/>
        <w:gridCol w:w="1540"/>
      </w:tblGrid>
      <w:tr w:rsidR="0043370A" w:rsidRPr="006F0AB7" w14:paraId="5FE42848" w14:textId="77777777" w:rsidTr="0043370A">
        <w:trPr>
          <w:trHeight w:val="547"/>
        </w:trPr>
        <w:tc>
          <w:tcPr>
            <w:tcW w:w="1766" w:type="pct"/>
            <w:gridSpan w:val="2"/>
            <w:tcBorders>
              <w:left w:val="nil"/>
              <w:bottom w:val="single" w:sz="4" w:space="0" w:color="auto"/>
              <w:right w:val="nil"/>
            </w:tcBorders>
            <w:vAlign w:val="center"/>
          </w:tcPr>
          <w:p w14:paraId="55CB8F57" w14:textId="31B853DB" w:rsidR="0043370A" w:rsidRPr="006F0AB7" w:rsidRDefault="0043370A" w:rsidP="0043370A">
            <w:pPr>
              <w:spacing w:after="0" w:line="240" w:lineRule="auto"/>
              <w:ind w:left="0" w:firstLine="0"/>
              <w:rPr>
                <w:rFonts w:eastAsiaTheme="minorHAnsi"/>
                <w:color w:val="auto"/>
                <w:szCs w:val="20"/>
                <w:lang w:val="en-ID"/>
              </w:rPr>
            </w:pPr>
          </w:p>
        </w:tc>
        <w:tc>
          <w:tcPr>
            <w:tcW w:w="763" w:type="pct"/>
            <w:tcBorders>
              <w:left w:val="nil"/>
              <w:bottom w:val="single" w:sz="4" w:space="0" w:color="auto"/>
              <w:right w:val="nil"/>
            </w:tcBorders>
            <w:vAlign w:val="center"/>
          </w:tcPr>
          <w:p w14:paraId="7D46E2F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24" w:type="pct"/>
            <w:tcBorders>
              <w:left w:val="nil"/>
              <w:bottom w:val="single" w:sz="4" w:space="0" w:color="auto"/>
              <w:right w:val="nil"/>
            </w:tcBorders>
            <w:vAlign w:val="center"/>
          </w:tcPr>
          <w:p w14:paraId="237DAF7E"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24" w:type="pct"/>
            <w:tcBorders>
              <w:left w:val="nil"/>
              <w:bottom w:val="single" w:sz="4" w:space="0" w:color="auto"/>
              <w:right w:val="nil"/>
            </w:tcBorders>
            <w:vAlign w:val="center"/>
          </w:tcPr>
          <w:p w14:paraId="27C22A3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23" w:type="pct"/>
            <w:tcBorders>
              <w:left w:val="nil"/>
              <w:bottom w:val="single" w:sz="4" w:space="0" w:color="auto"/>
              <w:right w:val="nil"/>
            </w:tcBorders>
            <w:vAlign w:val="center"/>
          </w:tcPr>
          <w:p w14:paraId="5ED9AD8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43370A" w:rsidRPr="006F0AB7" w14:paraId="2EE4C04A" w14:textId="77777777" w:rsidTr="0043370A">
        <w:tc>
          <w:tcPr>
            <w:tcW w:w="881" w:type="pct"/>
            <w:tcBorders>
              <w:left w:val="nil"/>
              <w:bottom w:val="nil"/>
              <w:right w:val="nil"/>
            </w:tcBorders>
            <w:vAlign w:val="center"/>
          </w:tcPr>
          <w:p w14:paraId="4EEA2A1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84" w:type="pct"/>
            <w:tcBorders>
              <w:left w:val="nil"/>
              <w:bottom w:val="nil"/>
              <w:right w:val="nil"/>
            </w:tcBorders>
            <w:vAlign w:val="center"/>
          </w:tcPr>
          <w:p w14:paraId="085ECA8C"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63" w:type="pct"/>
            <w:tcBorders>
              <w:left w:val="nil"/>
              <w:bottom w:val="nil"/>
              <w:right w:val="nil"/>
            </w:tcBorders>
            <w:vAlign w:val="center"/>
          </w:tcPr>
          <w:p w14:paraId="378D03D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14</w:t>
            </w:r>
          </w:p>
        </w:tc>
        <w:tc>
          <w:tcPr>
            <w:tcW w:w="824" w:type="pct"/>
            <w:tcBorders>
              <w:left w:val="nil"/>
              <w:bottom w:val="nil"/>
              <w:right w:val="nil"/>
            </w:tcBorders>
            <w:vAlign w:val="center"/>
          </w:tcPr>
          <w:p w14:paraId="37D87A8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16.3</w:t>
            </w:r>
          </w:p>
        </w:tc>
        <w:tc>
          <w:tcPr>
            <w:tcW w:w="824" w:type="pct"/>
            <w:tcBorders>
              <w:left w:val="nil"/>
              <w:bottom w:val="nil"/>
              <w:right w:val="nil"/>
            </w:tcBorders>
            <w:vAlign w:val="center"/>
          </w:tcPr>
          <w:p w14:paraId="06E0CAA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16.3</w:t>
            </w:r>
          </w:p>
        </w:tc>
        <w:tc>
          <w:tcPr>
            <w:tcW w:w="823" w:type="pct"/>
            <w:tcBorders>
              <w:left w:val="nil"/>
              <w:bottom w:val="nil"/>
              <w:right w:val="nil"/>
            </w:tcBorders>
            <w:vAlign w:val="center"/>
          </w:tcPr>
          <w:p w14:paraId="78CB6B6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16.3</w:t>
            </w:r>
          </w:p>
        </w:tc>
      </w:tr>
      <w:tr w:rsidR="0043370A" w:rsidRPr="006F0AB7" w14:paraId="3C9DB600" w14:textId="77777777" w:rsidTr="0043370A">
        <w:tc>
          <w:tcPr>
            <w:tcW w:w="881" w:type="pct"/>
            <w:vMerge w:val="restart"/>
            <w:tcBorders>
              <w:top w:val="nil"/>
              <w:left w:val="nil"/>
              <w:right w:val="nil"/>
            </w:tcBorders>
            <w:vAlign w:val="center"/>
          </w:tcPr>
          <w:p w14:paraId="18B19740"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84" w:type="pct"/>
            <w:tcBorders>
              <w:top w:val="nil"/>
              <w:left w:val="nil"/>
              <w:bottom w:val="nil"/>
              <w:right w:val="nil"/>
            </w:tcBorders>
            <w:vAlign w:val="center"/>
          </w:tcPr>
          <w:p w14:paraId="700426D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63" w:type="pct"/>
            <w:tcBorders>
              <w:top w:val="nil"/>
              <w:left w:val="nil"/>
              <w:bottom w:val="nil"/>
              <w:right w:val="nil"/>
            </w:tcBorders>
            <w:vAlign w:val="center"/>
          </w:tcPr>
          <w:p w14:paraId="6A53404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32</w:t>
            </w:r>
          </w:p>
        </w:tc>
        <w:tc>
          <w:tcPr>
            <w:tcW w:w="824" w:type="pct"/>
            <w:tcBorders>
              <w:top w:val="nil"/>
              <w:left w:val="nil"/>
              <w:bottom w:val="nil"/>
              <w:right w:val="nil"/>
            </w:tcBorders>
            <w:vAlign w:val="center"/>
          </w:tcPr>
          <w:p w14:paraId="16D6B25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37.2</w:t>
            </w:r>
          </w:p>
        </w:tc>
        <w:tc>
          <w:tcPr>
            <w:tcW w:w="824" w:type="pct"/>
            <w:tcBorders>
              <w:top w:val="nil"/>
              <w:left w:val="nil"/>
              <w:bottom w:val="nil"/>
              <w:right w:val="nil"/>
            </w:tcBorders>
            <w:vAlign w:val="center"/>
          </w:tcPr>
          <w:p w14:paraId="4584DB25"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37.2</w:t>
            </w:r>
          </w:p>
        </w:tc>
        <w:tc>
          <w:tcPr>
            <w:tcW w:w="823" w:type="pct"/>
            <w:tcBorders>
              <w:top w:val="nil"/>
              <w:left w:val="nil"/>
              <w:bottom w:val="nil"/>
              <w:right w:val="nil"/>
            </w:tcBorders>
            <w:vAlign w:val="center"/>
          </w:tcPr>
          <w:p w14:paraId="14D7F9F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53.5</w:t>
            </w:r>
          </w:p>
        </w:tc>
      </w:tr>
      <w:tr w:rsidR="0043370A" w:rsidRPr="006F0AB7" w14:paraId="7D213245" w14:textId="77777777" w:rsidTr="0043370A">
        <w:tc>
          <w:tcPr>
            <w:tcW w:w="881" w:type="pct"/>
            <w:vMerge/>
            <w:tcBorders>
              <w:left w:val="nil"/>
              <w:right w:val="nil"/>
            </w:tcBorders>
            <w:vAlign w:val="center"/>
          </w:tcPr>
          <w:p w14:paraId="095BF119"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84" w:type="pct"/>
            <w:tcBorders>
              <w:top w:val="nil"/>
              <w:left w:val="nil"/>
              <w:bottom w:val="nil"/>
              <w:right w:val="nil"/>
            </w:tcBorders>
            <w:vAlign w:val="center"/>
          </w:tcPr>
          <w:p w14:paraId="273D106B" w14:textId="77777777" w:rsidR="0043370A" w:rsidRPr="006F0AB7" w:rsidRDefault="0043370A" w:rsidP="0043370A">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63" w:type="pct"/>
            <w:tcBorders>
              <w:top w:val="nil"/>
              <w:left w:val="nil"/>
              <w:bottom w:val="nil"/>
              <w:right w:val="nil"/>
            </w:tcBorders>
            <w:vAlign w:val="center"/>
          </w:tcPr>
          <w:p w14:paraId="6CABA585"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31</w:t>
            </w:r>
          </w:p>
        </w:tc>
        <w:tc>
          <w:tcPr>
            <w:tcW w:w="824" w:type="pct"/>
            <w:tcBorders>
              <w:top w:val="nil"/>
              <w:left w:val="nil"/>
              <w:bottom w:val="nil"/>
              <w:right w:val="nil"/>
            </w:tcBorders>
            <w:vAlign w:val="center"/>
          </w:tcPr>
          <w:p w14:paraId="0FF9D88E"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36.0</w:t>
            </w:r>
          </w:p>
        </w:tc>
        <w:tc>
          <w:tcPr>
            <w:tcW w:w="824" w:type="pct"/>
            <w:tcBorders>
              <w:top w:val="nil"/>
              <w:left w:val="nil"/>
              <w:bottom w:val="nil"/>
              <w:right w:val="nil"/>
            </w:tcBorders>
            <w:vAlign w:val="center"/>
          </w:tcPr>
          <w:p w14:paraId="7EF56F2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36.0</w:t>
            </w:r>
          </w:p>
        </w:tc>
        <w:tc>
          <w:tcPr>
            <w:tcW w:w="823" w:type="pct"/>
            <w:tcBorders>
              <w:top w:val="nil"/>
              <w:left w:val="nil"/>
              <w:bottom w:val="nil"/>
              <w:right w:val="nil"/>
            </w:tcBorders>
            <w:vAlign w:val="center"/>
          </w:tcPr>
          <w:p w14:paraId="28B68536"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89.5</w:t>
            </w:r>
          </w:p>
        </w:tc>
      </w:tr>
      <w:tr w:rsidR="0043370A" w:rsidRPr="006F0AB7" w14:paraId="1E3241BE" w14:textId="77777777" w:rsidTr="0043370A">
        <w:tc>
          <w:tcPr>
            <w:tcW w:w="881" w:type="pct"/>
            <w:vMerge/>
            <w:tcBorders>
              <w:left w:val="nil"/>
              <w:right w:val="nil"/>
            </w:tcBorders>
            <w:vAlign w:val="center"/>
          </w:tcPr>
          <w:p w14:paraId="7D92701B"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84" w:type="pct"/>
            <w:tcBorders>
              <w:top w:val="nil"/>
              <w:left w:val="nil"/>
              <w:bottom w:val="nil"/>
              <w:right w:val="nil"/>
            </w:tcBorders>
            <w:vAlign w:val="center"/>
          </w:tcPr>
          <w:p w14:paraId="75E3C38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63" w:type="pct"/>
            <w:tcBorders>
              <w:top w:val="nil"/>
              <w:left w:val="nil"/>
              <w:bottom w:val="nil"/>
              <w:right w:val="nil"/>
            </w:tcBorders>
            <w:vAlign w:val="center"/>
          </w:tcPr>
          <w:p w14:paraId="3DD003E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9</w:t>
            </w:r>
          </w:p>
        </w:tc>
        <w:tc>
          <w:tcPr>
            <w:tcW w:w="824" w:type="pct"/>
            <w:tcBorders>
              <w:top w:val="nil"/>
              <w:left w:val="nil"/>
              <w:bottom w:val="nil"/>
              <w:right w:val="nil"/>
            </w:tcBorders>
            <w:vAlign w:val="center"/>
          </w:tcPr>
          <w:p w14:paraId="70329F3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10.5</w:t>
            </w:r>
          </w:p>
        </w:tc>
        <w:tc>
          <w:tcPr>
            <w:tcW w:w="824" w:type="pct"/>
            <w:tcBorders>
              <w:top w:val="nil"/>
              <w:left w:val="nil"/>
              <w:bottom w:val="nil"/>
              <w:right w:val="nil"/>
            </w:tcBorders>
            <w:vAlign w:val="center"/>
          </w:tcPr>
          <w:p w14:paraId="6113DDB2"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10.5</w:t>
            </w:r>
          </w:p>
        </w:tc>
        <w:tc>
          <w:tcPr>
            <w:tcW w:w="823" w:type="pct"/>
            <w:tcBorders>
              <w:top w:val="nil"/>
              <w:left w:val="nil"/>
              <w:bottom w:val="nil"/>
              <w:right w:val="nil"/>
            </w:tcBorders>
            <w:vAlign w:val="center"/>
          </w:tcPr>
          <w:p w14:paraId="522CDD4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43370A" w:rsidRPr="006F0AB7" w14:paraId="30EC475B" w14:textId="77777777" w:rsidTr="0043370A">
        <w:tc>
          <w:tcPr>
            <w:tcW w:w="881" w:type="pct"/>
            <w:vMerge/>
            <w:tcBorders>
              <w:left w:val="nil"/>
              <w:right w:val="nil"/>
            </w:tcBorders>
            <w:vAlign w:val="center"/>
          </w:tcPr>
          <w:p w14:paraId="0910D20B"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84" w:type="pct"/>
            <w:tcBorders>
              <w:top w:val="nil"/>
              <w:left w:val="nil"/>
              <w:right w:val="nil"/>
            </w:tcBorders>
            <w:vAlign w:val="center"/>
          </w:tcPr>
          <w:p w14:paraId="6556B66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63" w:type="pct"/>
            <w:tcBorders>
              <w:top w:val="nil"/>
              <w:left w:val="nil"/>
              <w:right w:val="nil"/>
            </w:tcBorders>
            <w:vAlign w:val="center"/>
          </w:tcPr>
          <w:p w14:paraId="4AA169E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86</w:t>
            </w:r>
          </w:p>
        </w:tc>
        <w:tc>
          <w:tcPr>
            <w:tcW w:w="824" w:type="pct"/>
            <w:tcBorders>
              <w:top w:val="nil"/>
              <w:left w:val="nil"/>
              <w:right w:val="nil"/>
            </w:tcBorders>
            <w:vAlign w:val="center"/>
          </w:tcPr>
          <w:p w14:paraId="2D68E23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24" w:type="pct"/>
            <w:tcBorders>
              <w:top w:val="nil"/>
              <w:left w:val="nil"/>
              <w:right w:val="nil"/>
            </w:tcBorders>
            <w:vAlign w:val="center"/>
          </w:tcPr>
          <w:p w14:paraId="2BBB384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23" w:type="pct"/>
            <w:tcBorders>
              <w:top w:val="nil"/>
              <w:left w:val="nil"/>
              <w:right w:val="nil"/>
            </w:tcBorders>
            <w:vAlign w:val="center"/>
          </w:tcPr>
          <w:p w14:paraId="486A4BD7" w14:textId="77777777" w:rsidR="0043370A" w:rsidRPr="006F0AB7" w:rsidRDefault="0043370A" w:rsidP="0043370A">
            <w:pPr>
              <w:spacing w:after="0" w:line="240" w:lineRule="auto"/>
              <w:ind w:left="0" w:firstLine="0"/>
              <w:jc w:val="center"/>
              <w:rPr>
                <w:rFonts w:eastAsiaTheme="minorHAnsi"/>
                <w:color w:val="auto"/>
                <w:szCs w:val="20"/>
                <w:lang w:val="en-ID"/>
              </w:rPr>
            </w:pPr>
          </w:p>
        </w:tc>
      </w:tr>
    </w:tbl>
    <w:p w14:paraId="1DE28750" w14:textId="77777777" w:rsidR="0043370A" w:rsidRPr="006F0AB7" w:rsidRDefault="0043370A" w:rsidP="0043370A">
      <w:pPr>
        <w:suppressAutoHyphens/>
        <w:spacing w:after="0" w:line="240" w:lineRule="auto"/>
        <w:ind w:left="0" w:firstLine="0"/>
        <w:contextualSpacing/>
        <w:jc w:val="center"/>
        <w:rPr>
          <w:color w:val="auto"/>
          <w:kern w:val="0"/>
          <w:szCs w:val="20"/>
          <w:lang w:eastAsia="zh-CN"/>
          <w14:ligatures w14:val="none"/>
        </w:rPr>
      </w:pPr>
    </w:p>
    <w:p w14:paraId="79349E08" w14:textId="0E74A894" w:rsidR="0043370A" w:rsidRPr="006F0AB7" w:rsidRDefault="0043370A" w:rsidP="0043370A">
      <w:pPr>
        <w:suppressAutoHyphens/>
        <w:spacing w:after="0" w:line="480" w:lineRule="auto"/>
        <w:ind w:left="0" w:firstLine="0"/>
        <w:contextualSpacing/>
        <w:jc w:val="center"/>
        <w:rPr>
          <w:color w:val="auto"/>
          <w:kern w:val="0"/>
          <w:szCs w:val="20"/>
          <w:lang w:eastAsia="zh-CN"/>
          <w14:ligatures w14:val="none"/>
        </w:rPr>
      </w:pPr>
      <w:r w:rsidRPr="006F0AB7">
        <w:rPr>
          <w:color w:val="auto"/>
          <w:kern w:val="0"/>
          <w:szCs w:val="20"/>
          <w:lang w:eastAsia="zh-CN"/>
          <w14:ligatures w14:val="none"/>
        </w:rPr>
        <w:t xml:space="preserve">Tabel </w:t>
      </w:r>
      <w:r w:rsidR="003F7603" w:rsidRPr="006F0AB7">
        <w:rPr>
          <w:color w:val="auto"/>
          <w:kern w:val="0"/>
          <w:szCs w:val="20"/>
          <w:lang w:eastAsia="zh-CN"/>
          <w14:ligatures w14:val="none"/>
        </w:rPr>
        <w:t>8</w:t>
      </w:r>
      <w:r w:rsidRPr="006F0AB7">
        <w:rPr>
          <w:color w:val="auto"/>
          <w:kern w:val="0"/>
          <w:szCs w:val="20"/>
          <w:lang w:eastAsia="zh-CN"/>
          <w14:ligatures w14:val="none"/>
        </w:rPr>
        <w:t xml:space="preserve">. Tingkat </w:t>
      </w:r>
      <w:r w:rsidRPr="006F0AB7">
        <w:rPr>
          <w:i/>
          <w:iCs/>
          <w:color w:val="auto"/>
          <w:kern w:val="0"/>
          <w:szCs w:val="20"/>
          <w:lang w:eastAsia="zh-CN"/>
          <w14:ligatures w14:val="none"/>
        </w:rPr>
        <w:t>Social Well-Being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Jenis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Laki – Laki Yang Tidak Tinggal </w:t>
      </w:r>
      <w:proofErr w:type="gramStart"/>
      <w:r w:rsidRPr="006F0AB7">
        <w:rPr>
          <w:color w:val="auto"/>
          <w:kern w:val="0"/>
          <w:szCs w:val="20"/>
          <w:lang w:eastAsia="zh-CN"/>
          <w14:ligatures w14:val="none"/>
        </w:rPr>
        <w:t>Di</w:t>
      </w:r>
      <w:proofErr w:type="gramEnd"/>
      <w:r w:rsidRPr="006F0AB7">
        <w:rPr>
          <w:color w:val="auto"/>
          <w:kern w:val="0"/>
          <w:szCs w:val="20"/>
          <w:lang w:eastAsia="zh-CN"/>
          <w14:ligatures w14:val="none"/>
        </w:rPr>
        <w:t xml:space="preserve"> Panti </w:t>
      </w:r>
      <w:proofErr w:type="spellStart"/>
      <w:r w:rsidRPr="006F0AB7">
        <w:rPr>
          <w:color w:val="auto"/>
          <w:kern w:val="0"/>
          <w:szCs w:val="20"/>
          <w:lang w:eastAsia="zh-CN"/>
          <w14:ligatures w14:val="none"/>
        </w:rPr>
        <w:t>Asuhan</w:t>
      </w:r>
      <w:proofErr w:type="spellEnd"/>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43370A" w:rsidRPr="006F0AB7" w14:paraId="00B8F64D" w14:textId="77777777" w:rsidTr="0043370A">
        <w:trPr>
          <w:trHeight w:val="547"/>
        </w:trPr>
        <w:tc>
          <w:tcPr>
            <w:tcW w:w="1727" w:type="pct"/>
            <w:gridSpan w:val="2"/>
            <w:tcBorders>
              <w:left w:val="nil"/>
              <w:bottom w:val="single" w:sz="4" w:space="0" w:color="auto"/>
              <w:right w:val="nil"/>
            </w:tcBorders>
            <w:vAlign w:val="center"/>
          </w:tcPr>
          <w:p w14:paraId="7AA2DCFA" w14:textId="2FAE0E07" w:rsidR="0043370A" w:rsidRPr="006F0AB7" w:rsidRDefault="0043370A" w:rsidP="0043370A">
            <w:pPr>
              <w:spacing w:after="0" w:line="240" w:lineRule="auto"/>
              <w:ind w:left="0" w:firstLine="0"/>
              <w:jc w:val="center"/>
              <w:rPr>
                <w:rFonts w:eastAsiaTheme="minorHAnsi"/>
                <w:color w:val="auto"/>
                <w:szCs w:val="20"/>
                <w:lang w:val="en-ID"/>
              </w:rPr>
            </w:pPr>
          </w:p>
        </w:tc>
        <w:tc>
          <w:tcPr>
            <w:tcW w:w="773" w:type="pct"/>
            <w:tcBorders>
              <w:left w:val="nil"/>
              <w:bottom w:val="single" w:sz="4" w:space="0" w:color="auto"/>
              <w:right w:val="nil"/>
            </w:tcBorders>
            <w:vAlign w:val="center"/>
          </w:tcPr>
          <w:p w14:paraId="55046532"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24AB0B1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50D5B96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2" w:type="pct"/>
            <w:tcBorders>
              <w:left w:val="nil"/>
              <w:bottom w:val="single" w:sz="4" w:space="0" w:color="auto"/>
              <w:right w:val="nil"/>
            </w:tcBorders>
            <w:vAlign w:val="center"/>
          </w:tcPr>
          <w:p w14:paraId="3236F09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43370A" w:rsidRPr="006F0AB7" w14:paraId="0FAC62E1" w14:textId="77777777" w:rsidTr="0043370A">
        <w:tc>
          <w:tcPr>
            <w:tcW w:w="833" w:type="pct"/>
            <w:tcBorders>
              <w:left w:val="nil"/>
              <w:bottom w:val="nil"/>
              <w:right w:val="nil"/>
            </w:tcBorders>
            <w:vAlign w:val="center"/>
          </w:tcPr>
          <w:p w14:paraId="52CD9DD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352D585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27A1C922"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6</w:t>
            </w:r>
          </w:p>
        </w:tc>
        <w:tc>
          <w:tcPr>
            <w:tcW w:w="834" w:type="pct"/>
            <w:tcBorders>
              <w:left w:val="nil"/>
              <w:bottom w:val="nil"/>
              <w:right w:val="nil"/>
            </w:tcBorders>
            <w:vAlign w:val="center"/>
          </w:tcPr>
          <w:p w14:paraId="04ADEF8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24.0</w:t>
            </w:r>
          </w:p>
        </w:tc>
        <w:tc>
          <w:tcPr>
            <w:tcW w:w="834" w:type="pct"/>
            <w:tcBorders>
              <w:left w:val="nil"/>
              <w:bottom w:val="nil"/>
              <w:right w:val="nil"/>
            </w:tcBorders>
            <w:vAlign w:val="center"/>
          </w:tcPr>
          <w:p w14:paraId="1FCBB1AB"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24.0</w:t>
            </w:r>
          </w:p>
        </w:tc>
        <w:tc>
          <w:tcPr>
            <w:tcW w:w="832" w:type="pct"/>
            <w:tcBorders>
              <w:left w:val="nil"/>
              <w:bottom w:val="nil"/>
              <w:right w:val="nil"/>
            </w:tcBorders>
            <w:vAlign w:val="center"/>
          </w:tcPr>
          <w:p w14:paraId="646B9E7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24.0</w:t>
            </w:r>
          </w:p>
        </w:tc>
      </w:tr>
      <w:tr w:rsidR="0043370A" w:rsidRPr="006F0AB7" w14:paraId="17469A2E" w14:textId="77777777" w:rsidTr="0043370A">
        <w:tc>
          <w:tcPr>
            <w:tcW w:w="833" w:type="pct"/>
            <w:vMerge w:val="restart"/>
            <w:tcBorders>
              <w:top w:val="nil"/>
              <w:left w:val="nil"/>
              <w:right w:val="nil"/>
            </w:tcBorders>
            <w:vAlign w:val="center"/>
          </w:tcPr>
          <w:p w14:paraId="635A0510"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0F8120E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67D86C46"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w:t>
            </w:r>
          </w:p>
        </w:tc>
        <w:tc>
          <w:tcPr>
            <w:tcW w:w="834" w:type="pct"/>
            <w:tcBorders>
              <w:top w:val="nil"/>
              <w:left w:val="nil"/>
              <w:bottom w:val="nil"/>
              <w:right w:val="nil"/>
            </w:tcBorders>
            <w:vAlign w:val="center"/>
          </w:tcPr>
          <w:p w14:paraId="74BEAD4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20.0</w:t>
            </w:r>
          </w:p>
        </w:tc>
        <w:tc>
          <w:tcPr>
            <w:tcW w:w="834" w:type="pct"/>
            <w:tcBorders>
              <w:top w:val="nil"/>
              <w:left w:val="nil"/>
              <w:bottom w:val="nil"/>
              <w:right w:val="nil"/>
            </w:tcBorders>
            <w:vAlign w:val="center"/>
          </w:tcPr>
          <w:p w14:paraId="520A02D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20.0</w:t>
            </w:r>
          </w:p>
        </w:tc>
        <w:tc>
          <w:tcPr>
            <w:tcW w:w="832" w:type="pct"/>
            <w:tcBorders>
              <w:top w:val="nil"/>
              <w:left w:val="nil"/>
              <w:bottom w:val="nil"/>
              <w:right w:val="nil"/>
            </w:tcBorders>
            <w:vAlign w:val="center"/>
          </w:tcPr>
          <w:p w14:paraId="651CA72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44.0</w:t>
            </w:r>
          </w:p>
        </w:tc>
      </w:tr>
      <w:tr w:rsidR="0043370A" w:rsidRPr="006F0AB7" w14:paraId="23899BF0" w14:textId="77777777" w:rsidTr="0043370A">
        <w:tc>
          <w:tcPr>
            <w:tcW w:w="833" w:type="pct"/>
            <w:vMerge/>
            <w:tcBorders>
              <w:left w:val="nil"/>
              <w:right w:val="nil"/>
            </w:tcBorders>
            <w:vAlign w:val="center"/>
          </w:tcPr>
          <w:p w14:paraId="0A95A3F7"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29BFF89F" w14:textId="77777777" w:rsidR="0043370A" w:rsidRPr="006F0AB7" w:rsidRDefault="0043370A" w:rsidP="0043370A">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44B1C6F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11</w:t>
            </w:r>
          </w:p>
        </w:tc>
        <w:tc>
          <w:tcPr>
            <w:tcW w:w="834" w:type="pct"/>
            <w:tcBorders>
              <w:top w:val="nil"/>
              <w:left w:val="nil"/>
              <w:bottom w:val="nil"/>
              <w:right w:val="nil"/>
            </w:tcBorders>
            <w:vAlign w:val="center"/>
          </w:tcPr>
          <w:p w14:paraId="732A344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44.0</w:t>
            </w:r>
          </w:p>
        </w:tc>
        <w:tc>
          <w:tcPr>
            <w:tcW w:w="834" w:type="pct"/>
            <w:tcBorders>
              <w:top w:val="nil"/>
              <w:left w:val="nil"/>
              <w:bottom w:val="nil"/>
              <w:right w:val="nil"/>
            </w:tcBorders>
            <w:vAlign w:val="center"/>
          </w:tcPr>
          <w:p w14:paraId="3524D6D2"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44.0</w:t>
            </w:r>
          </w:p>
        </w:tc>
        <w:tc>
          <w:tcPr>
            <w:tcW w:w="832" w:type="pct"/>
            <w:tcBorders>
              <w:top w:val="nil"/>
              <w:left w:val="nil"/>
              <w:bottom w:val="nil"/>
              <w:right w:val="nil"/>
            </w:tcBorders>
            <w:vAlign w:val="center"/>
          </w:tcPr>
          <w:p w14:paraId="61520B55"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88.0</w:t>
            </w:r>
          </w:p>
        </w:tc>
      </w:tr>
      <w:tr w:rsidR="0043370A" w:rsidRPr="006F0AB7" w14:paraId="63852DFC" w14:textId="77777777" w:rsidTr="0043370A">
        <w:tc>
          <w:tcPr>
            <w:tcW w:w="833" w:type="pct"/>
            <w:vMerge/>
            <w:tcBorders>
              <w:left w:val="nil"/>
              <w:right w:val="nil"/>
            </w:tcBorders>
            <w:vAlign w:val="center"/>
          </w:tcPr>
          <w:p w14:paraId="71301AC7"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5D80474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1D3AE907"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w:t>
            </w:r>
          </w:p>
        </w:tc>
        <w:tc>
          <w:tcPr>
            <w:tcW w:w="834" w:type="pct"/>
            <w:tcBorders>
              <w:top w:val="nil"/>
              <w:left w:val="nil"/>
              <w:bottom w:val="nil"/>
              <w:right w:val="nil"/>
            </w:tcBorders>
            <w:vAlign w:val="center"/>
          </w:tcPr>
          <w:p w14:paraId="780A658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12.0</w:t>
            </w:r>
          </w:p>
        </w:tc>
        <w:tc>
          <w:tcPr>
            <w:tcW w:w="834" w:type="pct"/>
            <w:tcBorders>
              <w:top w:val="nil"/>
              <w:left w:val="nil"/>
              <w:bottom w:val="nil"/>
              <w:right w:val="nil"/>
            </w:tcBorders>
            <w:vAlign w:val="center"/>
          </w:tcPr>
          <w:p w14:paraId="41E66195"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12.0</w:t>
            </w:r>
          </w:p>
        </w:tc>
        <w:tc>
          <w:tcPr>
            <w:tcW w:w="832" w:type="pct"/>
            <w:tcBorders>
              <w:top w:val="nil"/>
              <w:left w:val="nil"/>
              <w:bottom w:val="nil"/>
              <w:right w:val="nil"/>
            </w:tcBorders>
            <w:vAlign w:val="center"/>
          </w:tcPr>
          <w:p w14:paraId="3E3A741C"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43370A" w:rsidRPr="006F0AB7" w14:paraId="2F86CDBB" w14:textId="77777777" w:rsidTr="0043370A">
        <w:tc>
          <w:tcPr>
            <w:tcW w:w="833" w:type="pct"/>
            <w:vMerge/>
            <w:tcBorders>
              <w:left w:val="nil"/>
              <w:right w:val="nil"/>
            </w:tcBorders>
            <w:vAlign w:val="center"/>
          </w:tcPr>
          <w:p w14:paraId="07421842"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0DA94B2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32B60E2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25</w:t>
            </w:r>
          </w:p>
        </w:tc>
        <w:tc>
          <w:tcPr>
            <w:tcW w:w="834" w:type="pct"/>
            <w:tcBorders>
              <w:top w:val="nil"/>
              <w:left w:val="nil"/>
              <w:right w:val="nil"/>
            </w:tcBorders>
            <w:vAlign w:val="center"/>
          </w:tcPr>
          <w:p w14:paraId="0D4AFF3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112C8D5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2" w:type="pct"/>
            <w:tcBorders>
              <w:top w:val="nil"/>
              <w:left w:val="nil"/>
              <w:right w:val="nil"/>
            </w:tcBorders>
            <w:vAlign w:val="center"/>
          </w:tcPr>
          <w:p w14:paraId="7535E45E" w14:textId="77777777" w:rsidR="0043370A" w:rsidRPr="006F0AB7" w:rsidRDefault="0043370A" w:rsidP="0043370A">
            <w:pPr>
              <w:spacing w:after="0" w:line="240" w:lineRule="auto"/>
              <w:ind w:left="0" w:firstLine="0"/>
              <w:jc w:val="center"/>
              <w:rPr>
                <w:rFonts w:eastAsiaTheme="minorHAnsi"/>
                <w:color w:val="auto"/>
                <w:szCs w:val="20"/>
                <w:lang w:val="en-ID"/>
              </w:rPr>
            </w:pPr>
          </w:p>
        </w:tc>
      </w:tr>
    </w:tbl>
    <w:p w14:paraId="37604E3E" w14:textId="77777777" w:rsidR="0043370A" w:rsidRPr="006F0AB7" w:rsidRDefault="0043370A" w:rsidP="0043370A">
      <w:pPr>
        <w:suppressAutoHyphens/>
        <w:spacing w:after="0" w:line="240" w:lineRule="auto"/>
        <w:ind w:left="0" w:firstLine="0"/>
        <w:contextualSpacing/>
        <w:jc w:val="center"/>
        <w:rPr>
          <w:color w:val="auto"/>
          <w:kern w:val="0"/>
          <w:szCs w:val="20"/>
          <w:lang w:eastAsia="zh-CN"/>
          <w14:ligatures w14:val="none"/>
        </w:rPr>
      </w:pPr>
    </w:p>
    <w:p w14:paraId="62EB9C3D" w14:textId="781DA64B" w:rsidR="0043370A" w:rsidRPr="006F0AB7" w:rsidRDefault="0043370A" w:rsidP="0043370A">
      <w:pPr>
        <w:suppressAutoHyphens/>
        <w:spacing w:after="0" w:line="480" w:lineRule="auto"/>
        <w:ind w:left="0" w:firstLine="0"/>
        <w:contextualSpacing/>
        <w:jc w:val="center"/>
        <w:rPr>
          <w:color w:val="auto"/>
          <w:kern w:val="0"/>
          <w:szCs w:val="20"/>
          <w:lang w:eastAsia="zh-CN"/>
          <w14:ligatures w14:val="none"/>
        </w:rPr>
      </w:pPr>
      <w:r w:rsidRPr="006F0AB7">
        <w:rPr>
          <w:color w:val="auto"/>
          <w:kern w:val="0"/>
          <w:szCs w:val="20"/>
          <w:lang w:eastAsia="zh-CN"/>
          <w14:ligatures w14:val="none"/>
        </w:rPr>
        <w:t xml:space="preserve">Tabel </w:t>
      </w:r>
      <w:r w:rsidR="003F7603" w:rsidRPr="006F0AB7">
        <w:rPr>
          <w:color w:val="auto"/>
          <w:kern w:val="0"/>
          <w:szCs w:val="20"/>
          <w:lang w:eastAsia="zh-CN"/>
          <w14:ligatures w14:val="none"/>
        </w:rPr>
        <w:t>9</w:t>
      </w:r>
      <w:r w:rsidRPr="006F0AB7">
        <w:rPr>
          <w:color w:val="auto"/>
          <w:kern w:val="0"/>
          <w:szCs w:val="20"/>
          <w:lang w:eastAsia="zh-CN"/>
          <w14:ligatures w14:val="none"/>
        </w:rPr>
        <w:t xml:space="preserve">. Tingkat </w:t>
      </w:r>
      <w:r w:rsidRPr="006F0AB7">
        <w:rPr>
          <w:i/>
          <w:iCs/>
          <w:color w:val="auto"/>
          <w:kern w:val="0"/>
          <w:szCs w:val="20"/>
          <w:lang w:eastAsia="zh-CN"/>
          <w14:ligatures w14:val="none"/>
        </w:rPr>
        <w:t>Social Well-Being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Jenis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Perempuan Yang Tidak Tinggal </w:t>
      </w:r>
      <w:proofErr w:type="gramStart"/>
      <w:r w:rsidRPr="006F0AB7">
        <w:rPr>
          <w:color w:val="auto"/>
          <w:kern w:val="0"/>
          <w:szCs w:val="20"/>
          <w:lang w:eastAsia="zh-CN"/>
          <w14:ligatures w14:val="none"/>
        </w:rPr>
        <w:t>Di</w:t>
      </w:r>
      <w:proofErr w:type="gramEnd"/>
      <w:r w:rsidRPr="006F0AB7">
        <w:rPr>
          <w:color w:val="auto"/>
          <w:kern w:val="0"/>
          <w:szCs w:val="20"/>
          <w:lang w:eastAsia="zh-CN"/>
          <w14:ligatures w14:val="none"/>
        </w:rPr>
        <w:t xml:space="preserve"> Panti </w:t>
      </w:r>
      <w:proofErr w:type="spellStart"/>
      <w:r w:rsidRPr="006F0AB7">
        <w:rPr>
          <w:color w:val="auto"/>
          <w:kern w:val="0"/>
          <w:szCs w:val="20"/>
          <w:lang w:eastAsia="zh-CN"/>
          <w14:ligatures w14:val="none"/>
        </w:rPr>
        <w:t>Asuhan</w:t>
      </w:r>
      <w:proofErr w:type="spellEnd"/>
    </w:p>
    <w:tbl>
      <w:tblPr>
        <w:tblStyle w:val="TableGrid"/>
        <w:tblW w:w="5000" w:type="pct"/>
        <w:tblLook w:val="04A0" w:firstRow="1" w:lastRow="0" w:firstColumn="1" w:lastColumn="0" w:noHBand="0" w:noVBand="1"/>
      </w:tblPr>
      <w:tblGrid>
        <w:gridCol w:w="1559"/>
        <w:gridCol w:w="1672"/>
        <w:gridCol w:w="1446"/>
        <w:gridCol w:w="1560"/>
        <w:gridCol w:w="1560"/>
        <w:gridCol w:w="1557"/>
      </w:tblGrid>
      <w:tr w:rsidR="0043370A" w:rsidRPr="006F0AB7" w14:paraId="1D64C9FE" w14:textId="77777777" w:rsidTr="0043370A">
        <w:trPr>
          <w:trHeight w:val="547"/>
        </w:trPr>
        <w:tc>
          <w:tcPr>
            <w:tcW w:w="1727" w:type="pct"/>
            <w:gridSpan w:val="2"/>
            <w:tcBorders>
              <w:left w:val="nil"/>
              <w:bottom w:val="single" w:sz="4" w:space="0" w:color="auto"/>
              <w:right w:val="nil"/>
            </w:tcBorders>
            <w:vAlign w:val="center"/>
          </w:tcPr>
          <w:p w14:paraId="77C85871" w14:textId="151FC6F4" w:rsidR="0043370A" w:rsidRPr="006F0AB7" w:rsidRDefault="0043370A" w:rsidP="0043370A">
            <w:pPr>
              <w:spacing w:after="0" w:line="240" w:lineRule="auto"/>
              <w:ind w:left="0" w:firstLine="0"/>
              <w:rPr>
                <w:rFonts w:eastAsiaTheme="minorHAnsi"/>
                <w:color w:val="auto"/>
                <w:szCs w:val="20"/>
                <w:lang w:val="en-ID"/>
              </w:rPr>
            </w:pPr>
          </w:p>
        </w:tc>
        <w:tc>
          <w:tcPr>
            <w:tcW w:w="773" w:type="pct"/>
            <w:tcBorders>
              <w:left w:val="nil"/>
              <w:bottom w:val="single" w:sz="4" w:space="0" w:color="auto"/>
              <w:right w:val="nil"/>
            </w:tcBorders>
            <w:vAlign w:val="center"/>
          </w:tcPr>
          <w:p w14:paraId="5BF5EB1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Frequency</w:t>
            </w:r>
          </w:p>
        </w:tc>
        <w:tc>
          <w:tcPr>
            <w:tcW w:w="834" w:type="pct"/>
            <w:tcBorders>
              <w:left w:val="nil"/>
              <w:bottom w:val="single" w:sz="4" w:space="0" w:color="auto"/>
              <w:right w:val="nil"/>
            </w:tcBorders>
            <w:vAlign w:val="center"/>
          </w:tcPr>
          <w:p w14:paraId="044813D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Percent</w:t>
            </w:r>
          </w:p>
        </w:tc>
        <w:tc>
          <w:tcPr>
            <w:tcW w:w="834" w:type="pct"/>
            <w:tcBorders>
              <w:left w:val="nil"/>
              <w:bottom w:val="single" w:sz="4" w:space="0" w:color="auto"/>
              <w:right w:val="nil"/>
            </w:tcBorders>
            <w:vAlign w:val="center"/>
          </w:tcPr>
          <w:p w14:paraId="5C2DF41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 Percent</w:t>
            </w:r>
          </w:p>
        </w:tc>
        <w:tc>
          <w:tcPr>
            <w:tcW w:w="834" w:type="pct"/>
            <w:tcBorders>
              <w:left w:val="nil"/>
              <w:bottom w:val="single" w:sz="4" w:space="0" w:color="auto"/>
              <w:right w:val="nil"/>
            </w:tcBorders>
            <w:vAlign w:val="center"/>
          </w:tcPr>
          <w:p w14:paraId="69F955F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Cumulative Percent</w:t>
            </w:r>
          </w:p>
        </w:tc>
      </w:tr>
      <w:tr w:rsidR="0043370A" w:rsidRPr="006F0AB7" w14:paraId="2EC3F824" w14:textId="77777777" w:rsidTr="0043370A">
        <w:tc>
          <w:tcPr>
            <w:tcW w:w="833" w:type="pct"/>
            <w:tcBorders>
              <w:left w:val="nil"/>
              <w:bottom w:val="nil"/>
              <w:right w:val="nil"/>
            </w:tcBorders>
            <w:vAlign w:val="center"/>
          </w:tcPr>
          <w:p w14:paraId="3EA5CB26"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Valid</w:t>
            </w:r>
          </w:p>
        </w:tc>
        <w:tc>
          <w:tcPr>
            <w:tcW w:w="894" w:type="pct"/>
            <w:tcBorders>
              <w:left w:val="nil"/>
              <w:bottom w:val="nil"/>
              <w:right w:val="nil"/>
            </w:tcBorders>
            <w:vAlign w:val="center"/>
          </w:tcPr>
          <w:p w14:paraId="796F3B4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Sangat Tinggi</w:t>
            </w:r>
          </w:p>
        </w:tc>
        <w:tc>
          <w:tcPr>
            <w:tcW w:w="773" w:type="pct"/>
            <w:tcBorders>
              <w:left w:val="nil"/>
              <w:bottom w:val="nil"/>
              <w:right w:val="nil"/>
            </w:tcBorders>
            <w:vAlign w:val="center"/>
          </w:tcPr>
          <w:p w14:paraId="3B42282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w:t>
            </w:r>
          </w:p>
        </w:tc>
        <w:tc>
          <w:tcPr>
            <w:tcW w:w="834" w:type="pct"/>
            <w:tcBorders>
              <w:left w:val="nil"/>
              <w:bottom w:val="nil"/>
              <w:right w:val="nil"/>
            </w:tcBorders>
            <w:vAlign w:val="center"/>
          </w:tcPr>
          <w:p w14:paraId="740A2DE9"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17.4</w:t>
            </w:r>
          </w:p>
        </w:tc>
        <w:tc>
          <w:tcPr>
            <w:tcW w:w="834" w:type="pct"/>
            <w:tcBorders>
              <w:left w:val="nil"/>
              <w:bottom w:val="nil"/>
              <w:right w:val="nil"/>
            </w:tcBorders>
            <w:vAlign w:val="center"/>
          </w:tcPr>
          <w:p w14:paraId="45903F20"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17.4</w:t>
            </w:r>
          </w:p>
        </w:tc>
        <w:tc>
          <w:tcPr>
            <w:tcW w:w="834" w:type="pct"/>
            <w:tcBorders>
              <w:left w:val="nil"/>
              <w:bottom w:val="nil"/>
              <w:right w:val="nil"/>
            </w:tcBorders>
            <w:vAlign w:val="center"/>
          </w:tcPr>
          <w:p w14:paraId="49D295A7"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17.4</w:t>
            </w:r>
          </w:p>
        </w:tc>
      </w:tr>
      <w:tr w:rsidR="0043370A" w:rsidRPr="006F0AB7" w14:paraId="18D3FBAF" w14:textId="77777777" w:rsidTr="0043370A">
        <w:tc>
          <w:tcPr>
            <w:tcW w:w="833" w:type="pct"/>
            <w:vMerge w:val="restart"/>
            <w:tcBorders>
              <w:top w:val="nil"/>
              <w:left w:val="nil"/>
              <w:right w:val="nil"/>
            </w:tcBorders>
            <w:vAlign w:val="center"/>
          </w:tcPr>
          <w:p w14:paraId="2F135A11"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1473019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Tinggi</w:t>
            </w:r>
          </w:p>
        </w:tc>
        <w:tc>
          <w:tcPr>
            <w:tcW w:w="773" w:type="pct"/>
            <w:tcBorders>
              <w:top w:val="nil"/>
              <w:left w:val="nil"/>
              <w:bottom w:val="nil"/>
              <w:right w:val="nil"/>
            </w:tcBorders>
            <w:vAlign w:val="center"/>
          </w:tcPr>
          <w:p w14:paraId="1B11A9CC"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14</w:t>
            </w:r>
          </w:p>
        </w:tc>
        <w:tc>
          <w:tcPr>
            <w:tcW w:w="834" w:type="pct"/>
            <w:tcBorders>
              <w:top w:val="nil"/>
              <w:left w:val="nil"/>
              <w:bottom w:val="nil"/>
              <w:right w:val="nil"/>
            </w:tcBorders>
            <w:vAlign w:val="center"/>
          </w:tcPr>
          <w:p w14:paraId="0FABAEB6"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30.4</w:t>
            </w:r>
          </w:p>
        </w:tc>
        <w:tc>
          <w:tcPr>
            <w:tcW w:w="834" w:type="pct"/>
            <w:tcBorders>
              <w:top w:val="nil"/>
              <w:left w:val="nil"/>
              <w:bottom w:val="nil"/>
              <w:right w:val="nil"/>
            </w:tcBorders>
            <w:vAlign w:val="center"/>
          </w:tcPr>
          <w:p w14:paraId="485A270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30.4</w:t>
            </w:r>
          </w:p>
        </w:tc>
        <w:tc>
          <w:tcPr>
            <w:tcW w:w="834" w:type="pct"/>
            <w:tcBorders>
              <w:top w:val="nil"/>
              <w:left w:val="nil"/>
              <w:bottom w:val="nil"/>
              <w:right w:val="nil"/>
            </w:tcBorders>
            <w:vAlign w:val="center"/>
          </w:tcPr>
          <w:p w14:paraId="4598FAA2"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47.8</w:t>
            </w:r>
          </w:p>
        </w:tc>
      </w:tr>
      <w:tr w:rsidR="0043370A" w:rsidRPr="006F0AB7" w14:paraId="2C10C3B3" w14:textId="77777777" w:rsidTr="0043370A">
        <w:tc>
          <w:tcPr>
            <w:tcW w:w="833" w:type="pct"/>
            <w:vMerge/>
            <w:tcBorders>
              <w:left w:val="nil"/>
              <w:right w:val="nil"/>
            </w:tcBorders>
            <w:vAlign w:val="center"/>
          </w:tcPr>
          <w:p w14:paraId="176B3275"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067B69BB" w14:textId="77777777" w:rsidR="0043370A" w:rsidRPr="006F0AB7" w:rsidRDefault="0043370A" w:rsidP="0043370A">
            <w:pPr>
              <w:spacing w:after="0" w:line="240" w:lineRule="auto"/>
              <w:ind w:left="0" w:firstLine="0"/>
              <w:jc w:val="center"/>
              <w:rPr>
                <w:rFonts w:eastAsiaTheme="minorHAnsi"/>
                <w:color w:val="auto"/>
                <w:szCs w:val="20"/>
                <w:lang w:val="en-ID"/>
              </w:rPr>
            </w:pP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4793D96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19</w:t>
            </w:r>
          </w:p>
        </w:tc>
        <w:tc>
          <w:tcPr>
            <w:tcW w:w="834" w:type="pct"/>
            <w:tcBorders>
              <w:top w:val="nil"/>
              <w:left w:val="nil"/>
              <w:bottom w:val="nil"/>
              <w:right w:val="nil"/>
            </w:tcBorders>
            <w:vAlign w:val="center"/>
          </w:tcPr>
          <w:p w14:paraId="0E079C7C"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41.3</w:t>
            </w:r>
          </w:p>
        </w:tc>
        <w:tc>
          <w:tcPr>
            <w:tcW w:w="834" w:type="pct"/>
            <w:tcBorders>
              <w:top w:val="nil"/>
              <w:left w:val="nil"/>
              <w:bottom w:val="nil"/>
              <w:right w:val="nil"/>
            </w:tcBorders>
            <w:vAlign w:val="center"/>
          </w:tcPr>
          <w:p w14:paraId="550AFBA4"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41.3</w:t>
            </w:r>
          </w:p>
        </w:tc>
        <w:tc>
          <w:tcPr>
            <w:tcW w:w="834" w:type="pct"/>
            <w:tcBorders>
              <w:top w:val="nil"/>
              <w:left w:val="nil"/>
              <w:bottom w:val="nil"/>
              <w:right w:val="nil"/>
            </w:tcBorders>
            <w:vAlign w:val="center"/>
          </w:tcPr>
          <w:p w14:paraId="21649E11"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89.1</w:t>
            </w:r>
          </w:p>
        </w:tc>
      </w:tr>
      <w:tr w:rsidR="0043370A" w:rsidRPr="006F0AB7" w14:paraId="407A2B45" w14:textId="77777777" w:rsidTr="0043370A">
        <w:tc>
          <w:tcPr>
            <w:tcW w:w="833" w:type="pct"/>
            <w:vMerge/>
            <w:tcBorders>
              <w:left w:val="nil"/>
              <w:right w:val="nil"/>
            </w:tcBorders>
            <w:vAlign w:val="center"/>
          </w:tcPr>
          <w:p w14:paraId="1A30757C"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bottom w:val="nil"/>
              <w:right w:val="nil"/>
            </w:tcBorders>
            <w:vAlign w:val="center"/>
          </w:tcPr>
          <w:p w14:paraId="5017C626"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 xml:space="preserve">Sangat </w:t>
            </w:r>
            <w:proofErr w:type="spellStart"/>
            <w:r w:rsidRPr="006F0AB7">
              <w:rPr>
                <w:rFonts w:eastAsiaTheme="minorHAnsi"/>
                <w:color w:val="auto"/>
                <w:szCs w:val="20"/>
                <w:lang w:val="en-ID"/>
              </w:rPr>
              <w:t>Rendah</w:t>
            </w:r>
            <w:proofErr w:type="spellEnd"/>
          </w:p>
        </w:tc>
        <w:tc>
          <w:tcPr>
            <w:tcW w:w="773" w:type="pct"/>
            <w:tcBorders>
              <w:top w:val="nil"/>
              <w:left w:val="nil"/>
              <w:bottom w:val="nil"/>
              <w:right w:val="nil"/>
            </w:tcBorders>
            <w:vAlign w:val="center"/>
          </w:tcPr>
          <w:p w14:paraId="3B19912C"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5</w:t>
            </w:r>
          </w:p>
        </w:tc>
        <w:tc>
          <w:tcPr>
            <w:tcW w:w="834" w:type="pct"/>
            <w:tcBorders>
              <w:top w:val="nil"/>
              <w:left w:val="nil"/>
              <w:bottom w:val="nil"/>
              <w:right w:val="nil"/>
            </w:tcBorders>
            <w:vAlign w:val="center"/>
          </w:tcPr>
          <w:p w14:paraId="5EE31801"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10.9</w:t>
            </w:r>
          </w:p>
        </w:tc>
        <w:tc>
          <w:tcPr>
            <w:tcW w:w="834" w:type="pct"/>
            <w:tcBorders>
              <w:top w:val="nil"/>
              <w:left w:val="nil"/>
              <w:bottom w:val="nil"/>
              <w:right w:val="nil"/>
            </w:tcBorders>
            <w:vAlign w:val="center"/>
          </w:tcPr>
          <w:p w14:paraId="491CC218"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10.9</w:t>
            </w:r>
          </w:p>
        </w:tc>
        <w:tc>
          <w:tcPr>
            <w:tcW w:w="834" w:type="pct"/>
            <w:tcBorders>
              <w:top w:val="nil"/>
              <w:left w:val="nil"/>
              <w:bottom w:val="nil"/>
              <w:right w:val="nil"/>
            </w:tcBorders>
            <w:vAlign w:val="center"/>
          </w:tcPr>
          <w:p w14:paraId="6F4EE37D"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100.00</w:t>
            </w:r>
          </w:p>
        </w:tc>
      </w:tr>
      <w:tr w:rsidR="0043370A" w:rsidRPr="006F0AB7" w14:paraId="0C2954FB" w14:textId="77777777" w:rsidTr="0043370A">
        <w:tc>
          <w:tcPr>
            <w:tcW w:w="833" w:type="pct"/>
            <w:vMerge/>
            <w:tcBorders>
              <w:left w:val="nil"/>
              <w:right w:val="nil"/>
            </w:tcBorders>
            <w:vAlign w:val="center"/>
          </w:tcPr>
          <w:p w14:paraId="29DACF75" w14:textId="77777777" w:rsidR="0043370A" w:rsidRPr="006F0AB7" w:rsidRDefault="0043370A" w:rsidP="0043370A">
            <w:pPr>
              <w:spacing w:after="0" w:line="240" w:lineRule="auto"/>
              <w:ind w:left="0" w:firstLine="0"/>
              <w:jc w:val="center"/>
              <w:rPr>
                <w:rFonts w:eastAsiaTheme="minorHAnsi"/>
                <w:color w:val="auto"/>
                <w:szCs w:val="20"/>
                <w:lang w:val="en-ID"/>
              </w:rPr>
            </w:pPr>
          </w:p>
        </w:tc>
        <w:tc>
          <w:tcPr>
            <w:tcW w:w="894" w:type="pct"/>
            <w:tcBorders>
              <w:top w:val="nil"/>
              <w:left w:val="nil"/>
              <w:right w:val="nil"/>
            </w:tcBorders>
            <w:vAlign w:val="center"/>
          </w:tcPr>
          <w:p w14:paraId="4A5589BB"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Total</w:t>
            </w:r>
          </w:p>
        </w:tc>
        <w:tc>
          <w:tcPr>
            <w:tcW w:w="773" w:type="pct"/>
            <w:tcBorders>
              <w:top w:val="nil"/>
              <w:left w:val="nil"/>
              <w:right w:val="nil"/>
            </w:tcBorders>
            <w:vAlign w:val="center"/>
          </w:tcPr>
          <w:p w14:paraId="4E9196AF"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46</w:t>
            </w:r>
          </w:p>
        </w:tc>
        <w:tc>
          <w:tcPr>
            <w:tcW w:w="834" w:type="pct"/>
            <w:tcBorders>
              <w:top w:val="nil"/>
              <w:left w:val="nil"/>
              <w:right w:val="nil"/>
            </w:tcBorders>
            <w:vAlign w:val="center"/>
          </w:tcPr>
          <w:p w14:paraId="424EA9EA"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5ED956E3" w14:textId="77777777" w:rsidR="0043370A" w:rsidRPr="006F0AB7" w:rsidRDefault="0043370A" w:rsidP="0043370A">
            <w:pPr>
              <w:spacing w:after="0" w:line="240" w:lineRule="auto"/>
              <w:ind w:left="0" w:firstLine="0"/>
              <w:jc w:val="center"/>
              <w:rPr>
                <w:rFonts w:eastAsiaTheme="minorHAnsi"/>
                <w:color w:val="auto"/>
                <w:szCs w:val="20"/>
                <w:lang w:val="en-ID"/>
              </w:rPr>
            </w:pPr>
            <w:r w:rsidRPr="006F0AB7">
              <w:rPr>
                <w:rFonts w:eastAsiaTheme="minorHAnsi"/>
                <w:color w:val="auto"/>
                <w:szCs w:val="20"/>
                <w:lang w:val="en-ID"/>
              </w:rPr>
              <w:t>100.0</w:t>
            </w:r>
          </w:p>
        </w:tc>
        <w:tc>
          <w:tcPr>
            <w:tcW w:w="834" w:type="pct"/>
            <w:tcBorders>
              <w:top w:val="nil"/>
              <w:left w:val="nil"/>
              <w:right w:val="nil"/>
            </w:tcBorders>
            <w:vAlign w:val="center"/>
          </w:tcPr>
          <w:p w14:paraId="52E73D59" w14:textId="77777777" w:rsidR="0043370A" w:rsidRPr="006F0AB7" w:rsidRDefault="0043370A" w:rsidP="0043370A">
            <w:pPr>
              <w:spacing w:after="0" w:line="240" w:lineRule="auto"/>
              <w:ind w:left="0" w:firstLine="0"/>
              <w:jc w:val="center"/>
              <w:rPr>
                <w:rFonts w:eastAsiaTheme="minorHAnsi"/>
                <w:color w:val="auto"/>
                <w:szCs w:val="20"/>
                <w:lang w:val="en-ID"/>
              </w:rPr>
            </w:pPr>
          </w:p>
        </w:tc>
      </w:tr>
    </w:tbl>
    <w:p w14:paraId="2B75D65A" w14:textId="77777777" w:rsidR="0043370A" w:rsidRPr="006F0AB7" w:rsidRDefault="0043370A" w:rsidP="0043370A">
      <w:pPr>
        <w:suppressAutoHyphens/>
        <w:spacing w:after="0" w:line="240" w:lineRule="auto"/>
        <w:ind w:left="0" w:firstLine="0"/>
        <w:contextualSpacing/>
        <w:rPr>
          <w:color w:val="auto"/>
          <w:kern w:val="0"/>
          <w:szCs w:val="20"/>
          <w:lang w:eastAsia="zh-CN"/>
          <w14:ligatures w14:val="none"/>
        </w:rPr>
      </w:pPr>
    </w:p>
    <w:p w14:paraId="28C5E27B" w14:textId="4682AB53" w:rsidR="0043370A" w:rsidRPr="006F0AB7" w:rsidRDefault="0043370A" w:rsidP="00283DB6">
      <w:pPr>
        <w:suppressAutoHyphens/>
        <w:spacing w:after="0" w:line="240" w:lineRule="auto"/>
        <w:ind w:left="0" w:firstLine="284"/>
        <w:contextualSpacing/>
        <w:rPr>
          <w:color w:val="auto"/>
          <w:kern w:val="0"/>
          <w:szCs w:val="20"/>
          <w:lang w:val="id-ID" w:eastAsia="zh-CN"/>
          <w14:ligatures w14:val="none"/>
        </w:rPr>
      </w:pPr>
      <w:r w:rsidRPr="006F0AB7">
        <w:rPr>
          <w:color w:val="auto"/>
          <w:kern w:val="0"/>
          <w:szCs w:val="20"/>
          <w:lang w:val="id-ID" w:eastAsia="zh-CN"/>
          <w14:ligatures w14:val="none"/>
        </w:rPr>
        <w:t xml:space="preserve">Pada </w:t>
      </w:r>
      <w:proofErr w:type="spellStart"/>
      <w:r w:rsidRPr="006F0AB7">
        <w:rPr>
          <w:color w:val="auto"/>
          <w:kern w:val="0"/>
          <w:szCs w:val="20"/>
          <w:lang w:eastAsia="zh-CN"/>
          <w14:ligatures w14:val="none"/>
        </w:rPr>
        <w:t>tabel</w:t>
      </w:r>
      <w:proofErr w:type="spellEnd"/>
      <w:r w:rsidR="007C076B" w:rsidRPr="006F0AB7">
        <w:rPr>
          <w:color w:val="auto"/>
          <w:kern w:val="0"/>
          <w:szCs w:val="20"/>
          <w:lang w:eastAsia="zh-CN"/>
          <w14:ligatures w14:val="none"/>
        </w:rPr>
        <w:t xml:space="preserve"> 6,7,8,dan 9</w:t>
      </w:r>
      <w:r w:rsidRPr="006F0AB7">
        <w:rPr>
          <w:color w:val="auto"/>
          <w:kern w:val="0"/>
          <w:szCs w:val="20"/>
          <w:lang w:eastAsia="zh-CN"/>
          <w14:ligatures w14:val="none"/>
        </w:rPr>
        <w:t xml:space="preserve"> </w:t>
      </w:r>
      <w:r w:rsidRPr="006F0AB7">
        <w:rPr>
          <w:color w:val="auto"/>
          <w:kern w:val="0"/>
          <w:szCs w:val="20"/>
          <w:lang w:val="id-ID" w:eastAsia="zh-CN"/>
          <w14:ligatures w14:val="none"/>
        </w:rPr>
        <w:t xml:space="preserve">diatas jumlah laki-laki berjumlah </w:t>
      </w:r>
      <w:r w:rsidRPr="006F0AB7">
        <w:rPr>
          <w:color w:val="auto"/>
          <w:kern w:val="0"/>
          <w:szCs w:val="20"/>
          <w:lang w:eastAsia="zh-CN"/>
          <w14:ligatures w14:val="none"/>
        </w:rPr>
        <w:t>44</w:t>
      </w:r>
      <w:r w:rsidRPr="006F0AB7">
        <w:rPr>
          <w:color w:val="auto"/>
          <w:kern w:val="0"/>
          <w:szCs w:val="20"/>
          <w:lang w:val="id-ID" w:eastAsia="zh-CN"/>
          <w14:ligatures w14:val="none"/>
        </w:rPr>
        <w:t xml:space="preserve"> orang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sedangkan</w:t>
      </w:r>
      <w:proofErr w:type="spellEnd"/>
      <w:r w:rsidRPr="006F0AB7">
        <w:rPr>
          <w:color w:val="auto"/>
          <w:kern w:val="0"/>
          <w:szCs w:val="20"/>
          <w:lang w:eastAsia="zh-CN"/>
          <w14:ligatures w14:val="none"/>
        </w:rPr>
        <w:t xml:space="preserve"> </w:t>
      </w:r>
      <w:r w:rsidRPr="006F0AB7">
        <w:rPr>
          <w:color w:val="auto"/>
          <w:kern w:val="0"/>
          <w:szCs w:val="20"/>
          <w:lang w:val="id-ID" w:eastAsia="zh-CN"/>
          <w14:ligatures w14:val="none"/>
        </w:rPr>
        <w:t xml:space="preserve">perempuan </w:t>
      </w:r>
      <w:r w:rsidRPr="006F0AB7">
        <w:rPr>
          <w:color w:val="auto"/>
          <w:kern w:val="0"/>
          <w:szCs w:val="20"/>
          <w:lang w:eastAsia="zh-CN"/>
          <w14:ligatures w14:val="none"/>
        </w:rPr>
        <w:t>86</w:t>
      </w:r>
      <w:r w:rsidRPr="006F0AB7">
        <w:rPr>
          <w:color w:val="auto"/>
          <w:kern w:val="0"/>
          <w:szCs w:val="20"/>
          <w:lang w:val="id-ID" w:eastAsia="zh-CN"/>
          <w14:ligatures w14:val="none"/>
        </w:rPr>
        <w:t xml:space="preserve"> orang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tingal</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25 </w:t>
      </w:r>
      <w:proofErr w:type="spellStart"/>
      <w:r w:rsidRPr="006F0AB7">
        <w:rPr>
          <w:color w:val="auto"/>
          <w:kern w:val="0"/>
          <w:szCs w:val="20"/>
          <w:lang w:eastAsia="zh-CN"/>
          <w14:ligatures w14:val="none"/>
        </w:rPr>
        <w:t>sedangakan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46 orang </w:t>
      </w:r>
      <w:r w:rsidRPr="006F0AB7">
        <w:rPr>
          <w:color w:val="auto"/>
          <w:kern w:val="0"/>
          <w:szCs w:val="20"/>
          <w:lang w:val="id-ID" w:eastAsia="zh-CN"/>
          <w14:ligatures w14:val="none"/>
        </w:rPr>
        <w:t xml:space="preserve">. Pada kategori sangat tinggi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val="id-ID"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r w:rsidRPr="006F0AB7">
        <w:rPr>
          <w:color w:val="auto"/>
          <w:kern w:val="0"/>
          <w:szCs w:val="20"/>
          <w:lang w:val="id-ID" w:eastAsia="zh-CN"/>
          <w14:ligatures w14:val="none"/>
        </w:rPr>
        <w:t xml:space="preserve">dominan daripada </w:t>
      </w:r>
      <w:proofErr w:type="spellStart"/>
      <w:r w:rsidRPr="006F0AB7">
        <w:rPr>
          <w:color w:val="auto"/>
          <w:kern w:val="0"/>
          <w:szCs w:val="20"/>
          <w:lang w:eastAsia="zh-CN"/>
          <w14:ligatures w14:val="none"/>
        </w:rPr>
        <w:t>perempuan</w:t>
      </w:r>
      <w:proofErr w:type="spellEnd"/>
      <w:r w:rsidRPr="006F0AB7">
        <w:rPr>
          <w:color w:val="auto"/>
          <w:kern w:val="0"/>
          <w:szCs w:val="20"/>
          <w:lang w:val="id-ID" w:eastAsia="zh-CN"/>
          <w14:ligatures w14:val="none"/>
        </w:rPr>
        <w:t xml:space="preserve"> dengan jumlah 1</w:t>
      </w:r>
      <w:r w:rsidRPr="006F0AB7">
        <w:rPr>
          <w:color w:val="auto"/>
          <w:kern w:val="0"/>
          <w:szCs w:val="20"/>
          <w:lang w:eastAsia="zh-CN"/>
          <w14:ligatures w14:val="none"/>
        </w:rPr>
        <w:t>2</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27,3</w:t>
      </w:r>
      <w:r w:rsidRPr="006F0AB7">
        <w:rPr>
          <w:color w:val="auto"/>
          <w:kern w:val="0"/>
          <w:szCs w:val="20"/>
          <w:lang w:val="id-ID" w:eastAsia="zh-CN"/>
          <w14:ligatures w14:val="none"/>
        </w:rPr>
        <w:t xml:space="preserve">%  sedangkan </w:t>
      </w:r>
      <w:proofErr w:type="spellStart"/>
      <w:r w:rsidRPr="006F0AB7">
        <w:rPr>
          <w:color w:val="auto"/>
          <w:kern w:val="0"/>
          <w:szCs w:val="20"/>
          <w:lang w:eastAsia="zh-CN"/>
          <w14:ligatures w14:val="none"/>
        </w:rPr>
        <w:t>perempuan</w:t>
      </w:r>
      <w:proofErr w:type="spellEnd"/>
      <w:r w:rsidRPr="006F0AB7">
        <w:rPr>
          <w:color w:val="auto"/>
          <w:kern w:val="0"/>
          <w:szCs w:val="20"/>
          <w:lang w:val="id-ID" w:eastAsia="zh-CN"/>
          <w14:ligatures w14:val="none"/>
        </w:rPr>
        <w:t xml:space="preserve"> hanya memperoleh jumlah </w:t>
      </w:r>
      <w:r w:rsidRPr="006F0AB7">
        <w:rPr>
          <w:color w:val="auto"/>
          <w:kern w:val="0"/>
          <w:szCs w:val="20"/>
          <w:lang w:eastAsia="zh-CN"/>
          <w14:ligatures w14:val="none"/>
        </w:rPr>
        <w:t>14</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16,3</w:t>
      </w:r>
      <w:r w:rsidRPr="006F0AB7">
        <w:rPr>
          <w:color w:val="auto"/>
          <w:kern w:val="0"/>
          <w:szCs w:val="20"/>
          <w:lang w:val="id-ID" w:eastAsia="zh-CN"/>
          <w14:ligatures w14:val="none"/>
        </w:rPr>
        <w:t>%</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dominan</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6 orang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24% dan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8 orang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17,4% </w:t>
      </w:r>
      <w:r w:rsidRPr="006F0AB7">
        <w:rPr>
          <w:color w:val="auto"/>
          <w:kern w:val="0"/>
          <w:szCs w:val="20"/>
          <w:lang w:val="id-ID" w:eastAsia="zh-CN"/>
          <w14:ligatures w14:val="none"/>
        </w:rPr>
        <w:t xml:space="preserve">. </w:t>
      </w:r>
    </w:p>
    <w:p w14:paraId="4A8E4407" w14:textId="77777777" w:rsidR="0043370A" w:rsidRPr="006F0AB7" w:rsidRDefault="0043370A" w:rsidP="00283DB6">
      <w:pPr>
        <w:suppressAutoHyphens/>
        <w:spacing w:after="0" w:line="240" w:lineRule="auto"/>
        <w:ind w:left="0" w:firstLine="284"/>
        <w:contextualSpacing/>
        <w:rPr>
          <w:color w:val="auto"/>
          <w:kern w:val="0"/>
          <w:szCs w:val="20"/>
          <w:lang w:val="id-ID" w:eastAsia="zh-CN"/>
          <w14:ligatures w14:val="none"/>
        </w:rPr>
      </w:pPr>
    </w:p>
    <w:p w14:paraId="60346234" w14:textId="77777777" w:rsidR="006440B3" w:rsidRPr="006F0AB7" w:rsidRDefault="0043370A" w:rsidP="00283DB6">
      <w:pPr>
        <w:suppressAutoHyphens/>
        <w:spacing w:after="0" w:line="240" w:lineRule="auto"/>
        <w:ind w:left="0" w:firstLine="284"/>
        <w:contextualSpacing/>
        <w:rPr>
          <w:color w:val="auto"/>
          <w:kern w:val="0"/>
          <w:szCs w:val="20"/>
          <w:lang w:val="id-ID" w:eastAsia="zh-CN"/>
          <w14:ligatures w14:val="none"/>
        </w:rPr>
        <w:sectPr w:rsidR="006440B3" w:rsidRPr="006F0AB7" w:rsidSect="00F62CB0">
          <w:headerReference w:type="default" r:id="rId19"/>
          <w:type w:val="continuous"/>
          <w:pgSz w:w="11906" w:h="16838" w:code="9"/>
          <w:pgMar w:top="1701" w:right="1134" w:bottom="1134" w:left="1418" w:header="1077" w:footer="227" w:gutter="0"/>
          <w:cols w:space="708"/>
          <w:titlePg/>
          <w:docGrid w:linePitch="360"/>
        </w:sectPr>
      </w:pPr>
      <w:r w:rsidRPr="006F0AB7">
        <w:rPr>
          <w:color w:val="auto"/>
          <w:kern w:val="0"/>
          <w:szCs w:val="20"/>
          <w:lang w:val="id-ID" w:eastAsia="zh-CN"/>
          <w14:ligatures w14:val="none"/>
        </w:rPr>
        <w:t xml:space="preserve">Pada kategori tinggi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val="id-ID" w:eastAsia="zh-CN"/>
          <w14:ligatures w14:val="none"/>
        </w:rPr>
        <w:t xml:space="preserve">  </w:t>
      </w:r>
      <w:r w:rsidRPr="006F0AB7">
        <w:rPr>
          <w:color w:val="auto"/>
          <w:kern w:val="0"/>
          <w:szCs w:val="20"/>
          <w:lang w:eastAsia="zh-CN"/>
          <w14:ligatures w14:val="none"/>
        </w:rPr>
        <w:t>dengan</w:t>
      </w:r>
      <w:r w:rsidRPr="006F0AB7">
        <w:rPr>
          <w:color w:val="auto"/>
          <w:kern w:val="0"/>
          <w:szCs w:val="20"/>
          <w:lang w:val="id-ID" w:eastAsia="zh-CN"/>
          <w14:ligatures w14:val="none"/>
        </w:rPr>
        <w:t xml:space="preserve"> jumlah </w:t>
      </w:r>
      <w:r w:rsidRPr="006F0AB7">
        <w:rPr>
          <w:color w:val="auto"/>
          <w:kern w:val="0"/>
          <w:szCs w:val="20"/>
          <w:lang w:eastAsia="zh-CN"/>
          <w14:ligatures w14:val="none"/>
        </w:rPr>
        <w:t>9</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20.5</w:t>
      </w:r>
      <w:r w:rsidRPr="006F0AB7">
        <w:rPr>
          <w:color w:val="auto"/>
          <w:kern w:val="0"/>
          <w:szCs w:val="20"/>
          <w:lang w:val="id-ID" w:eastAsia="zh-CN"/>
          <w14:ligatures w14:val="none"/>
        </w:rPr>
        <w:t>%</w:t>
      </w:r>
      <w:r w:rsidRPr="006F0AB7">
        <w:rPr>
          <w:color w:val="auto"/>
          <w:kern w:val="0"/>
          <w:szCs w:val="20"/>
          <w:lang w:eastAsia="zh-CN"/>
          <w14:ligatures w14:val="none"/>
        </w:rPr>
        <w:t xml:space="preserve"> </w:t>
      </w:r>
      <w:r w:rsidRPr="006F0AB7">
        <w:rPr>
          <w:color w:val="auto"/>
          <w:kern w:val="0"/>
          <w:szCs w:val="20"/>
          <w:lang w:val="id-ID" w:eastAsia="zh-CN"/>
          <w14:ligatures w14:val="none"/>
        </w:rPr>
        <w:t xml:space="preserve">sedangkan </w:t>
      </w:r>
      <w:r w:rsidRPr="006F0AB7">
        <w:rPr>
          <w:color w:val="auto"/>
          <w:kern w:val="0"/>
          <w:szCs w:val="20"/>
          <w:lang w:eastAsia="zh-CN"/>
          <w14:ligatures w14:val="none"/>
        </w:rPr>
        <w:t>Perempuan</w:t>
      </w:r>
      <w:r w:rsidRPr="006F0AB7">
        <w:rPr>
          <w:color w:val="auto"/>
          <w:kern w:val="0"/>
          <w:szCs w:val="20"/>
          <w:lang w:val="id-ID"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dominan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pada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dengan</w:t>
      </w:r>
      <w:r w:rsidRPr="006F0AB7">
        <w:rPr>
          <w:color w:val="auto"/>
          <w:kern w:val="0"/>
          <w:szCs w:val="20"/>
          <w:lang w:val="id-ID" w:eastAsia="zh-CN"/>
          <w14:ligatures w14:val="none"/>
        </w:rPr>
        <w:t xml:space="preserve"> jumlah </w:t>
      </w:r>
      <w:r w:rsidRPr="006F0AB7">
        <w:rPr>
          <w:color w:val="auto"/>
          <w:kern w:val="0"/>
          <w:szCs w:val="20"/>
          <w:lang w:eastAsia="zh-CN"/>
          <w14:ligatures w14:val="none"/>
        </w:rPr>
        <w:t>32</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37,2</w:t>
      </w:r>
      <w:r w:rsidRPr="006F0AB7">
        <w:rPr>
          <w:color w:val="auto"/>
          <w:kern w:val="0"/>
          <w:szCs w:val="20"/>
          <w:lang w:val="id-ID" w:eastAsia="zh-CN"/>
          <w14:ligatures w14:val="none"/>
        </w:rPr>
        <w:t>%</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dipanti</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5 orang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20% dan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14 orang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30,4% p</w:t>
      </w:r>
      <w:r w:rsidRPr="006F0AB7">
        <w:rPr>
          <w:color w:val="auto"/>
          <w:kern w:val="0"/>
          <w:szCs w:val="20"/>
          <w:lang w:val="id-ID" w:eastAsia="zh-CN"/>
          <w14:ligatures w14:val="none"/>
        </w:rPr>
        <w:t xml:space="preserve">ada kategori </w:t>
      </w:r>
      <w:proofErr w:type="spellStart"/>
      <w:r w:rsidRPr="006F0AB7">
        <w:rPr>
          <w:color w:val="auto"/>
          <w:kern w:val="0"/>
          <w:szCs w:val="20"/>
          <w:lang w:eastAsia="zh-CN"/>
          <w14:ligatures w14:val="none"/>
        </w:rPr>
        <w:t>Rendah</w:t>
      </w:r>
      <w:proofErr w:type="spellEnd"/>
      <w:r w:rsidRPr="006F0AB7">
        <w:rPr>
          <w:color w:val="auto"/>
          <w:kern w:val="0"/>
          <w:szCs w:val="20"/>
          <w:lang w:val="id-ID" w:eastAsia="zh-CN"/>
          <w14:ligatures w14:val="none"/>
        </w:rPr>
        <w:t xml:space="preserve">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val="id-ID" w:eastAsia="zh-CN"/>
          <w14:ligatures w14:val="none"/>
        </w:rPr>
        <w:t xml:space="preserve"> dominan daripada laki laki dengan jumlah 1</w:t>
      </w:r>
      <w:r w:rsidRPr="006F0AB7">
        <w:rPr>
          <w:color w:val="auto"/>
          <w:kern w:val="0"/>
          <w:szCs w:val="20"/>
          <w:lang w:eastAsia="zh-CN"/>
          <w14:ligatures w14:val="none"/>
        </w:rPr>
        <w:t>6</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36.4</w:t>
      </w:r>
      <w:r w:rsidRPr="006F0AB7">
        <w:rPr>
          <w:color w:val="auto"/>
          <w:kern w:val="0"/>
          <w:szCs w:val="20"/>
          <w:lang w:val="id-ID" w:eastAsia="zh-CN"/>
          <w14:ligatures w14:val="none"/>
        </w:rPr>
        <w:t xml:space="preserve">%  sedangkan </w:t>
      </w:r>
      <w:proofErr w:type="spellStart"/>
      <w:r w:rsidRPr="006F0AB7">
        <w:rPr>
          <w:color w:val="auto"/>
          <w:kern w:val="0"/>
          <w:szCs w:val="20"/>
          <w:lang w:eastAsia="zh-CN"/>
          <w14:ligatures w14:val="none"/>
        </w:rPr>
        <w:t>perempuan</w:t>
      </w:r>
      <w:proofErr w:type="spellEnd"/>
      <w:r w:rsidRPr="006F0AB7">
        <w:rPr>
          <w:color w:val="auto"/>
          <w:kern w:val="0"/>
          <w:szCs w:val="20"/>
          <w:lang w:val="id-ID" w:eastAsia="zh-CN"/>
          <w14:ligatures w14:val="none"/>
        </w:rPr>
        <w:t xml:space="preserve"> hanya memperoleh jumlah </w:t>
      </w:r>
      <w:r w:rsidRPr="006F0AB7">
        <w:rPr>
          <w:color w:val="auto"/>
          <w:kern w:val="0"/>
          <w:szCs w:val="20"/>
          <w:lang w:eastAsia="zh-CN"/>
          <w14:ligatures w14:val="none"/>
        </w:rPr>
        <w:t>31</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36</w:t>
      </w:r>
      <w:r w:rsidRPr="006F0AB7">
        <w:rPr>
          <w:color w:val="auto"/>
          <w:kern w:val="0"/>
          <w:szCs w:val="20"/>
          <w:lang w:val="id-ID" w:eastAsia="zh-CN"/>
          <w14:ligatures w14:val="none"/>
        </w:rPr>
        <w:t xml:space="preserve"> %</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dominan</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jumlah</w:t>
      </w:r>
      <w:proofErr w:type="spellEnd"/>
      <w:r w:rsidRPr="006F0AB7">
        <w:rPr>
          <w:color w:val="auto"/>
          <w:kern w:val="0"/>
          <w:szCs w:val="20"/>
          <w:lang w:eastAsia="zh-CN"/>
          <w14:ligatures w14:val="none"/>
        </w:rPr>
        <w:t xml:space="preserve"> 11 orang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44% dan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19 orang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41,3% p</w:t>
      </w:r>
      <w:r w:rsidRPr="006F0AB7">
        <w:rPr>
          <w:color w:val="auto"/>
          <w:kern w:val="0"/>
          <w:szCs w:val="20"/>
          <w:lang w:val="id-ID" w:eastAsia="zh-CN"/>
          <w14:ligatures w14:val="none"/>
        </w:rPr>
        <w:t xml:space="preserve">ada kategori </w:t>
      </w:r>
      <w:r w:rsidRPr="006F0AB7">
        <w:rPr>
          <w:color w:val="auto"/>
          <w:kern w:val="0"/>
          <w:szCs w:val="20"/>
          <w:lang w:eastAsia="zh-CN"/>
          <w14:ligatures w14:val="none"/>
        </w:rPr>
        <w:t xml:space="preserve">Sangat </w:t>
      </w:r>
      <w:proofErr w:type="spellStart"/>
      <w:r w:rsidRPr="006F0AB7">
        <w:rPr>
          <w:color w:val="auto"/>
          <w:kern w:val="0"/>
          <w:szCs w:val="20"/>
          <w:lang w:eastAsia="zh-CN"/>
          <w14:ligatures w14:val="none"/>
        </w:rPr>
        <w:t>Rendah</w:t>
      </w:r>
      <w:proofErr w:type="spellEnd"/>
      <w:r w:rsidRPr="006F0AB7">
        <w:rPr>
          <w:color w:val="auto"/>
          <w:kern w:val="0"/>
          <w:szCs w:val="20"/>
          <w:lang w:val="id-ID" w:eastAsia="zh-CN"/>
          <w14:ligatures w14:val="none"/>
        </w:rPr>
        <w:t xml:space="preserve">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val="id-ID"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val="id-ID" w:eastAsia="zh-CN"/>
          <w14:ligatures w14:val="none"/>
        </w:rPr>
        <w:t xml:space="preserve"> dominan daripada laki laki dengan jumlah </w:t>
      </w:r>
      <w:r w:rsidRPr="006F0AB7">
        <w:rPr>
          <w:color w:val="auto"/>
          <w:kern w:val="0"/>
          <w:szCs w:val="20"/>
          <w:lang w:eastAsia="zh-CN"/>
          <w14:ligatures w14:val="none"/>
        </w:rPr>
        <w:t>7</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15,9</w:t>
      </w:r>
      <w:r w:rsidRPr="006F0AB7">
        <w:rPr>
          <w:color w:val="auto"/>
          <w:kern w:val="0"/>
          <w:szCs w:val="20"/>
          <w:lang w:val="id-ID" w:eastAsia="zh-CN"/>
          <w14:ligatures w14:val="none"/>
        </w:rPr>
        <w:t xml:space="preserve">%  sedangkan </w:t>
      </w:r>
      <w:proofErr w:type="spellStart"/>
      <w:r w:rsidRPr="006F0AB7">
        <w:rPr>
          <w:color w:val="auto"/>
          <w:kern w:val="0"/>
          <w:szCs w:val="20"/>
          <w:lang w:eastAsia="zh-CN"/>
          <w14:ligatures w14:val="none"/>
        </w:rPr>
        <w:t>perempuan</w:t>
      </w:r>
      <w:proofErr w:type="spellEnd"/>
      <w:r w:rsidRPr="006F0AB7">
        <w:rPr>
          <w:color w:val="auto"/>
          <w:kern w:val="0"/>
          <w:szCs w:val="20"/>
          <w:lang w:val="id-ID" w:eastAsia="zh-CN"/>
          <w14:ligatures w14:val="none"/>
        </w:rPr>
        <w:t xml:space="preserve"> hanya memperoleh jumlah </w:t>
      </w:r>
      <w:r w:rsidRPr="006F0AB7">
        <w:rPr>
          <w:color w:val="auto"/>
          <w:kern w:val="0"/>
          <w:szCs w:val="20"/>
          <w:lang w:eastAsia="zh-CN"/>
          <w14:ligatures w14:val="none"/>
        </w:rPr>
        <w:t>9</w:t>
      </w:r>
      <w:r w:rsidRPr="006F0AB7">
        <w:rPr>
          <w:color w:val="auto"/>
          <w:kern w:val="0"/>
          <w:szCs w:val="20"/>
          <w:lang w:val="id-ID" w:eastAsia="zh-CN"/>
          <w14:ligatures w14:val="none"/>
        </w:rPr>
        <w:t xml:space="preserve"> orang dengan presentase </w:t>
      </w:r>
      <w:r w:rsidRPr="006F0AB7">
        <w:rPr>
          <w:color w:val="auto"/>
          <w:kern w:val="0"/>
          <w:szCs w:val="20"/>
          <w:lang w:eastAsia="zh-CN"/>
          <w14:ligatures w14:val="none"/>
        </w:rPr>
        <w:t>10,5</w:t>
      </w:r>
      <w:r w:rsidRPr="006F0AB7">
        <w:rPr>
          <w:color w:val="auto"/>
          <w:kern w:val="0"/>
          <w:szCs w:val="20"/>
          <w:lang w:val="id-ID" w:eastAsia="zh-CN"/>
          <w14:ligatures w14:val="none"/>
        </w:rPr>
        <w:t>%</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dominan</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denagn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jumlah</w:t>
      </w:r>
      <w:proofErr w:type="spellEnd"/>
      <w:r w:rsidRPr="006F0AB7">
        <w:rPr>
          <w:color w:val="auto"/>
          <w:kern w:val="0"/>
          <w:szCs w:val="20"/>
          <w:lang w:eastAsia="zh-CN"/>
          <w14:ligatures w14:val="none"/>
        </w:rPr>
        <w:t xml:space="preserve"> 3 orang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12% dan </w:t>
      </w:r>
      <w:proofErr w:type="spellStart"/>
      <w:r w:rsidRPr="006F0AB7">
        <w:rPr>
          <w:color w:val="auto"/>
          <w:kern w:val="0"/>
          <w:szCs w:val="20"/>
          <w:lang w:eastAsia="zh-CN"/>
          <w14:ligatures w14:val="none"/>
        </w:rPr>
        <w:t>perempuan</w:t>
      </w:r>
      <w:proofErr w:type="spellEnd"/>
      <w:r w:rsidRPr="006F0AB7">
        <w:rPr>
          <w:color w:val="auto"/>
          <w:kern w:val="0"/>
          <w:szCs w:val="20"/>
          <w:lang w:eastAsia="zh-CN"/>
          <w14:ligatures w14:val="none"/>
        </w:rPr>
        <w:t xml:space="preserve"> 5 orang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10,9% </w:t>
      </w:r>
      <w:r w:rsidRPr="006F0AB7">
        <w:rPr>
          <w:color w:val="auto"/>
          <w:kern w:val="0"/>
          <w:szCs w:val="20"/>
          <w:lang w:val="id-ID" w:eastAsia="zh-CN"/>
          <w14:ligatures w14:val="none"/>
        </w:rPr>
        <w:t>.</w:t>
      </w:r>
    </w:p>
    <w:p w14:paraId="4ED494FD" w14:textId="77777777" w:rsidR="0043370A" w:rsidRPr="006F0AB7" w:rsidRDefault="0043370A" w:rsidP="00283DB6">
      <w:pPr>
        <w:suppressAutoHyphens/>
        <w:spacing w:after="0" w:line="240" w:lineRule="auto"/>
        <w:ind w:left="0" w:firstLine="284"/>
        <w:contextualSpacing/>
        <w:rPr>
          <w:color w:val="auto"/>
          <w:kern w:val="0"/>
          <w:szCs w:val="20"/>
          <w:lang w:val="id-ID" w:eastAsia="zh-CN"/>
          <w14:ligatures w14:val="none"/>
        </w:rPr>
      </w:pPr>
    </w:p>
    <w:p w14:paraId="7CD837B3" w14:textId="77777777" w:rsidR="0043370A" w:rsidRPr="006F0AB7" w:rsidRDefault="0043370A" w:rsidP="00457394">
      <w:pPr>
        <w:suppressAutoHyphens/>
        <w:spacing w:after="0" w:line="240" w:lineRule="auto"/>
        <w:ind w:left="0" w:firstLine="284"/>
        <w:contextualSpacing/>
        <w:rPr>
          <w:color w:val="auto"/>
          <w:kern w:val="0"/>
          <w:szCs w:val="20"/>
          <w:lang w:val="id-ID" w:eastAsia="zh-CN"/>
          <w14:ligatures w14:val="none"/>
        </w:rPr>
      </w:pPr>
    </w:p>
    <w:p w14:paraId="122374D6" w14:textId="77777777" w:rsidR="0043370A" w:rsidRPr="006F0AB7" w:rsidRDefault="0043370A" w:rsidP="0043370A">
      <w:pPr>
        <w:suppressAutoHyphens/>
        <w:spacing w:after="0" w:line="240" w:lineRule="auto"/>
        <w:ind w:left="0" w:firstLine="397"/>
        <w:contextualSpacing/>
        <w:rPr>
          <w:color w:val="auto"/>
          <w:kern w:val="0"/>
          <w:szCs w:val="20"/>
          <w:lang w:val="id-ID" w:eastAsia="zh-CN"/>
          <w14:ligatures w14:val="none"/>
        </w:rPr>
      </w:pPr>
    </w:p>
    <w:p w14:paraId="4B07E0E8" w14:textId="73316A73" w:rsidR="0043370A" w:rsidRPr="006F0AB7" w:rsidRDefault="0043370A" w:rsidP="0043370A">
      <w:pPr>
        <w:pStyle w:val="ListParagraph"/>
        <w:numPr>
          <w:ilvl w:val="0"/>
          <w:numId w:val="5"/>
        </w:numPr>
        <w:suppressAutoHyphens/>
        <w:spacing w:before="240" w:after="0" w:line="240" w:lineRule="auto"/>
        <w:ind w:left="284" w:hanging="284"/>
        <w:rPr>
          <w:color w:val="auto"/>
          <w:kern w:val="0"/>
          <w:szCs w:val="20"/>
          <w:lang w:eastAsia="zh-CN"/>
          <w14:ligatures w14:val="none"/>
        </w:rPr>
      </w:pPr>
      <w:proofErr w:type="spellStart"/>
      <w:r w:rsidRPr="006F0AB7">
        <w:rPr>
          <w:color w:val="auto"/>
          <w:kern w:val="0"/>
          <w:szCs w:val="20"/>
          <w:lang w:eastAsia="zh-CN"/>
          <w14:ligatures w14:val="none"/>
        </w:rPr>
        <w:lastRenderedPageBreak/>
        <w:t>Pembahasan</w:t>
      </w:r>
      <w:proofErr w:type="spellEnd"/>
    </w:p>
    <w:p w14:paraId="08BB8452" w14:textId="4301D004" w:rsidR="0043370A" w:rsidRPr="006F0AB7" w:rsidRDefault="0043370A" w:rsidP="00283DB6">
      <w:pPr>
        <w:spacing w:line="240" w:lineRule="auto"/>
        <w:ind w:left="0" w:firstLine="284"/>
        <w:rPr>
          <w:iCs/>
          <w:szCs w:val="16"/>
        </w:rPr>
      </w:pPr>
      <w:r w:rsidRPr="006F0AB7">
        <w:rPr>
          <w:iCs/>
          <w:szCs w:val="16"/>
        </w:rPr>
        <w:t xml:space="preserve">Hasil </w:t>
      </w:r>
      <w:proofErr w:type="spellStart"/>
      <w:r w:rsidRPr="006F0AB7">
        <w:rPr>
          <w:iCs/>
          <w:szCs w:val="16"/>
        </w:rPr>
        <w:t>dari</w:t>
      </w:r>
      <w:proofErr w:type="spellEnd"/>
      <w:r w:rsidRPr="006F0AB7">
        <w:rPr>
          <w:iCs/>
          <w:szCs w:val="16"/>
        </w:rPr>
        <w:t xml:space="preserve"> </w:t>
      </w:r>
      <w:proofErr w:type="spellStart"/>
      <w:r w:rsidRPr="006F0AB7">
        <w:rPr>
          <w:iCs/>
          <w:szCs w:val="16"/>
        </w:rPr>
        <w:t>penelitian</w:t>
      </w:r>
      <w:proofErr w:type="spellEnd"/>
      <w:r w:rsidRPr="006F0AB7">
        <w:rPr>
          <w:iCs/>
          <w:szCs w:val="16"/>
        </w:rPr>
        <w:t xml:space="preserve"> ini </w:t>
      </w:r>
      <w:proofErr w:type="spellStart"/>
      <w:r w:rsidRPr="006F0AB7">
        <w:rPr>
          <w:iCs/>
          <w:szCs w:val="16"/>
        </w:rPr>
        <w:t>menunjukan</w:t>
      </w:r>
      <w:proofErr w:type="spellEnd"/>
      <w:r w:rsidRPr="006F0AB7">
        <w:rPr>
          <w:iCs/>
          <w:szCs w:val="16"/>
        </w:rPr>
        <w:t xml:space="preserve"> </w:t>
      </w:r>
      <w:proofErr w:type="spellStart"/>
      <w:r w:rsidRPr="006F0AB7">
        <w:rPr>
          <w:iCs/>
          <w:szCs w:val="16"/>
        </w:rPr>
        <w:t>gambaran</w:t>
      </w:r>
      <w:proofErr w:type="spellEnd"/>
      <w:r w:rsidRPr="006F0AB7">
        <w:rPr>
          <w:iCs/>
          <w:szCs w:val="16"/>
        </w:rPr>
        <w:t xml:space="preserve"> </w:t>
      </w:r>
      <w:r w:rsidR="00656519" w:rsidRPr="006F0AB7">
        <w:rPr>
          <w:i/>
          <w:szCs w:val="16"/>
        </w:rPr>
        <w:t>Social Well-Being</w:t>
      </w:r>
      <w:r w:rsidR="00656519"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di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w:t>
      </w:r>
      <w:proofErr w:type="spellStart"/>
      <w:r w:rsidRPr="006F0AB7">
        <w:rPr>
          <w:iCs/>
          <w:szCs w:val="16"/>
        </w:rPr>
        <w:t>cukup</w:t>
      </w:r>
      <w:proofErr w:type="spellEnd"/>
      <w:r w:rsidRPr="006F0AB7">
        <w:rPr>
          <w:iCs/>
          <w:szCs w:val="16"/>
        </w:rPr>
        <w:t xml:space="preserve"> </w:t>
      </w:r>
      <w:proofErr w:type="spellStart"/>
      <w:r w:rsidRPr="006F0AB7">
        <w:rPr>
          <w:iCs/>
          <w:szCs w:val="16"/>
        </w:rPr>
        <w:t>rendah</w:t>
      </w:r>
      <w:proofErr w:type="spellEnd"/>
      <w:r w:rsidRPr="006F0AB7">
        <w:rPr>
          <w:iCs/>
          <w:szCs w:val="16"/>
        </w:rPr>
        <w:t xml:space="preserve"> dengan </w:t>
      </w:r>
      <w:proofErr w:type="spellStart"/>
      <w:r w:rsidRPr="006F0AB7">
        <w:rPr>
          <w:iCs/>
          <w:szCs w:val="16"/>
        </w:rPr>
        <w:t>persentase</w:t>
      </w:r>
      <w:proofErr w:type="spellEnd"/>
      <w:r w:rsidRPr="006F0AB7">
        <w:rPr>
          <w:iCs/>
          <w:szCs w:val="16"/>
        </w:rPr>
        <w:t xml:space="preserve"> 40,8%. </w:t>
      </w:r>
      <w:proofErr w:type="spellStart"/>
      <w:r w:rsidRPr="006F0AB7">
        <w:rPr>
          <w:iCs/>
          <w:szCs w:val="16"/>
        </w:rPr>
        <w:t>Kemudian</w:t>
      </w:r>
      <w:proofErr w:type="spellEnd"/>
      <w:r w:rsidRPr="006F0AB7">
        <w:rPr>
          <w:iCs/>
          <w:szCs w:val="16"/>
        </w:rPr>
        <w:t xml:space="preserve"> </w:t>
      </w:r>
      <w:proofErr w:type="spellStart"/>
      <w:r w:rsidRPr="006F0AB7">
        <w:rPr>
          <w:iCs/>
          <w:szCs w:val="16"/>
        </w:rPr>
        <w:t>jika</w:t>
      </w:r>
      <w:proofErr w:type="spellEnd"/>
      <w:r w:rsidRPr="006F0AB7">
        <w:rPr>
          <w:iCs/>
          <w:szCs w:val="16"/>
        </w:rPr>
        <w:t xml:space="preserve"> </w:t>
      </w:r>
      <w:proofErr w:type="spellStart"/>
      <w:r w:rsidRPr="006F0AB7">
        <w:rPr>
          <w:iCs/>
          <w:szCs w:val="16"/>
        </w:rPr>
        <w:t>melihat</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r w:rsidR="00656519" w:rsidRPr="006F0AB7">
        <w:rPr>
          <w:i/>
          <w:szCs w:val="16"/>
        </w:rPr>
        <w:t>Social Well-Being</w:t>
      </w:r>
      <w:r w:rsidR="00656519" w:rsidRPr="006F0AB7">
        <w:rPr>
          <w:iCs/>
          <w:szCs w:val="16"/>
        </w:rPr>
        <w:t xml:space="preserve">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w:t>
      </w:r>
      <w:proofErr w:type="spellStart"/>
      <w:r w:rsidRPr="006F0AB7">
        <w:rPr>
          <w:iCs/>
          <w:szCs w:val="16"/>
        </w:rPr>
        <w:t>memiliki</w:t>
      </w:r>
      <w:proofErr w:type="spellEnd"/>
      <w:r w:rsidRPr="006F0AB7">
        <w:rPr>
          <w:iCs/>
          <w:szCs w:val="16"/>
        </w:rPr>
        <w:t xml:space="preserve"> </w:t>
      </w:r>
      <w:proofErr w:type="spellStart"/>
      <w:r w:rsidRPr="006F0AB7">
        <w:rPr>
          <w:iCs/>
          <w:szCs w:val="16"/>
        </w:rPr>
        <w:t>persentase</w:t>
      </w:r>
      <w:proofErr w:type="spellEnd"/>
      <w:r w:rsidRPr="006F0AB7">
        <w:rPr>
          <w:iCs/>
          <w:szCs w:val="16"/>
        </w:rPr>
        <w:t xml:space="preserve"> 56,2% dengan </w:t>
      </w:r>
      <w:proofErr w:type="spellStart"/>
      <w:r w:rsidRPr="006F0AB7">
        <w:rPr>
          <w:iCs/>
          <w:szCs w:val="16"/>
        </w:rPr>
        <w:t>kategori</w:t>
      </w:r>
      <w:proofErr w:type="spellEnd"/>
      <w:r w:rsidRPr="006F0AB7">
        <w:rPr>
          <w:iCs/>
          <w:szCs w:val="16"/>
        </w:rPr>
        <w:t xml:space="preserve"> </w:t>
      </w:r>
      <w:proofErr w:type="spellStart"/>
      <w:r w:rsidRPr="006F0AB7">
        <w:rPr>
          <w:iCs/>
          <w:szCs w:val="16"/>
        </w:rPr>
        <w:t>tinggi</w:t>
      </w:r>
      <w:proofErr w:type="spellEnd"/>
      <w:r w:rsidRPr="006F0AB7">
        <w:rPr>
          <w:iCs/>
          <w:szCs w:val="16"/>
        </w:rPr>
        <w:t xml:space="preserve">, </w:t>
      </w:r>
      <w:proofErr w:type="spellStart"/>
      <w:r w:rsidRPr="006F0AB7">
        <w:rPr>
          <w:iCs/>
          <w:szCs w:val="16"/>
        </w:rPr>
        <w:t>selanjutnya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yang </w:t>
      </w:r>
      <w:proofErr w:type="spellStart"/>
      <w:r w:rsidRPr="006F0AB7">
        <w:rPr>
          <w:iCs/>
          <w:szCs w:val="16"/>
        </w:rPr>
        <w:t>kurang</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r w:rsidR="00656519" w:rsidRPr="006F0AB7">
        <w:rPr>
          <w:i/>
          <w:szCs w:val="16"/>
        </w:rPr>
        <w:t>Social Well-Being</w:t>
      </w:r>
      <w:r w:rsidR="00656519"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Sidoarjo </w:t>
      </w:r>
      <w:proofErr w:type="spellStart"/>
      <w:r w:rsidRPr="006F0AB7">
        <w:rPr>
          <w:iCs/>
          <w:szCs w:val="16"/>
        </w:rPr>
        <w:t>adalah</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dengan </w:t>
      </w:r>
      <w:proofErr w:type="spellStart"/>
      <w:r w:rsidRPr="006F0AB7">
        <w:rPr>
          <w:iCs/>
          <w:szCs w:val="16"/>
        </w:rPr>
        <w:t>persentase</w:t>
      </w:r>
      <w:proofErr w:type="spellEnd"/>
      <w:r w:rsidRPr="006F0AB7">
        <w:rPr>
          <w:iCs/>
          <w:szCs w:val="16"/>
        </w:rPr>
        <w:t xml:space="preserve"> 45,4%. </w:t>
      </w:r>
      <w:proofErr w:type="spellStart"/>
      <w:r w:rsidRPr="006F0AB7">
        <w:rPr>
          <w:iCs/>
          <w:szCs w:val="16"/>
        </w:rPr>
        <w:t>Selanjutnya</w:t>
      </w:r>
      <w:proofErr w:type="spellEnd"/>
      <w:r w:rsidRPr="006F0AB7">
        <w:rPr>
          <w:iCs/>
          <w:szCs w:val="16"/>
        </w:rPr>
        <w:t xml:space="preserve"> </w:t>
      </w:r>
      <w:proofErr w:type="spellStart"/>
      <w:r w:rsidRPr="006F0AB7">
        <w:rPr>
          <w:iCs/>
          <w:szCs w:val="16"/>
        </w:rPr>
        <w:t>jika</w:t>
      </w:r>
      <w:proofErr w:type="spellEnd"/>
      <w:r w:rsidRPr="006F0AB7">
        <w:rPr>
          <w:iCs/>
          <w:szCs w:val="16"/>
        </w:rPr>
        <w:t xml:space="preserve"> </w:t>
      </w:r>
      <w:proofErr w:type="spellStart"/>
      <w:r w:rsidRPr="006F0AB7">
        <w:rPr>
          <w:iCs/>
          <w:szCs w:val="16"/>
        </w:rPr>
        <w:t>ditinjau</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jenis</w:t>
      </w:r>
      <w:proofErr w:type="spellEnd"/>
      <w:r w:rsidRPr="006F0AB7">
        <w:rPr>
          <w:iCs/>
          <w:szCs w:val="16"/>
        </w:rPr>
        <w:t xml:space="preserve"> </w:t>
      </w:r>
      <w:proofErr w:type="spellStart"/>
      <w:r w:rsidRPr="006F0AB7">
        <w:rPr>
          <w:iCs/>
          <w:szCs w:val="16"/>
        </w:rPr>
        <w:t>kelamin</w:t>
      </w:r>
      <w:proofErr w:type="spellEnd"/>
      <w:r w:rsidRPr="006F0AB7">
        <w:rPr>
          <w:iCs/>
          <w:szCs w:val="16"/>
        </w:rPr>
        <w:t xml:space="preserve"> </w:t>
      </w:r>
      <w:r w:rsidR="00656519" w:rsidRPr="006F0AB7">
        <w:rPr>
          <w:i/>
          <w:szCs w:val="16"/>
        </w:rPr>
        <w:t>Social Well-Being</w:t>
      </w:r>
      <w:r w:rsidR="00656519"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w:t>
      </w:r>
      <w:proofErr w:type="spellStart"/>
      <w:r w:rsidRPr="006F0AB7">
        <w:rPr>
          <w:iCs/>
          <w:szCs w:val="16"/>
        </w:rPr>
        <w:t>perempuan</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dominan</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laki-laki</w:t>
      </w:r>
      <w:proofErr w:type="spellEnd"/>
      <w:r w:rsidRPr="006F0AB7">
        <w:rPr>
          <w:iCs/>
          <w:szCs w:val="16"/>
        </w:rPr>
        <w:t xml:space="preserve"> dengan </w:t>
      </w:r>
      <w:proofErr w:type="spellStart"/>
      <w:r w:rsidRPr="006F0AB7">
        <w:rPr>
          <w:iCs/>
          <w:szCs w:val="16"/>
        </w:rPr>
        <w:t>persentase</w:t>
      </w:r>
      <w:proofErr w:type="spellEnd"/>
      <w:r w:rsidRPr="006F0AB7">
        <w:rPr>
          <w:iCs/>
          <w:szCs w:val="16"/>
        </w:rPr>
        <w:t xml:space="preserve"> 37,2%, </w:t>
      </w:r>
      <w:proofErr w:type="spellStart"/>
      <w:r w:rsidRPr="006F0AB7">
        <w:rPr>
          <w:iCs/>
          <w:szCs w:val="16"/>
        </w:rPr>
        <w:t>selanjutnya</w:t>
      </w:r>
      <w:proofErr w:type="spellEnd"/>
      <w:r w:rsidRPr="006F0AB7">
        <w:rPr>
          <w:iCs/>
          <w:szCs w:val="16"/>
        </w:rPr>
        <w:t xml:space="preserve"> </w:t>
      </w:r>
      <w:proofErr w:type="spellStart"/>
      <w:r w:rsidRPr="006F0AB7">
        <w:rPr>
          <w:iCs/>
          <w:szCs w:val="16"/>
        </w:rPr>
        <w:t>tidak</w:t>
      </w:r>
      <w:proofErr w:type="spellEnd"/>
      <w:r w:rsidRPr="006F0AB7">
        <w:rPr>
          <w:iCs/>
          <w:szCs w:val="16"/>
        </w:rPr>
        <w:t xml:space="preserve"> </w:t>
      </w:r>
      <w:proofErr w:type="spellStart"/>
      <w:r w:rsidRPr="006F0AB7">
        <w:rPr>
          <w:iCs/>
          <w:szCs w:val="16"/>
        </w:rPr>
        <w:t>jauh</w:t>
      </w:r>
      <w:proofErr w:type="spellEnd"/>
      <w:r w:rsidRPr="006F0AB7">
        <w:rPr>
          <w:iCs/>
          <w:szCs w:val="16"/>
        </w:rPr>
        <w:t xml:space="preserve"> </w:t>
      </w:r>
      <w:proofErr w:type="spellStart"/>
      <w:r w:rsidRPr="006F0AB7">
        <w:rPr>
          <w:iCs/>
          <w:szCs w:val="16"/>
        </w:rPr>
        <w:t>berbeda</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r w:rsidR="00656519" w:rsidRPr="006F0AB7">
        <w:rPr>
          <w:i/>
          <w:szCs w:val="16"/>
        </w:rPr>
        <w:t>Social Well-Being</w:t>
      </w:r>
      <w:r w:rsidR="00656519"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yang </w:t>
      </w:r>
      <w:proofErr w:type="spellStart"/>
      <w:r w:rsidRPr="006F0AB7">
        <w:rPr>
          <w:iCs/>
          <w:szCs w:val="16"/>
        </w:rPr>
        <w:t>tidak</w:t>
      </w:r>
      <w:proofErr w:type="spellEnd"/>
      <w:r w:rsidRPr="006F0AB7">
        <w:rPr>
          <w:iCs/>
          <w:szCs w:val="16"/>
        </w:rPr>
        <w:t xml:space="preserve"> </w:t>
      </w:r>
      <w:proofErr w:type="spellStart"/>
      <w:r w:rsidRPr="006F0AB7">
        <w:rPr>
          <w:iCs/>
          <w:szCs w:val="16"/>
        </w:rPr>
        <w:t>tinggal</w:t>
      </w:r>
      <w:proofErr w:type="spellEnd"/>
      <w:r w:rsidRPr="006F0AB7">
        <w:rPr>
          <w:iCs/>
          <w:szCs w:val="16"/>
        </w:rPr>
        <w:t xml:space="preserve"> di </w:t>
      </w:r>
      <w:proofErr w:type="spellStart"/>
      <w:r w:rsidRPr="006F0AB7">
        <w:rPr>
          <w:iCs/>
          <w:szCs w:val="16"/>
        </w:rPr>
        <w:t>panti</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Perempuan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daripada</w:t>
      </w:r>
      <w:proofErr w:type="spellEnd"/>
      <w:r w:rsidRPr="006F0AB7">
        <w:rPr>
          <w:iCs/>
          <w:szCs w:val="16"/>
        </w:rPr>
        <w:t xml:space="preserve"> </w:t>
      </w:r>
      <w:proofErr w:type="spellStart"/>
      <w:r w:rsidRPr="006F0AB7">
        <w:rPr>
          <w:iCs/>
          <w:szCs w:val="16"/>
        </w:rPr>
        <w:t>laki</w:t>
      </w:r>
      <w:proofErr w:type="spellEnd"/>
      <w:r w:rsidRPr="006F0AB7">
        <w:rPr>
          <w:iCs/>
          <w:szCs w:val="16"/>
        </w:rPr>
        <w:t xml:space="preserve"> – </w:t>
      </w:r>
      <w:proofErr w:type="spellStart"/>
      <w:r w:rsidRPr="006F0AB7">
        <w:rPr>
          <w:iCs/>
          <w:szCs w:val="16"/>
        </w:rPr>
        <w:t>laki</w:t>
      </w:r>
      <w:proofErr w:type="spellEnd"/>
      <w:r w:rsidRPr="006F0AB7">
        <w:rPr>
          <w:iCs/>
          <w:szCs w:val="16"/>
        </w:rPr>
        <w:t xml:space="preserve"> dengan </w:t>
      </w:r>
      <w:proofErr w:type="spellStart"/>
      <w:r w:rsidRPr="006F0AB7">
        <w:rPr>
          <w:iCs/>
          <w:szCs w:val="16"/>
        </w:rPr>
        <w:t>persentase</w:t>
      </w:r>
      <w:proofErr w:type="spellEnd"/>
      <w:r w:rsidRPr="006F0AB7">
        <w:rPr>
          <w:iCs/>
          <w:szCs w:val="16"/>
        </w:rPr>
        <w:t xml:space="preserve"> 30,4%.</w:t>
      </w:r>
    </w:p>
    <w:p w14:paraId="1CCFECFF" w14:textId="5C9A685D" w:rsidR="0043370A" w:rsidRPr="006F0AB7" w:rsidRDefault="0043370A" w:rsidP="00283DB6">
      <w:pPr>
        <w:spacing w:line="240" w:lineRule="auto"/>
        <w:ind w:left="0" w:firstLine="284"/>
        <w:rPr>
          <w:iCs/>
          <w:szCs w:val="20"/>
        </w:rPr>
      </w:pPr>
      <w:proofErr w:type="spellStart"/>
      <w:r w:rsidRPr="006F0AB7">
        <w:rPr>
          <w:iCs/>
          <w:szCs w:val="20"/>
        </w:rPr>
        <w:t>Berdasarkan</w:t>
      </w:r>
      <w:proofErr w:type="spellEnd"/>
      <w:r w:rsidRPr="006F0AB7">
        <w:rPr>
          <w:iCs/>
          <w:szCs w:val="20"/>
        </w:rPr>
        <w:t xml:space="preserve"> </w:t>
      </w:r>
      <w:proofErr w:type="spellStart"/>
      <w:r w:rsidRPr="006F0AB7">
        <w:rPr>
          <w:iCs/>
          <w:szCs w:val="20"/>
        </w:rPr>
        <w:t>hasil</w:t>
      </w:r>
      <w:proofErr w:type="spellEnd"/>
      <w:r w:rsidRPr="006F0AB7">
        <w:rPr>
          <w:iCs/>
          <w:szCs w:val="20"/>
        </w:rPr>
        <w:t xml:space="preserve"> yang </w:t>
      </w:r>
      <w:proofErr w:type="spellStart"/>
      <w:r w:rsidRPr="006F0AB7">
        <w:rPr>
          <w:iCs/>
          <w:szCs w:val="20"/>
        </w:rPr>
        <w:t>sudah</w:t>
      </w:r>
      <w:proofErr w:type="spellEnd"/>
      <w:r w:rsidRPr="006F0AB7">
        <w:rPr>
          <w:iCs/>
          <w:szCs w:val="20"/>
        </w:rPr>
        <w:t xml:space="preserve"> </w:t>
      </w:r>
      <w:proofErr w:type="spellStart"/>
      <w:r w:rsidRPr="006F0AB7">
        <w:rPr>
          <w:iCs/>
          <w:szCs w:val="20"/>
        </w:rPr>
        <w:t>dijabarkan</w:t>
      </w:r>
      <w:proofErr w:type="spellEnd"/>
      <w:r w:rsidRPr="006F0AB7">
        <w:rPr>
          <w:iCs/>
          <w:szCs w:val="20"/>
        </w:rPr>
        <w:t xml:space="preserve"> </w:t>
      </w:r>
      <w:proofErr w:type="spellStart"/>
      <w:r w:rsidRPr="006F0AB7">
        <w:rPr>
          <w:iCs/>
          <w:szCs w:val="20"/>
        </w:rPr>
        <w:t>diatas</w:t>
      </w:r>
      <w:proofErr w:type="spellEnd"/>
      <w:r w:rsidRPr="006F0AB7">
        <w:rPr>
          <w:iCs/>
          <w:szCs w:val="20"/>
        </w:rPr>
        <w:t xml:space="preserve"> </w:t>
      </w:r>
      <w:proofErr w:type="spellStart"/>
      <w:r w:rsidRPr="006F0AB7">
        <w:rPr>
          <w:iCs/>
          <w:szCs w:val="20"/>
        </w:rPr>
        <w:t>maka</w:t>
      </w:r>
      <w:proofErr w:type="spellEnd"/>
      <w:r w:rsidRPr="006F0AB7">
        <w:rPr>
          <w:iCs/>
          <w:szCs w:val="20"/>
        </w:rPr>
        <w:t xml:space="preserve"> </w:t>
      </w:r>
      <w:proofErr w:type="spellStart"/>
      <w:r w:rsidRPr="006F0AB7">
        <w:rPr>
          <w:iCs/>
          <w:szCs w:val="20"/>
        </w:rPr>
        <w:t>bisa</w:t>
      </w:r>
      <w:proofErr w:type="spellEnd"/>
      <w:r w:rsidRPr="006F0AB7">
        <w:rPr>
          <w:iCs/>
          <w:szCs w:val="20"/>
        </w:rPr>
        <w:t xml:space="preserve"> </w:t>
      </w:r>
      <w:proofErr w:type="spellStart"/>
      <w:r w:rsidRPr="006F0AB7">
        <w:rPr>
          <w:iCs/>
          <w:szCs w:val="20"/>
        </w:rPr>
        <w:t>dilihat</w:t>
      </w:r>
      <w:proofErr w:type="spellEnd"/>
      <w:r w:rsidRPr="006F0AB7">
        <w:rPr>
          <w:iCs/>
          <w:szCs w:val="20"/>
        </w:rPr>
        <w:t xml:space="preserve"> </w:t>
      </w:r>
      <w:proofErr w:type="spellStart"/>
      <w:r w:rsidRPr="006F0AB7">
        <w:rPr>
          <w:iCs/>
          <w:szCs w:val="20"/>
        </w:rPr>
        <w:t>bahwa</w:t>
      </w:r>
      <w:proofErr w:type="spellEnd"/>
      <w:r w:rsidRPr="006F0AB7">
        <w:rPr>
          <w:iCs/>
          <w:szCs w:val="20"/>
        </w:rPr>
        <w:t xml:space="preserve"> </w:t>
      </w:r>
      <w:r w:rsidRPr="006F0AB7">
        <w:rPr>
          <w:i/>
          <w:szCs w:val="20"/>
        </w:rPr>
        <w:t>social well</w:t>
      </w:r>
      <w:r w:rsidR="006F299E" w:rsidRPr="006F0AB7">
        <w:rPr>
          <w:i/>
          <w:szCs w:val="20"/>
        </w:rPr>
        <w:t>-</w:t>
      </w:r>
      <w:r w:rsidRPr="006F0AB7">
        <w:rPr>
          <w:i/>
          <w:szCs w:val="20"/>
        </w:rPr>
        <w:t>being</w:t>
      </w:r>
      <w:r w:rsidRPr="006F0AB7">
        <w:rPr>
          <w:iCs/>
          <w:szCs w:val="20"/>
        </w:rPr>
        <w:t xml:space="preserve"> pada </w:t>
      </w:r>
      <w:proofErr w:type="spellStart"/>
      <w:r w:rsidRPr="006F0AB7">
        <w:rPr>
          <w:iCs/>
          <w:szCs w:val="20"/>
        </w:rPr>
        <w:t>remaja</w:t>
      </w:r>
      <w:proofErr w:type="spellEnd"/>
      <w:r w:rsidRPr="006F0AB7">
        <w:rPr>
          <w:iCs/>
          <w:szCs w:val="20"/>
        </w:rPr>
        <w:t xml:space="preserve"> di </w:t>
      </w:r>
      <w:proofErr w:type="spellStart"/>
      <w:r w:rsidRPr="006F0AB7">
        <w:rPr>
          <w:iCs/>
          <w:szCs w:val="20"/>
        </w:rPr>
        <w:t>panti</w:t>
      </w:r>
      <w:proofErr w:type="spellEnd"/>
      <w:r w:rsidRPr="006F0AB7">
        <w:rPr>
          <w:iCs/>
          <w:szCs w:val="20"/>
        </w:rPr>
        <w:t xml:space="preserve"> </w:t>
      </w:r>
      <w:proofErr w:type="spellStart"/>
      <w:r w:rsidRPr="006F0AB7">
        <w:rPr>
          <w:iCs/>
          <w:szCs w:val="20"/>
        </w:rPr>
        <w:t>asuhan</w:t>
      </w:r>
      <w:proofErr w:type="spellEnd"/>
      <w:r w:rsidRPr="006F0AB7">
        <w:rPr>
          <w:iCs/>
          <w:szCs w:val="20"/>
        </w:rPr>
        <w:t xml:space="preserve"> </w:t>
      </w:r>
      <w:proofErr w:type="spellStart"/>
      <w:r w:rsidRPr="006F0AB7">
        <w:rPr>
          <w:iCs/>
          <w:szCs w:val="20"/>
        </w:rPr>
        <w:t>aisyiyah</w:t>
      </w:r>
      <w:proofErr w:type="spellEnd"/>
      <w:r w:rsidRPr="006F0AB7">
        <w:rPr>
          <w:iCs/>
          <w:szCs w:val="20"/>
        </w:rPr>
        <w:t xml:space="preserve"> </w:t>
      </w:r>
      <w:proofErr w:type="spellStart"/>
      <w:r w:rsidRPr="006F0AB7">
        <w:rPr>
          <w:iCs/>
          <w:szCs w:val="20"/>
        </w:rPr>
        <w:t>cukup</w:t>
      </w:r>
      <w:proofErr w:type="spellEnd"/>
      <w:r w:rsidRPr="006F0AB7">
        <w:rPr>
          <w:iCs/>
          <w:szCs w:val="20"/>
        </w:rPr>
        <w:t xml:space="preserve"> </w:t>
      </w:r>
      <w:proofErr w:type="spellStart"/>
      <w:r w:rsidRPr="006F0AB7">
        <w:rPr>
          <w:iCs/>
          <w:szCs w:val="20"/>
        </w:rPr>
        <w:t>rendah</w:t>
      </w:r>
      <w:proofErr w:type="spellEnd"/>
      <w:r w:rsidRPr="006F0AB7">
        <w:rPr>
          <w:iCs/>
          <w:szCs w:val="20"/>
        </w:rPr>
        <w:t xml:space="preserve">, </w:t>
      </w:r>
      <w:proofErr w:type="spellStart"/>
      <w:r w:rsidRPr="006F0AB7">
        <w:rPr>
          <w:iCs/>
          <w:szCs w:val="20"/>
        </w:rPr>
        <w:t>remaja</w:t>
      </w:r>
      <w:proofErr w:type="spellEnd"/>
      <w:r w:rsidRPr="006F0AB7">
        <w:rPr>
          <w:iCs/>
          <w:szCs w:val="20"/>
        </w:rPr>
        <w:t xml:space="preserve"> </w:t>
      </w:r>
      <w:proofErr w:type="spellStart"/>
      <w:r w:rsidRPr="006F0AB7">
        <w:rPr>
          <w:iCs/>
          <w:szCs w:val="20"/>
        </w:rPr>
        <w:t>panti</w:t>
      </w:r>
      <w:proofErr w:type="spellEnd"/>
      <w:r w:rsidRPr="006F0AB7">
        <w:rPr>
          <w:iCs/>
          <w:szCs w:val="20"/>
        </w:rPr>
        <w:t xml:space="preserve"> </w:t>
      </w:r>
      <w:proofErr w:type="spellStart"/>
      <w:r w:rsidRPr="006F0AB7">
        <w:rPr>
          <w:iCs/>
          <w:szCs w:val="20"/>
        </w:rPr>
        <w:t>asuhan</w:t>
      </w:r>
      <w:proofErr w:type="spellEnd"/>
      <w:r w:rsidRPr="006F0AB7">
        <w:rPr>
          <w:iCs/>
          <w:szCs w:val="20"/>
        </w:rPr>
        <w:t xml:space="preserve"> </w:t>
      </w:r>
      <w:proofErr w:type="spellStart"/>
      <w:r w:rsidRPr="006F0AB7">
        <w:rPr>
          <w:iCs/>
          <w:szCs w:val="20"/>
        </w:rPr>
        <w:t>Aisyiyah</w:t>
      </w:r>
      <w:proofErr w:type="spellEnd"/>
      <w:r w:rsidRPr="006F0AB7">
        <w:rPr>
          <w:iCs/>
          <w:szCs w:val="20"/>
        </w:rPr>
        <w:t xml:space="preserve"> Sidoarjo </w:t>
      </w:r>
      <w:proofErr w:type="spellStart"/>
      <w:r w:rsidRPr="006F0AB7">
        <w:rPr>
          <w:iCs/>
          <w:szCs w:val="20"/>
        </w:rPr>
        <w:t>cenderung</w:t>
      </w:r>
      <w:proofErr w:type="spellEnd"/>
      <w:r w:rsidRPr="006F0AB7">
        <w:rPr>
          <w:iCs/>
          <w:szCs w:val="20"/>
        </w:rPr>
        <w:t xml:space="preserve"> </w:t>
      </w:r>
      <w:proofErr w:type="spellStart"/>
      <w:r w:rsidRPr="006F0AB7">
        <w:rPr>
          <w:iCs/>
          <w:szCs w:val="20"/>
        </w:rPr>
        <w:t>memiliki</w:t>
      </w:r>
      <w:proofErr w:type="spellEnd"/>
      <w:r w:rsidRPr="006F0AB7">
        <w:rPr>
          <w:iCs/>
          <w:szCs w:val="20"/>
        </w:rPr>
        <w:t xml:space="preserve"> </w:t>
      </w:r>
      <w:r w:rsidR="001138EC" w:rsidRPr="006F0AB7">
        <w:rPr>
          <w:i/>
          <w:szCs w:val="20"/>
        </w:rPr>
        <w:t>Social Well-Being</w:t>
      </w:r>
      <w:r w:rsidR="001138EC" w:rsidRPr="006F0AB7">
        <w:rPr>
          <w:iCs/>
          <w:szCs w:val="20"/>
        </w:rPr>
        <w:t xml:space="preserve"> </w:t>
      </w:r>
      <w:proofErr w:type="spellStart"/>
      <w:r w:rsidRPr="006F0AB7">
        <w:rPr>
          <w:iCs/>
          <w:szCs w:val="20"/>
        </w:rPr>
        <w:t>rendah</w:t>
      </w:r>
      <w:proofErr w:type="spellEnd"/>
      <w:r w:rsidRPr="006F0AB7">
        <w:rPr>
          <w:iCs/>
          <w:szCs w:val="20"/>
        </w:rPr>
        <w:t xml:space="preserve"> </w:t>
      </w:r>
      <w:proofErr w:type="spellStart"/>
      <w:r w:rsidRPr="006F0AB7">
        <w:rPr>
          <w:iCs/>
          <w:szCs w:val="20"/>
        </w:rPr>
        <w:t>karena</w:t>
      </w:r>
      <w:proofErr w:type="spellEnd"/>
      <w:r w:rsidRPr="006F0AB7">
        <w:rPr>
          <w:iCs/>
          <w:szCs w:val="20"/>
        </w:rPr>
        <w:t xml:space="preserve"> </w:t>
      </w:r>
      <w:proofErr w:type="spellStart"/>
      <w:r w:rsidRPr="006F0AB7">
        <w:rPr>
          <w:iCs/>
          <w:szCs w:val="20"/>
        </w:rPr>
        <w:t>kurangnya</w:t>
      </w:r>
      <w:proofErr w:type="spellEnd"/>
      <w:r w:rsidRPr="006F0AB7">
        <w:rPr>
          <w:iCs/>
          <w:szCs w:val="20"/>
        </w:rPr>
        <w:t xml:space="preserve"> </w:t>
      </w:r>
      <w:proofErr w:type="spellStart"/>
      <w:r w:rsidRPr="006F0AB7">
        <w:rPr>
          <w:iCs/>
          <w:szCs w:val="20"/>
        </w:rPr>
        <w:t>dukungan</w:t>
      </w:r>
      <w:proofErr w:type="spellEnd"/>
      <w:r w:rsidRPr="006F0AB7">
        <w:rPr>
          <w:iCs/>
          <w:szCs w:val="20"/>
        </w:rPr>
        <w:t xml:space="preserve"> </w:t>
      </w:r>
      <w:proofErr w:type="spellStart"/>
      <w:r w:rsidRPr="006F0AB7">
        <w:rPr>
          <w:iCs/>
          <w:szCs w:val="20"/>
        </w:rPr>
        <w:t>lingkungan</w:t>
      </w:r>
      <w:proofErr w:type="spellEnd"/>
      <w:r w:rsidRPr="006F0AB7">
        <w:rPr>
          <w:iCs/>
          <w:szCs w:val="20"/>
        </w:rPr>
        <w:t xml:space="preserve"> </w:t>
      </w:r>
      <w:proofErr w:type="spellStart"/>
      <w:r w:rsidRPr="006F0AB7">
        <w:rPr>
          <w:iCs/>
          <w:szCs w:val="20"/>
        </w:rPr>
        <w:t>sekitarnya</w:t>
      </w:r>
      <w:proofErr w:type="spellEnd"/>
      <w:r w:rsidRPr="006F0AB7">
        <w:rPr>
          <w:iCs/>
          <w:szCs w:val="20"/>
        </w:rPr>
        <w:t xml:space="preserve"> </w:t>
      </w:r>
      <w:proofErr w:type="spellStart"/>
      <w:r w:rsidRPr="006F0AB7">
        <w:rPr>
          <w:iCs/>
          <w:szCs w:val="20"/>
        </w:rPr>
        <w:t>sehingga</w:t>
      </w:r>
      <w:proofErr w:type="spellEnd"/>
      <w:r w:rsidRPr="006F0AB7">
        <w:rPr>
          <w:iCs/>
          <w:szCs w:val="20"/>
        </w:rPr>
        <w:t xml:space="preserve"> </w:t>
      </w:r>
      <w:proofErr w:type="spellStart"/>
      <w:r w:rsidRPr="006F0AB7">
        <w:rPr>
          <w:iCs/>
          <w:szCs w:val="20"/>
        </w:rPr>
        <w:t>mengakibatkan</w:t>
      </w:r>
      <w:proofErr w:type="spellEnd"/>
      <w:r w:rsidRPr="006F0AB7">
        <w:rPr>
          <w:iCs/>
          <w:szCs w:val="20"/>
        </w:rPr>
        <w:t xml:space="preserve"> </w:t>
      </w:r>
      <w:r w:rsidRPr="006F0AB7">
        <w:rPr>
          <w:i/>
          <w:szCs w:val="20"/>
        </w:rPr>
        <w:t>social well</w:t>
      </w:r>
      <w:r w:rsidR="00C43635" w:rsidRPr="006F0AB7">
        <w:rPr>
          <w:i/>
          <w:szCs w:val="20"/>
        </w:rPr>
        <w:t>-</w:t>
      </w:r>
      <w:r w:rsidRPr="006F0AB7">
        <w:rPr>
          <w:i/>
          <w:szCs w:val="20"/>
        </w:rPr>
        <w:t>being</w:t>
      </w:r>
      <w:r w:rsidRPr="006F0AB7">
        <w:rPr>
          <w:iCs/>
          <w:szCs w:val="20"/>
        </w:rPr>
        <w:t xml:space="preserve"> pada </w:t>
      </w:r>
      <w:proofErr w:type="spellStart"/>
      <w:r w:rsidRPr="006F0AB7">
        <w:rPr>
          <w:iCs/>
          <w:szCs w:val="20"/>
        </w:rPr>
        <w:t>anak</w:t>
      </w:r>
      <w:proofErr w:type="spellEnd"/>
      <w:r w:rsidRPr="006F0AB7">
        <w:rPr>
          <w:iCs/>
          <w:szCs w:val="20"/>
        </w:rPr>
        <w:t xml:space="preserve"> </w:t>
      </w:r>
      <w:proofErr w:type="spellStart"/>
      <w:r w:rsidRPr="006F0AB7">
        <w:rPr>
          <w:iCs/>
          <w:szCs w:val="20"/>
        </w:rPr>
        <w:t>panti</w:t>
      </w:r>
      <w:proofErr w:type="spellEnd"/>
      <w:r w:rsidRPr="006F0AB7">
        <w:rPr>
          <w:iCs/>
          <w:szCs w:val="20"/>
        </w:rPr>
        <w:t xml:space="preserve"> </w:t>
      </w:r>
      <w:proofErr w:type="spellStart"/>
      <w:r w:rsidRPr="006F0AB7">
        <w:rPr>
          <w:iCs/>
          <w:szCs w:val="20"/>
        </w:rPr>
        <w:t>asuhan</w:t>
      </w:r>
      <w:proofErr w:type="spellEnd"/>
      <w:r w:rsidRPr="006F0AB7">
        <w:rPr>
          <w:iCs/>
          <w:szCs w:val="20"/>
        </w:rPr>
        <w:t xml:space="preserve"> </w:t>
      </w:r>
      <w:proofErr w:type="spellStart"/>
      <w:r w:rsidRPr="006F0AB7">
        <w:rPr>
          <w:iCs/>
          <w:szCs w:val="20"/>
        </w:rPr>
        <w:t>cenderung</w:t>
      </w:r>
      <w:proofErr w:type="spellEnd"/>
      <w:r w:rsidRPr="006F0AB7">
        <w:rPr>
          <w:iCs/>
          <w:szCs w:val="20"/>
        </w:rPr>
        <w:t xml:space="preserve"> </w:t>
      </w:r>
      <w:proofErr w:type="spellStart"/>
      <w:r w:rsidRPr="006F0AB7">
        <w:rPr>
          <w:iCs/>
          <w:szCs w:val="20"/>
        </w:rPr>
        <w:t>rendah</w:t>
      </w:r>
      <w:proofErr w:type="spellEnd"/>
      <w:r w:rsidRPr="006F0AB7">
        <w:rPr>
          <w:iCs/>
          <w:szCs w:val="20"/>
        </w:rPr>
        <w:t xml:space="preserve"> </w:t>
      </w:r>
      <w:r w:rsidRPr="006F0AB7">
        <w:rPr>
          <w:iCs/>
          <w:szCs w:val="20"/>
        </w:rPr>
        <w:fldChar w:fldCharType="begin" w:fldLock="1"/>
      </w:r>
      <w:r w:rsidR="00E3063F" w:rsidRPr="006F0AB7">
        <w:rPr>
          <w:iCs/>
          <w:szCs w:val="20"/>
        </w:rPr>
        <w:instrText>ADDIN CSL_CITATION {"citationItems":[{"id":"ITEM-1","itemData":{"DOI":"10.1016/j.childyouth.2014.07.025","ISSN":"01907409","abstract":"Previous studies have demonstrated that parental loss and orphanage placement can be stressful and can negatively affect the psychological well-being of children. However, studies on the psychological well-being of orphanage-placed children in Accra, Ghana are scarce and the impact of parental loss and orphanage placement is minimally understood. The aim of the present study was to explore stress (symptoms of depression and anxiety), coping and the overall quality of life of orphaned children in comparison to non-orphans who resided with their parents. We sampled 200 participants aged between 7 and 17. years, with 100 being orphaned children placed in four orphanages (experimental group) and 100 non-orphans from two public schools in Accra, Ghana (control group). The participants completed the Children's Depression Inventory, the Revised Children's Manifest Anxiety Scale, the Kidcope scale and the World Health Organization Quality of Life-BREF Version. One-way Analysis of Variance revealed that orphaned children showed more anxiety symptoms than non-orphans but there were no significant differences between orphaned children and non-orphans on symptoms of depression and overall quality of life. The Pearson product-moment correlation analyses revealed significant correlations between depression, anxiety, coping and quality of life in the orphaned children and non-orphans. Stepwise regression analyses also revealed that for orphaned children, anxiety and support-seeking coping emerged as significant predictors of qualify of life whereas depression emerged as a significant predictor of quality of life for the non-orphaned children. The implications of the results are discussed. © 2014 Elsevier Ltd.","author":[{"dropping-particle":"","family":"Salifu Yendork","given":"J.","non-dropping-particle":"","parse-names":false,"suffix":""},{"dropping-particle":"","family":"Somhlaba","given":"Nceba Z.","non-dropping-particle":"","parse-names":false,"suffix":""}],"container-title":"Elsevier","id":"ITEM-1","issued":{"date-parts":[["2014"]]},"page":"28-37","publisher":"Elsevier Ltd","title":"Stress, coping and quality of life: An exploratory study of the psychological well-being of Ghanaian orphans placed in orphanages","type":"article-journal","volume":"46"},"uris":["http://www.mendeley.com/documents/?uuid=a3d8e46d-c819-4636-8b5e-d247487fc0b9"]}],"mendeley":{"formattedCitation":"[16]","plainTextFormattedCitation":"[16]","previouslyFormattedCitation":"[16]"},"properties":{"noteIndex":0},"schema":"https://github.com/citation-style-language/schema/raw/master/csl-citation.json"}</w:instrText>
      </w:r>
      <w:r w:rsidRPr="006F0AB7">
        <w:rPr>
          <w:iCs/>
          <w:szCs w:val="20"/>
        </w:rPr>
        <w:fldChar w:fldCharType="separate"/>
      </w:r>
      <w:r w:rsidR="003F7603" w:rsidRPr="006F0AB7">
        <w:rPr>
          <w:iCs/>
          <w:noProof/>
          <w:szCs w:val="20"/>
        </w:rPr>
        <w:t>[16]</w:t>
      </w:r>
      <w:r w:rsidRPr="006F0AB7">
        <w:rPr>
          <w:iCs/>
          <w:szCs w:val="20"/>
        </w:rPr>
        <w:fldChar w:fldCharType="end"/>
      </w:r>
      <w:r w:rsidRPr="006F0AB7">
        <w:rPr>
          <w:iCs/>
          <w:szCs w:val="20"/>
        </w:rPr>
        <w:t xml:space="preserve">. Hal ini </w:t>
      </w:r>
      <w:proofErr w:type="spellStart"/>
      <w:r w:rsidRPr="006F0AB7">
        <w:rPr>
          <w:iCs/>
          <w:szCs w:val="20"/>
        </w:rPr>
        <w:t>sejalan</w:t>
      </w:r>
      <w:proofErr w:type="spellEnd"/>
      <w:r w:rsidRPr="006F0AB7">
        <w:rPr>
          <w:iCs/>
          <w:szCs w:val="20"/>
        </w:rPr>
        <w:t xml:space="preserve"> dengan </w:t>
      </w:r>
      <w:proofErr w:type="spellStart"/>
      <w:r w:rsidRPr="006F0AB7">
        <w:rPr>
          <w:iCs/>
          <w:szCs w:val="20"/>
        </w:rPr>
        <w:t>penelitian</w:t>
      </w:r>
      <w:proofErr w:type="spellEnd"/>
      <w:r w:rsidRPr="006F0AB7">
        <w:rPr>
          <w:iCs/>
          <w:szCs w:val="20"/>
        </w:rPr>
        <w:t xml:space="preserve"> </w:t>
      </w:r>
      <w:proofErr w:type="spellStart"/>
      <w:r w:rsidRPr="006F0AB7">
        <w:rPr>
          <w:iCs/>
          <w:szCs w:val="20"/>
        </w:rPr>
        <w:t>terdahulu</w:t>
      </w:r>
      <w:proofErr w:type="spellEnd"/>
      <w:r w:rsidRPr="006F0AB7">
        <w:rPr>
          <w:iCs/>
          <w:szCs w:val="20"/>
        </w:rPr>
        <w:t xml:space="preserve"> </w:t>
      </w:r>
      <w:proofErr w:type="spellStart"/>
      <w:r w:rsidRPr="006F0AB7">
        <w:rPr>
          <w:iCs/>
          <w:szCs w:val="20"/>
        </w:rPr>
        <w:t>dimana</w:t>
      </w:r>
      <w:proofErr w:type="spellEnd"/>
      <w:r w:rsidRPr="006F0AB7">
        <w:rPr>
          <w:iCs/>
          <w:szCs w:val="20"/>
        </w:rPr>
        <w:t xml:space="preserve"> </w:t>
      </w:r>
      <w:proofErr w:type="spellStart"/>
      <w:r w:rsidR="00F3344F" w:rsidRPr="006F0AB7">
        <w:rPr>
          <w:iCs/>
          <w:szCs w:val="20"/>
        </w:rPr>
        <w:t>anak</w:t>
      </w:r>
      <w:proofErr w:type="spellEnd"/>
      <w:r w:rsidRPr="006F0AB7">
        <w:rPr>
          <w:iCs/>
          <w:szCs w:val="20"/>
        </w:rPr>
        <w:t xml:space="preserve"> </w:t>
      </w:r>
      <w:proofErr w:type="spellStart"/>
      <w:r w:rsidRPr="006F0AB7">
        <w:rPr>
          <w:iCs/>
          <w:szCs w:val="20"/>
        </w:rPr>
        <w:t>panti</w:t>
      </w:r>
      <w:proofErr w:type="spellEnd"/>
      <w:r w:rsidRPr="006F0AB7">
        <w:rPr>
          <w:iCs/>
          <w:szCs w:val="20"/>
        </w:rPr>
        <w:t xml:space="preserve"> </w:t>
      </w:r>
      <w:proofErr w:type="spellStart"/>
      <w:r w:rsidRPr="006F0AB7">
        <w:rPr>
          <w:iCs/>
          <w:szCs w:val="20"/>
        </w:rPr>
        <w:t>asuhan</w:t>
      </w:r>
      <w:proofErr w:type="spellEnd"/>
      <w:r w:rsidRPr="006F0AB7">
        <w:rPr>
          <w:iCs/>
          <w:szCs w:val="20"/>
        </w:rPr>
        <w:t xml:space="preserve"> </w:t>
      </w:r>
      <w:proofErr w:type="spellStart"/>
      <w:r w:rsidRPr="006F0AB7">
        <w:rPr>
          <w:iCs/>
          <w:szCs w:val="20"/>
        </w:rPr>
        <w:t>cenderung</w:t>
      </w:r>
      <w:proofErr w:type="spellEnd"/>
      <w:r w:rsidRPr="006F0AB7">
        <w:rPr>
          <w:iCs/>
          <w:szCs w:val="20"/>
        </w:rPr>
        <w:t xml:space="preserve"> </w:t>
      </w:r>
      <w:proofErr w:type="spellStart"/>
      <w:r w:rsidRPr="006F0AB7">
        <w:rPr>
          <w:iCs/>
          <w:szCs w:val="20"/>
        </w:rPr>
        <w:t>memiliki</w:t>
      </w:r>
      <w:proofErr w:type="spellEnd"/>
      <w:r w:rsidRPr="006F0AB7">
        <w:rPr>
          <w:iCs/>
          <w:szCs w:val="20"/>
        </w:rPr>
        <w:t xml:space="preserve"> </w:t>
      </w:r>
      <w:r w:rsidR="00656519" w:rsidRPr="006F0AB7">
        <w:rPr>
          <w:i/>
          <w:szCs w:val="20"/>
        </w:rPr>
        <w:t>Social Well-Being</w:t>
      </w:r>
      <w:r w:rsidR="00656519" w:rsidRPr="006F0AB7">
        <w:rPr>
          <w:iCs/>
          <w:szCs w:val="20"/>
        </w:rPr>
        <w:t xml:space="preserve"> </w:t>
      </w:r>
      <w:r w:rsidRPr="006F0AB7">
        <w:rPr>
          <w:iCs/>
          <w:szCs w:val="20"/>
        </w:rPr>
        <w:t xml:space="preserve">yang </w:t>
      </w:r>
      <w:proofErr w:type="spellStart"/>
      <w:r w:rsidRPr="006F0AB7">
        <w:rPr>
          <w:iCs/>
          <w:szCs w:val="20"/>
        </w:rPr>
        <w:t>rendah</w:t>
      </w:r>
      <w:proofErr w:type="spellEnd"/>
      <w:r w:rsidRPr="006F0AB7">
        <w:rPr>
          <w:iCs/>
          <w:szCs w:val="20"/>
        </w:rPr>
        <w:t xml:space="preserve"> </w:t>
      </w:r>
      <w:proofErr w:type="spellStart"/>
      <w:r w:rsidRPr="006F0AB7">
        <w:rPr>
          <w:iCs/>
          <w:szCs w:val="20"/>
        </w:rPr>
        <w:t>karena</w:t>
      </w:r>
      <w:proofErr w:type="spellEnd"/>
      <w:r w:rsidRPr="006F0AB7">
        <w:rPr>
          <w:iCs/>
          <w:szCs w:val="20"/>
        </w:rPr>
        <w:t xml:space="preserve"> </w:t>
      </w:r>
      <w:proofErr w:type="spellStart"/>
      <w:r w:rsidRPr="006F0AB7">
        <w:rPr>
          <w:iCs/>
          <w:szCs w:val="20"/>
        </w:rPr>
        <w:t>merasa</w:t>
      </w:r>
      <w:proofErr w:type="spellEnd"/>
      <w:r w:rsidRPr="006F0AB7">
        <w:rPr>
          <w:iCs/>
          <w:szCs w:val="20"/>
        </w:rPr>
        <w:t xml:space="preserve"> </w:t>
      </w:r>
      <w:proofErr w:type="spellStart"/>
      <w:r w:rsidRPr="006F0AB7">
        <w:rPr>
          <w:iCs/>
          <w:szCs w:val="20"/>
        </w:rPr>
        <w:t>kurangnya</w:t>
      </w:r>
      <w:proofErr w:type="spellEnd"/>
      <w:r w:rsidRPr="006F0AB7">
        <w:rPr>
          <w:iCs/>
          <w:szCs w:val="20"/>
        </w:rPr>
        <w:t xml:space="preserve"> </w:t>
      </w:r>
      <w:proofErr w:type="spellStart"/>
      <w:r w:rsidRPr="006F0AB7">
        <w:rPr>
          <w:iCs/>
          <w:szCs w:val="20"/>
        </w:rPr>
        <w:t>kasih</w:t>
      </w:r>
      <w:proofErr w:type="spellEnd"/>
      <w:r w:rsidRPr="006F0AB7">
        <w:rPr>
          <w:iCs/>
          <w:szCs w:val="20"/>
        </w:rPr>
        <w:t xml:space="preserve"> </w:t>
      </w:r>
      <w:proofErr w:type="spellStart"/>
      <w:r w:rsidRPr="006F0AB7">
        <w:rPr>
          <w:iCs/>
          <w:szCs w:val="20"/>
        </w:rPr>
        <w:t>sayang</w:t>
      </w:r>
      <w:proofErr w:type="spellEnd"/>
      <w:r w:rsidRPr="006F0AB7">
        <w:rPr>
          <w:iCs/>
          <w:szCs w:val="20"/>
        </w:rPr>
        <w:t xml:space="preserve"> yang diberikan oleh figure orang </w:t>
      </w:r>
      <w:proofErr w:type="spellStart"/>
      <w:r w:rsidRPr="006F0AB7">
        <w:rPr>
          <w:iCs/>
          <w:szCs w:val="20"/>
        </w:rPr>
        <w:t>dewasa</w:t>
      </w:r>
      <w:proofErr w:type="spellEnd"/>
      <w:r w:rsidRPr="006F0AB7">
        <w:rPr>
          <w:iCs/>
          <w:szCs w:val="20"/>
        </w:rPr>
        <w:t xml:space="preserve"> yang </w:t>
      </w:r>
      <w:proofErr w:type="spellStart"/>
      <w:r w:rsidRPr="006F0AB7">
        <w:rPr>
          <w:iCs/>
          <w:szCs w:val="20"/>
        </w:rPr>
        <w:t>mereka</w:t>
      </w:r>
      <w:proofErr w:type="spellEnd"/>
      <w:r w:rsidRPr="006F0AB7">
        <w:rPr>
          <w:iCs/>
          <w:szCs w:val="20"/>
        </w:rPr>
        <w:t xml:space="preserve"> </w:t>
      </w:r>
      <w:proofErr w:type="spellStart"/>
      <w:r w:rsidRPr="006F0AB7">
        <w:rPr>
          <w:iCs/>
          <w:szCs w:val="20"/>
        </w:rPr>
        <w:t>kenal</w:t>
      </w:r>
      <w:proofErr w:type="spellEnd"/>
      <w:r w:rsidRPr="006F0AB7">
        <w:rPr>
          <w:iCs/>
          <w:szCs w:val="20"/>
        </w:rPr>
        <w:t xml:space="preserve"> </w:t>
      </w:r>
      <w:proofErr w:type="spellStart"/>
      <w:r w:rsidRPr="006F0AB7">
        <w:rPr>
          <w:iCs/>
          <w:szCs w:val="20"/>
        </w:rPr>
        <w:t>karena</w:t>
      </w:r>
      <w:proofErr w:type="spellEnd"/>
      <w:r w:rsidRPr="006F0AB7">
        <w:rPr>
          <w:iCs/>
          <w:szCs w:val="20"/>
        </w:rPr>
        <w:t xml:space="preserve"> </w:t>
      </w:r>
      <w:proofErr w:type="spellStart"/>
      <w:r w:rsidRPr="006F0AB7">
        <w:rPr>
          <w:iCs/>
          <w:szCs w:val="20"/>
        </w:rPr>
        <w:t>pengasuh</w:t>
      </w:r>
      <w:proofErr w:type="spellEnd"/>
      <w:r w:rsidRPr="006F0AB7">
        <w:rPr>
          <w:iCs/>
          <w:szCs w:val="20"/>
        </w:rPr>
        <w:t xml:space="preserve"> </w:t>
      </w:r>
      <w:proofErr w:type="spellStart"/>
      <w:r w:rsidRPr="006F0AB7">
        <w:rPr>
          <w:iCs/>
          <w:szCs w:val="20"/>
        </w:rPr>
        <w:t>tidak</w:t>
      </w:r>
      <w:proofErr w:type="spellEnd"/>
      <w:r w:rsidRPr="006F0AB7">
        <w:rPr>
          <w:iCs/>
          <w:szCs w:val="20"/>
        </w:rPr>
        <w:t xml:space="preserve"> </w:t>
      </w:r>
      <w:proofErr w:type="spellStart"/>
      <w:r w:rsidRPr="006F0AB7">
        <w:rPr>
          <w:iCs/>
          <w:szCs w:val="20"/>
        </w:rPr>
        <w:t>hanya</w:t>
      </w:r>
      <w:proofErr w:type="spellEnd"/>
      <w:r w:rsidRPr="006F0AB7">
        <w:rPr>
          <w:iCs/>
          <w:szCs w:val="20"/>
        </w:rPr>
        <w:t xml:space="preserve"> </w:t>
      </w:r>
      <w:proofErr w:type="spellStart"/>
      <w:r w:rsidRPr="006F0AB7">
        <w:rPr>
          <w:iCs/>
          <w:szCs w:val="20"/>
        </w:rPr>
        <w:t>merawat</w:t>
      </w:r>
      <w:proofErr w:type="spellEnd"/>
      <w:r w:rsidRPr="006F0AB7">
        <w:rPr>
          <w:iCs/>
          <w:szCs w:val="20"/>
        </w:rPr>
        <w:t xml:space="preserve"> </w:t>
      </w:r>
      <w:proofErr w:type="spellStart"/>
      <w:r w:rsidRPr="006F0AB7">
        <w:rPr>
          <w:iCs/>
          <w:szCs w:val="20"/>
        </w:rPr>
        <w:t>satu</w:t>
      </w:r>
      <w:proofErr w:type="spellEnd"/>
      <w:r w:rsidRPr="006F0AB7">
        <w:rPr>
          <w:iCs/>
          <w:szCs w:val="20"/>
        </w:rPr>
        <w:t xml:space="preserve"> orang, </w:t>
      </w:r>
      <w:proofErr w:type="spellStart"/>
      <w:r w:rsidRPr="006F0AB7">
        <w:rPr>
          <w:iCs/>
          <w:szCs w:val="20"/>
        </w:rPr>
        <w:t>bahkan</w:t>
      </w:r>
      <w:proofErr w:type="spellEnd"/>
      <w:r w:rsidRPr="006F0AB7">
        <w:rPr>
          <w:iCs/>
          <w:szCs w:val="20"/>
        </w:rPr>
        <w:t xml:space="preserve"> </w:t>
      </w:r>
      <w:proofErr w:type="spellStart"/>
      <w:r w:rsidR="00F3344F" w:rsidRPr="006F0AB7">
        <w:rPr>
          <w:iCs/>
          <w:szCs w:val="20"/>
        </w:rPr>
        <w:t>anak</w:t>
      </w:r>
      <w:proofErr w:type="spellEnd"/>
      <w:r w:rsidRPr="006F0AB7">
        <w:rPr>
          <w:iCs/>
          <w:szCs w:val="20"/>
        </w:rPr>
        <w:t xml:space="preserve"> </w:t>
      </w:r>
      <w:proofErr w:type="spellStart"/>
      <w:r w:rsidRPr="006F0AB7">
        <w:rPr>
          <w:iCs/>
          <w:szCs w:val="20"/>
        </w:rPr>
        <w:t>panti</w:t>
      </w:r>
      <w:proofErr w:type="spellEnd"/>
      <w:r w:rsidRPr="006F0AB7">
        <w:rPr>
          <w:iCs/>
          <w:szCs w:val="20"/>
        </w:rPr>
        <w:t xml:space="preserve"> </w:t>
      </w:r>
      <w:proofErr w:type="spellStart"/>
      <w:r w:rsidRPr="006F0AB7">
        <w:rPr>
          <w:iCs/>
          <w:szCs w:val="20"/>
        </w:rPr>
        <w:t>bisa</w:t>
      </w:r>
      <w:proofErr w:type="spellEnd"/>
      <w:r w:rsidRPr="006F0AB7">
        <w:rPr>
          <w:iCs/>
          <w:szCs w:val="20"/>
        </w:rPr>
        <w:t xml:space="preserve"> </w:t>
      </w:r>
      <w:proofErr w:type="spellStart"/>
      <w:r w:rsidRPr="006F0AB7">
        <w:rPr>
          <w:iCs/>
          <w:szCs w:val="20"/>
        </w:rPr>
        <w:t>mengalami</w:t>
      </w:r>
      <w:proofErr w:type="spellEnd"/>
      <w:r w:rsidRPr="006F0AB7">
        <w:rPr>
          <w:iCs/>
          <w:szCs w:val="20"/>
        </w:rPr>
        <w:t xml:space="preserve"> </w:t>
      </w:r>
      <w:proofErr w:type="spellStart"/>
      <w:r w:rsidRPr="006F0AB7">
        <w:rPr>
          <w:iCs/>
          <w:szCs w:val="20"/>
        </w:rPr>
        <w:t>diskriminasi</w:t>
      </w:r>
      <w:proofErr w:type="spellEnd"/>
      <w:r w:rsidRPr="006F0AB7">
        <w:rPr>
          <w:iCs/>
          <w:szCs w:val="20"/>
        </w:rPr>
        <w:t xml:space="preserve"> dan </w:t>
      </w:r>
      <w:proofErr w:type="spellStart"/>
      <w:r w:rsidRPr="006F0AB7">
        <w:rPr>
          <w:iCs/>
          <w:szCs w:val="20"/>
        </w:rPr>
        <w:t>diisolasi</w:t>
      </w:r>
      <w:proofErr w:type="spellEnd"/>
      <w:r w:rsidRPr="006F0AB7">
        <w:rPr>
          <w:iCs/>
          <w:szCs w:val="20"/>
        </w:rPr>
        <w:t xml:space="preserve"> </w:t>
      </w:r>
      <w:proofErr w:type="spellStart"/>
      <w:r w:rsidRPr="006F0AB7">
        <w:rPr>
          <w:iCs/>
          <w:szCs w:val="20"/>
        </w:rPr>
        <w:t>dari</w:t>
      </w:r>
      <w:proofErr w:type="spellEnd"/>
      <w:r w:rsidRPr="006F0AB7">
        <w:rPr>
          <w:iCs/>
          <w:szCs w:val="20"/>
        </w:rPr>
        <w:t xml:space="preserve"> </w:t>
      </w:r>
      <w:proofErr w:type="spellStart"/>
      <w:r w:rsidRPr="006F0AB7">
        <w:rPr>
          <w:iCs/>
          <w:szCs w:val="20"/>
        </w:rPr>
        <w:t>lingkungan</w:t>
      </w:r>
      <w:proofErr w:type="spellEnd"/>
      <w:r w:rsidRPr="006F0AB7">
        <w:rPr>
          <w:iCs/>
          <w:szCs w:val="20"/>
        </w:rPr>
        <w:t xml:space="preserve"> </w:t>
      </w:r>
      <w:r w:rsidRPr="006F0AB7">
        <w:rPr>
          <w:iCs/>
          <w:szCs w:val="20"/>
        </w:rPr>
        <w:fldChar w:fldCharType="begin" w:fldLock="1"/>
      </w:r>
      <w:r w:rsidR="00E3063F" w:rsidRPr="006F0AB7">
        <w:rPr>
          <w:iCs/>
          <w:szCs w:val="20"/>
        </w:rPr>
        <w:instrText>ADDIN CSL_CITATION {"citationItems":[{"id":"ITEM-1","itemData":{"author":[{"dropping-particle":"","family":"Folaranmi","given":"Olufunmilayo O.","non-dropping-particle":"","parse-names":false,"suffix":""},{"dropping-particle":"","family":"Olusegun","given":"Ogunkanmi Zaccheaus","non-dropping-particle":"","parse-names":false,"suffix":""}],"container-title":"Mediterranean Journal of Social Sciences","id":"ITEM-1","issue":"3","issued":{"date-parts":[["2015"]]},"page":"113-120","title":"Child Detachment As a Correlate of Social Well-Being of Orphaned Children in Ibadan and Abeokuta, Nigeria","type":"article-journal","volume":"6"},"uris":["http://www.mendeley.com/documents/?uuid=03c025e7-8ff6-4629-abf3-33720733ed98"]}],"mendeley":{"formattedCitation":"[17]","plainTextFormattedCitation":"[17]","previouslyFormattedCitation":"[17]"},"properties":{"noteIndex":0},"schema":"https://github.com/citation-style-language/schema/raw/master/csl-citation.json"}</w:instrText>
      </w:r>
      <w:r w:rsidRPr="006F0AB7">
        <w:rPr>
          <w:iCs/>
          <w:szCs w:val="20"/>
        </w:rPr>
        <w:fldChar w:fldCharType="separate"/>
      </w:r>
      <w:r w:rsidR="003F7603" w:rsidRPr="006F0AB7">
        <w:rPr>
          <w:iCs/>
          <w:noProof/>
          <w:szCs w:val="20"/>
        </w:rPr>
        <w:t>[17]</w:t>
      </w:r>
      <w:r w:rsidRPr="006F0AB7">
        <w:rPr>
          <w:iCs/>
          <w:szCs w:val="20"/>
        </w:rPr>
        <w:fldChar w:fldCharType="end"/>
      </w:r>
      <w:r w:rsidRPr="006F0AB7">
        <w:rPr>
          <w:iCs/>
          <w:szCs w:val="20"/>
        </w:rPr>
        <w:t xml:space="preserve">. </w:t>
      </w:r>
    </w:p>
    <w:p w14:paraId="6FC3B6BE" w14:textId="3B7E018F" w:rsidR="0043370A" w:rsidRPr="006F0AB7" w:rsidRDefault="0043370A" w:rsidP="00981D23">
      <w:pPr>
        <w:spacing w:line="240" w:lineRule="auto"/>
        <w:ind w:left="0" w:firstLine="284"/>
        <w:rPr>
          <w:iCs/>
          <w:szCs w:val="16"/>
        </w:rPr>
      </w:pPr>
      <w:proofErr w:type="spellStart"/>
      <w:r w:rsidRPr="006F0AB7">
        <w:rPr>
          <w:iCs/>
          <w:szCs w:val="16"/>
        </w:rPr>
        <w:t>Aspek</w:t>
      </w:r>
      <w:proofErr w:type="spellEnd"/>
      <w:r w:rsidRPr="006F0AB7">
        <w:rPr>
          <w:iCs/>
          <w:szCs w:val="16"/>
        </w:rPr>
        <w:t xml:space="preserve"> yang </w:t>
      </w:r>
      <w:proofErr w:type="spellStart"/>
      <w:r w:rsidRPr="006F0AB7">
        <w:rPr>
          <w:iCs/>
          <w:szCs w:val="16"/>
        </w:rPr>
        <w:t>menonjol</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perhitungan</w:t>
      </w:r>
      <w:proofErr w:type="spellEnd"/>
      <w:r w:rsidRPr="006F0AB7">
        <w:rPr>
          <w:iCs/>
          <w:szCs w:val="16"/>
        </w:rPr>
        <w:t xml:space="preserve"> yang </w:t>
      </w:r>
      <w:proofErr w:type="spellStart"/>
      <w:r w:rsidRPr="006F0AB7">
        <w:rPr>
          <w:iCs/>
          <w:szCs w:val="16"/>
        </w:rPr>
        <w:t>sudah</w:t>
      </w:r>
      <w:proofErr w:type="spellEnd"/>
      <w:r w:rsidRPr="006F0AB7">
        <w:rPr>
          <w:iCs/>
          <w:szCs w:val="16"/>
        </w:rPr>
        <w:t xml:space="preserve"> </w:t>
      </w:r>
      <w:proofErr w:type="spellStart"/>
      <w:r w:rsidRPr="006F0AB7">
        <w:rPr>
          <w:iCs/>
          <w:szCs w:val="16"/>
        </w:rPr>
        <w:t>dilakukan</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dan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w:t>
      </w:r>
      <w:proofErr w:type="spellStart"/>
      <w:r w:rsidRPr="006F0AB7">
        <w:rPr>
          <w:iCs/>
          <w:szCs w:val="16"/>
        </w:rPr>
        <w:t>daripada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yang lain.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merupakan </w:t>
      </w:r>
      <w:proofErr w:type="spellStart"/>
      <w:r w:rsidRPr="006F0AB7">
        <w:rPr>
          <w:iCs/>
          <w:szCs w:val="16"/>
        </w:rPr>
        <w:t>suatu</w:t>
      </w:r>
      <w:proofErr w:type="spellEnd"/>
      <w:r w:rsidRPr="006F0AB7">
        <w:rPr>
          <w:iCs/>
          <w:szCs w:val="16"/>
        </w:rPr>
        <w:t xml:space="preserve"> </w:t>
      </w:r>
      <w:proofErr w:type="spellStart"/>
      <w:r w:rsidRPr="006F0AB7">
        <w:rPr>
          <w:iCs/>
          <w:szCs w:val="16"/>
        </w:rPr>
        <w:t>fase</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proofErr w:type="spellStart"/>
      <w:r w:rsidRPr="006F0AB7">
        <w:rPr>
          <w:iCs/>
          <w:szCs w:val="16"/>
        </w:rPr>
        <w:t>seseorang</w:t>
      </w:r>
      <w:proofErr w:type="spellEnd"/>
      <w:r w:rsidRPr="006F0AB7">
        <w:rPr>
          <w:iCs/>
          <w:szCs w:val="16"/>
        </w:rPr>
        <w:t xml:space="preserve"> </w:t>
      </w:r>
      <w:proofErr w:type="spellStart"/>
      <w:r w:rsidRPr="006F0AB7">
        <w:rPr>
          <w:iCs/>
          <w:szCs w:val="16"/>
        </w:rPr>
        <w:t>sudah</w:t>
      </w:r>
      <w:proofErr w:type="spellEnd"/>
      <w:r w:rsidRPr="006F0AB7">
        <w:rPr>
          <w:iCs/>
          <w:szCs w:val="16"/>
        </w:rPr>
        <w:t xml:space="preserve"> </w:t>
      </w:r>
      <w:proofErr w:type="spellStart"/>
      <w:r w:rsidRPr="006F0AB7">
        <w:rPr>
          <w:iCs/>
          <w:szCs w:val="16"/>
        </w:rPr>
        <w:t>mengerti</w:t>
      </w:r>
      <w:proofErr w:type="spellEnd"/>
      <w:r w:rsidRPr="006F0AB7">
        <w:rPr>
          <w:iCs/>
          <w:szCs w:val="16"/>
        </w:rPr>
        <w:t xml:space="preserve"> tentang </w:t>
      </w:r>
      <w:proofErr w:type="spellStart"/>
      <w:r w:rsidRPr="006F0AB7">
        <w:rPr>
          <w:iCs/>
          <w:szCs w:val="16"/>
        </w:rPr>
        <w:t>dirinya</w:t>
      </w:r>
      <w:proofErr w:type="spellEnd"/>
      <w:r w:rsidRPr="006F0AB7">
        <w:rPr>
          <w:iCs/>
          <w:szCs w:val="16"/>
        </w:rPr>
        <w:t xml:space="preserve"> </w:t>
      </w:r>
      <w:proofErr w:type="spellStart"/>
      <w:r w:rsidRPr="006F0AB7">
        <w:rPr>
          <w:iCs/>
          <w:szCs w:val="16"/>
        </w:rPr>
        <w:t>sendiri</w:t>
      </w:r>
      <w:proofErr w:type="spellEnd"/>
      <w:r w:rsidRPr="006F0AB7">
        <w:rPr>
          <w:iCs/>
          <w:szCs w:val="16"/>
        </w:rPr>
        <w:t xml:space="preserve"> tentang </w:t>
      </w:r>
      <w:proofErr w:type="spellStart"/>
      <w:r w:rsidRPr="006F0AB7">
        <w:rPr>
          <w:iCs/>
          <w:szCs w:val="16"/>
        </w:rPr>
        <w:t>kemampuan</w:t>
      </w:r>
      <w:proofErr w:type="spellEnd"/>
      <w:r w:rsidRPr="006F0AB7">
        <w:rPr>
          <w:iCs/>
          <w:szCs w:val="16"/>
        </w:rPr>
        <w:t xml:space="preserve"> </w:t>
      </w:r>
      <w:proofErr w:type="spellStart"/>
      <w:r w:rsidRPr="006F0AB7">
        <w:rPr>
          <w:iCs/>
          <w:szCs w:val="16"/>
        </w:rPr>
        <w:t>bahkan</w:t>
      </w:r>
      <w:proofErr w:type="spellEnd"/>
      <w:r w:rsidRPr="006F0AB7">
        <w:rPr>
          <w:iCs/>
          <w:szCs w:val="16"/>
        </w:rPr>
        <w:t xml:space="preserve"> </w:t>
      </w:r>
      <w:proofErr w:type="spellStart"/>
      <w:r w:rsidRPr="006F0AB7">
        <w:rPr>
          <w:iCs/>
          <w:szCs w:val="16"/>
        </w:rPr>
        <w:t>kelemahannya</w:t>
      </w:r>
      <w:proofErr w:type="spellEnd"/>
      <w:r w:rsidRPr="006F0AB7">
        <w:rPr>
          <w:iCs/>
          <w:szCs w:val="16"/>
        </w:rPr>
        <w:t xml:space="preserve"> </w:t>
      </w:r>
      <w:proofErr w:type="spellStart"/>
      <w:r w:rsidRPr="006F0AB7">
        <w:rPr>
          <w:iCs/>
          <w:szCs w:val="16"/>
        </w:rPr>
        <w:t>sendiri</w:t>
      </w:r>
      <w:proofErr w:type="spellEnd"/>
      <w:r w:rsidRPr="006F0AB7">
        <w:rPr>
          <w:iCs/>
          <w:szCs w:val="16"/>
        </w:rPr>
        <w:t xml:space="preserve"> </w:t>
      </w:r>
      <w:proofErr w:type="spellStart"/>
      <w:r w:rsidRPr="006F0AB7">
        <w:rPr>
          <w:iCs/>
          <w:szCs w:val="16"/>
        </w:rPr>
        <w:t>sehingga</w:t>
      </w:r>
      <w:proofErr w:type="spellEnd"/>
      <w:r w:rsidRPr="006F0AB7">
        <w:rPr>
          <w:iCs/>
          <w:szCs w:val="16"/>
        </w:rPr>
        <w:t xml:space="preserve"> </w:t>
      </w:r>
      <w:proofErr w:type="spellStart"/>
      <w:r w:rsidRPr="006F0AB7">
        <w:rPr>
          <w:iCs/>
          <w:szCs w:val="16"/>
        </w:rPr>
        <w:t>mampu</w:t>
      </w:r>
      <w:proofErr w:type="spellEnd"/>
      <w:r w:rsidRPr="006F0AB7">
        <w:rPr>
          <w:iCs/>
          <w:szCs w:val="16"/>
        </w:rPr>
        <w:t xml:space="preserve"> </w:t>
      </w:r>
      <w:proofErr w:type="spellStart"/>
      <w:r w:rsidRPr="006F0AB7">
        <w:rPr>
          <w:iCs/>
          <w:szCs w:val="16"/>
        </w:rPr>
        <w:t>menentukan</w:t>
      </w:r>
      <w:proofErr w:type="spellEnd"/>
      <w:r w:rsidRPr="006F0AB7">
        <w:rPr>
          <w:iCs/>
          <w:szCs w:val="16"/>
        </w:rPr>
        <w:t xml:space="preserve"> </w:t>
      </w:r>
      <w:proofErr w:type="spellStart"/>
      <w:r w:rsidRPr="006F0AB7">
        <w:rPr>
          <w:iCs/>
          <w:szCs w:val="16"/>
        </w:rPr>
        <w:t>tindakan</w:t>
      </w:r>
      <w:proofErr w:type="spellEnd"/>
      <w:r w:rsidRPr="006F0AB7">
        <w:rPr>
          <w:iCs/>
          <w:szCs w:val="16"/>
        </w:rPr>
        <w:t xml:space="preserve"> yang </w:t>
      </w:r>
      <w:proofErr w:type="spellStart"/>
      <w:r w:rsidRPr="006F0AB7">
        <w:rPr>
          <w:iCs/>
          <w:szCs w:val="16"/>
        </w:rPr>
        <w:t>akan</w:t>
      </w:r>
      <w:proofErr w:type="spellEnd"/>
      <w:r w:rsidRPr="006F0AB7">
        <w:rPr>
          <w:iCs/>
          <w:szCs w:val="16"/>
        </w:rPr>
        <w:t xml:space="preserve"> </w:t>
      </w:r>
      <w:proofErr w:type="spellStart"/>
      <w:r w:rsidRPr="006F0AB7">
        <w:rPr>
          <w:iCs/>
          <w:szCs w:val="16"/>
        </w:rPr>
        <w:t>dilakukannya</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{"citationItems":[{"id":"ITEM-1","itemData":{"DOI":"10.15575/psy.v3i1.1100","ISSN":"2356-3591","abstract":"In general, people with schizophrenia have damaged reality testing which make them disconnected from their social environment. Despite being entered in the residual phase, it is still reluctant to interact with other people and have not productive yet in utilizing his/her capabilities. But the researchers also saw some people with residual schizophrenic who able to be productive as well as socialization; it associated with their acceptance to his/her self and its disorders. This study intended to figure out the image of self-acceptance of people with residual schizophrenia while they suffered with a large of pressures. This study used a qualitative method with case study design. The subjects of research were the people with residual schizophrenia with age range of 20 to 40 years old. From the research, it was found that the people with residual schizophrenia that can be productive and actively involved in social environment effected by the acceptance of him/herself although the self-acceptance quality was different among subjects","author":[{"dropping-particle":"","family":"Gamayanti","given":"Witrin","non-dropping-particle":"","parse-names":false,"suffix":""}],"container-title":"Psympathic : Jurnal Ilmiah Psikologi","id":"ITEM-1","issue":"1","issued":{"date-parts":[["2016"]]},"page":"139-152","title":"Gambaran Penerimaan Diri (Self-Acceptance) pada Orang yang Mengalami Skizofrenia","type":"article-journal","volume":"3"},"uris":["http://www.mendeley.com/documents/?uuid=173c2039-c44d-41f3-9432-46c545c7c634"]}],"mendeley":{"formattedCitation":"[18]","plainTextFormattedCitation":"[18]","previouslyFormattedCitation":"[18]"},"properties":{"noteIndex":0},"schema":"https://github.com/citation-style-language/schema/raw/master/csl-citation.json"}</w:instrText>
      </w:r>
      <w:r w:rsidRPr="006F0AB7">
        <w:rPr>
          <w:iCs/>
          <w:szCs w:val="16"/>
        </w:rPr>
        <w:fldChar w:fldCharType="separate"/>
      </w:r>
      <w:r w:rsidR="003F7603" w:rsidRPr="006F0AB7">
        <w:rPr>
          <w:iCs/>
          <w:noProof/>
          <w:szCs w:val="16"/>
        </w:rPr>
        <w:t>[18]</w:t>
      </w:r>
      <w:r w:rsidRPr="006F0AB7">
        <w:rPr>
          <w:iCs/>
          <w:szCs w:val="16"/>
        </w:rPr>
        <w:fldChar w:fldCharType="end"/>
      </w:r>
      <w:r w:rsidRPr="006F0AB7">
        <w:rPr>
          <w:iCs/>
          <w:szCs w:val="16"/>
        </w:rPr>
        <w:t xml:space="preserve">. Hasil </w:t>
      </w:r>
      <w:proofErr w:type="spellStart"/>
      <w:r w:rsidRPr="006F0AB7">
        <w:rPr>
          <w:iCs/>
          <w:szCs w:val="16"/>
        </w:rPr>
        <w:t>perhitungan</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pada </w:t>
      </w:r>
      <w:proofErr w:type="spellStart"/>
      <w:r w:rsidRPr="006F0AB7">
        <w:rPr>
          <w:iCs/>
          <w:szCs w:val="16"/>
        </w:rPr>
        <w:t>remaja</w:t>
      </w:r>
      <w:proofErr w:type="spellEnd"/>
      <w:r w:rsidRPr="006F0AB7">
        <w:rPr>
          <w:iCs/>
          <w:szCs w:val="16"/>
        </w:rPr>
        <w:t xml:space="preserve"> di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Sidoarjo </w:t>
      </w:r>
      <w:proofErr w:type="spellStart"/>
      <w:r w:rsidRPr="006F0AB7">
        <w:rPr>
          <w:iCs/>
          <w:szCs w:val="16"/>
        </w:rPr>
        <w:t>lebih</w:t>
      </w:r>
      <w:proofErr w:type="spellEnd"/>
      <w:r w:rsidRPr="006F0AB7">
        <w:rPr>
          <w:iCs/>
          <w:szCs w:val="16"/>
        </w:rPr>
        <w:t xml:space="preserve"> </w:t>
      </w:r>
      <w:proofErr w:type="spellStart"/>
      <w:r w:rsidRPr="006F0AB7">
        <w:rPr>
          <w:iCs/>
          <w:szCs w:val="16"/>
        </w:rPr>
        <w:t>menonjol</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lainnya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ini juga </w:t>
      </w:r>
      <w:proofErr w:type="spellStart"/>
      <w:r w:rsidRPr="006F0AB7">
        <w:rPr>
          <w:iCs/>
          <w:szCs w:val="16"/>
        </w:rPr>
        <w:t>pernah</w:t>
      </w:r>
      <w:proofErr w:type="spellEnd"/>
      <w:r w:rsidRPr="006F0AB7">
        <w:rPr>
          <w:iCs/>
          <w:szCs w:val="16"/>
        </w:rPr>
        <w:t xml:space="preserve"> </w:t>
      </w:r>
      <w:proofErr w:type="spellStart"/>
      <w:r w:rsidRPr="006F0AB7">
        <w:rPr>
          <w:iCs/>
          <w:szCs w:val="16"/>
        </w:rPr>
        <w:t>diteliti</w:t>
      </w:r>
      <w:proofErr w:type="spellEnd"/>
      <w:r w:rsidRPr="006F0AB7">
        <w:rPr>
          <w:iCs/>
          <w:szCs w:val="16"/>
        </w:rPr>
        <w:t xml:space="preserve"> </w:t>
      </w:r>
      <w:proofErr w:type="spellStart"/>
      <w:r w:rsidRPr="006F0AB7">
        <w:rPr>
          <w:iCs/>
          <w:szCs w:val="16"/>
        </w:rPr>
        <w:t>sebelumnya</w:t>
      </w:r>
      <w:proofErr w:type="spellEnd"/>
      <w:r w:rsidRPr="006F0AB7">
        <w:rPr>
          <w:iCs/>
          <w:szCs w:val="16"/>
        </w:rPr>
        <w:t xml:space="preserve"> dan </w:t>
      </w:r>
      <w:proofErr w:type="spellStart"/>
      <w:r w:rsidRPr="006F0AB7">
        <w:rPr>
          <w:iCs/>
          <w:szCs w:val="16"/>
        </w:rPr>
        <w:t>hasil</w:t>
      </w:r>
      <w:proofErr w:type="spellEnd"/>
      <w:r w:rsidRPr="006F0AB7">
        <w:rPr>
          <w:iCs/>
          <w:szCs w:val="16"/>
        </w:rPr>
        <w:t xml:space="preserve"> </w:t>
      </w:r>
      <w:proofErr w:type="spellStart"/>
      <w:r w:rsidRPr="006F0AB7">
        <w:rPr>
          <w:iCs/>
          <w:szCs w:val="16"/>
        </w:rPr>
        <w:t>penelitian</w:t>
      </w:r>
      <w:proofErr w:type="spellEnd"/>
      <w:r w:rsidRPr="006F0AB7">
        <w:rPr>
          <w:iCs/>
          <w:szCs w:val="16"/>
        </w:rPr>
        <w:t xml:space="preserve"> </w:t>
      </w:r>
      <w:proofErr w:type="spellStart"/>
      <w:r w:rsidRPr="006F0AB7">
        <w:rPr>
          <w:iCs/>
          <w:szCs w:val="16"/>
        </w:rPr>
        <w:t>tersebut</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cenderung</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hal</w:t>
      </w:r>
      <w:proofErr w:type="spellEnd"/>
      <w:r w:rsidRPr="006F0AB7">
        <w:rPr>
          <w:iCs/>
          <w:szCs w:val="16"/>
        </w:rPr>
        <w:t xml:space="preserve"> </w:t>
      </w:r>
      <w:proofErr w:type="spellStart"/>
      <w:r w:rsidRPr="006F0AB7">
        <w:rPr>
          <w:iCs/>
          <w:szCs w:val="16"/>
        </w:rPr>
        <w:t>bisa</w:t>
      </w:r>
      <w:proofErr w:type="spellEnd"/>
      <w:r w:rsidRPr="006F0AB7">
        <w:rPr>
          <w:iCs/>
          <w:szCs w:val="16"/>
        </w:rPr>
        <w:t xml:space="preserve"> </w:t>
      </w:r>
      <w:proofErr w:type="spellStart"/>
      <w:r w:rsidRPr="006F0AB7">
        <w:rPr>
          <w:iCs/>
          <w:szCs w:val="16"/>
        </w:rPr>
        <w:t>karena</w:t>
      </w:r>
      <w:proofErr w:type="spellEnd"/>
      <w:r w:rsidRPr="006F0AB7">
        <w:rPr>
          <w:iCs/>
          <w:szCs w:val="16"/>
        </w:rPr>
        <w:t xml:space="preserve"> </w:t>
      </w:r>
      <w:proofErr w:type="spellStart"/>
      <w:r w:rsidRPr="006F0AB7">
        <w:rPr>
          <w:iCs/>
          <w:szCs w:val="16"/>
        </w:rPr>
        <w:t>mereka</w:t>
      </w:r>
      <w:proofErr w:type="spellEnd"/>
      <w:r w:rsidRPr="006F0AB7">
        <w:rPr>
          <w:iCs/>
          <w:szCs w:val="16"/>
        </w:rPr>
        <w:t xml:space="preserve"> </w:t>
      </w:r>
      <w:proofErr w:type="spellStart"/>
      <w:r w:rsidRPr="006F0AB7">
        <w:rPr>
          <w:iCs/>
          <w:szCs w:val="16"/>
        </w:rPr>
        <w:t>berusaha</w:t>
      </w:r>
      <w:proofErr w:type="spellEnd"/>
      <w:r w:rsidRPr="006F0AB7">
        <w:rPr>
          <w:iCs/>
          <w:szCs w:val="16"/>
        </w:rPr>
        <w:t xml:space="preserve"> </w:t>
      </w:r>
      <w:proofErr w:type="spellStart"/>
      <w:r w:rsidRPr="006F0AB7">
        <w:rPr>
          <w:iCs/>
          <w:szCs w:val="16"/>
        </w:rPr>
        <w:t>bersyukur</w:t>
      </w:r>
      <w:proofErr w:type="spellEnd"/>
      <w:r w:rsidRPr="006F0AB7">
        <w:rPr>
          <w:iCs/>
          <w:szCs w:val="16"/>
        </w:rPr>
        <w:t xml:space="preserve"> dengan </w:t>
      </w:r>
      <w:proofErr w:type="spellStart"/>
      <w:r w:rsidRPr="006F0AB7">
        <w:rPr>
          <w:iCs/>
          <w:szCs w:val="16"/>
        </w:rPr>
        <w:t>situasi</w:t>
      </w:r>
      <w:proofErr w:type="spellEnd"/>
      <w:r w:rsidRPr="006F0AB7">
        <w:rPr>
          <w:iCs/>
          <w:szCs w:val="16"/>
        </w:rPr>
        <w:t xml:space="preserve"> </w:t>
      </w:r>
      <w:proofErr w:type="spellStart"/>
      <w:r w:rsidRPr="006F0AB7">
        <w:rPr>
          <w:iCs/>
          <w:szCs w:val="16"/>
        </w:rPr>
        <w:t>apa</w:t>
      </w:r>
      <w:proofErr w:type="spellEnd"/>
      <w:r w:rsidRPr="006F0AB7">
        <w:rPr>
          <w:iCs/>
          <w:szCs w:val="16"/>
        </w:rPr>
        <w:t xml:space="preserve"> yang </w:t>
      </w:r>
      <w:proofErr w:type="spellStart"/>
      <w:r w:rsidRPr="006F0AB7">
        <w:rPr>
          <w:iCs/>
          <w:szCs w:val="16"/>
        </w:rPr>
        <w:t>mereka</w:t>
      </w:r>
      <w:proofErr w:type="spellEnd"/>
      <w:r w:rsidRPr="006F0AB7">
        <w:rPr>
          <w:iCs/>
          <w:szCs w:val="16"/>
        </w:rPr>
        <w:t xml:space="preserve"> </w:t>
      </w:r>
      <w:proofErr w:type="spellStart"/>
      <w:r w:rsidRPr="006F0AB7">
        <w:rPr>
          <w:iCs/>
          <w:szCs w:val="16"/>
        </w:rPr>
        <w:t>alami</w:t>
      </w:r>
      <w:proofErr w:type="spellEnd"/>
      <w:r w:rsidRPr="006F0AB7">
        <w:rPr>
          <w:iCs/>
          <w:szCs w:val="16"/>
        </w:rPr>
        <w:t xml:space="preserve">, </w:t>
      </w:r>
      <w:proofErr w:type="spellStart"/>
      <w:r w:rsidRPr="006F0AB7">
        <w:rPr>
          <w:iCs/>
          <w:szCs w:val="16"/>
        </w:rPr>
        <w:t>memiliki</w:t>
      </w:r>
      <w:proofErr w:type="spellEnd"/>
      <w:r w:rsidRPr="006F0AB7">
        <w:rPr>
          <w:iCs/>
          <w:szCs w:val="16"/>
        </w:rPr>
        <w:t xml:space="preserve"> </w:t>
      </w:r>
      <w:proofErr w:type="spellStart"/>
      <w:r w:rsidRPr="006F0AB7">
        <w:rPr>
          <w:iCs/>
          <w:szCs w:val="16"/>
        </w:rPr>
        <w:t>kesadaran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dan </w:t>
      </w:r>
      <w:proofErr w:type="spellStart"/>
      <w:r w:rsidRPr="006F0AB7">
        <w:rPr>
          <w:iCs/>
          <w:szCs w:val="16"/>
        </w:rPr>
        <w:t>menjalankan</w:t>
      </w:r>
      <w:proofErr w:type="spellEnd"/>
      <w:r w:rsidRPr="006F0AB7">
        <w:rPr>
          <w:iCs/>
          <w:szCs w:val="16"/>
        </w:rPr>
        <w:t xml:space="preserve"> </w:t>
      </w:r>
      <w:proofErr w:type="spellStart"/>
      <w:r w:rsidRPr="006F0AB7">
        <w:rPr>
          <w:iCs/>
          <w:szCs w:val="16"/>
        </w:rPr>
        <w:t>kewajibannya</w:t>
      </w:r>
      <w:proofErr w:type="spellEnd"/>
      <w:r w:rsidRPr="006F0AB7">
        <w:rPr>
          <w:iCs/>
          <w:szCs w:val="16"/>
        </w:rPr>
        <w:t xml:space="preserve">, </w:t>
      </w:r>
      <w:proofErr w:type="spellStart"/>
      <w:r w:rsidRPr="006F0AB7">
        <w:rPr>
          <w:iCs/>
          <w:szCs w:val="16"/>
        </w:rPr>
        <w:t>tetap</w:t>
      </w:r>
      <w:proofErr w:type="spellEnd"/>
      <w:r w:rsidRPr="006F0AB7">
        <w:rPr>
          <w:iCs/>
          <w:szCs w:val="16"/>
        </w:rPr>
        <w:t xml:space="preserve"> </w:t>
      </w:r>
      <w:proofErr w:type="spellStart"/>
      <w:r w:rsidRPr="006F0AB7">
        <w:rPr>
          <w:iCs/>
          <w:szCs w:val="16"/>
        </w:rPr>
        <w:t>berpikir</w:t>
      </w:r>
      <w:proofErr w:type="spellEnd"/>
      <w:r w:rsidRPr="006F0AB7">
        <w:rPr>
          <w:iCs/>
          <w:szCs w:val="16"/>
        </w:rPr>
        <w:t xml:space="preserve"> </w:t>
      </w:r>
      <w:proofErr w:type="spellStart"/>
      <w:r w:rsidRPr="006F0AB7">
        <w:rPr>
          <w:iCs/>
          <w:szCs w:val="16"/>
        </w:rPr>
        <w:t>positif</w:t>
      </w:r>
      <w:proofErr w:type="spellEnd"/>
      <w:r w:rsidRPr="006F0AB7">
        <w:rPr>
          <w:iCs/>
          <w:szCs w:val="16"/>
        </w:rPr>
        <w:t xml:space="preserve">, dan dapat </w:t>
      </w:r>
      <w:proofErr w:type="spellStart"/>
      <w:r w:rsidRPr="006F0AB7">
        <w:rPr>
          <w:iCs/>
          <w:szCs w:val="16"/>
        </w:rPr>
        <w:t>mengembangkan</w:t>
      </w:r>
      <w:proofErr w:type="spellEnd"/>
      <w:r w:rsidRPr="006F0AB7">
        <w:rPr>
          <w:iCs/>
          <w:szCs w:val="16"/>
        </w:rPr>
        <w:t xml:space="preserve"> </w:t>
      </w:r>
      <w:proofErr w:type="spellStart"/>
      <w:r w:rsidRPr="006F0AB7">
        <w:rPr>
          <w:iCs/>
          <w:szCs w:val="16"/>
        </w:rPr>
        <w:t>potensi</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dan </w:t>
      </w:r>
      <w:proofErr w:type="spellStart"/>
      <w:r w:rsidRPr="006F0AB7">
        <w:rPr>
          <w:iCs/>
          <w:szCs w:val="16"/>
        </w:rPr>
        <w:t>mempunyai</w:t>
      </w:r>
      <w:proofErr w:type="spellEnd"/>
      <w:r w:rsidRPr="006F0AB7">
        <w:rPr>
          <w:iCs/>
          <w:szCs w:val="16"/>
        </w:rPr>
        <w:t xml:space="preserve"> </w:t>
      </w:r>
      <w:proofErr w:type="spellStart"/>
      <w:r w:rsidRPr="006F0AB7">
        <w:rPr>
          <w:iCs/>
          <w:szCs w:val="16"/>
        </w:rPr>
        <w:t>motivasi</w:t>
      </w:r>
      <w:proofErr w:type="spellEnd"/>
      <w:r w:rsidRPr="006F0AB7">
        <w:rPr>
          <w:iCs/>
          <w:szCs w:val="16"/>
        </w:rPr>
        <w:t xml:space="preserve"> untuk </w:t>
      </w:r>
      <w:proofErr w:type="spellStart"/>
      <w:r w:rsidRPr="006F0AB7">
        <w:rPr>
          <w:iCs/>
          <w:szCs w:val="16"/>
        </w:rPr>
        <w:t>mengubah</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{"citationItems":[{"id":"ITEM-1","itemData":{"DOI":"10.35134/jpsy165.v14i1.23","ISSN":"2088-5326","abstract":"The purpose of this research is to see a picture of self-acceptance in adolescent orphanages. The source of this research consisted of five research subjects who were young women at Puteri Aisyiyah Medan Orphanage and three informants. The procedure for taking the subject uses purposive sampling technique. The research data were collected using observation and interview methods. The results obtained are that young women at Puteri Aisyiyah Orphanage have a good self-acceptance picture, and can accept themselves with their status as children of an orphanage.","author":[{"dropping-particle":"","family":"Funaidi","given":"Patrick","non-dropping-particle":"","parse-names":false,"suffix":""},{"dropping-particle":"","family":"Airin","given":"","non-dropping-particle":"","parse-names":false,"suffix":""},{"dropping-particle":"","family":"Angel","given":"","non-dropping-particle":"","parse-names":false,"suffix":""},{"dropping-particle":"","family":"Angela","given":"","non-dropping-particle":"","parse-names":false,"suffix":""},{"dropping-particle":"","family":"Hartini","given":"Sri","non-dropping-particle":"","parse-names":false,"suffix":""}],"container-title":"Psyche 165 Journal","id":"ITEM-1","issue":"1","issued":{"date-parts":[["2021"]]},"page":"17-21","title":"Penerimaan Diri pada Remaja Panti Asuhan Puteri Aisyiyah Medan","type":"article-journal","volume":"14"},"uris":["http://www.mendeley.com/documents/?uuid=fc03390f-4547-446c-9b5f-fafdc57779fa"]}],"mendeley":{"formattedCitation":"[19]","plainTextFormattedCitation":"[19]","previouslyFormattedCitation":"[19]"},"properties":{"noteIndex":0},"schema":"https://github.com/citation-style-language/schema/raw/master/csl-citation.json"}</w:instrText>
      </w:r>
      <w:r w:rsidRPr="006F0AB7">
        <w:rPr>
          <w:iCs/>
          <w:szCs w:val="16"/>
        </w:rPr>
        <w:fldChar w:fldCharType="separate"/>
      </w:r>
      <w:r w:rsidR="003F7603" w:rsidRPr="006F0AB7">
        <w:rPr>
          <w:iCs/>
          <w:noProof/>
          <w:szCs w:val="16"/>
        </w:rPr>
        <w:t>[19]</w:t>
      </w:r>
      <w:r w:rsidRPr="006F0AB7">
        <w:rPr>
          <w:iCs/>
          <w:szCs w:val="16"/>
        </w:rPr>
        <w:fldChar w:fldCharType="end"/>
      </w:r>
      <w:r w:rsidRPr="006F0AB7">
        <w:rPr>
          <w:iCs/>
          <w:szCs w:val="16"/>
        </w:rPr>
        <w:t>.</w:t>
      </w:r>
      <w:r w:rsidR="00B64099" w:rsidRPr="006F0AB7">
        <w:rPr>
          <w:iCs/>
          <w:szCs w:val="16"/>
        </w:rPr>
        <w:t xml:space="preserve"> Selain </w:t>
      </w:r>
      <w:proofErr w:type="spellStart"/>
      <w:r w:rsidR="00B64099" w:rsidRPr="006F0AB7">
        <w:rPr>
          <w:iCs/>
          <w:szCs w:val="16"/>
        </w:rPr>
        <w:t>itu</w:t>
      </w:r>
      <w:proofErr w:type="spellEnd"/>
      <w:r w:rsidR="00B64099" w:rsidRPr="006F0AB7">
        <w:rPr>
          <w:iCs/>
          <w:szCs w:val="16"/>
        </w:rPr>
        <w:t xml:space="preserve"> </w:t>
      </w:r>
      <w:proofErr w:type="spellStart"/>
      <w:r w:rsidR="00B64099" w:rsidRPr="006F0AB7">
        <w:rPr>
          <w:iCs/>
          <w:szCs w:val="16"/>
        </w:rPr>
        <w:t>aspek</w:t>
      </w:r>
      <w:proofErr w:type="spellEnd"/>
      <w:r w:rsidR="00B64099" w:rsidRPr="006F0AB7">
        <w:rPr>
          <w:iCs/>
          <w:szCs w:val="16"/>
        </w:rPr>
        <w:t xml:space="preserve"> </w:t>
      </w:r>
      <w:proofErr w:type="spellStart"/>
      <w:r w:rsidR="00B64099" w:rsidRPr="006F0AB7">
        <w:rPr>
          <w:iCs/>
          <w:szCs w:val="16"/>
        </w:rPr>
        <w:t>penerimaan</w:t>
      </w:r>
      <w:proofErr w:type="spellEnd"/>
      <w:r w:rsidR="00B64099" w:rsidRPr="006F0AB7">
        <w:rPr>
          <w:iCs/>
          <w:szCs w:val="16"/>
        </w:rPr>
        <w:t xml:space="preserve"> </w:t>
      </w:r>
      <w:proofErr w:type="spellStart"/>
      <w:r w:rsidR="00B64099" w:rsidRPr="006F0AB7">
        <w:rPr>
          <w:iCs/>
          <w:szCs w:val="16"/>
        </w:rPr>
        <w:t>diri</w:t>
      </w:r>
      <w:proofErr w:type="spellEnd"/>
      <w:r w:rsidR="00B64099" w:rsidRPr="006F0AB7">
        <w:rPr>
          <w:iCs/>
          <w:szCs w:val="16"/>
        </w:rPr>
        <w:t xml:space="preserve"> juga </w:t>
      </w:r>
      <w:proofErr w:type="spellStart"/>
      <w:r w:rsidR="00B64099" w:rsidRPr="006F0AB7">
        <w:rPr>
          <w:iCs/>
          <w:szCs w:val="16"/>
        </w:rPr>
        <w:t>berhubungan</w:t>
      </w:r>
      <w:proofErr w:type="spellEnd"/>
      <w:r w:rsidR="00B64099" w:rsidRPr="006F0AB7">
        <w:rPr>
          <w:iCs/>
          <w:szCs w:val="16"/>
        </w:rPr>
        <w:t xml:space="preserve"> dengan </w:t>
      </w:r>
      <w:proofErr w:type="spellStart"/>
      <w:r w:rsidR="009D7D8F" w:rsidRPr="006F0AB7">
        <w:rPr>
          <w:iCs/>
          <w:szCs w:val="16"/>
        </w:rPr>
        <w:t>teori</w:t>
      </w:r>
      <w:proofErr w:type="spellEnd"/>
      <w:r w:rsidR="009D7D8F" w:rsidRPr="006F0AB7">
        <w:rPr>
          <w:iCs/>
          <w:szCs w:val="16"/>
        </w:rPr>
        <w:t xml:space="preserve"> </w:t>
      </w:r>
      <w:proofErr w:type="spellStart"/>
      <w:r w:rsidR="009D7D8F" w:rsidRPr="006F0AB7">
        <w:rPr>
          <w:iCs/>
          <w:szCs w:val="16"/>
        </w:rPr>
        <w:t>keb</w:t>
      </w:r>
      <w:r w:rsidR="003E716D" w:rsidRPr="006F0AB7">
        <w:rPr>
          <w:iCs/>
          <w:szCs w:val="16"/>
        </w:rPr>
        <w:t>ersyukuran</w:t>
      </w:r>
      <w:proofErr w:type="spellEnd"/>
      <w:r w:rsidR="003E716D" w:rsidRPr="006F0AB7">
        <w:rPr>
          <w:iCs/>
          <w:szCs w:val="16"/>
        </w:rPr>
        <w:t xml:space="preserve"> </w:t>
      </w:r>
      <w:proofErr w:type="spellStart"/>
      <w:r w:rsidR="003E716D" w:rsidRPr="006F0AB7">
        <w:rPr>
          <w:iCs/>
          <w:szCs w:val="16"/>
        </w:rPr>
        <w:t>dimana</w:t>
      </w:r>
      <w:proofErr w:type="spellEnd"/>
      <w:r w:rsidR="003E716D" w:rsidRPr="006F0AB7">
        <w:rPr>
          <w:iCs/>
          <w:szCs w:val="16"/>
        </w:rPr>
        <w:t xml:space="preserve"> </w:t>
      </w:r>
      <w:proofErr w:type="spellStart"/>
      <w:r w:rsidR="003E716D" w:rsidRPr="006F0AB7">
        <w:rPr>
          <w:iCs/>
          <w:szCs w:val="16"/>
        </w:rPr>
        <w:t>dijelaskan</w:t>
      </w:r>
      <w:proofErr w:type="spellEnd"/>
      <w:r w:rsidR="003E716D" w:rsidRPr="006F0AB7">
        <w:rPr>
          <w:iCs/>
          <w:szCs w:val="16"/>
        </w:rPr>
        <w:t xml:space="preserve"> </w:t>
      </w:r>
      <w:proofErr w:type="spellStart"/>
      <w:r w:rsidR="003E716D" w:rsidRPr="006F0AB7">
        <w:rPr>
          <w:iCs/>
          <w:szCs w:val="16"/>
        </w:rPr>
        <w:t>bahwa</w:t>
      </w:r>
      <w:proofErr w:type="spellEnd"/>
      <w:r w:rsidR="000A44B9" w:rsidRPr="006F0AB7">
        <w:rPr>
          <w:iCs/>
          <w:szCs w:val="16"/>
        </w:rPr>
        <w:t xml:space="preserve"> </w:t>
      </w:r>
      <w:proofErr w:type="spellStart"/>
      <w:r w:rsidR="00A01403" w:rsidRPr="006F0AB7">
        <w:rPr>
          <w:iCs/>
          <w:szCs w:val="16"/>
        </w:rPr>
        <w:t>bersukur</w:t>
      </w:r>
      <w:proofErr w:type="spellEnd"/>
      <w:r w:rsidR="00A01403" w:rsidRPr="006F0AB7">
        <w:rPr>
          <w:iCs/>
          <w:szCs w:val="16"/>
        </w:rPr>
        <w:t xml:space="preserve"> </w:t>
      </w:r>
      <w:proofErr w:type="spellStart"/>
      <w:r w:rsidR="00A01403" w:rsidRPr="006F0AB7">
        <w:rPr>
          <w:iCs/>
          <w:szCs w:val="16"/>
        </w:rPr>
        <w:t>membuat</w:t>
      </w:r>
      <w:proofErr w:type="spellEnd"/>
      <w:r w:rsidR="00A01403" w:rsidRPr="006F0AB7">
        <w:rPr>
          <w:iCs/>
          <w:szCs w:val="16"/>
        </w:rPr>
        <w:t xml:space="preserve"> </w:t>
      </w:r>
      <w:proofErr w:type="spellStart"/>
      <w:r w:rsidR="00A01403" w:rsidRPr="006F0AB7">
        <w:rPr>
          <w:iCs/>
          <w:szCs w:val="16"/>
        </w:rPr>
        <w:t>seorang</w:t>
      </w:r>
      <w:proofErr w:type="spellEnd"/>
      <w:r w:rsidR="00A01403" w:rsidRPr="006F0AB7">
        <w:rPr>
          <w:iCs/>
          <w:szCs w:val="16"/>
        </w:rPr>
        <w:t xml:space="preserve"> </w:t>
      </w:r>
      <w:proofErr w:type="spellStart"/>
      <w:r w:rsidR="00A01403" w:rsidRPr="006F0AB7">
        <w:rPr>
          <w:iCs/>
          <w:szCs w:val="16"/>
        </w:rPr>
        <w:t>akan</w:t>
      </w:r>
      <w:proofErr w:type="spellEnd"/>
      <w:r w:rsidR="00A01403" w:rsidRPr="006F0AB7">
        <w:rPr>
          <w:iCs/>
          <w:szCs w:val="16"/>
        </w:rPr>
        <w:t xml:space="preserve"> </w:t>
      </w:r>
      <w:proofErr w:type="spellStart"/>
      <w:r w:rsidR="00A01403" w:rsidRPr="006F0AB7">
        <w:rPr>
          <w:iCs/>
          <w:szCs w:val="16"/>
        </w:rPr>
        <w:t>merasakan</w:t>
      </w:r>
      <w:proofErr w:type="spellEnd"/>
      <w:r w:rsidR="00A01403" w:rsidRPr="006F0AB7">
        <w:rPr>
          <w:iCs/>
          <w:szCs w:val="16"/>
        </w:rPr>
        <w:t xml:space="preserve"> </w:t>
      </w:r>
      <w:proofErr w:type="spellStart"/>
      <w:r w:rsidR="00A01403" w:rsidRPr="006F0AB7">
        <w:rPr>
          <w:iCs/>
          <w:szCs w:val="16"/>
        </w:rPr>
        <w:t>kebahagiaan</w:t>
      </w:r>
      <w:proofErr w:type="spellEnd"/>
      <w:r w:rsidR="002D1226" w:rsidRPr="006F0AB7">
        <w:rPr>
          <w:iCs/>
          <w:szCs w:val="16"/>
        </w:rPr>
        <w:t xml:space="preserve">, </w:t>
      </w:r>
      <w:proofErr w:type="spellStart"/>
      <w:r w:rsidR="002D1226" w:rsidRPr="006F0AB7">
        <w:rPr>
          <w:iCs/>
          <w:szCs w:val="16"/>
        </w:rPr>
        <w:t>optimis</w:t>
      </w:r>
      <w:proofErr w:type="spellEnd"/>
      <w:r w:rsidR="002D1226" w:rsidRPr="006F0AB7">
        <w:rPr>
          <w:iCs/>
          <w:szCs w:val="16"/>
        </w:rPr>
        <w:t xml:space="preserve"> </w:t>
      </w:r>
      <w:proofErr w:type="spellStart"/>
      <w:r w:rsidR="002D1226" w:rsidRPr="006F0AB7">
        <w:rPr>
          <w:iCs/>
          <w:szCs w:val="16"/>
        </w:rPr>
        <w:t>menjalankan</w:t>
      </w:r>
      <w:proofErr w:type="spellEnd"/>
      <w:r w:rsidR="002D1226" w:rsidRPr="006F0AB7">
        <w:rPr>
          <w:iCs/>
          <w:szCs w:val="16"/>
        </w:rPr>
        <w:t xml:space="preserve"> </w:t>
      </w:r>
      <w:proofErr w:type="spellStart"/>
      <w:r w:rsidR="002D1226" w:rsidRPr="006F0AB7">
        <w:rPr>
          <w:iCs/>
          <w:szCs w:val="16"/>
        </w:rPr>
        <w:t>sesuatu</w:t>
      </w:r>
      <w:proofErr w:type="spellEnd"/>
      <w:r w:rsidR="002D1226" w:rsidRPr="006F0AB7">
        <w:rPr>
          <w:iCs/>
          <w:szCs w:val="16"/>
        </w:rPr>
        <w:t xml:space="preserve">, dan </w:t>
      </w:r>
      <w:proofErr w:type="spellStart"/>
      <w:r w:rsidR="002D1226" w:rsidRPr="006F0AB7">
        <w:rPr>
          <w:iCs/>
          <w:szCs w:val="16"/>
        </w:rPr>
        <w:t>me</w:t>
      </w:r>
      <w:r w:rsidR="00D85B29" w:rsidRPr="006F0AB7">
        <w:rPr>
          <w:iCs/>
          <w:szCs w:val="16"/>
        </w:rPr>
        <w:t>nerima</w:t>
      </w:r>
      <w:proofErr w:type="spellEnd"/>
      <w:r w:rsidR="00D85B29" w:rsidRPr="006F0AB7">
        <w:rPr>
          <w:iCs/>
          <w:szCs w:val="16"/>
        </w:rPr>
        <w:t xml:space="preserve"> </w:t>
      </w:r>
      <w:proofErr w:type="spellStart"/>
      <w:r w:rsidR="00D85B29" w:rsidRPr="006F0AB7">
        <w:rPr>
          <w:iCs/>
          <w:szCs w:val="16"/>
        </w:rPr>
        <w:t>dirinya</w:t>
      </w:r>
      <w:proofErr w:type="spellEnd"/>
      <w:r w:rsidR="00D85B29" w:rsidRPr="006F0AB7">
        <w:rPr>
          <w:iCs/>
          <w:szCs w:val="16"/>
        </w:rPr>
        <w:t xml:space="preserve"> </w:t>
      </w:r>
      <w:proofErr w:type="spellStart"/>
      <w:r w:rsidR="00D85B29" w:rsidRPr="006F0AB7">
        <w:rPr>
          <w:iCs/>
          <w:szCs w:val="16"/>
        </w:rPr>
        <w:t>sendiri</w:t>
      </w:r>
      <w:proofErr w:type="spellEnd"/>
      <w:r w:rsidR="00D85B29" w:rsidRPr="006F0AB7">
        <w:rPr>
          <w:iCs/>
          <w:szCs w:val="16"/>
        </w:rPr>
        <w:t xml:space="preserve"> </w:t>
      </w:r>
      <w:proofErr w:type="spellStart"/>
      <w:r w:rsidR="00D85B29" w:rsidRPr="006F0AB7">
        <w:rPr>
          <w:iCs/>
          <w:szCs w:val="16"/>
        </w:rPr>
        <w:t>apapun</w:t>
      </w:r>
      <w:proofErr w:type="spellEnd"/>
      <w:r w:rsidR="00D85B29" w:rsidRPr="006F0AB7">
        <w:rPr>
          <w:iCs/>
          <w:szCs w:val="16"/>
        </w:rPr>
        <w:t xml:space="preserve"> </w:t>
      </w:r>
      <w:proofErr w:type="spellStart"/>
      <w:r w:rsidR="00D85B29" w:rsidRPr="006F0AB7">
        <w:rPr>
          <w:iCs/>
          <w:szCs w:val="16"/>
        </w:rPr>
        <w:t>keadaanya</w:t>
      </w:r>
      <w:proofErr w:type="spellEnd"/>
      <w:r w:rsidR="00E3063F" w:rsidRPr="006F0AB7">
        <w:rPr>
          <w:iCs/>
          <w:szCs w:val="16"/>
        </w:rPr>
        <w:t xml:space="preserve"> </w:t>
      </w:r>
      <w:r w:rsidR="00E3063F" w:rsidRPr="006F0AB7">
        <w:rPr>
          <w:iCs/>
          <w:szCs w:val="16"/>
        </w:rPr>
        <w:fldChar w:fldCharType="begin" w:fldLock="1"/>
      </w:r>
      <w:r w:rsidR="00E3063F" w:rsidRPr="006F0AB7">
        <w:rPr>
          <w:iCs/>
          <w:szCs w:val="16"/>
        </w:rPr>
        <w:instrText>ADDIN CSL_CITATION {"citationItems":[{"id":"ITEM-1","itemData":{"DOI":"10.29080/ipr.v1i1.167","ISSN":"2655-9013","abstract":"Penelitian ini bertujuan untuk mengetahui hubungan penerimaan diri (self- acceptance) dengan  kebersyukuran  (gratitude)    siswa.  Sampel  penelitian  ini adalah siswa yang tinggal di asrama MA Bilingual yang berjumlah 96 siswa. Penelitian ini merupakan penelitian korelasional dengan menggunakan teknik pengumpulan data berupa skala likert yaitu skala penerimaan diri dan skala kebersyukuran yang sudah melalui uji coba. Teknik analisis data yang digunakan adalah analisis korelasi product moment dari Pearson. Hasil penelitian menunjukkan bahwa nilai signifikansi 0.082 &lt; 0.05 pada tabel correlation, sehingga hipotesis ditolak, yang artinya tidak terdapat hubungan penerimaan diri dengan kebersyukuran siswa.","author":[{"dropping-particle":"","family":"Widiastuti","given":"Machrozah Eka","non-dropping-particle":"","parse-names":false,"suffix":""},{"dropping-particle":"","family":"Jainuddin","given":"Jainuddin","non-dropping-particle":"","parse-names":false,"suffix":""}],"container-title":"Indonesian Psychological Research","id":"ITEM-1","issue":"1","issued":{"date-parts":[["2019"]]},"page":"25-31","title":"Hubungan Penerimaan Diri dengan Kebersyukuran Siswa MA Bilingual Boarding School","type":"article-journal","volume":"1"},"uris":["http://www.mendeley.com/documents/?uuid=918749c1-d4fd-4ae2-acd0-7477b9961aee"]}],"mendeley":{"formattedCitation":"[20]","plainTextFormattedCitation":"[20]"},"properties":{"noteIndex":0},"schema":"https://github.com/citation-style-language/schema/raw/master/csl-citation.json"}</w:instrText>
      </w:r>
      <w:r w:rsidR="00E3063F" w:rsidRPr="006F0AB7">
        <w:rPr>
          <w:iCs/>
          <w:szCs w:val="16"/>
        </w:rPr>
        <w:fldChar w:fldCharType="separate"/>
      </w:r>
      <w:r w:rsidR="00E3063F" w:rsidRPr="006F0AB7">
        <w:rPr>
          <w:iCs/>
          <w:noProof/>
          <w:szCs w:val="16"/>
        </w:rPr>
        <w:t>[20]</w:t>
      </w:r>
      <w:r w:rsidR="00E3063F" w:rsidRPr="006F0AB7">
        <w:rPr>
          <w:iCs/>
          <w:szCs w:val="16"/>
        </w:rPr>
        <w:fldChar w:fldCharType="end"/>
      </w:r>
      <w:r w:rsidR="00144682" w:rsidRPr="006F0AB7">
        <w:rPr>
          <w:iCs/>
          <w:szCs w:val="16"/>
        </w:rPr>
        <w:t>.</w:t>
      </w:r>
      <w:r w:rsidR="00981D23"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selanjutnya</w:t>
      </w:r>
      <w:proofErr w:type="spellEnd"/>
      <w:r w:rsidRPr="006F0AB7">
        <w:rPr>
          <w:iCs/>
          <w:szCs w:val="16"/>
        </w:rPr>
        <w:t xml:space="preserve"> </w:t>
      </w:r>
      <w:proofErr w:type="spellStart"/>
      <w:r w:rsidRPr="006F0AB7">
        <w:rPr>
          <w:iCs/>
          <w:szCs w:val="16"/>
        </w:rPr>
        <w:t>adalah</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w:t>
      </w:r>
      <w:proofErr w:type="spellStart"/>
      <w:r w:rsidRPr="006F0AB7">
        <w:rPr>
          <w:iCs/>
          <w:szCs w:val="16"/>
        </w:rPr>
        <w:t>adalah</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proofErr w:type="spellStart"/>
      <w:r w:rsidRPr="006F0AB7">
        <w:rPr>
          <w:iCs/>
          <w:szCs w:val="16"/>
        </w:rPr>
        <w:t>seseorang</w:t>
      </w:r>
      <w:proofErr w:type="spellEnd"/>
      <w:r w:rsidRPr="006F0AB7">
        <w:rPr>
          <w:iCs/>
          <w:szCs w:val="16"/>
        </w:rPr>
        <w:t xml:space="preserve"> </w:t>
      </w:r>
      <w:proofErr w:type="spellStart"/>
      <w:r w:rsidRPr="006F0AB7">
        <w:rPr>
          <w:iCs/>
          <w:szCs w:val="16"/>
        </w:rPr>
        <w:t>menjalin</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dengan orang lain, </w:t>
      </w:r>
      <w:proofErr w:type="spellStart"/>
      <w:r w:rsidRPr="006F0AB7">
        <w:rPr>
          <w:iCs/>
          <w:szCs w:val="16"/>
        </w:rPr>
        <w:t>mencoba</w:t>
      </w:r>
      <w:proofErr w:type="spellEnd"/>
      <w:r w:rsidRPr="006F0AB7">
        <w:rPr>
          <w:iCs/>
          <w:szCs w:val="16"/>
        </w:rPr>
        <w:t xml:space="preserve"> untuk </w:t>
      </w:r>
      <w:proofErr w:type="spellStart"/>
      <w:r w:rsidRPr="006F0AB7">
        <w:rPr>
          <w:iCs/>
          <w:szCs w:val="16"/>
        </w:rPr>
        <w:t>mengenali</w:t>
      </w:r>
      <w:proofErr w:type="spellEnd"/>
      <w:r w:rsidRPr="006F0AB7">
        <w:rPr>
          <w:iCs/>
          <w:szCs w:val="16"/>
        </w:rPr>
        <w:t xml:space="preserve"> dan </w:t>
      </w:r>
      <w:proofErr w:type="spellStart"/>
      <w:r w:rsidRPr="006F0AB7">
        <w:rPr>
          <w:iCs/>
          <w:szCs w:val="16"/>
        </w:rPr>
        <w:t>memahami</w:t>
      </w:r>
      <w:proofErr w:type="spellEnd"/>
      <w:r w:rsidRPr="006F0AB7">
        <w:rPr>
          <w:iCs/>
          <w:szCs w:val="16"/>
        </w:rPr>
        <w:t xml:space="preserve"> </w:t>
      </w:r>
      <w:proofErr w:type="spellStart"/>
      <w:r w:rsidRPr="006F0AB7">
        <w:rPr>
          <w:iCs/>
          <w:szCs w:val="16"/>
        </w:rPr>
        <w:t>kebutuhan</w:t>
      </w:r>
      <w:proofErr w:type="spellEnd"/>
      <w:r w:rsidRPr="006F0AB7">
        <w:rPr>
          <w:iCs/>
          <w:szCs w:val="16"/>
        </w:rPr>
        <w:t xml:space="preserve"> </w:t>
      </w:r>
      <w:proofErr w:type="spellStart"/>
      <w:r w:rsidRPr="006F0AB7">
        <w:rPr>
          <w:iCs/>
          <w:szCs w:val="16"/>
        </w:rPr>
        <w:t>satu</w:t>
      </w:r>
      <w:proofErr w:type="spellEnd"/>
      <w:r w:rsidRPr="006F0AB7">
        <w:rPr>
          <w:iCs/>
          <w:szCs w:val="16"/>
        </w:rPr>
        <w:t xml:space="preserve"> </w:t>
      </w:r>
      <w:proofErr w:type="spellStart"/>
      <w:r w:rsidRPr="006F0AB7">
        <w:rPr>
          <w:iCs/>
          <w:szCs w:val="16"/>
        </w:rPr>
        <w:t>sama</w:t>
      </w:r>
      <w:proofErr w:type="spellEnd"/>
      <w:r w:rsidRPr="006F0AB7">
        <w:rPr>
          <w:iCs/>
          <w:szCs w:val="16"/>
        </w:rPr>
        <w:t xml:space="preserve"> lain, </w:t>
      </w:r>
      <w:proofErr w:type="spellStart"/>
      <w:r w:rsidRPr="006F0AB7">
        <w:rPr>
          <w:iCs/>
          <w:szCs w:val="16"/>
        </w:rPr>
        <w:t>membentuk</w:t>
      </w:r>
      <w:proofErr w:type="spellEnd"/>
      <w:r w:rsidRPr="006F0AB7">
        <w:rPr>
          <w:iCs/>
          <w:szCs w:val="16"/>
        </w:rPr>
        <w:t xml:space="preserve"> </w:t>
      </w:r>
      <w:proofErr w:type="spellStart"/>
      <w:r w:rsidRPr="006F0AB7">
        <w:rPr>
          <w:iCs/>
          <w:szCs w:val="16"/>
        </w:rPr>
        <w:t>interaksi</w:t>
      </w:r>
      <w:proofErr w:type="spellEnd"/>
      <w:r w:rsidRPr="006F0AB7">
        <w:rPr>
          <w:iCs/>
          <w:szCs w:val="16"/>
        </w:rPr>
        <w:t xml:space="preserve">, </w:t>
      </w:r>
      <w:proofErr w:type="spellStart"/>
      <w:r w:rsidRPr="006F0AB7">
        <w:rPr>
          <w:iCs/>
          <w:szCs w:val="16"/>
        </w:rPr>
        <w:t>serta</w:t>
      </w:r>
      <w:proofErr w:type="spellEnd"/>
      <w:r w:rsidRPr="006F0AB7">
        <w:rPr>
          <w:iCs/>
          <w:szCs w:val="16"/>
        </w:rPr>
        <w:t xml:space="preserve"> </w:t>
      </w:r>
      <w:proofErr w:type="spellStart"/>
      <w:r w:rsidRPr="006F0AB7">
        <w:rPr>
          <w:iCs/>
          <w:szCs w:val="16"/>
        </w:rPr>
        <w:t>berusaha</w:t>
      </w:r>
      <w:proofErr w:type="spellEnd"/>
      <w:r w:rsidRPr="006F0AB7">
        <w:rPr>
          <w:iCs/>
          <w:szCs w:val="16"/>
        </w:rPr>
        <w:t xml:space="preserve"> </w:t>
      </w:r>
      <w:proofErr w:type="spellStart"/>
      <w:r w:rsidRPr="006F0AB7">
        <w:rPr>
          <w:iCs/>
          <w:szCs w:val="16"/>
        </w:rPr>
        <w:t>mempertahankan</w:t>
      </w:r>
      <w:proofErr w:type="spellEnd"/>
      <w:r w:rsidRPr="006F0AB7">
        <w:rPr>
          <w:iCs/>
          <w:szCs w:val="16"/>
        </w:rPr>
        <w:t xml:space="preserve"> </w:t>
      </w:r>
      <w:proofErr w:type="spellStart"/>
      <w:r w:rsidRPr="006F0AB7">
        <w:rPr>
          <w:iCs/>
          <w:szCs w:val="16"/>
        </w:rPr>
        <w:t>interaksi</w:t>
      </w:r>
      <w:proofErr w:type="spellEnd"/>
      <w:r w:rsidRPr="006F0AB7">
        <w:rPr>
          <w:iCs/>
          <w:szCs w:val="16"/>
        </w:rPr>
        <w:t xml:space="preserve"> </w:t>
      </w:r>
      <w:proofErr w:type="spellStart"/>
      <w:r w:rsidRPr="006F0AB7">
        <w:rPr>
          <w:iCs/>
          <w:szCs w:val="16"/>
        </w:rPr>
        <w:t>tersebut</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{"citationItems":[{"id":"ITEM-1","itemData":{"abstract":"Pengobatan terapi ruqyah adalah sebagai pengobatan tradisional, yang mengobati dan menyembuhkan suatu penyakit mental, spiritual, moral maupun fisik dengan melalui bimbingan Al-Qur’an dan As-Sunnah. Tujuan tulisan ini adalah untuk menjelaskan apa yang melatarbelakangi pasien melakukan terapi ruqyah, bagaimana prosesnya dan dampak yang terjadi pada mental pasien. Setiap pasien mempunyai latar belakang penyakit yang berbeda-beda setiap individunya, namun yang mereka alami adalah sama yaitu gangguan mental. Agar proses terapi ruqyah dapat berlangsung efektif, maka ia perlu dilakukan melalui serangkaian tahapan, yaitu (1) tahapan awal, (2) tahapan inti, (3) tahapan akhir. Terapi ruqyah mempunyai 2 dampak yaitu dampak positif dan dampak negatif. Dampak positif adalah dampak yang dialami pasien setelah melakukan terapi ruqyah. Adapun dampak negatifnya adalah reaksi pasien ketika melakukan terapi ruqyah.","author":[{"dropping-particle":"","family":"Khalilah","given":"Emmi","non-dropping-particle":"","parse-names":false,"suffix":""}],"container-title":"JIGC","id":"ITEM-1","issue":"1","issued":{"date-parts":[["2017"]]},"page":"41-57","title":"Layanan Bimbingan dan Konseling Pribadi Sosial dalam Meningkatkan Keterampilan Hubungan Sosial Siswa","type":"article-journal","volume":"1"},"uris":["http://www.mendeley.com/documents/?uuid=13787390-8dfe-4474-a85b-557e3f4d43f5"]}],"mendeley":{"formattedCitation":"[21]","plainTextFormattedCitation":"[21]","previouslyFormattedCitation":"[20]"},"properties":{"noteIndex":0},"schema":"https://github.com/citation-style-language/schema/raw/master/csl-citation.json"}</w:instrText>
      </w:r>
      <w:r w:rsidRPr="006F0AB7">
        <w:rPr>
          <w:iCs/>
          <w:szCs w:val="16"/>
        </w:rPr>
        <w:fldChar w:fldCharType="separate"/>
      </w:r>
      <w:r w:rsidR="00E3063F" w:rsidRPr="006F0AB7">
        <w:rPr>
          <w:iCs/>
          <w:noProof/>
          <w:szCs w:val="16"/>
        </w:rPr>
        <w:t>[21]</w:t>
      </w:r>
      <w:r w:rsidRPr="006F0AB7">
        <w:rPr>
          <w:iCs/>
          <w:szCs w:val="16"/>
        </w:rPr>
        <w:fldChar w:fldCharType="end"/>
      </w:r>
      <w:r w:rsidRPr="006F0AB7">
        <w:rPr>
          <w:iCs/>
          <w:szCs w:val="16"/>
        </w:rPr>
        <w:t xml:space="preserve">. Salah </w:t>
      </w:r>
      <w:proofErr w:type="spellStart"/>
      <w:r w:rsidRPr="006F0AB7">
        <w:rPr>
          <w:iCs/>
          <w:szCs w:val="16"/>
        </w:rPr>
        <w:t>satu</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r w:rsidR="00656519" w:rsidRPr="006F0AB7">
        <w:rPr>
          <w:i/>
          <w:szCs w:val="16"/>
        </w:rPr>
        <w:t>Social Well</w:t>
      </w:r>
      <w:r w:rsidR="00763EEF" w:rsidRPr="006F0AB7">
        <w:rPr>
          <w:i/>
          <w:szCs w:val="16"/>
        </w:rPr>
        <w:t>-</w:t>
      </w:r>
      <w:r w:rsidR="00656519" w:rsidRPr="006F0AB7">
        <w:rPr>
          <w:i/>
          <w:szCs w:val="16"/>
        </w:rPr>
        <w:t>Being</w:t>
      </w:r>
      <w:r w:rsidR="00656519" w:rsidRPr="006F0AB7">
        <w:rPr>
          <w:iCs/>
          <w:szCs w:val="16"/>
        </w:rPr>
        <w:t xml:space="preserve"> </w:t>
      </w:r>
      <w:proofErr w:type="spellStart"/>
      <w:r w:rsidRPr="006F0AB7">
        <w:rPr>
          <w:iCs/>
          <w:szCs w:val="16"/>
        </w:rPr>
        <w:t>adalah</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w:t>
      </w:r>
      <w:proofErr w:type="spellStart"/>
      <w:r w:rsidRPr="006F0AB7">
        <w:rPr>
          <w:iCs/>
          <w:szCs w:val="16"/>
        </w:rPr>
        <w:t>tetapi</w:t>
      </w:r>
      <w:proofErr w:type="spellEnd"/>
      <w:r w:rsidRPr="006F0AB7">
        <w:rPr>
          <w:iCs/>
          <w:szCs w:val="16"/>
        </w:rPr>
        <w:t xml:space="preserve"> </w:t>
      </w:r>
      <w:proofErr w:type="spellStart"/>
      <w:r w:rsidRPr="006F0AB7">
        <w:rPr>
          <w:iCs/>
          <w:szCs w:val="16"/>
        </w:rPr>
        <w:t>hasil</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pengukuran</w:t>
      </w:r>
      <w:proofErr w:type="spellEnd"/>
      <w:r w:rsidRPr="006F0AB7">
        <w:rPr>
          <w:iCs/>
          <w:szCs w:val="16"/>
        </w:rPr>
        <w:t xml:space="preserve"> pada </w:t>
      </w:r>
      <w:proofErr w:type="spellStart"/>
      <w:r w:rsidRPr="006F0AB7">
        <w:rPr>
          <w:iCs/>
          <w:szCs w:val="16"/>
        </w:rPr>
        <w:t>anak</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Sidoarjo </w:t>
      </w:r>
      <w:proofErr w:type="spellStart"/>
      <w:r w:rsidRPr="006F0AB7">
        <w:rPr>
          <w:iCs/>
          <w:szCs w:val="16"/>
        </w:rPr>
        <w:t>cenderung</w:t>
      </w:r>
      <w:proofErr w:type="spellEnd"/>
      <w:r w:rsidRPr="006F0AB7">
        <w:rPr>
          <w:iCs/>
          <w:szCs w:val="16"/>
        </w:rPr>
        <w:t xml:space="preserve"> </w:t>
      </w:r>
      <w:proofErr w:type="spellStart"/>
      <w:r w:rsidRPr="006F0AB7">
        <w:rPr>
          <w:iCs/>
          <w:szCs w:val="16"/>
        </w:rPr>
        <w:t>kurang</w:t>
      </w:r>
      <w:proofErr w:type="spellEnd"/>
      <w:r w:rsidRPr="006F0AB7">
        <w:rPr>
          <w:iCs/>
          <w:szCs w:val="16"/>
        </w:rPr>
        <w:t xml:space="preserve">, </w:t>
      </w:r>
      <w:proofErr w:type="spellStart"/>
      <w:r w:rsidRPr="006F0AB7">
        <w:rPr>
          <w:iCs/>
          <w:szCs w:val="16"/>
        </w:rPr>
        <w:t>penelitian</w:t>
      </w:r>
      <w:proofErr w:type="spellEnd"/>
      <w:r w:rsidRPr="006F0AB7">
        <w:rPr>
          <w:iCs/>
          <w:szCs w:val="16"/>
        </w:rPr>
        <w:t xml:space="preserve"> lain juga </w:t>
      </w:r>
      <w:proofErr w:type="spellStart"/>
      <w:r w:rsidRPr="006F0AB7">
        <w:rPr>
          <w:iCs/>
          <w:szCs w:val="16"/>
        </w:rPr>
        <w:t>menyebutkan</w:t>
      </w:r>
      <w:proofErr w:type="spellEnd"/>
      <w:r w:rsidRPr="006F0AB7">
        <w:rPr>
          <w:iCs/>
          <w:szCs w:val="16"/>
        </w:rPr>
        <w:t xml:space="preserve"> </w:t>
      </w:r>
      <w:proofErr w:type="spellStart"/>
      <w:r w:rsidRPr="006F0AB7">
        <w:rPr>
          <w:iCs/>
          <w:szCs w:val="16"/>
        </w:rPr>
        <w:t>hal</w:t>
      </w:r>
      <w:proofErr w:type="spellEnd"/>
      <w:r w:rsidRPr="006F0AB7">
        <w:rPr>
          <w:iCs/>
          <w:szCs w:val="16"/>
        </w:rPr>
        <w:t xml:space="preserve"> yang </w:t>
      </w:r>
      <w:proofErr w:type="spellStart"/>
      <w:r w:rsidRPr="006F0AB7">
        <w:rPr>
          <w:iCs/>
          <w:szCs w:val="16"/>
        </w:rPr>
        <w:t>sama</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proofErr w:type="spellStart"/>
      <w:r w:rsidR="00B35507" w:rsidRPr="006F0AB7">
        <w:rPr>
          <w:iCs/>
          <w:szCs w:val="16"/>
        </w:rPr>
        <w:t>ana</w:t>
      </w:r>
      <w:r w:rsidR="00E414B3" w:rsidRPr="006F0AB7">
        <w:rPr>
          <w:iCs/>
          <w:szCs w:val="16"/>
        </w:rPr>
        <w:t>k</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sulit</w:t>
      </w:r>
      <w:proofErr w:type="spellEnd"/>
      <w:r w:rsidRPr="006F0AB7">
        <w:rPr>
          <w:iCs/>
          <w:szCs w:val="16"/>
        </w:rPr>
        <w:t xml:space="preserve"> </w:t>
      </w:r>
      <w:proofErr w:type="spellStart"/>
      <w:r w:rsidRPr="006F0AB7">
        <w:rPr>
          <w:iCs/>
          <w:szCs w:val="16"/>
        </w:rPr>
        <w:t>menjalin</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w:t>
      </w:r>
      <w:proofErr w:type="spellStart"/>
      <w:r w:rsidRPr="006F0AB7">
        <w:rPr>
          <w:iCs/>
          <w:szCs w:val="16"/>
        </w:rPr>
        <w:t>karena</w:t>
      </w:r>
      <w:proofErr w:type="spellEnd"/>
      <w:r w:rsidRPr="006F0AB7">
        <w:rPr>
          <w:iCs/>
          <w:szCs w:val="16"/>
        </w:rPr>
        <w:t xml:space="preserve"> </w:t>
      </w:r>
      <w:proofErr w:type="spellStart"/>
      <w:r w:rsidRPr="006F0AB7">
        <w:rPr>
          <w:iCs/>
          <w:szCs w:val="16"/>
        </w:rPr>
        <w:t>lingkungan</w:t>
      </w:r>
      <w:proofErr w:type="spellEnd"/>
      <w:r w:rsidRPr="006F0AB7">
        <w:rPr>
          <w:iCs/>
          <w:szCs w:val="16"/>
        </w:rPr>
        <w:t xml:space="preserve"> </w:t>
      </w:r>
      <w:proofErr w:type="spellStart"/>
      <w:r w:rsidRPr="006F0AB7">
        <w:rPr>
          <w:iCs/>
          <w:szCs w:val="16"/>
        </w:rPr>
        <w:t>sekitar</w:t>
      </w:r>
      <w:proofErr w:type="spellEnd"/>
      <w:r w:rsidRPr="006F0AB7">
        <w:rPr>
          <w:iCs/>
          <w:szCs w:val="16"/>
        </w:rPr>
        <w:t xml:space="preserve"> </w:t>
      </w:r>
      <w:proofErr w:type="spellStart"/>
      <w:r w:rsidRPr="006F0AB7">
        <w:rPr>
          <w:iCs/>
          <w:szCs w:val="16"/>
        </w:rPr>
        <w:t>beranggapan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anak</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cenderung</w:t>
      </w:r>
      <w:proofErr w:type="spellEnd"/>
      <w:r w:rsidRPr="006F0AB7">
        <w:rPr>
          <w:iCs/>
          <w:szCs w:val="16"/>
        </w:rPr>
        <w:t xml:space="preserve"> </w:t>
      </w:r>
      <w:proofErr w:type="spellStart"/>
      <w:r w:rsidRPr="006F0AB7">
        <w:rPr>
          <w:iCs/>
          <w:szCs w:val="16"/>
        </w:rPr>
        <w:t>pasif</w:t>
      </w:r>
      <w:proofErr w:type="spellEnd"/>
      <w:r w:rsidRPr="006F0AB7">
        <w:rPr>
          <w:iCs/>
          <w:szCs w:val="16"/>
        </w:rPr>
        <w:t xml:space="preserve">, </w:t>
      </w:r>
      <w:proofErr w:type="spellStart"/>
      <w:r w:rsidRPr="006F0AB7">
        <w:rPr>
          <w:iCs/>
          <w:szCs w:val="16"/>
        </w:rPr>
        <w:t>menarik</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dan </w:t>
      </w:r>
      <w:proofErr w:type="spellStart"/>
      <w:r w:rsidRPr="006F0AB7">
        <w:rPr>
          <w:iCs/>
          <w:szCs w:val="16"/>
        </w:rPr>
        <w:t>penuh</w:t>
      </w:r>
      <w:proofErr w:type="spellEnd"/>
      <w:r w:rsidRPr="006F0AB7">
        <w:rPr>
          <w:iCs/>
          <w:szCs w:val="16"/>
        </w:rPr>
        <w:t xml:space="preserve"> </w:t>
      </w:r>
      <w:proofErr w:type="spellStart"/>
      <w:r w:rsidRPr="006F0AB7">
        <w:rPr>
          <w:iCs/>
          <w:szCs w:val="16"/>
        </w:rPr>
        <w:t>kecemasan</w:t>
      </w:r>
      <w:proofErr w:type="spellEnd"/>
      <w:r w:rsidRPr="006F0AB7">
        <w:rPr>
          <w:iCs/>
          <w:szCs w:val="16"/>
        </w:rPr>
        <w:t xml:space="preserve"> </w:t>
      </w:r>
      <w:proofErr w:type="spellStart"/>
      <w:r w:rsidRPr="006F0AB7">
        <w:rPr>
          <w:iCs/>
          <w:szCs w:val="16"/>
        </w:rPr>
        <w:t>sehingga</w:t>
      </w:r>
      <w:proofErr w:type="spellEnd"/>
      <w:r w:rsidRPr="006F0AB7">
        <w:rPr>
          <w:iCs/>
          <w:szCs w:val="16"/>
        </w:rPr>
        <w:t xml:space="preserve"> </w:t>
      </w:r>
      <w:proofErr w:type="spellStart"/>
      <w:r w:rsidRPr="006F0AB7">
        <w:rPr>
          <w:iCs/>
          <w:szCs w:val="16"/>
        </w:rPr>
        <w:t>akan</w:t>
      </w:r>
      <w:proofErr w:type="spellEnd"/>
      <w:r w:rsidRPr="006F0AB7">
        <w:rPr>
          <w:iCs/>
          <w:szCs w:val="16"/>
        </w:rPr>
        <w:t xml:space="preserve"> </w:t>
      </w:r>
      <w:proofErr w:type="spellStart"/>
      <w:r w:rsidRPr="006F0AB7">
        <w:rPr>
          <w:iCs/>
          <w:szCs w:val="16"/>
        </w:rPr>
        <w:t>sulit</w:t>
      </w:r>
      <w:proofErr w:type="spellEnd"/>
      <w:r w:rsidRPr="006F0AB7">
        <w:rPr>
          <w:iCs/>
          <w:szCs w:val="16"/>
        </w:rPr>
        <w:t xml:space="preserve"> </w:t>
      </w:r>
      <w:proofErr w:type="spellStart"/>
      <w:r w:rsidRPr="006F0AB7">
        <w:rPr>
          <w:iCs/>
          <w:szCs w:val="16"/>
        </w:rPr>
        <w:t>menjalin</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dengan </w:t>
      </w:r>
      <w:proofErr w:type="spellStart"/>
      <w:r w:rsidRPr="006F0AB7">
        <w:rPr>
          <w:iCs/>
          <w:szCs w:val="16"/>
        </w:rPr>
        <w:t>lingkungan</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{"citationItems":[{"id":"ITEM-1","itemData":{"abstract":"The purpose of this study is to investigate empirically the relationship between social support with adjustment in adolescents in an orphanage. The subjects of this study are adolescents between the ages of 13 to 18 years in the Orphanage Darul Hadlonah Kudus. Method sampling using Quota Non Random Sampling. Measuring tool used is the scale of social support have been prepared on aspects raised by Sarafino in Oktavia, L (2002, p.17-18) which includes emotional support, support award, instrumental support, and support information. While the adjustment scale of self-prepared on aspects raised by Pramadi (1996, h.240) which covers aspects of Self Knowledge and Self Insight, aspect Objectifity Self Acceptance and Self, the aspect of Self Development and Self Control, Satisfaction aspect. Based on the analysis of research data with Product Moment by SPSS 15.0 for Windows obtained from both the correlation coefficient rxy amounted to 0.339 with p of 0.011 (p &lt;0.05) this means the hypothesis is accepted and showed relationship between social support with adolescent adjustment in an orphanage. Keywords: Personal Adjustment, Social Support","author":[{"dropping-particle":"","family":"Kumalasari","given":"Fani","non-dropping-particle":"","parse-names":false,"suffix":""},{"dropping-particle":"","family":"Ahyani","given":"Latifah Nur","non-dropping-particle":"","parse-names":false,"suffix":""}],"container-title":"Jurnal Psikologi Pitutur","id":"ITEM-1","issue":"1","issued":{"date-parts":[["2012"]]},"page":"21-31","title":"Hubungan Antara Dukungan Sosial Dengan Penyesuaian Diri Remaja Di Panti Asuhan","type":"article-journal","volume":"1"},"uris":["http://www.mendeley.com/documents/?uuid=170e84ba-b6da-4251-b028-e37b26f6f612"]}],"mendeley":{"formattedCitation":"[22]","plainTextFormattedCitation":"[22]","previouslyFormattedCitation":"[21]"},"properties":{"noteIndex":0},"schema":"https://github.com/citation-style-language/schema/raw/master/csl-citation.json"}</w:instrText>
      </w:r>
      <w:r w:rsidRPr="006F0AB7">
        <w:rPr>
          <w:iCs/>
          <w:szCs w:val="16"/>
        </w:rPr>
        <w:fldChar w:fldCharType="separate"/>
      </w:r>
      <w:r w:rsidR="00E3063F" w:rsidRPr="006F0AB7">
        <w:rPr>
          <w:iCs/>
          <w:noProof/>
          <w:szCs w:val="16"/>
        </w:rPr>
        <w:t>[22]</w:t>
      </w:r>
      <w:r w:rsidRPr="006F0AB7">
        <w:rPr>
          <w:iCs/>
          <w:szCs w:val="16"/>
        </w:rPr>
        <w:fldChar w:fldCharType="end"/>
      </w:r>
      <w:r w:rsidRPr="006F0AB7">
        <w:rPr>
          <w:iCs/>
          <w:szCs w:val="16"/>
        </w:rPr>
        <w:t>.</w:t>
      </w:r>
    </w:p>
    <w:p w14:paraId="42469B7F" w14:textId="797BF699" w:rsidR="0043370A" w:rsidRPr="006F0AB7" w:rsidRDefault="0043370A" w:rsidP="00283DB6">
      <w:pPr>
        <w:spacing w:line="240" w:lineRule="auto"/>
        <w:ind w:left="0" w:firstLine="284"/>
        <w:rPr>
          <w:iCs/>
          <w:szCs w:val="16"/>
        </w:rPr>
      </w:pPr>
      <w:r w:rsidRPr="006F0AB7">
        <w:rPr>
          <w:iCs/>
          <w:szCs w:val="16"/>
        </w:rPr>
        <w:t xml:space="preserve">Hasil </w:t>
      </w:r>
      <w:proofErr w:type="spellStart"/>
      <w:r w:rsidRPr="006F0AB7">
        <w:rPr>
          <w:iCs/>
          <w:szCs w:val="16"/>
        </w:rPr>
        <w:t>selanjutnya</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r w:rsidR="00656519" w:rsidRPr="006F0AB7">
        <w:rPr>
          <w:i/>
          <w:szCs w:val="16"/>
        </w:rPr>
        <w:t>Social Well</w:t>
      </w:r>
      <w:r w:rsidR="00763EEF" w:rsidRPr="006F0AB7">
        <w:rPr>
          <w:i/>
          <w:szCs w:val="16"/>
        </w:rPr>
        <w:t>-</w:t>
      </w:r>
      <w:r w:rsidR="00656519" w:rsidRPr="006F0AB7">
        <w:rPr>
          <w:i/>
          <w:szCs w:val="16"/>
        </w:rPr>
        <w:t>Being</w:t>
      </w:r>
      <w:r w:rsidR="00656519"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Sidoarjo </w:t>
      </w:r>
      <w:proofErr w:type="spellStart"/>
      <w:r w:rsidRPr="006F0AB7">
        <w:rPr>
          <w:iCs/>
          <w:szCs w:val="16"/>
        </w:rPr>
        <w:t>jika</w:t>
      </w:r>
      <w:proofErr w:type="spellEnd"/>
      <w:r w:rsidRPr="006F0AB7">
        <w:rPr>
          <w:iCs/>
          <w:szCs w:val="16"/>
        </w:rPr>
        <w:t xml:space="preserve"> </w:t>
      </w:r>
      <w:proofErr w:type="spellStart"/>
      <w:r w:rsidRPr="006F0AB7">
        <w:rPr>
          <w:iCs/>
          <w:szCs w:val="16"/>
        </w:rPr>
        <w:t>ditinjau</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jenis</w:t>
      </w:r>
      <w:proofErr w:type="spellEnd"/>
      <w:r w:rsidRPr="006F0AB7">
        <w:rPr>
          <w:iCs/>
          <w:szCs w:val="16"/>
        </w:rPr>
        <w:t xml:space="preserve"> </w:t>
      </w:r>
      <w:proofErr w:type="spellStart"/>
      <w:r w:rsidRPr="006F0AB7">
        <w:rPr>
          <w:iCs/>
          <w:szCs w:val="16"/>
        </w:rPr>
        <w:t>kelamin</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r w:rsidR="00656519" w:rsidRPr="006F0AB7">
        <w:rPr>
          <w:i/>
          <w:szCs w:val="16"/>
        </w:rPr>
        <w:t>Social Well</w:t>
      </w:r>
      <w:r w:rsidR="00763EEF" w:rsidRPr="006F0AB7">
        <w:rPr>
          <w:i/>
          <w:szCs w:val="16"/>
        </w:rPr>
        <w:t>-</w:t>
      </w:r>
      <w:r w:rsidR="00656519" w:rsidRPr="006F0AB7">
        <w:rPr>
          <w:i/>
          <w:szCs w:val="16"/>
        </w:rPr>
        <w:t>Being</w:t>
      </w:r>
      <w:r w:rsidR="00656519" w:rsidRPr="006F0AB7">
        <w:rPr>
          <w:iCs/>
          <w:szCs w:val="16"/>
        </w:rPr>
        <w:t xml:space="preserve"> </w:t>
      </w:r>
      <w:r w:rsidRPr="006F0AB7">
        <w:rPr>
          <w:iCs/>
          <w:szCs w:val="16"/>
        </w:rPr>
        <w:t xml:space="preserve">pada </w:t>
      </w:r>
      <w:proofErr w:type="spellStart"/>
      <w:r w:rsidRPr="006F0AB7">
        <w:rPr>
          <w:iCs/>
          <w:szCs w:val="16"/>
        </w:rPr>
        <w:t>perempuan</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laki</w:t>
      </w:r>
      <w:proofErr w:type="spellEnd"/>
      <w:r w:rsidRPr="006F0AB7">
        <w:rPr>
          <w:iCs/>
          <w:szCs w:val="16"/>
        </w:rPr>
        <w:t xml:space="preserve"> – </w:t>
      </w:r>
      <w:proofErr w:type="spellStart"/>
      <w:r w:rsidRPr="006F0AB7">
        <w:rPr>
          <w:iCs/>
          <w:szCs w:val="16"/>
        </w:rPr>
        <w:t>laki</w:t>
      </w:r>
      <w:proofErr w:type="spellEnd"/>
      <w:r w:rsidRPr="006F0AB7">
        <w:rPr>
          <w:iCs/>
          <w:szCs w:val="16"/>
        </w:rPr>
        <w:t xml:space="preserve">, </w:t>
      </w:r>
      <w:proofErr w:type="spellStart"/>
      <w:r w:rsidRPr="006F0AB7">
        <w:rPr>
          <w:iCs/>
          <w:szCs w:val="16"/>
        </w:rPr>
        <w:t>penelitian</w:t>
      </w:r>
      <w:proofErr w:type="spellEnd"/>
      <w:r w:rsidRPr="006F0AB7">
        <w:rPr>
          <w:iCs/>
          <w:szCs w:val="16"/>
        </w:rPr>
        <w:t xml:space="preserve"> </w:t>
      </w:r>
      <w:proofErr w:type="spellStart"/>
      <w:r w:rsidRPr="006F0AB7">
        <w:rPr>
          <w:iCs/>
          <w:szCs w:val="16"/>
        </w:rPr>
        <w:t>sebelumnya</w:t>
      </w:r>
      <w:proofErr w:type="spellEnd"/>
      <w:r w:rsidRPr="006F0AB7">
        <w:rPr>
          <w:iCs/>
          <w:szCs w:val="16"/>
        </w:rPr>
        <w:t xml:space="preserve"> juga </w:t>
      </w:r>
      <w:proofErr w:type="spellStart"/>
      <w:r w:rsidRPr="006F0AB7">
        <w:rPr>
          <w:iCs/>
          <w:szCs w:val="16"/>
        </w:rPr>
        <w:t>mnyebutkan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perempuan</w:t>
      </w:r>
      <w:proofErr w:type="spellEnd"/>
      <w:r w:rsidRPr="006F0AB7">
        <w:rPr>
          <w:iCs/>
          <w:szCs w:val="16"/>
        </w:rPr>
        <w:t xml:space="preserve"> </w:t>
      </w:r>
      <w:proofErr w:type="spellStart"/>
      <w:r w:rsidRPr="006F0AB7">
        <w:rPr>
          <w:iCs/>
          <w:szCs w:val="16"/>
        </w:rPr>
        <w:t>cenderung</w:t>
      </w:r>
      <w:proofErr w:type="spellEnd"/>
      <w:r w:rsidRPr="006F0AB7">
        <w:rPr>
          <w:iCs/>
          <w:szCs w:val="16"/>
        </w:rPr>
        <w:t xml:space="preserve"> </w:t>
      </w:r>
      <w:proofErr w:type="spellStart"/>
      <w:r w:rsidRPr="006F0AB7">
        <w:rPr>
          <w:iCs/>
          <w:szCs w:val="16"/>
        </w:rPr>
        <w:t>mempunyai</w:t>
      </w:r>
      <w:proofErr w:type="spellEnd"/>
      <w:r w:rsidRPr="006F0AB7">
        <w:rPr>
          <w:iCs/>
          <w:szCs w:val="16"/>
        </w:rPr>
        <w:t xml:space="preserve"> </w:t>
      </w:r>
      <w:proofErr w:type="spellStart"/>
      <w:r w:rsidRPr="006F0AB7">
        <w:rPr>
          <w:iCs/>
          <w:szCs w:val="16"/>
        </w:rPr>
        <w:t>indikasi</w:t>
      </w:r>
      <w:proofErr w:type="spellEnd"/>
      <w:r w:rsidRPr="006F0AB7">
        <w:rPr>
          <w:iCs/>
          <w:szCs w:val="16"/>
        </w:rPr>
        <w:t xml:space="preserve"> positive affect yang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sehingga</w:t>
      </w:r>
      <w:proofErr w:type="spellEnd"/>
      <w:r w:rsidRPr="006F0AB7">
        <w:rPr>
          <w:iCs/>
          <w:szCs w:val="16"/>
        </w:rPr>
        <w:t xml:space="preserve"> dapat </w:t>
      </w:r>
      <w:proofErr w:type="spellStart"/>
      <w:r w:rsidRPr="006F0AB7">
        <w:rPr>
          <w:iCs/>
          <w:szCs w:val="16"/>
        </w:rPr>
        <w:t>mempengaruhi</w:t>
      </w:r>
      <w:proofErr w:type="spellEnd"/>
      <w:r w:rsidRPr="006F0AB7">
        <w:rPr>
          <w:iCs/>
          <w:szCs w:val="16"/>
        </w:rPr>
        <w:t xml:space="preserve"> </w:t>
      </w:r>
      <w:r w:rsidR="001138EC" w:rsidRPr="006F0AB7">
        <w:rPr>
          <w:i/>
          <w:szCs w:val="16"/>
        </w:rPr>
        <w:t>Social Well-Being</w:t>
      </w:r>
      <w:r w:rsidR="001138EC" w:rsidRPr="006F0AB7">
        <w:rPr>
          <w:iCs/>
          <w:szCs w:val="16"/>
        </w:rPr>
        <w:t xml:space="preserve"> </w:t>
      </w:r>
      <w:r w:rsidRPr="006F0AB7">
        <w:rPr>
          <w:iCs/>
          <w:szCs w:val="16"/>
        </w:rPr>
        <w:t xml:space="preserve">pada </w:t>
      </w:r>
      <w:proofErr w:type="spellStart"/>
      <w:r w:rsidRPr="006F0AB7">
        <w:rPr>
          <w:iCs/>
          <w:szCs w:val="16"/>
        </w:rPr>
        <w:t>perempuan</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{"citationItems":[{"id":"ITEM-1","itemData":{"DOI":"10.1007/s11205-014-0639-1","ISSN":"15730921","abstract":"The goal of present study was to translate and validate the Social Well-being Scale (SWBS) with a Chinese sample, first developed by (Keyes in Social Psychology Quarterly 61(2):121–140, 1998). We examined the internal consistency, convergent validity and the measurement invariance across gender groups. A total of 630 Chinese individuals were recruited for the present study and they completed the SWBS, Positive Affect and Negative Affect Scales, and Satisfaction With Life Scale. Confirmation factor analysis demonstrated that the original five factor structure—(1) social integration, (2) social acceptance, (3) social actualization, (4) social contribution, and (5) social coherence—of social well-being previously found in Western populations were replicated in this sample. Internal consistency was high in all subscales but self-acceptance subscale and convergent validity with positive affect, negative affect and life satisfaction was found. Evidence of measurement invariance across gender groups was obtained. These findings suggested that the Chinese version of SWBS would be useful for assessing social well-being in China.","author":[{"dropping-particle":"","family":"Li","given":"Miaoyun","non-dropping-particle":"","parse-names":false,"suffix":""},{"dropping-particle":"","family":"Yang","given":"Dong","non-dropping-particle":"","parse-names":false,"suffix":""},{"dropping-particle":"","family":"Ding","given":"Cody","non-dropping-particle":"","parse-names":false,"suffix":""},{"dropping-particle":"","family":"Kong","given":"Feng","non-dropping-particle":"","parse-names":false,"suffix":""}],"container-title":"Social Indicators Research","id":"ITEM-1","issue":"2","issued":{"date-parts":[["2014"]]},"page":"607-618","title":"Validation of the Social Well-being Scale in a Chinese Sample and Invariance Across Gender","type":"article-journal","volume":"121"},"uris":["http://www.mendeley.com/documents/?uuid=00f1dc77-4c5e-4a23-920b-72467a6f33e0"]}],"mendeley":{"formattedCitation":"[23]","plainTextFormattedCitation":"[23]","previouslyFormattedCitation":"[22]"},"properties":{"noteIndex":0},"schema":"https://github.com/citation-style-language/schema/raw/master/csl-citation.json"}</w:instrText>
      </w:r>
      <w:r w:rsidRPr="006F0AB7">
        <w:rPr>
          <w:iCs/>
          <w:szCs w:val="16"/>
        </w:rPr>
        <w:fldChar w:fldCharType="separate"/>
      </w:r>
      <w:r w:rsidR="00E3063F" w:rsidRPr="006F0AB7">
        <w:rPr>
          <w:iCs/>
          <w:noProof/>
          <w:szCs w:val="16"/>
        </w:rPr>
        <w:t>[23]</w:t>
      </w:r>
      <w:r w:rsidRPr="006F0AB7">
        <w:rPr>
          <w:iCs/>
          <w:szCs w:val="16"/>
        </w:rPr>
        <w:fldChar w:fldCharType="end"/>
      </w:r>
      <w:r w:rsidRPr="006F0AB7">
        <w:rPr>
          <w:iCs/>
          <w:szCs w:val="16"/>
        </w:rPr>
        <w:t xml:space="preserve">. Hasil </w:t>
      </w:r>
      <w:proofErr w:type="spellStart"/>
      <w:r w:rsidRPr="006F0AB7">
        <w:rPr>
          <w:iCs/>
          <w:szCs w:val="16"/>
        </w:rPr>
        <w:t>perhitungan</w:t>
      </w:r>
      <w:proofErr w:type="spellEnd"/>
      <w:r w:rsidRPr="006F0AB7">
        <w:rPr>
          <w:iCs/>
          <w:szCs w:val="16"/>
        </w:rPr>
        <w:t xml:space="preserve"> yang </w:t>
      </w:r>
      <w:proofErr w:type="spellStart"/>
      <w:r w:rsidRPr="006F0AB7">
        <w:rPr>
          <w:iCs/>
          <w:szCs w:val="16"/>
        </w:rPr>
        <w:t>terakhir</w:t>
      </w:r>
      <w:proofErr w:type="spellEnd"/>
      <w:r w:rsidRPr="006F0AB7">
        <w:rPr>
          <w:iCs/>
          <w:szCs w:val="16"/>
        </w:rPr>
        <w:t xml:space="preserve"> </w:t>
      </w:r>
      <w:proofErr w:type="spellStart"/>
      <w:r w:rsidRPr="006F0AB7">
        <w:rPr>
          <w:iCs/>
          <w:szCs w:val="16"/>
        </w:rPr>
        <w:t>adalah</w:t>
      </w:r>
      <w:proofErr w:type="spellEnd"/>
      <w:r w:rsidRPr="006F0AB7">
        <w:rPr>
          <w:iCs/>
          <w:szCs w:val="16"/>
        </w:rPr>
        <w:t xml:space="preserve"> </w:t>
      </w:r>
      <w:r w:rsidR="001138EC" w:rsidRPr="006F0AB7">
        <w:rPr>
          <w:i/>
          <w:szCs w:val="16"/>
        </w:rPr>
        <w:t>Social Well-Being</w:t>
      </w:r>
      <w:r w:rsidR="001138EC" w:rsidRPr="006F0AB7">
        <w:rPr>
          <w:iCs/>
          <w:szCs w:val="16"/>
        </w:rPr>
        <w:t xml:space="preserve"> </w:t>
      </w:r>
      <w:proofErr w:type="spellStart"/>
      <w:r w:rsidRPr="006F0AB7">
        <w:rPr>
          <w:iCs/>
          <w:szCs w:val="16"/>
        </w:rPr>
        <w:t>anak</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yang </w:t>
      </w:r>
      <w:proofErr w:type="spellStart"/>
      <w:r w:rsidRPr="006F0AB7">
        <w:rPr>
          <w:iCs/>
          <w:szCs w:val="16"/>
        </w:rPr>
        <w:t>tidak</w:t>
      </w:r>
      <w:proofErr w:type="spellEnd"/>
      <w:r w:rsidRPr="006F0AB7">
        <w:rPr>
          <w:iCs/>
          <w:szCs w:val="16"/>
        </w:rPr>
        <w:t xml:space="preserve"> </w:t>
      </w:r>
      <w:proofErr w:type="spellStart"/>
      <w:r w:rsidRPr="006F0AB7">
        <w:rPr>
          <w:iCs/>
          <w:szCs w:val="16"/>
        </w:rPr>
        <w:t>menetap</w:t>
      </w:r>
      <w:proofErr w:type="spellEnd"/>
      <w:r w:rsidRPr="006F0AB7">
        <w:rPr>
          <w:iCs/>
          <w:szCs w:val="16"/>
        </w:rPr>
        <w:t xml:space="preserve"> di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hasil</w:t>
      </w:r>
      <w:proofErr w:type="spellEnd"/>
      <w:r w:rsidRPr="006F0AB7">
        <w:rPr>
          <w:iCs/>
          <w:szCs w:val="16"/>
        </w:rPr>
        <w:t xml:space="preserve"> </w:t>
      </w:r>
      <w:proofErr w:type="spellStart"/>
      <w:r w:rsidRPr="006F0AB7">
        <w:rPr>
          <w:iCs/>
          <w:szCs w:val="16"/>
        </w:rPr>
        <w:t>menunjukkan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tidak</w:t>
      </w:r>
      <w:proofErr w:type="spellEnd"/>
      <w:r w:rsidRPr="006F0AB7">
        <w:rPr>
          <w:iCs/>
          <w:szCs w:val="16"/>
        </w:rPr>
        <w:t xml:space="preserve"> </w:t>
      </w:r>
      <w:proofErr w:type="spellStart"/>
      <w:r w:rsidRPr="006F0AB7">
        <w:rPr>
          <w:iCs/>
          <w:szCs w:val="16"/>
        </w:rPr>
        <w:t>jauh</w:t>
      </w:r>
      <w:proofErr w:type="spellEnd"/>
      <w:r w:rsidRPr="006F0AB7">
        <w:rPr>
          <w:iCs/>
          <w:szCs w:val="16"/>
        </w:rPr>
        <w:t xml:space="preserve"> </w:t>
      </w:r>
      <w:proofErr w:type="spellStart"/>
      <w:r w:rsidRPr="006F0AB7">
        <w:rPr>
          <w:iCs/>
          <w:szCs w:val="16"/>
        </w:rPr>
        <w:t>berbeda</w:t>
      </w:r>
      <w:proofErr w:type="spellEnd"/>
      <w:r w:rsidRPr="006F0AB7">
        <w:rPr>
          <w:iCs/>
          <w:szCs w:val="16"/>
        </w:rPr>
        <w:t xml:space="preserve"> dengan </w:t>
      </w:r>
      <w:proofErr w:type="spellStart"/>
      <w:r w:rsidRPr="006F0AB7">
        <w:rPr>
          <w:iCs/>
          <w:szCs w:val="16"/>
        </w:rPr>
        <w:t>sebelumnya</w:t>
      </w:r>
      <w:proofErr w:type="spellEnd"/>
      <w:r w:rsidRPr="006F0AB7">
        <w:rPr>
          <w:iCs/>
          <w:szCs w:val="16"/>
        </w:rPr>
        <w:t xml:space="preserve"> </w:t>
      </w:r>
      <w:proofErr w:type="spellStart"/>
      <w:r w:rsidRPr="006F0AB7">
        <w:rPr>
          <w:iCs/>
          <w:szCs w:val="16"/>
        </w:rPr>
        <w:t>dimana</w:t>
      </w:r>
      <w:proofErr w:type="spellEnd"/>
      <w:r w:rsidRPr="006F0AB7">
        <w:rPr>
          <w:iCs/>
          <w:szCs w:val="16"/>
        </w:rPr>
        <w:t xml:space="preserve"> </w:t>
      </w:r>
      <w:proofErr w:type="spellStart"/>
      <w:r w:rsidRPr="006F0AB7">
        <w:rPr>
          <w:iCs/>
          <w:szCs w:val="16"/>
        </w:rPr>
        <w:t>perempuan</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dari</w:t>
      </w:r>
      <w:proofErr w:type="spellEnd"/>
      <w:r w:rsidRPr="006F0AB7">
        <w:rPr>
          <w:iCs/>
          <w:szCs w:val="16"/>
        </w:rPr>
        <w:t xml:space="preserve"> </w:t>
      </w:r>
      <w:proofErr w:type="spellStart"/>
      <w:r w:rsidRPr="006F0AB7">
        <w:rPr>
          <w:iCs/>
          <w:szCs w:val="16"/>
        </w:rPr>
        <w:t>laki</w:t>
      </w:r>
      <w:proofErr w:type="spellEnd"/>
      <w:r w:rsidRPr="006F0AB7">
        <w:rPr>
          <w:iCs/>
          <w:szCs w:val="16"/>
        </w:rPr>
        <w:t xml:space="preserve"> – </w:t>
      </w:r>
      <w:proofErr w:type="spellStart"/>
      <w:r w:rsidRPr="006F0AB7">
        <w:rPr>
          <w:iCs/>
          <w:szCs w:val="16"/>
        </w:rPr>
        <w:t>laki</w:t>
      </w:r>
      <w:proofErr w:type="spellEnd"/>
      <w:r w:rsidRPr="006F0AB7">
        <w:rPr>
          <w:iCs/>
          <w:szCs w:val="16"/>
        </w:rPr>
        <w:t xml:space="preserve">, </w:t>
      </w:r>
      <w:proofErr w:type="spellStart"/>
      <w:r w:rsidRPr="006F0AB7">
        <w:rPr>
          <w:iCs/>
          <w:szCs w:val="16"/>
        </w:rPr>
        <w:t>penelitian</w:t>
      </w:r>
      <w:proofErr w:type="spellEnd"/>
      <w:r w:rsidRPr="006F0AB7">
        <w:rPr>
          <w:iCs/>
          <w:szCs w:val="16"/>
        </w:rPr>
        <w:t xml:space="preserve"> </w:t>
      </w:r>
      <w:proofErr w:type="spellStart"/>
      <w:r w:rsidRPr="006F0AB7">
        <w:rPr>
          <w:iCs/>
          <w:szCs w:val="16"/>
        </w:rPr>
        <w:t>menyebutkan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proofErr w:type="spellStart"/>
      <w:r w:rsidRPr="006F0AB7">
        <w:rPr>
          <w:iCs/>
          <w:szCs w:val="16"/>
        </w:rPr>
        <w:t>perempuan</w:t>
      </w:r>
      <w:proofErr w:type="spellEnd"/>
      <w:r w:rsidRPr="006F0AB7">
        <w:rPr>
          <w:iCs/>
          <w:szCs w:val="16"/>
        </w:rPr>
        <w:t xml:space="preserve"> </w:t>
      </w:r>
      <w:proofErr w:type="spellStart"/>
      <w:r w:rsidRPr="006F0AB7">
        <w:rPr>
          <w:iCs/>
          <w:szCs w:val="16"/>
        </w:rPr>
        <w:t>memiliki</w:t>
      </w:r>
      <w:proofErr w:type="spellEnd"/>
      <w:r w:rsidRPr="006F0AB7">
        <w:rPr>
          <w:iCs/>
          <w:szCs w:val="16"/>
        </w:rPr>
        <w:t xml:space="preserve"> </w:t>
      </w:r>
      <w:proofErr w:type="spellStart"/>
      <w:r w:rsidRPr="006F0AB7">
        <w:rPr>
          <w:iCs/>
          <w:szCs w:val="16"/>
        </w:rPr>
        <w:t>gaya</w:t>
      </w:r>
      <w:proofErr w:type="spellEnd"/>
      <w:r w:rsidRPr="006F0AB7">
        <w:rPr>
          <w:iCs/>
          <w:szCs w:val="16"/>
        </w:rPr>
        <w:t xml:space="preserve"> yang </w:t>
      </w:r>
      <w:proofErr w:type="spellStart"/>
      <w:r w:rsidRPr="006F0AB7">
        <w:rPr>
          <w:iCs/>
          <w:szCs w:val="16"/>
        </w:rPr>
        <w:t>condong</w:t>
      </w:r>
      <w:proofErr w:type="spellEnd"/>
      <w:r w:rsidRPr="006F0AB7">
        <w:rPr>
          <w:iCs/>
          <w:szCs w:val="16"/>
        </w:rPr>
        <w:t xml:space="preserve"> </w:t>
      </w:r>
      <w:proofErr w:type="spellStart"/>
      <w:r w:rsidRPr="006F0AB7">
        <w:rPr>
          <w:iCs/>
          <w:szCs w:val="16"/>
        </w:rPr>
        <w:t>membangun</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 xml:space="preserve"> </w:t>
      </w:r>
      <w:proofErr w:type="spellStart"/>
      <w:r w:rsidRPr="006F0AB7">
        <w:rPr>
          <w:iCs/>
          <w:szCs w:val="16"/>
        </w:rPr>
        <w:t>daripada</w:t>
      </w:r>
      <w:proofErr w:type="spellEnd"/>
      <w:r w:rsidRPr="006F0AB7">
        <w:rPr>
          <w:iCs/>
          <w:szCs w:val="16"/>
        </w:rPr>
        <w:t xml:space="preserve"> </w:t>
      </w:r>
      <w:proofErr w:type="spellStart"/>
      <w:r w:rsidRPr="006F0AB7">
        <w:rPr>
          <w:iCs/>
          <w:szCs w:val="16"/>
        </w:rPr>
        <w:t>laki</w:t>
      </w:r>
      <w:proofErr w:type="spellEnd"/>
      <w:r w:rsidRPr="006F0AB7">
        <w:rPr>
          <w:iCs/>
          <w:szCs w:val="16"/>
        </w:rPr>
        <w:t xml:space="preserve"> – </w:t>
      </w:r>
      <w:proofErr w:type="spellStart"/>
      <w:r w:rsidRPr="006F0AB7">
        <w:rPr>
          <w:iCs/>
          <w:szCs w:val="16"/>
        </w:rPr>
        <w:t>laki</w:t>
      </w:r>
      <w:proofErr w:type="spellEnd"/>
      <w:r w:rsidRPr="006F0AB7">
        <w:rPr>
          <w:iCs/>
          <w:szCs w:val="16"/>
        </w:rPr>
        <w:t xml:space="preserve">, </w:t>
      </w:r>
      <w:proofErr w:type="spellStart"/>
      <w:r w:rsidRPr="006F0AB7">
        <w:rPr>
          <w:iCs/>
          <w:szCs w:val="16"/>
        </w:rPr>
        <w:t>serta</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banyak</w:t>
      </w:r>
      <w:proofErr w:type="spellEnd"/>
      <w:r w:rsidRPr="006F0AB7">
        <w:rPr>
          <w:iCs/>
          <w:szCs w:val="16"/>
        </w:rPr>
        <w:t xml:space="preserve"> </w:t>
      </w:r>
      <w:proofErr w:type="spellStart"/>
      <w:r w:rsidRPr="006F0AB7">
        <w:rPr>
          <w:iCs/>
          <w:szCs w:val="16"/>
        </w:rPr>
        <w:t>terlibat</w:t>
      </w:r>
      <w:proofErr w:type="spellEnd"/>
      <w:r w:rsidRPr="006F0AB7">
        <w:rPr>
          <w:iCs/>
          <w:szCs w:val="16"/>
        </w:rPr>
        <w:t xml:space="preserve"> </w:t>
      </w:r>
      <w:proofErr w:type="spellStart"/>
      <w:r w:rsidRPr="006F0AB7">
        <w:rPr>
          <w:iCs/>
          <w:szCs w:val="16"/>
        </w:rPr>
        <w:t>secara</w:t>
      </w:r>
      <w:proofErr w:type="spellEnd"/>
      <w:r w:rsidRPr="006F0AB7">
        <w:rPr>
          <w:iCs/>
          <w:szCs w:val="16"/>
        </w:rPr>
        <w:t xml:space="preserve"> </w:t>
      </w:r>
      <w:proofErr w:type="spellStart"/>
      <w:r w:rsidRPr="006F0AB7">
        <w:rPr>
          <w:iCs/>
          <w:szCs w:val="16"/>
        </w:rPr>
        <w:t>emosional</w:t>
      </w:r>
      <w:proofErr w:type="spellEnd"/>
      <w:r w:rsidRPr="006F0AB7">
        <w:rPr>
          <w:iCs/>
          <w:szCs w:val="16"/>
        </w:rPr>
        <w:t xml:space="preserve"> </w:t>
      </w:r>
      <w:proofErr w:type="spellStart"/>
      <w:r w:rsidRPr="006F0AB7">
        <w:rPr>
          <w:iCs/>
          <w:szCs w:val="16"/>
        </w:rPr>
        <w:t>kepada</w:t>
      </w:r>
      <w:proofErr w:type="spellEnd"/>
      <w:r w:rsidRPr="006F0AB7">
        <w:rPr>
          <w:iCs/>
          <w:szCs w:val="16"/>
        </w:rPr>
        <w:t xml:space="preserve"> orang lain, </w:t>
      </w:r>
      <w:proofErr w:type="spellStart"/>
      <w:r w:rsidRPr="006F0AB7">
        <w:rPr>
          <w:iCs/>
          <w:szCs w:val="16"/>
        </w:rPr>
        <w:t>serta</w:t>
      </w:r>
      <w:proofErr w:type="spellEnd"/>
      <w:r w:rsidRPr="006F0AB7">
        <w:rPr>
          <w:iCs/>
          <w:szCs w:val="16"/>
        </w:rPr>
        <w:t xml:space="preserve"> </w:t>
      </w:r>
      <w:proofErr w:type="spellStart"/>
      <w:r w:rsidRPr="006F0AB7">
        <w:rPr>
          <w:iCs/>
          <w:szCs w:val="16"/>
        </w:rPr>
        <w:t>seseorang</w:t>
      </w:r>
      <w:proofErr w:type="spellEnd"/>
      <w:r w:rsidRPr="006F0AB7">
        <w:rPr>
          <w:iCs/>
          <w:szCs w:val="16"/>
        </w:rPr>
        <w:t xml:space="preserve"> yang </w:t>
      </w:r>
      <w:proofErr w:type="spellStart"/>
      <w:r w:rsidRPr="006F0AB7">
        <w:rPr>
          <w:iCs/>
          <w:szCs w:val="16"/>
        </w:rPr>
        <w:t>masih</w:t>
      </w:r>
      <w:proofErr w:type="spellEnd"/>
      <w:r w:rsidRPr="006F0AB7">
        <w:rPr>
          <w:iCs/>
          <w:szCs w:val="16"/>
        </w:rPr>
        <w:t xml:space="preserve"> </w:t>
      </w:r>
      <w:proofErr w:type="spellStart"/>
      <w:r w:rsidRPr="006F0AB7">
        <w:rPr>
          <w:iCs/>
          <w:szCs w:val="16"/>
        </w:rPr>
        <w:t>mempunyai</w:t>
      </w:r>
      <w:proofErr w:type="spellEnd"/>
      <w:r w:rsidRPr="006F0AB7">
        <w:rPr>
          <w:iCs/>
          <w:szCs w:val="16"/>
        </w:rPr>
        <w:t xml:space="preserve"> orang </w:t>
      </w:r>
      <w:proofErr w:type="spellStart"/>
      <w:r w:rsidRPr="006F0AB7">
        <w:rPr>
          <w:iCs/>
          <w:szCs w:val="16"/>
        </w:rPr>
        <w:t>terdekatnya</w:t>
      </w:r>
      <w:proofErr w:type="spellEnd"/>
      <w:r w:rsidRPr="006F0AB7">
        <w:rPr>
          <w:iCs/>
          <w:szCs w:val="16"/>
        </w:rPr>
        <w:t xml:space="preserve"> </w:t>
      </w:r>
      <w:proofErr w:type="spellStart"/>
      <w:r w:rsidRPr="006F0AB7">
        <w:rPr>
          <w:iCs/>
          <w:szCs w:val="16"/>
        </w:rPr>
        <w:t>akan</w:t>
      </w:r>
      <w:proofErr w:type="spellEnd"/>
      <w:r w:rsidRPr="006F0AB7">
        <w:rPr>
          <w:iCs/>
          <w:szCs w:val="16"/>
        </w:rPr>
        <w:t xml:space="preserve"> </w:t>
      </w:r>
      <w:proofErr w:type="spellStart"/>
      <w:r w:rsidRPr="006F0AB7">
        <w:rPr>
          <w:iCs/>
          <w:szCs w:val="16"/>
        </w:rPr>
        <w:t>lebih</w:t>
      </w:r>
      <w:proofErr w:type="spellEnd"/>
      <w:r w:rsidRPr="006F0AB7">
        <w:rPr>
          <w:iCs/>
          <w:szCs w:val="16"/>
        </w:rPr>
        <w:t xml:space="preserve"> </w:t>
      </w:r>
      <w:proofErr w:type="spellStart"/>
      <w:r w:rsidRPr="006F0AB7">
        <w:rPr>
          <w:iCs/>
          <w:szCs w:val="16"/>
        </w:rPr>
        <w:t>baik</w:t>
      </w:r>
      <w:proofErr w:type="spellEnd"/>
      <w:r w:rsidRPr="006F0AB7">
        <w:rPr>
          <w:iCs/>
          <w:szCs w:val="16"/>
        </w:rPr>
        <w:t xml:space="preserve"> </w:t>
      </w:r>
      <w:proofErr w:type="spellStart"/>
      <w:r w:rsidRPr="006F0AB7">
        <w:rPr>
          <w:iCs/>
          <w:szCs w:val="16"/>
        </w:rPr>
        <w:t>dalam</w:t>
      </w:r>
      <w:proofErr w:type="spellEnd"/>
      <w:r w:rsidRPr="006F0AB7">
        <w:rPr>
          <w:iCs/>
          <w:szCs w:val="16"/>
        </w:rPr>
        <w:t xml:space="preserve"> </w:t>
      </w:r>
      <w:proofErr w:type="spellStart"/>
      <w:r w:rsidRPr="006F0AB7">
        <w:rPr>
          <w:iCs/>
          <w:szCs w:val="16"/>
        </w:rPr>
        <w:t>kesejahteraan</w:t>
      </w:r>
      <w:proofErr w:type="spellEnd"/>
      <w:r w:rsidRPr="006F0AB7">
        <w:rPr>
          <w:iCs/>
          <w:szCs w:val="16"/>
        </w:rPr>
        <w:t xml:space="preserve"> </w:t>
      </w:r>
      <w:proofErr w:type="spellStart"/>
      <w:r w:rsidRPr="006F0AB7">
        <w:rPr>
          <w:iCs/>
          <w:szCs w:val="16"/>
        </w:rPr>
        <w:t>sosialnya</w:t>
      </w:r>
      <w:proofErr w:type="spellEnd"/>
      <w:r w:rsidRPr="006F0AB7">
        <w:rPr>
          <w:iCs/>
          <w:szCs w:val="16"/>
        </w:rPr>
        <w:t xml:space="preserve"> </w:t>
      </w:r>
      <w:proofErr w:type="spellStart"/>
      <w:r w:rsidRPr="006F0AB7">
        <w:rPr>
          <w:iCs/>
          <w:szCs w:val="16"/>
        </w:rPr>
        <w:t>dibandingkan</w:t>
      </w:r>
      <w:proofErr w:type="spellEnd"/>
      <w:r w:rsidRPr="006F0AB7">
        <w:rPr>
          <w:iCs/>
          <w:szCs w:val="16"/>
        </w:rPr>
        <w:t xml:space="preserve"> dengan </w:t>
      </w:r>
      <w:proofErr w:type="spellStart"/>
      <w:r w:rsidRPr="006F0AB7">
        <w:rPr>
          <w:iCs/>
          <w:szCs w:val="16"/>
        </w:rPr>
        <w:t>anak</w:t>
      </w:r>
      <w:proofErr w:type="spellEnd"/>
      <w:r w:rsidRPr="006F0AB7">
        <w:rPr>
          <w:iCs/>
          <w:szCs w:val="16"/>
        </w:rPr>
        <w:t xml:space="preserve"> yang </w:t>
      </w:r>
      <w:proofErr w:type="spellStart"/>
      <w:r w:rsidRPr="006F0AB7">
        <w:rPr>
          <w:iCs/>
          <w:szCs w:val="16"/>
        </w:rPr>
        <w:t>sudah</w:t>
      </w:r>
      <w:proofErr w:type="spellEnd"/>
      <w:r w:rsidRPr="006F0AB7">
        <w:rPr>
          <w:iCs/>
          <w:szCs w:val="16"/>
        </w:rPr>
        <w:t xml:space="preserve"> </w:t>
      </w:r>
      <w:proofErr w:type="spellStart"/>
      <w:r w:rsidRPr="006F0AB7">
        <w:rPr>
          <w:iCs/>
          <w:szCs w:val="16"/>
        </w:rPr>
        <w:t>kehilangan</w:t>
      </w:r>
      <w:proofErr w:type="spellEnd"/>
      <w:r w:rsidRPr="006F0AB7">
        <w:rPr>
          <w:iCs/>
          <w:szCs w:val="16"/>
        </w:rPr>
        <w:t xml:space="preserve"> orang </w:t>
      </w:r>
      <w:proofErr w:type="spellStart"/>
      <w:r w:rsidRPr="006F0AB7">
        <w:rPr>
          <w:iCs/>
          <w:szCs w:val="16"/>
        </w:rPr>
        <w:t>tuanya</w:t>
      </w:r>
      <w:proofErr w:type="spellEnd"/>
      <w:r w:rsidRPr="006F0AB7">
        <w:rPr>
          <w:iCs/>
          <w:szCs w:val="16"/>
        </w:rPr>
        <w:t xml:space="preserve"> </w:t>
      </w:r>
      <w:proofErr w:type="spellStart"/>
      <w:r w:rsidRPr="006F0AB7">
        <w:rPr>
          <w:iCs/>
          <w:szCs w:val="16"/>
        </w:rPr>
        <w:t>karena</w:t>
      </w:r>
      <w:proofErr w:type="spellEnd"/>
      <w:r w:rsidRPr="006F0AB7">
        <w:rPr>
          <w:iCs/>
          <w:szCs w:val="16"/>
        </w:rPr>
        <w:t xml:space="preserve"> </w:t>
      </w:r>
      <w:proofErr w:type="spellStart"/>
      <w:r w:rsidRPr="006F0AB7">
        <w:rPr>
          <w:iCs/>
          <w:szCs w:val="16"/>
        </w:rPr>
        <w:t>anak</w:t>
      </w:r>
      <w:proofErr w:type="spellEnd"/>
      <w:r w:rsidRPr="006F0AB7">
        <w:rPr>
          <w:iCs/>
          <w:szCs w:val="16"/>
        </w:rPr>
        <w:t xml:space="preserve"> yang </w:t>
      </w:r>
      <w:proofErr w:type="spellStart"/>
      <w:r w:rsidRPr="006F0AB7">
        <w:rPr>
          <w:iCs/>
          <w:szCs w:val="16"/>
        </w:rPr>
        <w:t>tinggal</w:t>
      </w:r>
      <w:proofErr w:type="spellEnd"/>
      <w:r w:rsidRPr="006F0AB7">
        <w:rPr>
          <w:iCs/>
          <w:szCs w:val="16"/>
        </w:rPr>
        <w:t xml:space="preserve"> </w:t>
      </w:r>
      <w:proofErr w:type="spellStart"/>
      <w:r w:rsidRPr="006F0AB7">
        <w:rPr>
          <w:iCs/>
          <w:szCs w:val="16"/>
        </w:rPr>
        <w:t>diluar</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dapat </w:t>
      </w:r>
      <w:proofErr w:type="spellStart"/>
      <w:r w:rsidRPr="006F0AB7">
        <w:rPr>
          <w:iCs/>
          <w:szCs w:val="16"/>
        </w:rPr>
        <w:t>mencocokan</w:t>
      </w:r>
      <w:proofErr w:type="spellEnd"/>
      <w:r w:rsidRPr="006F0AB7">
        <w:rPr>
          <w:iCs/>
          <w:szCs w:val="16"/>
        </w:rPr>
        <w:t xml:space="preserve"> </w:t>
      </w:r>
      <w:proofErr w:type="spellStart"/>
      <w:r w:rsidRPr="006F0AB7">
        <w:rPr>
          <w:iCs/>
          <w:szCs w:val="16"/>
        </w:rPr>
        <w:t>atau</w:t>
      </w:r>
      <w:proofErr w:type="spellEnd"/>
      <w:r w:rsidRPr="006F0AB7">
        <w:rPr>
          <w:iCs/>
          <w:szCs w:val="16"/>
        </w:rPr>
        <w:t xml:space="preserve"> </w:t>
      </w:r>
      <w:proofErr w:type="spellStart"/>
      <w:r w:rsidRPr="006F0AB7">
        <w:rPr>
          <w:iCs/>
          <w:szCs w:val="16"/>
        </w:rPr>
        <w:t>membuat</w:t>
      </w:r>
      <w:proofErr w:type="spellEnd"/>
      <w:r w:rsidRPr="006F0AB7">
        <w:rPr>
          <w:iCs/>
          <w:szCs w:val="16"/>
        </w:rPr>
        <w:t xml:space="preserve"> </w:t>
      </w:r>
      <w:proofErr w:type="spellStart"/>
      <w:r w:rsidRPr="006F0AB7">
        <w:rPr>
          <w:iCs/>
          <w:szCs w:val="16"/>
        </w:rPr>
        <w:t>lingkungan</w:t>
      </w:r>
      <w:proofErr w:type="spellEnd"/>
      <w:r w:rsidRPr="006F0AB7">
        <w:rPr>
          <w:iCs/>
          <w:szCs w:val="16"/>
        </w:rPr>
        <w:t xml:space="preserve"> yang </w:t>
      </w:r>
      <w:proofErr w:type="spellStart"/>
      <w:r w:rsidRPr="006F0AB7">
        <w:rPr>
          <w:iCs/>
          <w:szCs w:val="16"/>
        </w:rPr>
        <w:t>cocok</w:t>
      </w:r>
      <w:proofErr w:type="spellEnd"/>
      <w:r w:rsidRPr="006F0AB7">
        <w:rPr>
          <w:iCs/>
          <w:szCs w:val="16"/>
        </w:rPr>
        <w:t xml:space="preserve"> untuk </w:t>
      </w:r>
      <w:proofErr w:type="spellStart"/>
      <w:r w:rsidRPr="006F0AB7">
        <w:rPr>
          <w:iCs/>
          <w:szCs w:val="16"/>
        </w:rPr>
        <w:t>dirinya</w:t>
      </w:r>
      <w:proofErr w:type="spellEnd"/>
      <w:r w:rsidRPr="006F0AB7">
        <w:rPr>
          <w:iCs/>
          <w:szCs w:val="16"/>
        </w:rPr>
        <w:t xml:space="preserve">, </w:t>
      </w:r>
      <w:proofErr w:type="spellStart"/>
      <w:r w:rsidRPr="006F0AB7">
        <w:rPr>
          <w:iCs/>
          <w:szCs w:val="16"/>
        </w:rPr>
        <w:t>sementara</w:t>
      </w:r>
      <w:proofErr w:type="spellEnd"/>
      <w:r w:rsidRPr="006F0AB7">
        <w:rPr>
          <w:iCs/>
          <w:szCs w:val="16"/>
        </w:rPr>
        <w:t xml:space="preserve"> </w:t>
      </w:r>
      <w:proofErr w:type="spellStart"/>
      <w:r w:rsidRPr="006F0AB7">
        <w:rPr>
          <w:iCs/>
          <w:szCs w:val="16"/>
        </w:rPr>
        <w:t>anak</w:t>
      </w:r>
      <w:proofErr w:type="spellEnd"/>
      <w:r w:rsidRPr="006F0AB7">
        <w:rPr>
          <w:iCs/>
          <w:szCs w:val="16"/>
        </w:rPr>
        <w:t xml:space="preserve"> yang </w:t>
      </w:r>
      <w:proofErr w:type="spellStart"/>
      <w:r w:rsidRPr="006F0AB7">
        <w:rPr>
          <w:iCs/>
          <w:szCs w:val="16"/>
        </w:rPr>
        <w:t>tinggal</w:t>
      </w:r>
      <w:proofErr w:type="spellEnd"/>
      <w:r w:rsidRPr="006F0AB7">
        <w:rPr>
          <w:iCs/>
          <w:szCs w:val="16"/>
        </w:rPr>
        <w:t xml:space="preserve"> di </w:t>
      </w:r>
      <w:proofErr w:type="spellStart"/>
      <w:r w:rsidRPr="006F0AB7">
        <w:rPr>
          <w:iCs/>
          <w:szCs w:val="16"/>
        </w:rPr>
        <w:t>panti</w:t>
      </w:r>
      <w:proofErr w:type="spellEnd"/>
      <w:r w:rsidRPr="006F0AB7">
        <w:rPr>
          <w:iCs/>
          <w:szCs w:val="16"/>
        </w:rPr>
        <w:t xml:space="preserve"> </w:t>
      </w:r>
      <w:proofErr w:type="spellStart"/>
      <w:r w:rsidRPr="006F0AB7">
        <w:rPr>
          <w:iCs/>
          <w:szCs w:val="16"/>
        </w:rPr>
        <w:t>kehilangan</w:t>
      </w:r>
      <w:proofErr w:type="spellEnd"/>
      <w:r w:rsidRPr="006F0AB7">
        <w:rPr>
          <w:iCs/>
          <w:szCs w:val="16"/>
        </w:rPr>
        <w:t xml:space="preserve"> </w:t>
      </w:r>
      <w:proofErr w:type="spellStart"/>
      <w:r w:rsidRPr="006F0AB7">
        <w:rPr>
          <w:iCs/>
          <w:szCs w:val="16"/>
        </w:rPr>
        <w:t>kemampuan</w:t>
      </w:r>
      <w:proofErr w:type="spellEnd"/>
      <w:r w:rsidRPr="006F0AB7">
        <w:rPr>
          <w:iCs/>
          <w:szCs w:val="16"/>
        </w:rPr>
        <w:t xml:space="preserve"> untuk </w:t>
      </w:r>
      <w:proofErr w:type="spellStart"/>
      <w:r w:rsidRPr="006F0AB7">
        <w:rPr>
          <w:iCs/>
          <w:szCs w:val="16"/>
        </w:rPr>
        <w:t>membuat</w:t>
      </w:r>
      <w:proofErr w:type="spellEnd"/>
      <w:r w:rsidRPr="006F0AB7">
        <w:rPr>
          <w:iCs/>
          <w:szCs w:val="16"/>
        </w:rPr>
        <w:t xml:space="preserve"> </w:t>
      </w:r>
      <w:proofErr w:type="spellStart"/>
      <w:r w:rsidRPr="006F0AB7">
        <w:rPr>
          <w:iCs/>
          <w:szCs w:val="16"/>
        </w:rPr>
        <w:t>atau</w:t>
      </w:r>
      <w:proofErr w:type="spellEnd"/>
      <w:r w:rsidRPr="006F0AB7">
        <w:rPr>
          <w:iCs/>
          <w:szCs w:val="16"/>
        </w:rPr>
        <w:t xml:space="preserve"> </w:t>
      </w:r>
      <w:proofErr w:type="spellStart"/>
      <w:r w:rsidRPr="006F0AB7">
        <w:rPr>
          <w:iCs/>
          <w:szCs w:val="16"/>
        </w:rPr>
        <w:t>mencocokkan</w:t>
      </w:r>
      <w:proofErr w:type="spellEnd"/>
      <w:r w:rsidRPr="006F0AB7">
        <w:rPr>
          <w:iCs/>
          <w:szCs w:val="16"/>
        </w:rPr>
        <w:t xml:space="preserve"> </w:t>
      </w:r>
      <w:proofErr w:type="spellStart"/>
      <w:r w:rsidRPr="006F0AB7">
        <w:rPr>
          <w:iCs/>
          <w:szCs w:val="16"/>
        </w:rPr>
        <w:t>lingkungan</w:t>
      </w:r>
      <w:proofErr w:type="spellEnd"/>
      <w:r w:rsidRPr="006F0AB7">
        <w:rPr>
          <w:iCs/>
          <w:szCs w:val="16"/>
        </w:rPr>
        <w:t xml:space="preserve"> yang </w:t>
      </w:r>
      <w:proofErr w:type="spellStart"/>
      <w:r w:rsidRPr="006F0AB7">
        <w:rPr>
          <w:iCs/>
          <w:szCs w:val="16"/>
        </w:rPr>
        <w:t>cocok</w:t>
      </w:r>
      <w:proofErr w:type="spellEnd"/>
      <w:r w:rsidRPr="006F0AB7">
        <w:rPr>
          <w:iCs/>
          <w:szCs w:val="16"/>
        </w:rPr>
        <w:t xml:space="preserve"> dengan </w:t>
      </w:r>
      <w:proofErr w:type="spellStart"/>
      <w:r w:rsidRPr="006F0AB7">
        <w:rPr>
          <w:iCs/>
          <w:szCs w:val="16"/>
        </w:rPr>
        <w:t>mereka</w:t>
      </w:r>
      <w:proofErr w:type="spellEnd"/>
      <w:r w:rsidRPr="006F0AB7">
        <w:rPr>
          <w:iCs/>
          <w:szCs w:val="16"/>
        </w:rPr>
        <w:t xml:space="preserve"> </w:t>
      </w:r>
      <w:r w:rsidRPr="006F0AB7">
        <w:rPr>
          <w:iCs/>
          <w:szCs w:val="16"/>
        </w:rPr>
        <w:fldChar w:fldCharType="begin" w:fldLock="1"/>
      </w:r>
      <w:r w:rsidR="00E3063F" w:rsidRPr="006F0AB7">
        <w:rPr>
          <w:iCs/>
          <w:szCs w:val="16"/>
        </w:rPr>
        <w:instrText>ADDIN CSL_CITATION {"citationItems":[{"id":"ITEM-1","itemData":{"DOI":"10.9734/indj/2023/v20i3396","abstract":"Orphans living on their own or living in institutions go through many psychological problems like stress, anxiety, sadness, depression, poor interpersonal relations, etc. This study aimed to compare the psychosocial profile of adolescents living in orphanages and adolescents living with their biological parents. The participants of the study were divided into two groups, adolescents living in orphanages and adolescents living with parents (50 participants each). The age range of participants was between 12-17 years. Sociodemographic data sheet, Adolescent Self-Esteem Questionnaire, Strengths and Difficulties Questionnaire, Balanced Emotional Empathy Scale, Acceptance and Action Questionnaire, Emotion Regulation Questionnaire and EPOCH Measure of Adolescent Wellbeing tools were employed. The results revealed significant differences in self-esteem, psychological flexibility, psychological adjustment, emotion regulation and well-being between adolescents living in orphanages (Group 1) and adolescents living with their biological parents (Group 2). Group 1 more often tried to conceal their emotions and avoid expressing their feelings. The well-being experienced by them was lower than Group 2. Also, a positive correlation was found between well-being and self-esteem, emotional empathy, psychological flexibility, psychological adjustment and emotion regulation. For Group 2, well-being shared a positive correlation with self-esteem, psychological flexibility, psychological adjustment and emotion regulation. On correlation analysis, both groups showed differences only in emotional empathy. It was also noticed that a longer duration of stay in an orphanage related to better well-being. Simple linear regression suggested that length of stay at the orphanage (number of years spent in orphanage), self-esteem, emotional empathy and cognitive reappraisal of emotion regulation are the strongest predictors of well-being experienced by Group 2 participants. Conclusively, more attention should be paid to bring about solutions to increase the well-being of adolescents living in orphanages with help of mental health professionals who can help them directly as well as indirectly through people living around them.","author":[{"dropping-particle":"","family":"Shekhawat","given":"Karishma","non-dropping-particle":"","parse-names":false,"suffix":""},{"dropping-particle":"","family":"Gopalan","given":"Rejani Thudalikunnil","non-dropping-particle":"","parse-names":false,"suffix":""}],"container-title":"International Neuropsychiatric Disease Journal","id":"ITEM-1","issue":"3","issued":{"date-parts":[["2023"]]},"page":"9-20","title":"Psychosocial Profile of Adolescents Living in Orphanages and Adolescents Living with Biological Parents","type":"article-journal","volume":"20"},"uris":["http://www.mendeley.com/documents/?uuid=f448825e-1fa7-4b21-b468-3a1468757361"]}],"mendeley":{"formattedCitation":"[24]","plainTextFormattedCitation":"[24]","previouslyFormattedCitation":"[23]"},"properties":{"noteIndex":0},"schema":"https://github.com/citation-style-language/schema/raw/master/csl-citation.json"}</w:instrText>
      </w:r>
      <w:r w:rsidRPr="006F0AB7">
        <w:rPr>
          <w:iCs/>
          <w:szCs w:val="16"/>
        </w:rPr>
        <w:fldChar w:fldCharType="separate"/>
      </w:r>
      <w:r w:rsidR="00E3063F" w:rsidRPr="006F0AB7">
        <w:rPr>
          <w:iCs/>
          <w:noProof/>
          <w:szCs w:val="16"/>
        </w:rPr>
        <w:t>[24]</w:t>
      </w:r>
      <w:r w:rsidRPr="006F0AB7">
        <w:rPr>
          <w:iCs/>
          <w:szCs w:val="16"/>
        </w:rPr>
        <w:fldChar w:fldCharType="end"/>
      </w:r>
      <w:r w:rsidRPr="006F0AB7">
        <w:rPr>
          <w:iCs/>
          <w:szCs w:val="16"/>
        </w:rPr>
        <w:t xml:space="preserve">. </w:t>
      </w:r>
    </w:p>
    <w:p w14:paraId="29C8365F" w14:textId="534D5F69" w:rsidR="0043370A" w:rsidRPr="006F0AB7" w:rsidRDefault="0043370A" w:rsidP="00283DB6">
      <w:pPr>
        <w:spacing w:after="0" w:line="240" w:lineRule="auto"/>
        <w:ind w:left="0" w:firstLine="284"/>
        <w:rPr>
          <w:iCs/>
          <w:szCs w:val="16"/>
        </w:rPr>
      </w:pPr>
      <w:proofErr w:type="spellStart"/>
      <w:r w:rsidRPr="006F0AB7">
        <w:rPr>
          <w:iCs/>
          <w:szCs w:val="16"/>
        </w:rPr>
        <w:t>Berdasarkan</w:t>
      </w:r>
      <w:proofErr w:type="spellEnd"/>
      <w:r w:rsidRPr="006F0AB7">
        <w:rPr>
          <w:iCs/>
          <w:szCs w:val="16"/>
        </w:rPr>
        <w:t xml:space="preserve"> </w:t>
      </w:r>
      <w:proofErr w:type="spellStart"/>
      <w:r w:rsidRPr="006F0AB7">
        <w:rPr>
          <w:iCs/>
          <w:szCs w:val="16"/>
        </w:rPr>
        <w:t>pembahasan</w:t>
      </w:r>
      <w:proofErr w:type="spellEnd"/>
      <w:r w:rsidRPr="006F0AB7">
        <w:rPr>
          <w:iCs/>
          <w:szCs w:val="16"/>
        </w:rPr>
        <w:t xml:space="preserve"> </w:t>
      </w:r>
      <w:proofErr w:type="spellStart"/>
      <w:r w:rsidRPr="006F0AB7">
        <w:rPr>
          <w:iCs/>
          <w:szCs w:val="16"/>
        </w:rPr>
        <w:t>diatas</w:t>
      </w:r>
      <w:proofErr w:type="spellEnd"/>
      <w:r w:rsidRPr="006F0AB7">
        <w:rPr>
          <w:iCs/>
          <w:szCs w:val="16"/>
        </w:rPr>
        <w:t xml:space="preserve"> ini </w:t>
      </w:r>
      <w:proofErr w:type="spellStart"/>
      <w:r w:rsidRPr="006F0AB7">
        <w:rPr>
          <w:iCs/>
          <w:szCs w:val="16"/>
        </w:rPr>
        <w:t>bisa</w:t>
      </w:r>
      <w:proofErr w:type="spellEnd"/>
      <w:r w:rsidRPr="006F0AB7">
        <w:rPr>
          <w:iCs/>
          <w:szCs w:val="16"/>
        </w:rPr>
        <w:t xml:space="preserve"> </w:t>
      </w:r>
      <w:proofErr w:type="spellStart"/>
      <w:r w:rsidRPr="006F0AB7">
        <w:rPr>
          <w:iCs/>
          <w:szCs w:val="16"/>
        </w:rPr>
        <w:t>dinyatakan</w:t>
      </w:r>
      <w:proofErr w:type="spellEnd"/>
      <w:r w:rsidRPr="006F0AB7">
        <w:rPr>
          <w:iCs/>
          <w:szCs w:val="16"/>
        </w:rPr>
        <w:t xml:space="preserve"> </w:t>
      </w:r>
      <w:proofErr w:type="spellStart"/>
      <w:r w:rsidRPr="006F0AB7">
        <w:rPr>
          <w:iCs/>
          <w:szCs w:val="16"/>
        </w:rPr>
        <w:t>bahwa</w:t>
      </w:r>
      <w:proofErr w:type="spellEnd"/>
      <w:r w:rsidRPr="006F0AB7">
        <w:rPr>
          <w:iCs/>
          <w:szCs w:val="16"/>
        </w:rPr>
        <w:t xml:space="preserve"> </w:t>
      </w:r>
      <w:r w:rsidR="002F6572" w:rsidRPr="006F0AB7">
        <w:rPr>
          <w:i/>
          <w:szCs w:val="16"/>
        </w:rPr>
        <w:t>Social Well-Being</w:t>
      </w:r>
      <w:r w:rsidR="002F6572" w:rsidRPr="006F0AB7">
        <w:rPr>
          <w:iCs/>
          <w:szCs w:val="16"/>
        </w:rPr>
        <w:t xml:space="preserve"> </w:t>
      </w:r>
      <w:r w:rsidRPr="006F0AB7">
        <w:rPr>
          <w:iCs/>
          <w:szCs w:val="16"/>
        </w:rPr>
        <w:t xml:space="preserve">pada </w:t>
      </w:r>
      <w:proofErr w:type="spellStart"/>
      <w:r w:rsidRPr="006F0AB7">
        <w:rPr>
          <w:iCs/>
          <w:szCs w:val="16"/>
        </w:rPr>
        <w:t>remaja</w:t>
      </w:r>
      <w:proofErr w:type="spellEnd"/>
      <w:r w:rsidRPr="006F0AB7">
        <w:rPr>
          <w:iCs/>
          <w:szCs w:val="16"/>
        </w:rPr>
        <w:t xml:space="preserve"> </w:t>
      </w:r>
      <w:proofErr w:type="spellStart"/>
      <w:r w:rsidRPr="006F0AB7">
        <w:rPr>
          <w:iCs/>
          <w:szCs w:val="16"/>
        </w:rPr>
        <w:t>panti</w:t>
      </w:r>
      <w:proofErr w:type="spellEnd"/>
      <w:r w:rsidRPr="006F0AB7">
        <w:rPr>
          <w:iCs/>
          <w:szCs w:val="16"/>
        </w:rPr>
        <w:t xml:space="preserve"> </w:t>
      </w:r>
      <w:proofErr w:type="spellStart"/>
      <w:r w:rsidRPr="006F0AB7">
        <w:rPr>
          <w:iCs/>
          <w:szCs w:val="16"/>
        </w:rPr>
        <w:t>asuhan</w:t>
      </w:r>
      <w:proofErr w:type="spellEnd"/>
      <w:r w:rsidRPr="006F0AB7">
        <w:rPr>
          <w:iCs/>
          <w:szCs w:val="16"/>
        </w:rPr>
        <w:t xml:space="preserve"> </w:t>
      </w:r>
      <w:proofErr w:type="spellStart"/>
      <w:r w:rsidRPr="006F0AB7">
        <w:rPr>
          <w:iCs/>
          <w:szCs w:val="16"/>
        </w:rPr>
        <w:t>Aisyiyah</w:t>
      </w:r>
      <w:proofErr w:type="spellEnd"/>
      <w:r w:rsidRPr="006F0AB7">
        <w:rPr>
          <w:iCs/>
          <w:szCs w:val="16"/>
        </w:rPr>
        <w:t xml:space="preserve"> Sidoarjo </w:t>
      </w:r>
      <w:proofErr w:type="spellStart"/>
      <w:r w:rsidRPr="006F0AB7">
        <w:rPr>
          <w:iCs/>
          <w:szCs w:val="16"/>
        </w:rPr>
        <w:t>cenderung</w:t>
      </w:r>
      <w:proofErr w:type="spellEnd"/>
      <w:r w:rsidRPr="006F0AB7">
        <w:rPr>
          <w:iCs/>
          <w:szCs w:val="16"/>
        </w:rPr>
        <w:t xml:space="preserve"> </w:t>
      </w:r>
      <w:proofErr w:type="spellStart"/>
      <w:r w:rsidRPr="006F0AB7">
        <w:rPr>
          <w:iCs/>
          <w:szCs w:val="16"/>
        </w:rPr>
        <w:t>rendah</w:t>
      </w:r>
      <w:proofErr w:type="spellEnd"/>
      <w:r w:rsidRPr="006F0AB7">
        <w:rPr>
          <w:iCs/>
          <w:szCs w:val="16"/>
        </w:rPr>
        <w:t xml:space="preserve">, dan </w:t>
      </w:r>
      <w:proofErr w:type="spellStart"/>
      <w:r w:rsidRPr="006F0AB7">
        <w:rPr>
          <w:iCs/>
          <w:szCs w:val="16"/>
        </w:rPr>
        <w:t>memiliki</w:t>
      </w:r>
      <w:proofErr w:type="spellEnd"/>
      <w:r w:rsidRPr="006F0AB7">
        <w:rPr>
          <w:iCs/>
          <w:szCs w:val="16"/>
        </w:rPr>
        <w:t xml:space="preserve"> </w:t>
      </w:r>
      <w:proofErr w:type="spellStart"/>
      <w:r w:rsidRPr="006F0AB7">
        <w:rPr>
          <w:iCs/>
          <w:szCs w:val="16"/>
        </w:rPr>
        <w:t>beberapa</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yang </w:t>
      </w:r>
      <w:proofErr w:type="spellStart"/>
      <w:r w:rsidRPr="006F0AB7">
        <w:rPr>
          <w:iCs/>
          <w:szCs w:val="16"/>
        </w:rPr>
        <w:t>menonjol</w:t>
      </w:r>
      <w:proofErr w:type="spellEnd"/>
      <w:r w:rsidRPr="006F0AB7">
        <w:rPr>
          <w:iCs/>
          <w:szCs w:val="16"/>
        </w:rPr>
        <w:t xml:space="preserve"> dan </w:t>
      </w:r>
      <w:proofErr w:type="spellStart"/>
      <w:r w:rsidRPr="006F0AB7">
        <w:rPr>
          <w:iCs/>
          <w:szCs w:val="16"/>
        </w:rPr>
        <w:t>ada</w:t>
      </w:r>
      <w:proofErr w:type="spellEnd"/>
      <w:r w:rsidRPr="006F0AB7">
        <w:rPr>
          <w:iCs/>
          <w:szCs w:val="16"/>
        </w:rPr>
        <w:t xml:space="preserve"> yang </w:t>
      </w:r>
      <w:proofErr w:type="spellStart"/>
      <w:r w:rsidRPr="006F0AB7">
        <w:rPr>
          <w:iCs/>
          <w:szCs w:val="16"/>
        </w:rPr>
        <w:t>kurang</w:t>
      </w:r>
      <w:proofErr w:type="spellEnd"/>
      <w:r w:rsidRPr="006F0AB7">
        <w:rPr>
          <w:iCs/>
          <w:szCs w:val="16"/>
        </w:rPr>
        <w:t xml:space="preserve"> </w:t>
      </w:r>
      <w:proofErr w:type="spellStart"/>
      <w:r w:rsidRPr="006F0AB7">
        <w:rPr>
          <w:iCs/>
          <w:szCs w:val="16"/>
        </w:rPr>
        <w:t>yaitu</w:t>
      </w:r>
      <w:proofErr w:type="spellEnd"/>
      <w:r w:rsidRPr="006F0AB7">
        <w:rPr>
          <w:iCs/>
          <w:szCs w:val="16"/>
        </w:rPr>
        <w:t xml:space="preserve"> </w:t>
      </w:r>
      <w:proofErr w:type="spellStart"/>
      <w:r w:rsidRPr="006F0AB7">
        <w:rPr>
          <w:iCs/>
          <w:szCs w:val="16"/>
        </w:rPr>
        <w:t>aspek</w:t>
      </w:r>
      <w:proofErr w:type="spellEnd"/>
      <w:r w:rsidRPr="006F0AB7">
        <w:rPr>
          <w:iCs/>
          <w:szCs w:val="16"/>
        </w:rPr>
        <w:t xml:space="preserve"> </w:t>
      </w:r>
      <w:proofErr w:type="spellStart"/>
      <w:r w:rsidRPr="006F0AB7">
        <w:rPr>
          <w:iCs/>
          <w:szCs w:val="16"/>
        </w:rPr>
        <w:t>penerimaan</w:t>
      </w:r>
      <w:proofErr w:type="spellEnd"/>
      <w:r w:rsidRPr="006F0AB7">
        <w:rPr>
          <w:iCs/>
          <w:szCs w:val="16"/>
        </w:rPr>
        <w:t xml:space="preserve"> </w:t>
      </w:r>
      <w:proofErr w:type="spellStart"/>
      <w:r w:rsidRPr="006F0AB7">
        <w:rPr>
          <w:iCs/>
          <w:szCs w:val="16"/>
        </w:rPr>
        <w:t>diri</w:t>
      </w:r>
      <w:proofErr w:type="spellEnd"/>
      <w:r w:rsidRPr="006F0AB7">
        <w:rPr>
          <w:iCs/>
          <w:szCs w:val="16"/>
        </w:rPr>
        <w:t xml:space="preserve"> yang </w:t>
      </w:r>
      <w:proofErr w:type="spellStart"/>
      <w:r w:rsidRPr="006F0AB7">
        <w:rPr>
          <w:iCs/>
          <w:szCs w:val="16"/>
        </w:rPr>
        <w:t>menonjol</w:t>
      </w:r>
      <w:proofErr w:type="spellEnd"/>
      <w:r w:rsidRPr="006F0AB7">
        <w:rPr>
          <w:iCs/>
          <w:szCs w:val="16"/>
        </w:rPr>
        <w:t xml:space="preserve"> dan </w:t>
      </w:r>
      <w:proofErr w:type="spellStart"/>
      <w:r w:rsidRPr="006F0AB7">
        <w:rPr>
          <w:iCs/>
          <w:szCs w:val="16"/>
        </w:rPr>
        <w:t>aspek</w:t>
      </w:r>
      <w:proofErr w:type="spellEnd"/>
      <w:r w:rsidRPr="006F0AB7">
        <w:rPr>
          <w:iCs/>
          <w:szCs w:val="16"/>
        </w:rPr>
        <w:t xml:space="preserve"> yang </w:t>
      </w:r>
      <w:proofErr w:type="spellStart"/>
      <w:r w:rsidRPr="006F0AB7">
        <w:rPr>
          <w:iCs/>
          <w:szCs w:val="16"/>
        </w:rPr>
        <w:t>kurang</w:t>
      </w:r>
      <w:proofErr w:type="spellEnd"/>
      <w:r w:rsidRPr="006F0AB7">
        <w:rPr>
          <w:iCs/>
          <w:szCs w:val="16"/>
        </w:rPr>
        <w:t xml:space="preserve"> </w:t>
      </w:r>
      <w:proofErr w:type="spellStart"/>
      <w:r w:rsidRPr="006F0AB7">
        <w:rPr>
          <w:iCs/>
          <w:szCs w:val="16"/>
        </w:rPr>
        <w:t>adalah</w:t>
      </w:r>
      <w:proofErr w:type="spellEnd"/>
      <w:r w:rsidRPr="006F0AB7">
        <w:rPr>
          <w:iCs/>
          <w:szCs w:val="16"/>
        </w:rPr>
        <w:t xml:space="preserve"> </w:t>
      </w:r>
      <w:proofErr w:type="spellStart"/>
      <w:r w:rsidRPr="006F0AB7">
        <w:rPr>
          <w:iCs/>
          <w:szCs w:val="16"/>
        </w:rPr>
        <w:t>hubungan</w:t>
      </w:r>
      <w:proofErr w:type="spellEnd"/>
      <w:r w:rsidRPr="006F0AB7">
        <w:rPr>
          <w:iCs/>
          <w:szCs w:val="16"/>
        </w:rPr>
        <w:t xml:space="preserve"> </w:t>
      </w:r>
      <w:proofErr w:type="spellStart"/>
      <w:r w:rsidRPr="006F0AB7">
        <w:rPr>
          <w:iCs/>
          <w:szCs w:val="16"/>
        </w:rPr>
        <w:t>sosial</w:t>
      </w:r>
      <w:proofErr w:type="spellEnd"/>
      <w:r w:rsidRPr="006F0AB7">
        <w:rPr>
          <w:iCs/>
          <w:szCs w:val="16"/>
        </w:rPr>
        <w:t>.</w:t>
      </w:r>
    </w:p>
    <w:p w14:paraId="72ADF292" w14:textId="0F9BEE00" w:rsidR="0043370A" w:rsidRPr="006F0AB7" w:rsidRDefault="00457394" w:rsidP="00457394">
      <w:pPr>
        <w:spacing w:before="240" w:after="0" w:line="480" w:lineRule="auto"/>
        <w:ind w:left="0" w:firstLine="0"/>
        <w:jc w:val="center"/>
        <w:rPr>
          <w:b/>
          <w:bCs/>
          <w:iCs/>
          <w:sz w:val="24"/>
          <w:szCs w:val="20"/>
        </w:rPr>
      </w:pPr>
      <w:r w:rsidRPr="006F0AB7">
        <w:rPr>
          <w:b/>
          <w:bCs/>
          <w:iCs/>
          <w:sz w:val="24"/>
          <w:szCs w:val="20"/>
        </w:rPr>
        <w:t>IV. KESIMPULAN</w:t>
      </w:r>
    </w:p>
    <w:p w14:paraId="426446D6" w14:textId="37CF871A" w:rsidR="00457394" w:rsidRPr="006F0AB7" w:rsidRDefault="00457394" w:rsidP="00283DB6">
      <w:pPr>
        <w:suppressAutoHyphens/>
        <w:spacing w:after="0" w:line="240" w:lineRule="auto"/>
        <w:ind w:left="0" w:firstLine="284"/>
        <w:contextualSpacing/>
        <w:rPr>
          <w:color w:val="auto"/>
          <w:kern w:val="0"/>
          <w:szCs w:val="20"/>
          <w:lang w:eastAsia="zh-CN"/>
          <w14:ligatures w14:val="none"/>
        </w:rPr>
      </w:pPr>
      <w:proofErr w:type="spellStart"/>
      <w:r w:rsidRPr="006F0AB7">
        <w:rPr>
          <w:color w:val="auto"/>
          <w:kern w:val="0"/>
          <w:szCs w:val="20"/>
          <w:lang w:eastAsia="zh-CN"/>
          <w14:ligatures w14:val="none"/>
        </w:rPr>
        <w:t>Berdasarkan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dan </w:t>
      </w:r>
      <w:proofErr w:type="spellStart"/>
      <w:r w:rsidRPr="006F0AB7">
        <w:rPr>
          <w:color w:val="auto"/>
          <w:kern w:val="0"/>
          <w:szCs w:val="20"/>
          <w:lang w:eastAsia="zh-CN"/>
          <w14:ligatures w14:val="none"/>
        </w:rPr>
        <w:t>pembahasan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diatas</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maka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bisa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ditarik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kesimpulan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social well</w:t>
      </w:r>
      <w:r w:rsidR="00AC6E71"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pada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Sidoarjo </w:t>
      </w:r>
      <w:proofErr w:type="spellStart"/>
      <w:r w:rsidRPr="006F0AB7">
        <w:rPr>
          <w:color w:val="auto"/>
          <w:kern w:val="0"/>
          <w:szCs w:val="20"/>
          <w:lang w:eastAsia="zh-CN"/>
          <w14:ligatures w14:val="none"/>
        </w:rPr>
        <w:t>berada</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kategori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kurang</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40,8%, </w:t>
      </w:r>
      <w:proofErr w:type="spellStart"/>
      <w:r w:rsidRPr="006F0AB7">
        <w:rPr>
          <w:color w:val="auto"/>
          <w:kern w:val="0"/>
          <w:szCs w:val="20"/>
          <w:lang w:eastAsia="zh-CN"/>
          <w14:ligatures w14:val="none"/>
        </w:rPr>
        <w:t>sementara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jika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ditinjau</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social well</w:t>
      </w:r>
      <w:r w:rsidR="00AC6E71"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hasil</w:t>
      </w:r>
      <w:proofErr w:type="spellEnd"/>
      <w:r w:rsidRPr="006F0AB7">
        <w:rPr>
          <w:color w:val="auto"/>
          <w:kern w:val="0"/>
          <w:szCs w:val="20"/>
          <w:lang w:eastAsia="zh-CN"/>
          <w14:ligatures w14:val="none"/>
        </w:rPr>
        <w:t xml:space="preserve"> 56,2%, </w:t>
      </w:r>
      <w:proofErr w:type="spellStart"/>
      <w:r w:rsidRPr="006F0AB7">
        <w:rPr>
          <w:color w:val="auto"/>
          <w:kern w:val="0"/>
          <w:szCs w:val="20"/>
          <w:lang w:eastAsia="zh-CN"/>
          <w14:ligatures w14:val="none"/>
        </w:rPr>
        <w:t>sementara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kurang</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r w:rsidRPr="006F0AB7">
        <w:rPr>
          <w:i/>
          <w:iCs/>
          <w:color w:val="auto"/>
          <w:kern w:val="0"/>
          <w:szCs w:val="20"/>
          <w:lang w:eastAsia="zh-CN"/>
          <w14:ligatures w14:val="none"/>
        </w:rPr>
        <w:t>social well</w:t>
      </w:r>
      <w:r w:rsidR="00AC6E71" w:rsidRPr="006F0AB7">
        <w:rPr>
          <w:i/>
          <w:iCs/>
          <w:color w:val="auto"/>
          <w:kern w:val="0"/>
          <w:szCs w:val="20"/>
          <w:lang w:eastAsia="zh-CN"/>
          <w14:ligatures w14:val="none"/>
        </w:rPr>
        <w:t>-</w:t>
      </w:r>
      <w:r w:rsidRPr="006F0AB7">
        <w:rPr>
          <w:i/>
          <w:iCs/>
          <w:color w:val="auto"/>
          <w:kern w:val="0"/>
          <w:szCs w:val="20"/>
          <w:lang w:eastAsia="zh-CN"/>
          <w14:ligatures w14:val="none"/>
        </w:rPr>
        <w:t>being</w:t>
      </w:r>
      <w:r w:rsidRPr="006F0AB7">
        <w:rPr>
          <w:color w:val="auto"/>
          <w:kern w:val="0"/>
          <w:szCs w:val="20"/>
          <w:lang w:eastAsia="zh-CN"/>
          <w14:ligatures w14:val="none"/>
        </w:rPr>
        <w:t xml:space="preserve"> pada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Sidoarjo </w:t>
      </w:r>
      <w:proofErr w:type="spellStart"/>
      <w:r w:rsidRPr="006F0AB7">
        <w:rPr>
          <w:color w:val="auto"/>
          <w:kern w:val="0"/>
          <w:szCs w:val="20"/>
          <w:lang w:eastAsia="zh-CN"/>
          <w14:ligatures w14:val="none"/>
        </w:rPr>
        <w:t>adalah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sosial</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45,4%, </w:t>
      </w:r>
      <w:proofErr w:type="spellStart"/>
      <w:r w:rsidRPr="006F0AB7">
        <w:rPr>
          <w:color w:val="auto"/>
          <w:kern w:val="0"/>
          <w:szCs w:val="20"/>
          <w:lang w:eastAsia="zh-CN"/>
          <w14:ligatures w14:val="none"/>
        </w:rPr>
        <w:t>sementara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jika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melihat</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jenis</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dan </w:t>
      </w:r>
      <w:proofErr w:type="spellStart"/>
      <w:r w:rsidRPr="006F0AB7">
        <w:rPr>
          <w:color w:val="auto"/>
          <w:kern w:val="0"/>
          <w:szCs w:val="20"/>
          <w:lang w:eastAsia="zh-CN"/>
          <w14:ligatures w14:val="none"/>
        </w:rPr>
        <w:t>situasi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social </w:t>
      </w:r>
      <w:proofErr w:type="spellStart"/>
      <w:r w:rsidRPr="006F0AB7">
        <w:rPr>
          <w:color w:val="auto"/>
          <w:kern w:val="0"/>
          <w:szCs w:val="20"/>
          <w:lang w:eastAsia="zh-CN"/>
          <w14:ligatures w14:val="none"/>
        </w:rPr>
        <w:t>well being</w:t>
      </w:r>
      <w:proofErr w:type="spellEnd"/>
      <w:r w:rsidRPr="006F0AB7">
        <w:rPr>
          <w:color w:val="auto"/>
          <w:kern w:val="0"/>
          <w:szCs w:val="20"/>
          <w:lang w:eastAsia="zh-CN"/>
          <w14:ligatures w14:val="none"/>
        </w:rPr>
        <w:t xml:space="preserve"> pada Perempuan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tinggi</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37,2%, </w:t>
      </w:r>
      <w:proofErr w:type="spellStart"/>
      <w:r w:rsidRPr="006F0AB7">
        <w:rPr>
          <w:color w:val="auto"/>
          <w:kern w:val="0"/>
          <w:szCs w:val="20"/>
          <w:lang w:eastAsia="zh-CN"/>
          <w14:ligatures w14:val="none"/>
        </w:rPr>
        <w:t>kemudian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jika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dilihat</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jenis</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kelamin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tersebut</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tidak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tinggal</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Perempuan </w:t>
      </w:r>
      <w:proofErr w:type="spellStart"/>
      <w:r w:rsidRPr="006F0AB7">
        <w:rPr>
          <w:color w:val="auto"/>
          <w:kern w:val="0"/>
          <w:szCs w:val="20"/>
          <w:lang w:eastAsia="zh-CN"/>
          <w14:ligatures w14:val="none"/>
        </w:rPr>
        <w:t>lebih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dominan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 </w:t>
      </w:r>
      <w:proofErr w:type="spellStart"/>
      <w:r w:rsidRPr="006F0AB7">
        <w:rPr>
          <w:color w:val="auto"/>
          <w:kern w:val="0"/>
          <w:szCs w:val="20"/>
          <w:lang w:eastAsia="zh-CN"/>
          <w14:ligatures w14:val="none"/>
        </w:rPr>
        <w:t>laki</w:t>
      </w:r>
      <w:proofErr w:type="spellEnd"/>
      <w:r w:rsidRPr="006F0AB7">
        <w:rPr>
          <w:color w:val="auto"/>
          <w:kern w:val="0"/>
          <w:szCs w:val="20"/>
          <w:lang w:eastAsia="zh-CN"/>
          <w14:ligatures w14:val="none"/>
        </w:rPr>
        <w:t xml:space="preserve"> dengan </w:t>
      </w:r>
      <w:proofErr w:type="spellStart"/>
      <w:r w:rsidRPr="006F0AB7">
        <w:rPr>
          <w:color w:val="auto"/>
          <w:kern w:val="0"/>
          <w:szCs w:val="20"/>
          <w:lang w:eastAsia="zh-CN"/>
          <w14:ligatures w14:val="none"/>
        </w:rPr>
        <w:t>persentase</w:t>
      </w:r>
      <w:proofErr w:type="spellEnd"/>
      <w:r w:rsidRPr="006F0AB7">
        <w:rPr>
          <w:color w:val="auto"/>
          <w:kern w:val="0"/>
          <w:szCs w:val="20"/>
          <w:lang w:eastAsia="zh-CN"/>
          <w14:ligatures w14:val="none"/>
        </w:rPr>
        <w:t xml:space="preserve"> 30,4%. Hal ini </w:t>
      </w:r>
      <w:proofErr w:type="spellStart"/>
      <w:r w:rsidRPr="006F0AB7">
        <w:rPr>
          <w:color w:val="auto"/>
          <w:kern w:val="0"/>
          <w:szCs w:val="20"/>
          <w:lang w:eastAsia="zh-CN"/>
          <w14:ligatures w14:val="none"/>
        </w:rPr>
        <w:t>menunjukkan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bahwa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di Sidoarjo </w:t>
      </w:r>
      <w:proofErr w:type="spellStart"/>
      <w:r w:rsidRPr="006F0AB7">
        <w:rPr>
          <w:color w:val="auto"/>
          <w:kern w:val="0"/>
          <w:szCs w:val="20"/>
          <w:lang w:eastAsia="zh-CN"/>
          <w14:ligatures w14:val="none"/>
        </w:rPr>
        <w:t>memiliki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hubungan</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kurang</w:t>
      </w:r>
      <w:proofErr w:type="spellEnd"/>
      <w:r w:rsidRPr="006F0AB7">
        <w:rPr>
          <w:color w:val="auto"/>
          <w:kern w:val="0"/>
          <w:szCs w:val="20"/>
          <w:lang w:eastAsia="zh-CN"/>
          <w14:ligatures w14:val="none"/>
        </w:rPr>
        <w:t xml:space="preserve"> dengan orang </w:t>
      </w:r>
      <w:proofErr w:type="spellStart"/>
      <w:r w:rsidRPr="006F0AB7">
        <w:rPr>
          <w:color w:val="auto"/>
          <w:kern w:val="0"/>
          <w:szCs w:val="20"/>
          <w:lang w:eastAsia="zh-CN"/>
          <w14:ligatures w14:val="none"/>
        </w:rPr>
        <w:t>disekitarnya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bisa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karena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faktor</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luar</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atau</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dalam</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tersebut</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sementara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aspek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penerimaan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terlihat</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cukup</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baik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dimana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00AC6E71" w:rsidRPr="006F0AB7">
        <w:rPr>
          <w:color w:val="auto"/>
          <w:kern w:val="0"/>
          <w:szCs w:val="20"/>
          <w:lang w:eastAsia="zh-CN"/>
          <w14:ligatures w14:val="none"/>
        </w:rPr>
        <w:t>A</w:t>
      </w:r>
      <w:r w:rsidRPr="006F0AB7">
        <w:rPr>
          <w:color w:val="auto"/>
          <w:kern w:val="0"/>
          <w:szCs w:val="20"/>
          <w:lang w:eastAsia="zh-CN"/>
          <w14:ligatures w14:val="none"/>
        </w:rPr>
        <w:t>isyiyah</w:t>
      </w:r>
      <w:proofErr w:type="spellEnd"/>
      <w:r w:rsidRPr="006F0AB7">
        <w:rPr>
          <w:color w:val="auto"/>
          <w:kern w:val="0"/>
          <w:szCs w:val="20"/>
          <w:lang w:eastAsia="zh-CN"/>
          <w14:ligatures w14:val="none"/>
        </w:rPr>
        <w:t xml:space="preserve"> di Sidoarjo </w:t>
      </w:r>
      <w:proofErr w:type="spellStart"/>
      <w:r w:rsidRPr="006F0AB7">
        <w:rPr>
          <w:color w:val="auto"/>
          <w:kern w:val="0"/>
          <w:szCs w:val="20"/>
          <w:lang w:eastAsia="zh-CN"/>
          <w14:ligatures w14:val="none"/>
        </w:rPr>
        <w:t>sudah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sudah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menerima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keadaannya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sebagai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anak</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dari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w:t>
      </w:r>
    </w:p>
    <w:p w14:paraId="0C078D5B" w14:textId="77777777" w:rsidR="00737968" w:rsidRPr="006F0AB7" w:rsidRDefault="00737968" w:rsidP="00457394">
      <w:pPr>
        <w:suppressAutoHyphens/>
        <w:spacing w:after="0" w:line="240" w:lineRule="auto"/>
        <w:ind w:left="0" w:firstLine="0"/>
        <w:contextualSpacing/>
        <w:rPr>
          <w:color w:val="auto"/>
          <w:kern w:val="0"/>
          <w:szCs w:val="20"/>
          <w:lang w:eastAsia="zh-CN"/>
          <w14:ligatures w14:val="none"/>
        </w:rPr>
      </w:pPr>
    </w:p>
    <w:p w14:paraId="54A84626" w14:textId="47BB9FAB" w:rsidR="000043FE" w:rsidRPr="006F0AB7" w:rsidRDefault="00E90AA9" w:rsidP="00F06BA3">
      <w:pPr>
        <w:suppressAutoHyphens/>
        <w:spacing w:after="0" w:line="240" w:lineRule="auto"/>
        <w:ind w:left="0" w:firstLine="284"/>
        <w:contextualSpacing/>
        <w:rPr>
          <w:color w:val="auto"/>
          <w:kern w:val="0"/>
          <w:szCs w:val="20"/>
          <w:lang w:eastAsia="zh-CN"/>
          <w14:ligatures w14:val="none"/>
        </w:rPr>
        <w:sectPr w:rsidR="000043FE" w:rsidRPr="006F0AB7" w:rsidSect="00F62CB0">
          <w:headerReference w:type="default" r:id="rId20"/>
          <w:type w:val="continuous"/>
          <w:pgSz w:w="11906" w:h="16838" w:code="9"/>
          <w:pgMar w:top="1701" w:right="1134" w:bottom="1134" w:left="1418" w:header="1077" w:footer="227" w:gutter="0"/>
          <w:cols w:space="708"/>
          <w:titlePg/>
          <w:docGrid w:linePitch="360"/>
        </w:sectPr>
      </w:pPr>
      <w:proofErr w:type="spellStart"/>
      <w:r w:rsidRPr="006F0AB7">
        <w:rPr>
          <w:color w:val="auto"/>
          <w:kern w:val="0"/>
          <w:szCs w:val="20"/>
          <w:lang w:eastAsia="zh-CN"/>
          <w14:ligatures w14:val="none"/>
        </w:rPr>
        <w:t>Implikasi</w:t>
      </w:r>
      <w:proofErr w:type="spellEnd"/>
      <w:r w:rsidRPr="006F0AB7">
        <w:rPr>
          <w:color w:val="auto"/>
          <w:kern w:val="0"/>
          <w:szCs w:val="20"/>
          <w:lang w:eastAsia="zh-CN"/>
          <w14:ligatures w14:val="none"/>
        </w:rPr>
        <w:t xml:space="preserve"> </w:t>
      </w:r>
      <w:proofErr w:type="spellStart"/>
      <w:r w:rsidR="001257C9" w:rsidRPr="006F0AB7">
        <w:rPr>
          <w:color w:val="auto"/>
          <w:kern w:val="0"/>
          <w:szCs w:val="20"/>
          <w:lang w:eastAsia="zh-CN"/>
          <w14:ligatures w14:val="none"/>
        </w:rPr>
        <w:t>teoritis</w:t>
      </w:r>
      <w:proofErr w:type="spellEnd"/>
      <w:r w:rsidR="001257C9" w:rsidRPr="006F0AB7">
        <w:rPr>
          <w:color w:val="auto"/>
          <w:kern w:val="0"/>
          <w:szCs w:val="20"/>
          <w:lang w:eastAsia="zh-CN"/>
          <w14:ligatures w14:val="none"/>
        </w:rPr>
        <w:t xml:space="preserve"> </w:t>
      </w:r>
      <w:proofErr w:type="spellStart"/>
      <w:r w:rsidR="001257C9" w:rsidRPr="006F0AB7">
        <w:rPr>
          <w:color w:val="auto"/>
          <w:kern w:val="0"/>
          <w:szCs w:val="20"/>
          <w:lang w:eastAsia="zh-CN"/>
          <w14:ligatures w14:val="none"/>
        </w:rPr>
        <w:t>dari</w:t>
      </w:r>
      <w:proofErr w:type="spellEnd"/>
      <w:r w:rsidR="001257C9" w:rsidRPr="006F0AB7">
        <w:rPr>
          <w:color w:val="auto"/>
          <w:kern w:val="0"/>
          <w:szCs w:val="20"/>
          <w:lang w:eastAsia="zh-CN"/>
          <w14:ligatures w14:val="none"/>
        </w:rPr>
        <w:t xml:space="preserve"> </w:t>
      </w:r>
      <w:proofErr w:type="spellStart"/>
      <w:r w:rsidR="001257C9" w:rsidRPr="006F0AB7">
        <w:rPr>
          <w:color w:val="auto"/>
          <w:kern w:val="0"/>
          <w:szCs w:val="20"/>
          <w:lang w:eastAsia="zh-CN"/>
          <w14:ligatures w14:val="none"/>
        </w:rPr>
        <w:t>penelitian</w:t>
      </w:r>
      <w:proofErr w:type="spellEnd"/>
      <w:r w:rsidR="001257C9" w:rsidRPr="006F0AB7">
        <w:rPr>
          <w:color w:val="auto"/>
          <w:kern w:val="0"/>
          <w:szCs w:val="20"/>
          <w:lang w:eastAsia="zh-CN"/>
          <w14:ligatures w14:val="none"/>
        </w:rPr>
        <w:t xml:space="preserve"> ini </w:t>
      </w:r>
      <w:proofErr w:type="spellStart"/>
      <w:r w:rsidR="001257C9" w:rsidRPr="006F0AB7">
        <w:rPr>
          <w:color w:val="auto"/>
          <w:kern w:val="0"/>
          <w:szCs w:val="20"/>
          <w:lang w:eastAsia="zh-CN"/>
          <w14:ligatures w14:val="none"/>
        </w:rPr>
        <w:t>adalah</w:t>
      </w:r>
      <w:proofErr w:type="spellEnd"/>
      <w:r w:rsidR="001257C9" w:rsidRPr="006F0AB7">
        <w:rPr>
          <w:color w:val="auto"/>
          <w:kern w:val="0"/>
          <w:szCs w:val="20"/>
          <w:lang w:eastAsia="zh-CN"/>
          <w14:ligatures w14:val="none"/>
        </w:rPr>
        <w:t xml:space="preserve"> dapat </w:t>
      </w:r>
      <w:proofErr w:type="spellStart"/>
      <w:r w:rsidR="001257C9" w:rsidRPr="006F0AB7">
        <w:rPr>
          <w:color w:val="auto"/>
          <w:kern w:val="0"/>
          <w:szCs w:val="20"/>
          <w:lang w:eastAsia="zh-CN"/>
          <w14:ligatures w14:val="none"/>
        </w:rPr>
        <w:t>dijadikan</w:t>
      </w:r>
      <w:proofErr w:type="spellEnd"/>
      <w:r w:rsidR="001257C9" w:rsidRPr="006F0AB7">
        <w:rPr>
          <w:color w:val="auto"/>
          <w:kern w:val="0"/>
          <w:szCs w:val="20"/>
          <w:lang w:eastAsia="zh-CN"/>
          <w14:ligatures w14:val="none"/>
        </w:rPr>
        <w:t xml:space="preserve"> </w:t>
      </w:r>
      <w:proofErr w:type="spellStart"/>
      <w:r w:rsidR="001257C9" w:rsidRPr="006F0AB7">
        <w:rPr>
          <w:color w:val="auto"/>
          <w:kern w:val="0"/>
          <w:szCs w:val="20"/>
          <w:lang w:eastAsia="zh-CN"/>
          <w14:ligatures w14:val="none"/>
        </w:rPr>
        <w:t>referensi</w:t>
      </w:r>
      <w:proofErr w:type="spellEnd"/>
      <w:r w:rsidR="004C3EA5" w:rsidRPr="006F0AB7">
        <w:rPr>
          <w:color w:val="auto"/>
          <w:kern w:val="0"/>
          <w:szCs w:val="20"/>
          <w:lang w:eastAsia="zh-CN"/>
          <w14:ligatures w14:val="none"/>
        </w:rPr>
        <w:t xml:space="preserve"> </w:t>
      </w:r>
      <w:proofErr w:type="spellStart"/>
      <w:r w:rsidR="004C3EA5" w:rsidRPr="006F0AB7">
        <w:rPr>
          <w:color w:val="auto"/>
          <w:kern w:val="0"/>
          <w:szCs w:val="20"/>
          <w:lang w:eastAsia="zh-CN"/>
          <w14:ligatures w14:val="none"/>
        </w:rPr>
        <w:t>penelitian</w:t>
      </w:r>
      <w:proofErr w:type="spellEnd"/>
      <w:r w:rsidR="004C3EA5" w:rsidRPr="006F0AB7">
        <w:rPr>
          <w:color w:val="auto"/>
          <w:kern w:val="0"/>
          <w:szCs w:val="20"/>
          <w:lang w:eastAsia="zh-CN"/>
          <w14:ligatures w14:val="none"/>
        </w:rPr>
        <w:t xml:space="preserve"> yang </w:t>
      </w:r>
      <w:proofErr w:type="spellStart"/>
      <w:r w:rsidR="004C3EA5" w:rsidRPr="006F0AB7">
        <w:rPr>
          <w:color w:val="auto"/>
          <w:kern w:val="0"/>
          <w:szCs w:val="20"/>
          <w:lang w:eastAsia="zh-CN"/>
          <w14:ligatures w14:val="none"/>
        </w:rPr>
        <w:t>membahas</w:t>
      </w:r>
      <w:proofErr w:type="spellEnd"/>
      <w:r w:rsidR="004C3EA5" w:rsidRPr="006F0AB7">
        <w:rPr>
          <w:color w:val="auto"/>
          <w:kern w:val="0"/>
          <w:szCs w:val="20"/>
          <w:lang w:eastAsia="zh-CN"/>
          <w14:ligatures w14:val="none"/>
        </w:rPr>
        <w:t xml:space="preserve"> tentang </w:t>
      </w:r>
      <w:r w:rsidR="00030226" w:rsidRPr="006F0AB7">
        <w:rPr>
          <w:i/>
          <w:iCs/>
          <w:color w:val="auto"/>
          <w:kern w:val="0"/>
          <w:szCs w:val="20"/>
          <w:lang w:eastAsia="zh-CN"/>
          <w14:ligatures w14:val="none"/>
        </w:rPr>
        <w:t>social well-being</w:t>
      </w:r>
      <w:r w:rsidR="00136E55" w:rsidRPr="006F0AB7">
        <w:rPr>
          <w:color w:val="auto"/>
          <w:kern w:val="0"/>
          <w:szCs w:val="20"/>
          <w:lang w:eastAsia="zh-CN"/>
          <w14:ligatures w14:val="none"/>
        </w:rPr>
        <w:t xml:space="preserve"> </w:t>
      </w:r>
      <w:r w:rsidR="00030226" w:rsidRPr="006F0AB7">
        <w:rPr>
          <w:color w:val="auto"/>
          <w:kern w:val="0"/>
          <w:szCs w:val="20"/>
          <w:lang w:eastAsia="zh-CN"/>
          <w14:ligatures w14:val="none"/>
        </w:rPr>
        <w:t xml:space="preserve">pada </w:t>
      </w:r>
      <w:r w:rsidR="002B14B0" w:rsidRPr="006F0AB7">
        <w:rPr>
          <w:color w:val="auto"/>
          <w:kern w:val="0"/>
          <w:szCs w:val="20"/>
          <w:lang w:eastAsia="zh-CN"/>
          <w14:ligatures w14:val="none"/>
        </w:rPr>
        <w:t xml:space="preserve"> </w:t>
      </w:r>
      <w:proofErr w:type="spellStart"/>
      <w:r w:rsidR="002B14B0" w:rsidRPr="006F0AB7">
        <w:rPr>
          <w:color w:val="auto"/>
          <w:kern w:val="0"/>
          <w:szCs w:val="20"/>
          <w:lang w:eastAsia="zh-CN"/>
          <w14:ligatures w14:val="none"/>
        </w:rPr>
        <w:t>anak</w:t>
      </w:r>
      <w:proofErr w:type="spellEnd"/>
      <w:r w:rsidR="002B14B0" w:rsidRPr="006F0AB7">
        <w:rPr>
          <w:color w:val="auto"/>
          <w:kern w:val="0"/>
          <w:szCs w:val="20"/>
          <w:lang w:eastAsia="zh-CN"/>
          <w14:ligatures w14:val="none"/>
        </w:rPr>
        <w:t xml:space="preserve"> </w:t>
      </w:r>
      <w:proofErr w:type="spellStart"/>
      <w:r w:rsidR="002B14B0" w:rsidRPr="006F0AB7">
        <w:rPr>
          <w:color w:val="auto"/>
          <w:kern w:val="0"/>
          <w:szCs w:val="20"/>
          <w:lang w:eastAsia="zh-CN"/>
          <w14:ligatures w14:val="none"/>
        </w:rPr>
        <w:t>panti</w:t>
      </w:r>
      <w:proofErr w:type="spellEnd"/>
      <w:r w:rsidR="002B14B0" w:rsidRPr="006F0AB7">
        <w:rPr>
          <w:color w:val="auto"/>
          <w:kern w:val="0"/>
          <w:szCs w:val="20"/>
          <w:lang w:eastAsia="zh-CN"/>
          <w14:ligatures w14:val="none"/>
        </w:rPr>
        <w:t xml:space="preserve"> </w:t>
      </w:r>
      <w:proofErr w:type="spellStart"/>
      <w:r w:rsidR="002B14B0" w:rsidRPr="006F0AB7">
        <w:rPr>
          <w:color w:val="auto"/>
          <w:kern w:val="0"/>
          <w:szCs w:val="20"/>
          <w:lang w:eastAsia="zh-CN"/>
          <w14:ligatures w14:val="none"/>
        </w:rPr>
        <w:t>asuhan</w:t>
      </w:r>
      <w:proofErr w:type="spellEnd"/>
      <w:r w:rsidR="006A3DC1" w:rsidRPr="006F0AB7">
        <w:rPr>
          <w:color w:val="auto"/>
          <w:kern w:val="0"/>
          <w:szCs w:val="20"/>
          <w:lang w:eastAsia="zh-CN"/>
          <w14:ligatures w14:val="none"/>
        </w:rPr>
        <w:t xml:space="preserve"> </w:t>
      </w:r>
      <w:proofErr w:type="spellStart"/>
      <w:r w:rsidR="006A3DC1" w:rsidRPr="006F0AB7">
        <w:rPr>
          <w:color w:val="auto"/>
          <w:kern w:val="0"/>
          <w:szCs w:val="20"/>
          <w:lang w:eastAsia="zh-CN"/>
          <w14:ligatures w14:val="none"/>
        </w:rPr>
        <w:t>atau</w:t>
      </w:r>
      <w:proofErr w:type="spellEnd"/>
      <w:r w:rsidR="006A3DC1" w:rsidRPr="006F0AB7">
        <w:rPr>
          <w:color w:val="auto"/>
          <w:kern w:val="0"/>
          <w:szCs w:val="20"/>
          <w:lang w:eastAsia="zh-CN"/>
          <w14:ligatures w14:val="none"/>
        </w:rPr>
        <w:t xml:space="preserve"> </w:t>
      </w:r>
      <w:proofErr w:type="spellStart"/>
      <w:r w:rsidR="006A3DC1" w:rsidRPr="006F0AB7">
        <w:rPr>
          <w:color w:val="auto"/>
          <w:kern w:val="0"/>
          <w:szCs w:val="20"/>
          <w:lang w:eastAsia="zh-CN"/>
          <w14:ligatures w14:val="none"/>
        </w:rPr>
        <w:t>jika</w:t>
      </w:r>
      <w:proofErr w:type="spellEnd"/>
      <w:r w:rsidR="006A3DC1" w:rsidRPr="006F0AB7">
        <w:rPr>
          <w:color w:val="auto"/>
          <w:kern w:val="0"/>
          <w:szCs w:val="20"/>
          <w:lang w:eastAsia="zh-CN"/>
          <w14:ligatures w14:val="none"/>
        </w:rPr>
        <w:t xml:space="preserve"> </w:t>
      </w:r>
      <w:proofErr w:type="spellStart"/>
      <w:r w:rsidR="006A3DC1" w:rsidRPr="006F0AB7">
        <w:rPr>
          <w:color w:val="auto"/>
          <w:kern w:val="0"/>
          <w:szCs w:val="20"/>
          <w:lang w:eastAsia="zh-CN"/>
          <w14:ligatures w14:val="none"/>
        </w:rPr>
        <w:t>ingin</w:t>
      </w:r>
      <w:proofErr w:type="spellEnd"/>
      <w:r w:rsidR="006A3DC1" w:rsidRPr="006F0AB7">
        <w:rPr>
          <w:color w:val="auto"/>
          <w:kern w:val="0"/>
          <w:szCs w:val="20"/>
          <w:lang w:eastAsia="zh-CN"/>
          <w14:ligatures w14:val="none"/>
        </w:rPr>
        <w:t xml:space="preserve"> </w:t>
      </w:r>
      <w:proofErr w:type="spellStart"/>
      <w:r w:rsidR="006A3DC1" w:rsidRPr="006F0AB7">
        <w:rPr>
          <w:color w:val="auto"/>
          <w:kern w:val="0"/>
          <w:szCs w:val="20"/>
          <w:lang w:eastAsia="zh-CN"/>
          <w14:ligatures w14:val="none"/>
        </w:rPr>
        <w:t>mempelajari</w:t>
      </w:r>
      <w:proofErr w:type="spellEnd"/>
      <w:r w:rsidR="006A3DC1" w:rsidRPr="006F0AB7">
        <w:rPr>
          <w:color w:val="auto"/>
          <w:kern w:val="0"/>
          <w:szCs w:val="20"/>
          <w:lang w:eastAsia="zh-CN"/>
          <w14:ligatures w14:val="none"/>
        </w:rPr>
        <w:t xml:space="preserve"> </w:t>
      </w:r>
      <w:proofErr w:type="spellStart"/>
      <w:r w:rsidR="007E275E" w:rsidRPr="006F0AB7">
        <w:rPr>
          <w:color w:val="auto"/>
          <w:kern w:val="0"/>
          <w:szCs w:val="20"/>
          <w:lang w:eastAsia="zh-CN"/>
          <w14:ligatures w14:val="none"/>
        </w:rPr>
        <w:t>hal</w:t>
      </w:r>
      <w:proofErr w:type="spellEnd"/>
      <w:r w:rsidR="007E275E" w:rsidRPr="006F0AB7">
        <w:rPr>
          <w:color w:val="auto"/>
          <w:kern w:val="0"/>
          <w:szCs w:val="20"/>
          <w:lang w:eastAsia="zh-CN"/>
          <w14:ligatures w14:val="none"/>
        </w:rPr>
        <w:t xml:space="preserve"> yang </w:t>
      </w:r>
      <w:proofErr w:type="spellStart"/>
      <w:r w:rsidR="007E275E" w:rsidRPr="006F0AB7">
        <w:rPr>
          <w:color w:val="auto"/>
          <w:kern w:val="0"/>
          <w:szCs w:val="20"/>
          <w:lang w:eastAsia="zh-CN"/>
          <w14:ligatures w14:val="none"/>
        </w:rPr>
        <w:t>berhubungan</w:t>
      </w:r>
      <w:proofErr w:type="spellEnd"/>
      <w:r w:rsidR="007E275E" w:rsidRPr="006F0AB7">
        <w:rPr>
          <w:color w:val="auto"/>
          <w:kern w:val="0"/>
          <w:szCs w:val="20"/>
          <w:lang w:eastAsia="zh-CN"/>
          <w14:ligatures w14:val="none"/>
        </w:rPr>
        <w:t xml:space="preserve"> tentang </w:t>
      </w:r>
      <w:r w:rsidR="00D47725" w:rsidRPr="006F0AB7">
        <w:rPr>
          <w:i/>
          <w:iCs/>
          <w:color w:val="auto"/>
          <w:kern w:val="0"/>
          <w:szCs w:val="20"/>
          <w:lang w:eastAsia="zh-CN"/>
          <w14:ligatures w14:val="none"/>
        </w:rPr>
        <w:t>social well-being</w:t>
      </w:r>
      <w:r w:rsidR="00D47725" w:rsidRPr="006F0AB7">
        <w:rPr>
          <w:color w:val="auto"/>
          <w:kern w:val="0"/>
          <w:szCs w:val="20"/>
          <w:lang w:eastAsia="zh-CN"/>
          <w14:ligatures w14:val="none"/>
        </w:rPr>
        <w:t xml:space="preserve"> pada </w:t>
      </w:r>
      <w:proofErr w:type="spellStart"/>
      <w:r w:rsidR="00D47725" w:rsidRPr="006F0AB7">
        <w:rPr>
          <w:color w:val="auto"/>
          <w:kern w:val="0"/>
          <w:szCs w:val="20"/>
          <w:lang w:eastAsia="zh-CN"/>
          <w14:ligatures w14:val="none"/>
        </w:rPr>
        <w:t>anak</w:t>
      </w:r>
      <w:proofErr w:type="spellEnd"/>
      <w:r w:rsidR="00D47725" w:rsidRPr="006F0AB7">
        <w:rPr>
          <w:color w:val="auto"/>
          <w:kern w:val="0"/>
          <w:szCs w:val="20"/>
          <w:lang w:eastAsia="zh-CN"/>
          <w14:ligatures w14:val="none"/>
        </w:rPr>
        <w:t xml:space="preserve"> </w:t>
      </w:r>
      <w:proofErr w:type="spellStart"/>
      <w:r w:rsidR="00D47725" w:rsidRPr="006F0AB7">
        <w:rPr>
          <w:color w:val="auto"/>
          <w:kern w:val="0"/>
          <w:szCs w:val="20"/>
          <w:lang w:eastAsia="zh-CN"/>
          <w14:ligatures w14:val="none"/>
        </w:rPr>
        <w:t>panti</w:t>
      </w:r>
      <w:proofErr w:type="spellEnd"/>
      <w:r w:rsidR="00D47725" w:rsidRPr="006F0AB7">
        <w:rPr>
          <w:color w:val="auto"/>
          <w:kern w:val="0"/>
          <w:szCs w:val="20"/>
          <w:lang w:eastAsia="zh-CN"/>
          <w14:ligatures w14:val="none"/>
        </w:rPr>
        <w:t xml:space="preserve"> </w:t>
      </w:r>
      <w:proofErr w:type="spellStart"/>
      <w:r w:rsidR="00D47725" w:rsidRPr="006F0AB7">
        <w:rPr>
          <w:color w:val="auto"/>
          <w:kern w:val="0"/>
          <w:szCs w:val="20"/>
          <w:lang w:eastAsia="zh-CN"/>
          <w14:ligatures w14:val="none"/>
        </w:rPr>
        <w:t>asuhan</w:t>
      </w:r>
      <w:proofErr w:type="spellEnd"/>
      <w:r w:rsidR="006520D4" w:rsidRPr="006F0AB7">
        <w:rPr>
          <w:color w:val="auto"/>
          <w:kern w:val="0"/>
          <w:szCs w:val="20"/>
          <w:lang w:eastAsia="zh-CN"/>
          <w14:ligatures w14:val="none"/>
        </w:rPr>
        <w:t xml:space="preserve">, </w:t>
      </w:r>
      <w:proofErr w:type="spellStart"/>
      <w:r w:rsidR="006520D4" w:rsidRPr="006F0AB7">
        <w:rPr>
          <w:color w:val="auto"/>
          <w:kern w:val="0"/>
          <w:szCs w:val="20"/>
          <w:lang w:eastAsia="zh-CN"/>
          <w14:ligatures w14:val="none"/>
        </w:rPr>
        <w:t>sehingga</w:t>
      </w:r>
      <w:proofErr w:type="spellEnd"/>
      <w:r w:rsidR="006520D4" w:rsidRPr="006F0AB7">
        <w:rPr>
          <w:color w:val="auto"/>
          <w:kern w:val="0"/>
          <w:szCs w:val="20"/>
          <w:lang w:eastAsia="zh-CN"/>
          <w14:ligatures w14:val="none"/>
        </w:rPr>
        <w:t xml:space="preserve"> </w:t>
      </w:r>
      <w:proofErr w:type="spellStart"/>
      <w:r w:rsidR="006520D4" w:rsidRPr="006F0AB7">
        <w:rPr>
          <w:color w:val="auto"/>
          <w:kern w:val="0"/>
          <w:szCs w:val="20"/>
          <w:lang w:eastAsia="zh-CN"/>
          <w14:ligatures w14:val="none"/>
        </w:rPr>
        <w:t>jika</w:t>
      </w:r>
      <w:proofErr w:type="spellEnd"/>
      <w:r w:rsidR="006520D4" w:rsidRPr="006F0AB7">
        <w:rPr>
          <w:color w:val="auto"/>
          <w:kern w:val="0"/>
          <w:szCs w:val="20"/>
          <w:lang w:eastAsia="zh-CN"/>
          <w14:ligatures w14:val="none"/>
        </w:rPr>
        <w:t xml:space="preserve"> </w:t>
      </w:r>
      <w:proofErr w:type="spellStart"/>
      <w:r w:rsidR="00D47725" w:rsidRPr="006F0AB7">
        <w:rPr>
          <w:color w:val="auto"/>
          <w:kern w:val="0"/>
          <w:szCs w:val="20"/>
          <w:lang w:eastAsia="zh-CN"/>
          <w14:ligatures w14:val="none"/>
        </w:rPr>
        <w:t>peneliti</w:t>
      </w:r>
      <w:proofErr w:type="spellEnd"/>
      <w:r w:rsidR="00D47725" w:rsidRPr="006F0AB7">
        <w:rPr>
          <w:color w:val="auto"/>
          <w:kern w:val="0"/>
          <w:szCs w:val="20"/>
          <w:lang w:eastAsia="zh-CN"/>
          <w14:ligatures w14:val="none"/>
        </w:rPr>
        <w:t xml:space="preserve"> </w:t>
      </w:r>
      <w:proofErr w:type="spellStart"/>
      <w:r w:rsidR="00D47725" w:rsidRPr="006F0AB7">
        <w:rPr>
          <w:color w:val="auto"/>
          <w:kern w:val="0"/>
          <w:szCs w:val="20"/>
          <w:lang w:eastAsia="zh-CN"/>
          <w14:ligatures w14:val="none"/>
        </w:rPr>
        <w:t>selanjutnya</w:t>
      </w:r>
      <w:proofErr w:type="spellEnd"/>
      <w:r w:rsidR="00D47725" w:rsidRPr="006F0AB7">
        <w:rPr>
          <w:color w:val="auto"/>
          <w:kern w:val="0"/>
          <w:szCs w:val="20"/>
          <w:lang w:eastAsia="zh-CN"/>
          <w14:ligatures w14:val="none"/>
        </w:rPr>
        <w:t xml:space="preserve"> </w:t>
      </w:r>
      <w:proofErr w:type="spellStart"/>
      <w:r w:rsidR="006520D4" w:rsidRPr="006F0AB7">
        <w:rPr>
          <w:color w:val="auto"/>
          <w:kern w:val="0"/>
          <w:szCs w:val="20"/>
          <w:lang w:eastAsia="zh-CN"/>
          <w14:ligatures w14:val="none"/>
        </w:rPr>
        <w:t>ingin</w:t>
      </w:r>
      <w:proofErr w:type="spellEnd"/>
      <w:r w:rsidR="00D47725" w:rsidRPr="006F0AB7">
        <w:rPr>
          <w:color w:val="auto"/>
          <w:kern w:val="0"/>
          <w:szCs w:val="20"/>
          <w:lang w:eastAsia="zh-CN"/>
          <w14:ligatures w14:val="none"/>
        </w:rPr>
        <w:t xml:space="preserve"> </w:t>
      </w:r>
      <w:proofErr w:type="spellStart"/>
      <w:r w:rsidR="00D47725" w:rsidRPr="006F0AB7">
        <w:rPr>
          <w:color w:val="auto"/>
          <w:kern w:val="0"/>
          <w:szCs w:val="20"/>
          <w:lang w:eastAsia="zh-CN"/>
          <w14:ligatures w14:val="none"/>
        </w:rPr>
        <w:t>meneliti</w:t>
      </w:r>
      <w:proofErr w:type="spellEnd"/>
      <w:r w:rsidR="00D47725" w:rsidRPr="006F0AB7">
        <w:rPr>
          <w:color w:val="auto"/>
          <w:kern w:val="0"/>
          <w:szCs w:val="20"/>
          <w:lang w:eastAsia="zh-CN"/>
          <w14:ligatures w14:val="none"/>
        </w:rPr>
        <w:t xml:space="preserve"> </w:t>
      </w:r>
      <w:r w:rsidR="0005745B" w:rsidRPr="006F0AB7">
        <w:rPr>
          <w:color w:val="auto"/>
          <w:kern w:val="0"/>
          <w:szCs w:val="20"/>
          <w:lang w:eastAsia="zh-CN"/>
          <w14:ligatures w14:val="none"/>
        </w:rPr>
        <w:t xml:space="preserve">tentang </w:t>
      </w:r>
      <w:proofErr w:type="spellStart"/>
      <w:r w:rsidR="0005745B" w:rsidRPr="006F0AB7">
        <w:rPr>
          <w:color w:val="auto"/>
          <w:kern w:val="0"/>
          <w:szCs w:val="20"/>
          <w:lang w:eastAsia="zh-CN"/>
          <w14:ligatures w14:val="none"/>
        </w:rPr>
        <w:t>tema</w:t>
      </w:r>
      <w:proofErr w:type="spellEnd"/>
      <w:r w:rsidR="0005745B" w:rsidRPr="006F0AB7">
        <w:rPr>
          <w:color w:val="auto"/>
          <w:kern w:val="0"/>
          <w:szCs w:val="20"/>
          <w:lang w:eastAsia="zh-CN"/>
          <w14:ligatures w14:val="none"/>
        </w:rPr>
        <w:t xml:space="preserve"> yang </w:t>
      </w:r>
      <w:proofErr w:type="spellStart"/>
      <w:r w:rsidR="0005745B" w:rsidRPr="006F0AB7">
        <w:rPr>
          <w:color w:val="auto"/>
          <w:kern w:val="0"/>
          <w:szCs w:val="20"/>
          <w:lang w:eastAsia="zh-CN"/>
          <w14:ligatures w14:val="none"/>
        </w:rPr>
        <w:t>sama</w:t>
      </w:r>
      <w:proofErr w:type="spellEnd"/>
      <w:r w:rsidR="0005745B" w:rsidRPr="006F0AB7">
        <w:rPr>
          <w:color w:val="auto"/>
          <w:kern w:val="0"/>
          <w:szCs w:val="20"/>
          <w:lang w:eastAsia="zh-CN"/>
          <w14:ligatures w14:val="none"/>
        </w:rPr>
        <w:t xml:space="preserve"> </w:t>
      </w:r>
      <w:proofErr w:type="spellStart"/>
      <w:r w:rsidR="0005745B" w:rsidRPr="006F0AB7">
        <w:rPr>
          <w:color w:val="auto"/>
          <w:kern w:val="0"/>
          <w:szCs w:val="20"/>
          <w:lang w:eastAsia="zh-CN"/>
          <w14:ligatures w14:val="none"/>
        </w:rPr>
        <w:t>peneliti</w:t>
      </w:r>
      <w:proofErr w:type="spellEnd"/>
      <w:r w:rsidR="0005745B" w:rsidRPr="006F0AB7">
        <w:rPr>
          <w:color w:val="auto"/>
          <w:kern w:val="0"/>
          <w:szCs w:val="20"/>
          <w:lang w:eastAsia="zh-CN"/>
          <w14:ligatures w14:val="none"/>
        </w:rPr>
        <w:t xml:space="preserve"> </w:t>
      </w:r>
      <w:proofErr w:type="spellStart"/>
      <w:r w:rsidR="0005745B" w:rsidRPr="006F0AB7">
        <w:rPr>
          <w:color w:val="auto"/>
          <w:kern w:val="0"/>
          <w:szCs w:val="20"/>
          <w:lang w:eastAsia="zh-CN"/>
          <w14:ligatures w14:val="none"/>
        </w:rPr>
        <w:t>selanjutnya</w:t>
      </w:r>
      <w:proofErr w:type="spellEnd"/>
      <w:r w:rsidR="0005745B" w:rsidRPr="006F0AB7">
        <w:rPr>
          <w:color w:val="auto"/>
          <w:kern w:val="0"/>
          <w:szCs w:val="20"/>
          <w:lang w:eastAsia="zh-CN"/>
          <w14:ligatures w14:val="none"/>
        </w:rPr>
        <w:t xml:space="preserve"> </w:t>
      </w:r>
      <w:proofErr w:type="spellStart"/>
      <w:r w:rsidR="0005745B" w:rsidRPr="006F0AB7">
        <w:rPr>
          <w:color w:val="auto"/>
          <w:kern w:val="0"/>
          <w:szCs w:val="20"/>
          <w:lang w:eastAsia="zh-CN"/>
          <w14:ligatures w14:val="none"/>
        </w:rPr>
        <w:t>diharapkan</w:t>
      </w:r>
      <w:proofErr w:type="spellEnd"/>
      <w:r w:rsidR="0005745B" w:rsidRPr="006F0AB7">
        <w:rPr>
          <w:color w:val="auto"/>
          <w:kern w:val="0"/>
          <w:szCs w:val="20"/>
          <w:lang w:eastAsia="zh-CN"/>
          <w14:ligatures w14:val="none"/>
        </w:rPr>
        <w:t xml:space="preserve"> </w:t>
      </w:r>
      <w:proofErr w:type="spellStart"/>
      <w:r w:rsidR="0005745B" w:rsidRPr="006F0AB7">
        <w:rPr>
          <w:color w:val="auto"/>
          <w:kern w:val="0"/>
          <w:szCs w:val="20"/>
          <w:lang w:eastAsia="zh-CN"/>
          <w14:ligatures w14:val="none"/>
        </w:rPr>
        <w:t>bisa</w:t>
      </w:r>
      <w:proofErr w:type="spellEnd"/>
      <w:r w:rsidR="006520D4" w:rsidRPr="006F0AB7">
        <w:rPr>
          <w:color w:val="auto"/>
          <w:kern w:val="0"/>
          <w:szCs w:val="20"/>
          <w:lang w:eastAsia="zh-CN"/>
          <w14:ligatures w14:val="none"/>
        </w:rPr>
        <w:t xml:space="preserve"> </w:t>
      </w:r>
      <w:proofErr w:type="spellStart"/>
      <w:r w:rsidR="006520D4" w:rsidRPr="006F0AB7">
        <w:rPr>
          <w:color w:val="auto"/>
          <w:kern w:val="0"/>
          <w:szCs w:val="20"/>
          <w:lang w:eastAsia="zh-CN"/>
          <w14:ligatures w14:val="none"/>
        </w:rPr>
        <w:t>mengembangkan</w:t>
      </w:r>
      <w:proofErr w:type="spellEnd"/>
      <w:r w:rsidR="006520D4" w:rsidRPr="006F0AB7">
        <w:rPr>
          <w:color w:val="auto"/>
          <w:kern w:val="0"/>
          <w:szCs w:val="20"/>
          <w:lang w:eastAsia="zh-CN"/>
          <w14:ligatures w14:val="none"/>
        </w:rPr>
        <w:t xml:space="preserve"> dengan </w:t>
      </w:r>
      <w:proofErr w:type="spellStart"/>
      <w:r w:rsidR="006520D4" w:rsidRPr="006F0AB7">
        <w:rPr>
          <w:color w:val="auto"/>
          <w:kern w:val="0"/>
          <w:szCs w:val="20"/>
          <w:lang w:eastAsia="zh-CN"/>
          <w14:ligatures w14:val="none"/>
        </w:rPr>
        <w:t>tema</w:t>
      </w:r>
      <w:proofErr w:type="spellEnd"/>
      <w:r w:rsidR="006520D4" w:rsidRPr="006F0AB7">
        <w:rPr>
          <w:color w:val="auto"/>
          <w:kern w:val="0"/>
          <w:szCs w:val="20"/>
          <w:lang w:eastAsia="zh-CN"/>
          <w14:ligatures w14:val="none"/>
        </w:rPr>
        <w:t xml:space="preserve"> </w:t>
      </w:r>
      <w:r w:rsidR="0005745B" w:rsidRPr="006F0AB7">
        <w:rPr>
          <w:i/>
          <w:iCs/>
          <w:color w:val="auto"/>
          <w:kern w:val="0"/>
          <w:szCs w:val="20"/>
          <w:lang w:eastAsia="zh-CN"/>
          <w14:ligatures w14:val="none"/>
        </w:rPr>
        <w:t>social well-being</w:t>
      </w:r>
      <w:r w:rsidR="00AC7CC5" w:rsidRPr="006F0AB7">
        <w:rPr>
          <w:color w:val="auto"/>
          <w:kern w:val="0"/>
          <w:szCs w:val="20"/>
          <w:lang w:eastAsia="zh-CN"/>
          <w14:ligatures w14:val="none"/>
        </w:rPr>
        <w:t xml:space="preserve"> dan</w:t>
      </w:r>
      <w:r w:rsidR="000831C3" w:rsidRPr="006F0AB7">
        <w:rPr>
          <w:color w:val="auto"/>
          <w:kern w:val="0"/>
          <w:szCs w:val="20"/>
          <w:lang w:eastAsia="zh-CN"/>
          <w14:ligatures w14:val="none"/>
        </w:rPr>
        <w:t xml:space="preserve"> </w:t>
      </w:r>
      <w:proofErr w:type="spellStart"/>
      <w:r w:rsidR="000831C3" w:rsidRPr="006F0AB7">
        <w:rPr>
          <w:color w:val="auto"/>
          <w:kern w:val="0"/>
          <w:szCs w:val="20"/>
          <w:lang w:eastAsia="zh-CN"/>
          <w14:ligatures w14:val="none"/>
        </w:rPr>
        <w:t>menambahkan</w:t>
      </w:r>
      <w:proofErr w:type="spellEnd"/>
      <w:r w:rsidR="000831C3" w:rsidRPr="006F0AB7">
        <w:rPr>
          <w:color w:val="auto"/>
          <w:kern w:val="0"/>
          <w:szCs w:val="20"/>
          <w:lang w:eastAsia="zh-CN"/>
          <w14:ligatures w14:val="none"/>
        </w:rPr>
        <w:t xml:space="preserve"> </w:t>
      </w:r>
      <w:proofErr w:type="spellStart"/>
      <w:r w:rsidR="000831C3" w:rsidRPr="006F0AB7">
        <w:rPr>
          <w:color w:val="auto"/>
          <w:kern w:val="0"/>
          <w:szCs w:val="20"/>
          <w:lang w:eastAsia="zh-CN"/>
          <w14:ligatures w14:val="none"/>
        </w:rPr>
        <w:t>faktor</w:t>
      </w:r>
      <w:proofErr w:type="spellEnd"/>
      <w:r w:rsidR="000831C3" w:rsidRPr="006F0AB7">
        <w:rPr>
          <w:color w:val="auto"/>
          <w:kern w:val="0"/>
          <w:szCs w:val="20"/>
          <w:lang w:eastAsia="zh-CN"/>
          <w14:ligatures w14:val="none"/>
        </w:rPr>
        <w:t xml:space="preserve"> </w:t>
      </w:r>
      <w:proofErr w:type="spellStart"/>
      <w:r w:rsidR="000831C3" w:rsidRPr="006F0AB7">
        <w:rPr>
          <w:color w:val="auto"/>
          <w:kern w:val="0"/>
          <w:szCs w:val="20"/>
          <w:lang w:eastAsia="zh-CN"/>
          <w14:ligatures w14:val="none"/>
        </w:rPr>
        <w:t>atau</w:t>
      </w:r>
      <w:proofErr w:type="spellEnd"/>
      <w:r w:rsidR="000831C3" w:rsidRPr="006F0AB7">
        <w:rPr>
          <w:color w:val="auto"/>
          <w:kern w:val="0"/>
          <w:szCs w:val="20"/>
          <w:lang w:eastAsia="zh-CN"/>
          <w14:ligatures w14:val="none"/>
        </w:rPr>
        <w:t xml:space="preserve"> </w:t>
      </w:r>
      <w:proofErr w:type="spellStart"/>
      <w:r w:rsidR="00E92666" w:rsidRPr="006F0AB7">
        <w:rPr>
          <w:color w:val="auto"/>
          <w:kern w:val="0"/>
          <w:szCs w:val="20"/>
          <w:lang w:eastAsia="zh-CN"/>
          <w14:ligatures w14:val="none"/>
        </w:rPr>
        <w:t>variabel</w:t>
      </w:r>
      <w:proofErr w:type="spellEnd"/>
      <w:r w:rsidR="00E92666" w:rsidRPr="006F0AB7">
        <w:rPr>
          <w:color w:val="auto"/>
          <w:kern w:val="0"/>
          <w:szCs w:val="20"/>
          <w:lang w:eastAsia="zh-CN"/>
          <w14:ligatures w14:val="none"/>
        </w:rPr>
        <w:t xml:space="preserve"> yang dapat </w:t>
      </w:r>
      <w:proofErr w:type="spellStart"/>
      <w:r w:rsidR="00E92666" w:rsidRPr="006F0AB7">
        <w:rPr>
          <w:color w:val="auto"/>
          <w:kern w:val="0"/>
          <w:szCs w:val="20"/>
          <w:lang w:eastAsia="zh-CN"/>
          <w14:ligatures w14:val="none"/>
        </w:rPr>
        <w:t>berpengaruh</w:t>
      </w:r>
      <w:proofErr w:type="spellEnd"/>
      <w:r w:rsidR="00E92666" w:rsidRPr="006F0AB7">
        <w:rPr>
          <w:color w:val="auto"/>
          <w:kern w:val="0"/>
          <w:szCs w:val="20"/>
          <w:lang w:eastAsia="zh-CN"/>
          <w14:ligatures w14:val="none"/>
        </w:rPr>
        <w:t xml:space="preserve"> </w:t>
      </w:r>
      <w:proofErr w:type="spellStart"/>
      <w:r w:rsidR="00E92666" w:rsidRPr="006F0AB7">
        <w:rPr>
          <w:color w:val="auto"/>
          <w:kern w:val="0"/>
          <w:szCs w:val="20"/>
          <w:lang w:eastAsia="zh-CN"/>
          <w14:ligatures w14:val="none"/>
        </w:rPr>
        <w:t>ke</w:t>
      </w:r>
      <w:proofErr w:type="spellEnd"/>
      <w:r w:rsidR="00E92666" w:rsidRPr="006F0AB7">
        <w:rPr>
          <w:color w:val="auto"/>
          <w:kern w:val="0"/>
          <w:szCs w:val="20"/>
          <w:lang w:eastAsia="zh-CN"/>
          <w14:ligatures w14:val="none"/>
        </w:rPr>
        <w:t xml:space="preserve"> </w:t>
      </w:r>
      <w:r w:rsidR="00E92666" w:rsidRPr="006F0AB7">
        <w:rPr>
          <w:i/>
          <w:iCs/>
          <w:color w:val="auto"/>
          <w:kern w:val="0"/>
          <w:szCs w:val="20"/>
          <w:lang w:eastAsia="zh-CN"/>
          <w14:ligatures w14:val="none"/>
        </w:rPr>
        <w:t>social well-being</w:t>
      </w:r>
      <w:r w:rsidR="004E6C6F" w:rsidRPr="006F0AB7">
        <w:rPr>
          <w:color w:val="auto"/>
          <w:kern w:val="0"/>
          <w:szCs w:val="20"/>
          <w:lang w:eastAsia="zh-CN"/>
          <w14:ligatures w14:val="none"/>
        </w:rPr>
        <w:t xml:space="preserve"> dan dapat </w:t>
      </w:r>
      <w:proofErr w:type="spellStart"/>
      <w:r w:rsidR="004E6C6F" w:rsidRPr="006F0AB7">
        <w:rPr>
          <w:color w:val="auto"/>
          <w:kern w:val="0"/>
          <w:szCs w:val="20"/>
          <w:lang w:eastAsia="zh-CN"/>
          <w14:ligatures w14:val="none"/>
        </w:rPr>
        <w:t>memperluas</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jangkauan</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populasi</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tidak</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terbatas</w:t>
      </w:r>
      <w:proofErr w:type="spellEnd"/>
      <w:r w:rsidR="004E6C6F" w:rsidRPr="006F0AB7">
        <w:rPr>
          <w:color w:val="auto"/>
          <w:kern w:val="0"/>
          <w:szCs w:val="20"/>
          <w:lang w:eastAsia="zh-CN"/>
          <w14:ligatures w14:val="none"/>
        </w:rPr>
        <w:t xml:space="preserve"> pada </w:t>
      </w:r>
      <w:proofErr w:type="spellStart"/>
      <w:r w:rsidR="004E6C6F" w:rsidRPr="006F0AB7">
        <w:rPr>
          <w:color w:val="auto"/>
          <w:kern w:val="0"/>
          <w:szCs w:val="20"/>
          <w:lang w:eastAsia="zh-CN"/>
          <w14:ligatures w14:val="none"/>
        </w:rPr>
        <w:t>panti</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asuhan</w:t>
      </w:r>
      <w:proofErr w:type="spellEnd"/>
      <w:r w:rsidR="004E6C6F" w:rsidRPr="006F0AB7">
        <w:rPr>
          <w:color w:val="auto"/>
          <w:kern w:val="0"/>
          <w:szCs w:val="20"/>
          <w:lang w:eastAsia="zh-CN"/>
          <w14:ligatures w14:val="none"/>
        </w:rPr>
        <w:t xml:space="preserve"> </w:t>
      </w:r>
      <w:proofErr w:type="spellStart"/>
      <w:r w:rsidR="004E6C6F" w:rsidRPr="006F0AB7">
        <w:rPr>
          <w:color w:val="auto"/>
          <w:kern w:val="0"/>
          <w:szCs w:val="20"/>
          <w:lang w:eastAsia="zh-CN"/>
          <w14:ligatures w14:val="none"/>
        </w:rPr>
        <w:t>Aisyiyah</w:t>
      </w:r>
      <w:proofErr w:type="spellEnd"/>
      <w:r w:rsidR="004E6C6F" w:rsidRPr="006F0AB7">
        <w:rPr>
          <w:color w:val="auto"/>
          <w:kern w:val="0"/>
          <w:szCs w:val="20"/>
          <w:lang w:eastAsia="zh-CN"/>
          <w14:ligatures w14:val="none"/>
        </w:rPr>
        <w:t xml:space="preserve"> Sidoar</w:t>
      </w:r>
      <w:r w:rsidR="00F06BA3" w:rsidRPr="006F0AB7">
        <w:rPr>
          <w:color w:val="auto"/>
          <w:kern w:val="0"/>
          <w:szCs w:val="20"/>
          <w:lang w:eastAsia="zh-CN"/>
          <w14:ligatures w14:val="none"/>
        </w:rPr>
        <w:t>jo.</w:t>
      </w:r>
    </w:p>
    <w:p w14:paraId="3133A435" w14:textId="77777777" w:rsidR="0043370A" w:rsidRPr="006F0AB7" w:rsidRDefault="0043370A" w:rsidP="0043370A">
      <w:pPr>
        <w:suppressAutoHyphens/>
        <w:spacing w:after="0" w:line="480" w:lineRule="auto"/>
        <w:ind w:left="0" w:firstLine="0"/>
        <w:contextualSpacing/>
        <w:rPr>
          <w:color w:val="auto"/>
          <w:kern w:val="0"/>
          <w:szCs w:val="20"/>
          <w:lang w:eastAsia="zh-CN"/>
          <w14:ligatures w14:val="none"/>
        </w:rPr>
      </w:pPr>
    </w:p>
    <w:p w14:paraId="1685B10F" w14:textId="59C42A57" w:rsidR="005C3810" w:rsidRPr="006F0AB7" w:rsidRDefault="00457394" w:rsidP="00457394">
      <w:pPr>
        <w:suppressAutoHyphens/>
        <w:spacing w:after="0" w:line="480" w:lineRule="auto"/>
        <w:ind w:left="0" w:firstLine="0"/>
        <w:contextualSpacing/>
        <w:jc w:val="center"/>
        <w:rPr>
          <w:b/>
          <w:bCs/>
          <w:color w:val="auto"/>
          <w:kern w:val="0"/>
          <w:szCs w:val="20"/>
          <w:lang w:eastAsia="zh-CN"/>
          <w14:ligatures w14:val="none"/>
        </w:rPr>
      </w:pPr>
      <w:r w:rsidRPr="006F0AB7">
        <w:rPr>
          <w:b/>
          <w:bCs/>
          <w:color w:val="auto"/>
          <w:kern w:val="0"/>
          <w:szCs w:val="20"/>
          <w:lang w:eastAsia="zh-CN"/>
          <w14:ligatures w14:val="none"/>
        </w:rPr>
        <w:t>UCAPAN TERIMA KASIH</w:t>
      </w:r>
    </w:p>
    <w:p w14:paraId="607A1C25" w14:textId="257DBB15" w:rsidR="00E319F4" w:rsidRPr="006F0AB7" w:rsidRDefault="003A5884" w:rsidP="00283DB6">
      <w:pPr>
        <w:suppressAutoHyphens/>
        <w:spacing w:after="0" w:line="240" w:lineRule="auto"/>
        <w:ind w:left="0" w:firstLine="284"/>
        <w:contextualSpacing/>
        <w:rPr>
          <w:color w:val="auto"/>
          <w:kern w:val="0"/>
          <w:szCs w:val="20"/>
          <w:lang w:eastAsia="zh-CN"/>
          <w14:ligatures w14:val="none"/>
        </w:rPr>
      </w:pPr>
      <w:proofErr w:type="spellStart"/>
      <w:r w:rsidRPr="006F0AB7">
        <w:rPr>
          <w:color w:val="auto"/>
          <w:kern w:val="0"/>
          <w:szCs w:val="20"/>
          <w:lang w:eastAsia="zh-CN"/>
          <w14:ligatures w14:val="none"/>
        </w:rPr>
        <w:t>Ucapan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terimakasih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disampaikan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peneliti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kepada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pengelola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Sidoarjo yang </w:t>
      </w:r>
      <w:proofErr w:type="spellStart"/>
      <w:r w:rsidRPr="006F0AB7">
        <w:rPr>
          <w:color w:val="auto"/>
          <w:kern w:val="0"/>
          <w:szCs w:val="20"/>
          <w:lang w:eastAsia="zh-CN"/>
          <w14:ligatures w14:val="none"/>
        </w:rPr>
        <w:t>telah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memberikan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ijin</w:t>
      </w:r>
      <w:proofErr w:type="spellEnd"/>
      <w:r w:rsidRPr="006F0AB7">
        <w:rPr>
          <w:color w:val="auto"/>
          <w:kern w:val="0"/>
          <w:szCs w:val="20"/>
          <w:lang w:eastAsia="zh-CN"/>
          <w14:ligatures w14:val="none"/>
        </w:rPr>
        <w:t xml:space="preserve"> untuk </w:t>
      </w:r>
      <w:proofErr w:type="spellStart"/>
      <w:r w:rsidRPr="006F0AB7">
        <w:rPr>
          <w:color w:val="auto"/>
          <w:kern w:val="0"/>
          <w:szCs w:val="20"/>
          <w:lang w:eastAsia="zh-CN"/>
          <w14:ligatures w14:val="none"/>
        </w:rPr>
        <w:t>melakukan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penelitian</w:t>
      </w:r>
      <w:proofErr w:type="spellEnd"/>
      <w:r w:rsidRPr="006F0AB7">
        <w:rPr>
          <w:color w:val="auto"/>
          <w:kern w:val="0"/>
          <w:szCs w:val="20"/>
          <w:lang w:eastAsia="zh-CN"/>
          <w14:ligatures w14:val="none"/>
        </w:rPr>
        <w:t xml:space="preserve">, juga </w:t>
      </w:r>
      <w:proofErr w:type="spellStart"/>
      <w:r w:rsidRPr="006F0AB7">
        <w:rPr>
          <w:color w:val="auto"/>
          <w:kern w:val="0"/>
          <w:szCs w:val="20"/>
          <w:lang w:eastAsia="zh-CN"/>
          <w14:ligatures w14:val="none"/>
        </w:rPr>
        <w:t>kepada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remaja</w:t>
      </w:r>
      <w:proofErr w:type="spellEnd"/>
      <w:r w:rsidRPr="006F0AB7">
        <w:rPr>
          <w:color w:val="auto"/>
          <w:kern w:val="0"/>
          <w:szCs w:val="20"/>
          <w:lang w:eastAsia="zh-CN"/>
          <w14:ligatures w14:val="none"/>
        </w:rPr>
        <w:t xml:space="preserve"> yang </w:t>
      </w:r>
      <w:proofErr w:type="spellStart"/>
      <w:r w:rsidRPr="006F0AB7">
        <w:rPr>
          <w:color w:val="auto"/>
          <w:kern w:val="0"/>
          <w:szCs w:val="20"/>
          <w:lang w:eastAsia="zh-CN"/>
          <w14:ligatures w14:val="none"/>
        </w:rPr>
        <w:t>berada</w:t>
      </w:r>
      <w:proofErr w:type="spellEnd"/>
      <w:r w:rsidRPr="006F0AB7">
        <w:rPr>
          <w:color w:val="auto"/>
          <w:kern w:val="0"/>
          <w:szCs w:val="20"/>
          <w:lang w:eastAsia="zh-CN"/>
          <w14:ligatures w14:val="none"/>
        </w:rPr>
        <w:t xml:space="preserve"> di </w:t>
      </w:r>
      <w:proofErr w:type="spellStart"/>
      <w:r w:rsidRPr="006F0AB7">
        <w:rPr>
          <w:color w:val="auto"/>
          <w:kern w:val="0"/>
          <w:szCs w:val="20"/>
          <w:lang w:eastAsia="zh-CN"/>
          <w14:ligatures w14:val="none"/>
        </w:rPr>
        <w:t>panti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asuhan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Aisyiyah</w:t>
      </w:r>
      <w:proofErr w:type="spellEnd"/>
      <w:r w:rsidRPr="006F0AB7">
        <w:rPr>
          <w:color w:val="auto"/>
          <w:kern w:val="0"/>
          <w:szCs w:val="20"/>
          <w:lang w:eastAsia="zh-CN"/>
          <w14:ligatures w14:val="none"/>
        </w:rPr>
        <w:t xml:space="preserve"> Sidoarjo yang </w:t>
      </w:r>
      <w:proofErr w:type="spellStart"/>
      <w:r w:rsidRPr="006F0AB7">
        <w:rPr>
          <w:color w:val="auto"/>
          <w:kern w:val="0"/>
          <w:szCs w:val="20"/>
          <w:lang w:eastAsia="zh-CN"/>
          <w14:ligatures w14:val="none"/>
        </w:rPr>
        <w:t>telah</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bersedia</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menjadi</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responden</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dalam</w:t>
      </w:r>
      <w:proofErr w:type="spellEnd"/>
      <w:r w:rsidRPr="006F0AB7">
        <w:rPr>
          <w:color w:val="auto"/>
          <w:kern w:val="0"/>
          <w:szCs w:val="20"/>
          <w:lang w:eastAsia="zh-CN"/>
          <w14:ligatures w14:val="none"/>
        </w:rPr>
        <w:t xml:space="preserve"> </w:t>
      </w:r>
      <w:proofErr w:type="spellStart"/>
      <w:r w:rsidRPr="006F0AB7">
        <w:rPr>
          <w:color w:val="auto"/>
          <w:kern w:val="0"/>
          <w:szCs w:val="20"/>
          <w:lang w:eastAsia="zh-CN"/>
          <w14:ligatures w14:val="none"/>
        </w:rPr>
        <w:t>penelitian</w:t>
      </w:r>
      <w:proofErr w:type="spellEnd"/>
      <w:r w:rsidRPr="006F0AB7">
        <w:rPr>
          <w:color w:val="auto"/>
          <w:kern w:val="0"/>
          <w:szCs w:val="20"/>
          <w:lang w:eastAsia="zh-CN"/>
          <w14:ligatures w14:val="none"/>
        </w:rPr>
        <w:t xml:space="preserve"> ini.</w:t>
      </w:r>
    </w:p>
    <w:p w14:paraId="11667DA9" w14:textId="77777777" w:rsidR="00E319F4" w:rsidRPr="006F0AB7" w:rsidRDefault="00E319F4" w:rsidP="00E319F4">
      <w:pPr>
        <w:suppressAutoHyphens/>
        <w:spacing w:after="0" w:line="240" w:lineRule="auto"/>
        <w:ind w:left="0" w:firstLine="0"/>
        <w:jc w:val="center"/>
        <w:rPr>
          <w:color w:val="auto"/>
          <w:kern w:val="0"/>
          <w:szCs w:val="20"/>
          <w:lang w:eastAsia="zh-CN"/>
          <w14:ligatures w14:val="none"/>
        </w:rPr>
      </w:pPr>
    </w:p>
    <w:p w14:paraId="5B6AD93B" w14:textId="6D9A333D" w:rsidR="00E319F4" w:rsidRPr="006F0AB7" w:rsidRDefault="00E319F4" w:rsidP="00E319F4">
      <w:pPr>
        <w:suppressAutoHyphens/>
        <w:spacing w:after="0" w:line="240" w:lineRule="auto"/>
        <w:ind w:left="0" w:firstLine="0"/>
        <w:jc w:val="center"/>
        <w:rPr>
          <w:b/>
          <w:bCs/>
          <w:color w:val="auto"/>
          <w:kern w:val="0"/>
          <w:szCs w:val="20"/>
          <w:lang w:eastAsia="zh-CN"/>
          <w14:ligatures w14:val="none"/>
        </w:rPr>
      </w:pPr>
      <w:r w:rsidRPr="006F0AB7">
        <w:rPr>
          <w:b/>
          <w:bCs/>
          <w:color w:val="auto"/>
          <w:kern w:val="0"/>
          <w:szCs w:val="20"/>
          <w:lang w:eastAsia="zh-CN"/>
          <w14:ligatures w14:val="none"/>
        </w:rPr>
        <w:t>REFERENSI</w:t>
      </w:r>
    </w:p>
    <w:p w14:paraId="49372EC2" w14:textId="5DA44C82" w:rsidR="00E3063F" w:rsidRPr="006F0AB7" w:rsidRDefault="00E319F4" w:rsidP="00E3063F">
      <w:pPr>
        <w:widowControl w:val="0"/>
        <w:autoSpaceDE w:val="0"/>
        <w:autoSpaceDN w:val="0"/>
        <w:adjustRightInd w:val="0"/>
        <w:spacing w:after="0" w:line="240" w:lineRule="auto"/>
        <w:ind w:left="640" w:hanging="640"/>
        <w:rPr>
          <w:noProof/>
          <w:kern w:val="0"/>
          <w:szCs w:val="24"/>
        </w:rPr>
      </w:pPr>
      <w:r w:rsidRPr="006F0AB7">
        <w:rPr>
          <w:b/>
          <w:bCs/>
          <w:color w:val="auto"/>
          <w:kern w:val="0"/>
          <w:szCs w:val="20"/>
          <w:lang w:eastAsia="zh-CN"/>
          <w14:ligatures w14:val="none"/>
        </w:rPr>
        <w:fldChar w:fldCharType="begin" w:fldLock="1"/>
      </w:r>
      <w:r w:rsidRPr="006F0AB7">
        <w:rPr>
          <w:b/>
          <w:bCs/>
          <w:color w:val="auto"/>
          <w:kern w:val="0"/>
          <w:szCs w:val="20"/>
          <w:lang w:eastAsia="zh-CN"/>
          <w14:ligatures w14:val="none"/>
        </w:rPr>
        <w:instrText xml:space="preserve">ADDIN Mendeley Bibliography CSL_BIBLIOGRAPHY </w:instrText>
      </w:r>
      <w:r w:rsidRPr="006F0AB7">
        <w:rPr>
          <w:b/>
          <w:bCs/>
          <w:color w:val="auto"/>
          <w:kern w:val="0"/>
          <w:szCs w:val="20"/>
          <w:lang w:eastAsia="zh-CN"/>
          <w14:ligatures w14:val="none"/>
        </w:rPr>
        <w:fldChar w:fldCharType="separate"/>
      </w:r>
      <w:r w:rsidR="00E3063F" w:rsidRPr="006F0AB7">
        <w:rPr>
          <w:noProof/>
          <w:kern w:val="0"/>
          <w:szCs w:val="24"/>
        </w:rPr>
        <w:t>[1]</w:t>
      </w:r>
      <w:r w:rsidR="00E3063F" w:rsidRPr="006F0AB7">
        <w:rPr>
          <w:noProof/>
          <w:kern w:val="0"/>
          <w:szCs w:val="24"/>
        </w:rPr>
        <w:tab/>
        <w:t xml:space="preserve">E. Maryam Wardati, G. Rusyid Affandi, and R. Ananda Pariontri, “Social Well-Being, Group Cohesiveness, Dan Sense of Community Remaja Di Panti Asuhan,” </w:t>
      </w:r>
      <w:r w:rsidR="00E3063F" w:rsidRPr="006F0AB7">
        <w:rPr>
          <w:i/>
          <w:iCs/>
          <w:noProof/>
          <w:kern w:val="0"/>
          <w:szCs w:val="24"/>
        </w:rPr>
        <w:t>J. RAP (Riset Aktual Psikol. Univ. Negeri Padang)</w:t>
      </w:r>
      <w:r w:rsidR="00E3063F" w:rsidRPr="006F0AB7">
        <w:rPr>
          <w:noProof/>
          <w:kern w:val="0"/>
          <w:szCs w:val="24"/>
        </w:rPr>
        <w:t>, vol. 13, no. 2, pp. 154–165, 2022, doi: 10.24036/rapun.v13i2.118917.</w:t>
      </w:r>
    </w:p>
    <w:p w14:paraId="65099EB8"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[2]</w:t>
      </w:r>
      <w:r w:rsidRPr="006F0AB7">
        <w:rPr>
          <w:noProof/>
          <w:kern w:val="0"/>
          <w:szCs w:val="24"/>
        </w:rPr>
        <w:tab/>
        <w:t xml:space="preserve">K. N. Mazaya and R. Supradewi, “Konsep Diri Dan Kebermaknaan Hidup Pada Remaja Di Panti Asuhan,” </w:t>
      </w:r>
      <w:r w:rsidRPr="006F0AB7">
        <w:rPr>
          <w:i/>
          <w:iCs/>
          <w:noProof/>
          <w:kern w:val="0"/>
          <w:szCs w:val="24"/>
        </w:rPr>
        <w:t>Proyeksi</w:t>
      </w:r>
      <w:r w:rsidRPr="006F0AB7">
        <w:rPr>
          <w:noProof/>
          <w:kern w:val="0"/>
          <w:szCs w:val="24"/>
        </w:rPr>
        <w:t>, vol. 6, no. 2, pp. 103–112, 2011, doi: 10.30659/p.6.2.103-112.</w:t>
      </w:r>
    </w:p>
    <w:p w14:paraId="3D1AD54E"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[3]</w:t>
      </w:r>
      <w:r w:rsidRPr="006F0AB7">
        <w:rPr>
          <w:noProof/>
          <w:kern w:val="0"/>
          <w:szCs w:val="24"/>
        </w:rPr>
        <w:tab/>
        <w:t xml:space="preserve">A. . P. Sari, D. D. Pratama, K. Kusaelin, R. Rachmawati, and W. Wulandari, “Strategi Pembinaan Anak Asuh Dalam Pembentukan Perilaku Sosial Di Panti Asuhan,” </w:t>
      </w:r>
      <w:r w:rsidRPr="006F0AB7">
        <w:rPr>
          <w:i/>
          <w:iCs/>
          <w:noProof/>
          <w:kern w:val="0"/>
          <w:szCs w:val="24"/>
        </w:rPr>
        <w:t>Dedik. Pkm</w:t>
      </w:r>
      <w:r w:rsidRPr="006F0AB7">
        <w:rPr>
          <w:noProof/>
          <w:kern w:val="0"/>
          <w:szCs w:val="24"/>
        </w:rPr>
        <w:t>, vol. 2, no. 3, pp. 351–354, 2021, doi: 10.32493/dedikasipkm.v2i3.10775.</w:t>
      </w:r>
    </w:p>
    <w:p w14:paraId="4975F0B8"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[4]</w:t>
      </w:r>
      <w:r w:rsidRPr="006F0AB7">
        <w:rPr>
          <w:noProof/>
          <w:kern w:val="0"/>
          <w:szCs w:val="24"/>
        </w:rPr>
        <w:tab/>
        <w:t>N. Zumroh, “Fasilitas Tinjauan Umum Panti Asuhan dan Keterlantaran Anak Masalah Kesejahteraan Sosial yang Terjadi di Yogyakarta,” pp. 15–31, 2020.</w:t>
      </w:r>
    </w:p>
    <w:p w14:paraId="4CA0A573"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[5]</w:t>
      </w:r>
      <w:r w:rsidRPr="006F0AB7">
        <w:rPr>
          <w:noProof/>
          <w:kern w:val="0"/>
          <w:szCs w:val="24"/>
        </w:rPr>
        <w:tab/>
        <w:t xml:space="preserve">S. Triastuti, Mulyadi, and Fauziah Pujiyanti, “PERANAN PANTI ASUHAN DALAM PEMBERDAYAAN ANAK MELALUI KETERAMPILAN SABLON,” </w:t>
      </w:r>
      <w:r w:rsidRPr="006F0AB7">
        <w:rPr>
          <w:i/>
          <w:iCs/>
          <w:noProof/>
          <w:kern w:val="0"/>
          <w:szCs w:val="24"/>
        </w:rPr>
        <w:t>Diklus</w:t>
      </w:r>
      <w:r w:rsidRPr="006F0AB7">
        <w:rPr>
          <w:noProof/>
          <w:kern w:val="0"/>
          <w:szCs w:val="24"/>
        </w:rPr>
        <w:t>, vol. 16, no. 2, pp. 120–133, 2012, [Online]. Available: http://www.nber.org/papers/w16019</w:t>
      </w:r>
    </w:p>
    <w:p w14:paraId="49F8081D"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[6]</w:t>
      </w:r>
      <w:r w:rsidRPr="006F0AB7">
        <w:rPr>
          <w:noProof/>
          <w:kern w:val="0"/>
          <w:szCs w:val="24"/>
        </w:rPr>
        <w:tab/>
        <w:t xml:space="preserve">N. N. Ahmad, “Identification of the Elements of Social Well-being Index for Orphans and Vulnerable Adolescents through Principal Component Analysis ( PCA ),” </w:t>
      </w:r>
      <w:r w:rsidRPr="006F0AB7">
        <w:rPr>
          <w:i/>
          <w:iCs/>
          <w:noProof/>
          <w:kern w:val="0"/>
          <w:szCs w:val="24"/>
        </w:rPr>
        <w:t>Glob. Bus. Manag. Res.</w:t>
      </w:r>
      <w:r w:rsidRPr="006F0AB7">
        <w:rPr>
          <w:noProof/>
          <w:kern w:val="0"/>
          <w:szCs w:val="24"/>
        </w:rPr>
        <w:t>, vol. 13, no. 4, pp. 904–913, 2021.</w:t>
      </w:r>
    </w:p>
    <w:p w14:paraId="4B5C2A7C"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[7]</w:t>
      </w:r>
      <w:r w:rsidRPr="006F0AB7">
        <w:rPr>
          <w:noProof/>
          <w:kern w:val="0"/>
          <w:szCs w:val="24"/>
        </w:rPr>
        <w:tab/>
        <w:t xml:space="preserve">S. Hardjo, S. Aisyah, and S. I. Mayasari, “Bagaimana Psychological well being Pada Remaja ? Sebuah Analisis Berkaitan Dengan Faktor Meaning In Life,” </w:t>
      </w:r>
      <w:r w:rsidRPr="006F0AB7">
        <w:rPr>
          <w:i/>
          <w:iCs/>
          <w:noProof/>
          <w:kern w:val="0"/>
          <w:szCs w:val="24"/>
        </w:rPr>
        <w:t>J. Divers.</w:t>
      </w:r>
      <w:r w:rsidRPr="006F0AB7">
        <w:rPr>
          <w:noProof/>
          <w:kern w:val="0"/>
          <w:szCs w:val="24"/>
        </w:rPr>
        <w:t>, vol. 6, no. 1, pp. 63–76, 2020, doi: 10.31289/diversita.v6i1.2894.</w:t>
      </w:r>
    </w:p>
    <w:p w14:paraId="29D6AABE"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[8]</w:t>
      </w:r>
      <w:r w:rsidRPr="006F0AB7">
        <w:rPr>
          <w:noProof/>
          <w:kern w:val="0"/>
          <w:szCs w:val="24"/>
        </w:rPr>
        <w:tab/>
        <w:t xml:space="preserve">M. E. Susanti and E. W. Maryam, “Overview of Social Support for Students Who Work While Studying at the University for Muhammadiyah Sidoarjo,” </w:t>
      </w:r>
      <w:r w:rsidRPr="006F0AB7">
        <w:rPr>
          <w:i/>
          <w:iCs/>
          <w:noProof/>
          <w:kern w:val="0"/>
          <w:szCs w:val="24"/>
        </w:rPr>
        <w:t>J. Islam. Muhammadiyah Stud.</w:t>
      </w:r>
      <w:r w:rsidRPr="006F0AB7">
        <w:rPr>
          <w:noProof/>
          <w:kern w:val="0"/>
          <w:szCs w:val="24"/>
        </w:rPr>
        <w:t>, vol. 3, pp. 1–8, 2022, doi: 10.21070/jims.v3i0.1567.</w:t>
      </w:r>
    </w:p>
    <w:p w14:paraId="2B6110BE"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[9]</w:t>
      </w:r>
      <w:r w:rsidRPr="006F0AB7">
        <w:rPr>
          <w:noProof/>
          <w:kern w:val="0"/>
          <w:szCs w:val="24"/>
        </w:rPr>
        <w:tab/>
        <w:t xml:space="preserve">M. Nurindah, T. Afiatin, and I. Sulistyarini, “Meningkatkan Optimisme Remaja Panti Sosial Dengan Pelatihan Berpikir Positif,” </w:t>
      </w:r>
      <w:r w:rsidRPr="006F0AB7">
        <w:rPr>
          <w:i/>
          <w:iCs/>
          <w:noProof/>
          <w:kern w:val="0"/>
          <w:szCs w:val="24"/>
        </w:rPr>
        <w:t>J. Interv. Psikol.</w:t>
      </w:r>
      <w:r w:rsidRPr="006F0AB7">
        <w:rPr>
          <w:noProof/>
          <w:kern w:val="0"/>
          <w:szCs w:val="24"/>
        </w:rPr>
        <w:t>, vol. 4, no. 1, pp. 57–76, 2012, doi: 10.20885/intervensipsikologi.vol4.iss1.art4.</w:t>
      </w:r>
    </w:p>
    <w:p w14:paraId="45CC1B12"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[10]</w:t>
      </w:r>
      <w:r w:rsidRPr="006F0AB7">
        <w:rPr>
          <w:noProof/>
          <w:kern w:val="0"/>
          <w:szCs w:val="24"/>
        </w:rPr>
        <w:tab/>
        <w:t xml:space="preserve">S. Rahmah, A. Asmidir, and N. Nurfahanah, “Masalah-Masalah yang dialami Anak Panti Asuhan dalam Penyesuaian Diri dengan Lingkungan,” </w:t>
      </w:r>
      <w:r w:rsidRPr="006F0AB7">
        <w:rPr>
          <w:i/>
          <w:iCs/>
          <w:noProof/>
          <w:kern w:val="0"/>
          <w:szCs w:val="24"/>
        </w:rPr>
        <w:t>Konselor</w:t>
      </w:r>
      <w:r w:rsidRPr="006F0AB7">
        <w:rPr>
          <w:noProof/>
          <w:kern w:val="0"/>
          <w:szCs w:val="24"/>
        </w:rPr>
        <w:t>, vol. 3, no. 3, pp. 106–111, 2014, doi: 10.24036/02014332993-0-00.</w:t>
      </w:r>
    </w:p>
    <w:p w14:paraId="42375768"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[11]</w:t>
      </w:r>
      <w:r w:rsidRPr="006F0AB7">
        <w:rPr>
          <w:noProof/>
          <w:kern w:val="0"/>
          <w:szCs w:val="24"/>
        </w:rPr>
        <w:tab/>
        <w:t xml:space="preserve">Y. Budiarto, “Social well-being, psychological well-being dan emotional well-being: studi kausal komparatif pada praktisi seni bela diri bima dan kebugaran fisik,” </w:t>
      </w:r>
      <w:r w:rsidRPr="006F0AB7">
        <w:rPr>
          <w:i/>
          <w:iCs/>
          <w:noProof/>
          <w:kern w:val="0"/>
          <w:szCs w:val="24"/>
        </w:rPr>
        <w:t>J. Psikol.  Media Ilm. Psikol.</w:t>
      </w:r>
      <w:r w:rsidRPr="006F0AB7">
        <w:rPr>
          <w:noProof/>
          <w:kern w:val="0"/>
          <w:szCs w:val="24"/>
        </w:rPr>
        <w:t>, vol. 16, no. 1, pp. 18–28, 2018, [Online]. Available: https://jpsikologi.esaunggul.ac.id/index.php/JPSI/article/view/26</w:t>
      </w:r>
    </w:p>
    <w:p w14:paraId="602110C3"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[12]</w:t>
      </w:r>
      <w:r w:rsidRPr="006F0AB7">
        <w:rPr>
          <w:noProof/>
          <w:kern w:val="0"/>
          <w:szCs w:val="24"/>
        </w:rPr>
        <w:tab/>
        <w:t xml:space="preserve">H. Prayacita and E. W. Maryam, “Social Well-Being in Student Social Media Users : Social Well-Being Pada Mahasiswa Pengguna Media Sosial,” </w:t>
      </w:r>
      <w:r w:rsidRPr="006F0AB7">
        <w:rPr>
          <w:i/>
          <w:iCs/>
          <w:noProof/>
          <w:kern w:val="0"/>
          <w:szCs w:val="24"/>
        </w:rPr>
        <w:t>Proceding Inter-Islamic Univ. Conf. Psychol.</w:t>
      </w:r>
      <w:r w:rsidRPr="006F0AB7">
        <w:rPr>
          <w:noProof/>
          <w:kern w:val="0"/>
          <w:szCs w:val="24"/>
        </w:rPr>
        <w:t>, vol. 1, no. 1, pp. 1–4, 2021.</w:t>
      </w:r>
    </w:p>
    <w:p w14:paraId="6F8CFCD4"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[13]</w:t>
      </w:r>
      <w:r w:rsidRPr="006F0AB7">
        <w:rPr>
          <w:noProof/>
          <w:kern w:val="0"/>
          <w:szCs w:val="24"/>
        </w:rPr>
        <w:tab/>
        <w:t xml:space="preserve">N. Dwiningsih, E. W. Maryam, and Widyastuti, “Social Well-Being in Elderly Who Follow ‘Posyandu Lansia,’” </w:t>
      </w:r>
      <w:r w:rsidRPr="006F0AB7">
        <w:rPr>
          <w:i/>
          <w:iCs/>
          <w:noProof/>
          <w:kern w:val="0"/>
          <w:szCs w:val="24"/>
        </w:rPr>
        <w:t>Proc. 1st Paris Van Java Int. Semin. Heal. Econ. Soc. Sci. Humanit. (PVJ-ISHESSH 2020)</w:t>
      </w:r>
      <w:r w:rsidRPr="006F0AB7">
        <w:rPr>
          <w:noProof/>
          <w:kern w:val="0"/>
          <w:szCs w:val="24"/>
        </w:rPr>
        <w:t>, vol. 535, pp. 276–278, 2021, doi: 10.2991/assehr.k.210304.059.</w:t>
      </w:r>
    </w:p>
    <w:p w14:paraId="0ECC31C0"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[14]</w:t>
      </w:r>
      <w:r w:rsidRPr="006F0AB7">
        <w:rPr>
          <w:noProof/>
          <w:kern w:val="0"/>
          <w:szCs w:val="24"/>
        </w:rPr>
        <w:tab/>
        <w:t xml:space="preserve">P. M. Dewi and Pristiyono, “PENGARUH KETERLIBATAN KERJA, LINGKUNGAN KERJA DAN BUDAYA KERJA TERHADAP KINERJA KARYAWAN PADA PT TOLAN TIGA INDONESIA PERLABIAN LABUHANBATU SELATAN,” </w:t>
      </w:r>
      <w:r w:rsidRPr="006F0AB7">
        <w:rPr>
          <w:i/>
          <w:iCs/>
          <w:noProof/>
          <w:kern w:val="0"/>
          <w:szCs w:val="24"/>
        </w:rPr>
        <w:t>J. Ecobisma</w:t>
      </w:r>
      <w:r w:rsidRPr="006F0AB7">
        <w:rPr>
          <w:noProof/>
          <w:kern w:val="0"/>
          <w:szCs w:val="24"/>
        </w:rPr>
        <w:t>, vol. 3, no. 2, pp. 48–58, 2016.</w:t>
      </w:r>
    </w:p>
    <w:p w14:paraId="4A9D5968"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[15]</w:t>
      </w:r>
      <w:r w:rsidRPr="006F0AB7">
        <w:rPr>
          <w:noProof/>
          <w:kern w:val="0"/>
          <w:szCs w:val="24"/>
        </w:rPr>
        <w:tab/>
        <w:t xml:space="preserve">H. Pananto and R. A. Paryonti, “Gambaran Dukungan Sosial pada Mahasiswa Psikologi UMSIDA yang Mengerjakan Skripsi,” </w:t>
      </w:r>
      <w:r w:rsidRPr="006F0AB7">
        <w:rPr>
          <w:i/>
          <w:iCs/>
          <w:noProof/>
          <w:kern w:val="0"/>
          <w:szCs w:val="24"/>
        </w:rPr>
        <w:t>Web Sci. Int. Sci. Res. J.</w:t>
      </w:r>
      <w:r w:rsidRPr="006F0AB7">
        <w:rPr>
          <w:noProof/>
          <w:kern w:val="0"/>
          <w:szCs w:val="24"/>
        </w:rPr>
        <w:t>, vol. 3, no. 2, pp. 1–9, 2023, doi: 10.47134/webofscientist.v3i2.19.</w:t>
      </w:r>
    </w:p>
    <w:p w14:paraId="117BCFA3"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[16]</w:t>
      </w:r>
      <w:r w:rsidRPr="006F0AB7">
        <w:rPr>
          <w:noProof/>
          <w:kern w:val="0"/>
          <w:szCs w:val="24"/>
        </w:rPr>
        <w:tab/>
        <w:t xml:space="preserve">J. Salifu Yendork and N. Z. Somhlaba, “Stress, coping and quality of life: An exploratory study of the psychological well-being of Ghanaian orphans placed in orphanages,” </w:t>
      </w:r>
      <w:r w:rsidRPr="006F0AB7">
        <w:rPr>
          <w:i/>
          <w:iCs/>
          <w:noProof/>
          <w:kern w:val="0"/>
          <w:szCs w:val="24"/>
        </w:rPr>
        <w:t>Elsevier</w:t>
      </w:r>
      <w:r w:rsidRPr="006F0AB7">
        <w:rPr>
          <w:noProof/>
          <w:kern w:val="0"/>
          <w:szCs w:val="24"/>
        </w:rPr>
        <w:t xml:space="preserve">, vol. 46, pp. 28–37, 2014, doi: </w:t>
      </w:r>
      <w:r w:rsidRPr="006F0AB7">
        <w:rPr>
          <w:noProof/>
          <w:kern w:val="0"/>
          <w:szCs w:val="24"/>
        </w:rPr>
        <w:lastRenderedPageBreak/>
        <w:t>10.1016/j.childyouth.2014.07.025.</w:t>
      </w:r>
    </w:p>
    <w:p w14:paraId="55D9666C"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[17]</w:t>
      </w:r>
      <w:r w:rsidRPr="006F0AB7">
        <w:rPr>
          <w:noProof/>
          <w:kern w:val="0"/>
          <w:szCs w:val="24"/>
        </w:rPr>
        <w:tab/>
        <w:t xml:space="preserve">O. O. Folaranmi and O. Z. Olusegun, “Child Detachment As a Correlate of Social Well-Being of Orphaned Children in Ibadan and Abeokuta, Nigeria,” </w:t>
      </w:r>
      <w:r w:rsidRPr="006F0AB7">
        <w:rPr>
          <w:i/>
          <w:iCs/>
          <w:noProof/>
          <w:kern w:val="0"/>
          <w:szCs w:val="24"/>
        </w:rPr>
        <w:t>Mediterr. J. Soc. Sci.</w:t>
      </w:r>
      <w:r w:rsidRPr="006F0AB7">
        <w:rPr>
          <w:noProof/>
          <w:kern w:val="0"/>
          <w:szCs w:val="24"/>
        </w:rPr>
        <w:t>, vol. 6, no. 3, pp. 113–120, 2015.</w:t>
      </w:r>
    </w:p>
    <w:p w14:paraId="103B1EA5"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[18]</w:t>
      </w:r>
      <w:r w:rsidRPr="006F0AB7">
        <w:rPr>
          <w:noProof/>
          <w:kern w:val="0"/>
          <w:szCs w:val="24"/>
        </w:rPr>
        <w:tab/>
        <w:t xml:space="preserve">W. Gamayanti, “Gambaran Penerimaan Diri (Self-Acceptance) pada Orang yang Mengalami Skizofrenia,” </w:t>
      </w:r>
      <w:r w:rsidRPr="006F0AB7">
        <w:rPr>
          <w:i/>
          <w:iCs/>
          <w:noProof/>
          <w:kern w:val="0"/>
          <w:szCs w:val="24"/>
        </w:rPr>
        <w:t>Psympathic  J. Ilm. Psikol.</w:t>
      </w:r>
      <w:r w:rsidRPr="006F0AB7">
        <w:rPr>
          <w:noProof/>
          <w:kern w:val="0"/>
          <w:szCs w:val="24"/>
        </w:rPr>
        <w:t>, vol. 3, no. 1, pp. 139–152, 2016, doi: 10.15575/psy.v3i1.1100.</w:t>
      </w:r>
    </w:p>
    <w:p w14:paraId="47135883"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[19]</w:t>
      </w:r>
      <w:r w:rsidRPr="006F0AB7">
        <w:rPr>
          <w:noProof/>
          <w:kern w:val="0"/>
          <w:szCs w:val="24"/>
        </w:rPr>
        <w:tab/>
        <w:t xml:space="preserve">P. Funaidi, Airin, Angel, Angela, and S. Hartini, “Penerimaan Diri pada Remaja Panti Asuhan Puteri Aisyiyah Medan,” </w:t>
      </w:r>
      <w:r w:rsidRPr="006F0AB7">
        <w:rPr>
          <w:i/>
          <w:iCs/>
          <w:noProof/>
          <w:kern w:val="0"/>
          <w:szCs w:val="24"/>
        </w:rPr>
        <w:t>Psyche 165 J.</w:t>
      </w:r>
      <w:r w:rsidRPr="006F0AB7">
        <w:rPr>
          <w:noProof/>
          <w:kern w:val="0"/>
          <w:szCs w:val="24"/>
        </w:rPr>
        <w:t>, vol. 14, no. 1, pp. 17–21, 2021, doi: 10.35134/jpsy165.v14i1.23.</w:t>
      </w:r>
    </w:p>
    <w:p w14:paraId="4C3778C0"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[20]</w:t>
      </w:r>
      <w:r w:rsidRPr="006F0AB7">
        <w:rPr>
          <w:noProof/>
          <w:kern w:val="0"/>
          <w:szCs w:val="24"/>
        </w:rPr>
        <w:tab/>
        <w:t xml:space="preserve">M. E. Widiastuti and J. Jainuddin, “Hubungan Penerimaan Diri dengan Kebersyukuran Siswa MA Bilingual Boarding School,” </w:t>
      </w:r>
      <w:r w:rsidRPr="006F0AB7">
        <w:rPr>
          <w:i/>
          <w:iCs/>
          <w:noProof/>
          <w:kern w:val="0"/>
          <w:szCs w:val="24"/>
        </w:rPr>
        <w:t>Indones. Psychol. Res.</w:t>
      </w:r>
      <w:r w:rsidRPr="006F0AB7">
        <w:rPr>
          <w:noProof/>
          <w:kern w:val="0"/>
          <w:szCs w:val="24"/>
        </w:rPr>
        <w:t>, vol. 1, no. 1, pp. 25–31, 2019, doi: 10.29080/ipr.v1i1.167.</w:t>
      </w:r>
    </w:p>
    <w:p w14:paraId="07202B74"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[21]</w:t>
      </w:r>
      <w:r w:rsidRPr="006F0AB7">
        <w:rPr>
          <w:noProof/>
          <w:kern w:val="0"/>
          <w:szCs w:val="24"/>
        </w:rPr>
        <w:tab/>
        <w:t xml:space="preserve">E. Khalilah, “Layanan Bimbingan dan Konseling Pribadi Sosial dalam Meningkatkan Keterampilan Hubungan Sosial Siswa,” </w:t>
      </w:r>
      <w:r w:rsidRPr="006F0AB7">
        <w:rPr>
          <w:i/>
          <w:iCs/>
          <w:noProof/>
          <w:kern w:val="0"/>
          <w:szCs w:val="24"/>
        </w:rPr>
        <w:t>JIGC</w:t>
      </w:r>
      <w:r w:rsidRPr="006F0AB7">
        <w:rPr>
          <w:noProof/>
          <w:kern w:val="0"/>
          <w:szCs w:val="24"/>
        </w:rPr>
        <w:t>, vol. 1, no. 1, pp. 41–57, 2017.</w:t>
      </w:r>
    </w:p>
    <w:p w14:paraId="782FC27A"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[22]</w:t>
      </w:r>
      <w:r w:rsidRPr="006F0AB7">
        <w:rPr>
          <w:noProof/>
          <w:kern w:val="0"/>
          <w:szCs w:val="24"/>
        </w:rPr>
        <w:tab/>
        <w:t xml:space="preserve">F. Kumalasari and L. N. Ahyani, “Hubungan Antara Dukungan Sosial Dengan Penyesuaian Diri Remaja Di Panti Asuhan,” </w:t>
      </w:r>
      <w:r w:rsidRPr="006F0AB7">
        <w:rPr>
          <w:i/>
          <w:iCs/>
          <w:noProof/>
          <w:kern w:val="0"/>
          <w:szCs w:val="24"/>
        </w:rPr>
        <w:t>J. Psikol. Pitutur</w:t>
      </w:r>
      <w:r w:rsidRPr="006F0AB7">
        <w:rPr>
          <w:noProof/>
          <w:kern w:val="0"/>
          <w:szCs w:val="24"/>
        </w:rPr>
        <w:t>, vol. 1, no. 1, pp. 21–31, 2012.</w:t>
      </w:r>
    </w:p>
    <w:p w14:paraId="5B44AB25" w14:textId="77777777" w:rsidR="00E3063F" w:rsidRPr="006F0AB7" w:rsidRDefault="00E3063F" w:rsidP="00E3063F">
      <w:pPr>
        <w:widowControl w:val="0"/>
        <w:autoSpaceDE w:val="0"/>
        <w:autoSpaceDN w:val="0"/>
        <w:adjustRightInd w:val="0"/>
        <w:spacing w:after="0" w:line="240" w:lineRule="auto"/>
        <w:ind w:left="640" w:hanging="640"/>
        <w:rPr>
          <w:noProof/>
          <w:kern w:val="0"/>
          <w:szCs w:val="24"/>
        </w:rPr>
      </w:pPr>
      <w:r w:rsidRPr="006F0AB7">
        <w:rPr>
          <w:noProof/>
          <w:kern w:val="0"/>
          <w:szCs w:val="24"/>
        </w:rPr>
        <w:t>[23]</w:t>
      </w:r>
      <w:r w:rsidRPr="006F0AB7">
        <w:rPr>
          <w:noProof/>
          <w:kern w:val="0"/>
          <w:szCs w:val="24"/>
        </w:rPr>
        <w:tab/>
        <w:t xml:space="preserve">M. Li, D. Yang, C. Ding, and F. Kong, “Validation of the Social Well-being Scale in a Chinese Sample and Invariance Across Gender,” </w:t>
      </w:r>
      <w:r w:rsidRPr="006F0AB7">
        <w:rPr>
          <w:i/>
          <w:iCs/>
          <w:noProof/>
          <w:kern w:val="0"/>
          <w:szCs w:val="24"/>
        </w:rPr>
        <w:t>Soc. Indic. Res.</w:t>
      </w:r>
      <w:r w:rsidRPr="006F0AB7">
        <w:rPr>
          <w:noProof/>
          <w:kern w:val="0"/>
          <w:szCs w:val="24"/>
        </w:rPr>
        <w:t>, vol. 121, no. 2, pp. 607–618, 2014, doi: 10.1007/s11205-014-0639-1.</w:t>
      </w:r>
    </w:p>
    <w:p w14:paraId="746688C6" w14:textId="77777777" w:rsidR="00E3063F" w:rsidRPr="006F0AB7" w:rsidRDefault="00E3063F" w:rsidP="00E3063F">
      <w:pPr>
        <w:widowControl w:val="0"/>
        <w:autoSpaceDE w:val="0"/>
        <w:autoSpaceDN w:val="0"/>
        <w:adjustRightInd w:val="0"/>
        <w:spacing w:after="0" w:line="240" w:lineRule="auto"/>
        <w:ind w:left="640" w:hanging="640"/>
        <w:rPr>
          <w:noProof/>
        </w:rPr>
      </w:pPr>
      <w:r w:rsidRPr="006F0AB7">
        <w:rPr>
          <w:noProof/>
          <w:kern w:val="0"/>
          <w:szCs w:val="24"/>
        </w:rPr>
        <w:t>[24]</w:t>
      </w:r>
      <w:r w:rsidRPr="006F0AB7">
        <w:rPr>
          <w:noProof/>
          <w:kern w:val="0"/>
          <w:szCs w:val="24"/>
        </w:rPr>
        <w:tab/>
        <w:t xml:space="preserve">K. Shekhawat and R. T. Gopalan, “Psychosocial Profile of Adolescents Living in Orphanages and Adolescents Living with Biological Parents,” </w:t>
      </w:r>
      <w:r w:rsidRPr="006F0AB7">
        <w:rPr>
          <w:i/>
          <w:iCs/>
          <w:noProof/>
          <w:kern w:val="0"/>
          <w:szCs w:val="24"/>
        </w:rPr>
        <w:t>Int. Neuropsychiatr. Dis. J.</w:t>
      </w:r>
      <w:r w:rsidRPr="006F0AB7">
        <w:rPr>
          <w:noProof/>
          <w:kern w:val="0"/>
          <w:szCs w:val="24"/>
        </w:rPr>
        <w:t>, vol. 20, no. 3, pp. 9–20, 2023, doi: 10.9734/indj/2023/v20i3396.</w:t>
      </w:r>
    </w:p>
    <w:p w14:paraId="2AF825FC" w14:textId="7E0A7594" w:rsidR="0005648F" w:rsidRDefault="00E319F4" w:rsidP="00E319F4">
      <w:pPr>
        <w:suppressAutoHyphens/>
        <w:spacing w:after="0" w:line="240" w:lineRule="auto"/>
        <w:ind w:left="0" w:firstLine="0"/>
        <w:rPr>
          <w:b/>
          <w:bCs/>
          <w:color w:val="auto"/>
          <w:kern w:val="0"/>
          <w:szCs w:val="20"/>
          <w:lang w:eastAsia="zh-CN"/>
          <w14:ligatures w14:val="none"/>
        </w:rPr>
      </w:pPr>
      <w:r w:rsidRPr="006F0AB7">
        <w:rPr>
          <w:b/>
          <w:bCs/>
          <w:color w:val="auto"/>
          <w:kern w:val="0"/>
          <w:szCs w:val="20"/>
          <w:lang w:eastAsia="zh-CN"/>
          <w14:ligatures w14:val="none"/>
        </w:rPr>
        <w:fldChar w:fldCharType="end"/>
      </w:r>
    </w:p>
    <w:p w14:paraId="7E7FE4EA" w14:textId="4377F8B2" w:rsidR="0005648F" w:rsidRDefault="00D777BF">
      <w:pPr>
        <w:spacing w:after="160" w:line="259" w:lineRule="auto"/>
        <w:ind w:left="0" w:firstLine="0"/>
        <w:jc w:val="left"/>
        <w:rPr>
          <w:b/>
          <w:bCs/>
          <w:color w:val="auto"/>
          <w:kern w:val="0"/>
          <w:szCs w:val="20"/>
          <w:lang w:eastAsia="zh-CN"/>
          <w14:ligatures w14:val="none"/>
        </w:rPr>
      </w:pPr>
      <w:r w:rsidRPr="00D777BF">
        <w:rPr>
          <w:noProof/>
          <w:color w:val="auto"/>
          <w:kern w:val="0"/>
          <w:sz w:val="24"/>
          <w:szCs w:val="24"/>
          <w:lang w:val="en-ID" w:eastAsia="en-ID"/>
          <w14:ligatures w14:val="none"/>
        </w:rPr>
        <mc:AlternateContent>
          <mc:Choice Requires="wps">
            <w:drawing>
              <wp:anchor distT="0" distB="0" distL="0" distR="0" simplePos="0" relativeHeight="251659264" behindDoc="1" locked="0" layoutInCell="1" allowOverlap="1" wp14:anchorId="6C8C99EE" wp14:editId="68FA346C">
                <wp:simplePos x="0" y="0"/>
                <wp:positionH relativeFrom="column">
                  <wp:posOffset>0</wp:posOffset>
                </wp:positionH>
                <wp:positionV relativeFrom="paragraph">
                  <wp:posOffset>-635</wp:posOffset>
                </wp:positionV>
                <wp:extent cx="5943600" cy="588645"/>
                <wp:effectExtent l="0" t="0" r="19050" b="20955"/>
                <wp:wrapNone/>
                <wp:docPr id="629957386"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FEAE597" w14:textId="77777777" w:rsidR="00D777BF" w:rsidRDefault="00D777BF" w:rsidP="00D777BF">
                            <w:pPr>
                              <w:ind w:left="432"/>
                            </w:pPr>
                            <w:r>
                              <w:rPr>
                                <w:rFonts w:ascii="Calibri" w:eastAsia="Calibri" w:hAnsi="Calibri" w:cs="Calibri"/>
                                <w:b/>
                                <w:i/>
                              </w:rPr>
                              <w:t>Conﬂict of Interest Statement:</w:t>
                            </w:r>
                          </w:p>
                          <w:p w14:paraId="41768F12" w14:textId="77777777" w:rsidR="00D777BF" w:rsidRDefault="00D777BF" w:rsidP="00D777BF">
                            <w:pPr>
                              <w:ind w:left="432"/>
                            </w:pPr>
                            <w:r>
                              <w:rPr>
                                <w:rFonts w:ascii="Calibri" w:eastAsia="Calibri" w:hAnsi="Calibri" w:cs="Calibri"/>
                                <w:i/>
                              </w:rPr>
                              <w:t>The author declares that the research was conducted in the absence of any commercial or ﬁnancial relationships that could be construed as a potential conﬂict of interest.</w:t>
                            </w:r>
                          </w:p>
                          <w:p w14:paraId="7C5B8EBC" w14:textId="77777777" w:rsidR="00D777BF" w:rsidRDefault="00D777BF" w:rsidP="00D777BF">
                            <w:pPr>
                              <w:ind w:left="432"/>
                            </w:pPr>
                            <w:r>
                              <w:rPr>
                                <w:rFonts w:ascii="Calibri" w:eastAsia="Calibri" w:hAnsi="Calibri" w:cs="Calibri"/>
                                <w:i/>
                              </w:rPr>
                              <w:t xml:space="preserve"> </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C8C99EE" id="Rectangle 7" o:spid="_x0000_s1026" style="position:absolute;margin-left:0;margin-top:-.05pt;width:468pt;height:46.3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V/80JiICAABn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0FEAE597" w14:textId="77777777" w:rsidR="00D777BF" w:rsidRDefault="00D777BF" w:rsidP="00D777BF">
                      <w:pPr>
                        <w:ind w:left="432"/>
                      </w:pPr>
                      <w:r>
                        <w:rPr>
                          <w:rFonts w:ascii="Calibri" w:eastAsia="Calibri" w:hAnsi="Calibri" w:cs="Calibri"/>
                          <w:b/>
                          <w:i/>
                        </w:rPr>
                        <w:t>Conﬂict of Interest Statement:</w:t>
                      </w:r>
                    </w:p>
                    <w:p w14:paraId="41768F12" w14:textId="77777777" w:rsidR="00D777BF" w:rsidRDefault="00D777BF" w:rsidP="00D777BF">
                      <w:pPr>
                        <w:ind w:left="432"/>
                      </w:pPr>
                      <w:r>
                        <w:rPr>
                          <w:rFonts w:ascii="Calibri" w:eastAsia="Calibri" w:hAnsi="Calibri" w:cs="Calibri"/>
                          <w:i/>
                        </w:rPr>
                        <w:t>The author declares that the research was conducted in the absence of any commercial or ﬁnancial relationships that could be construed as a potential conﬂict of interest.</w:t>
                      </w:r>
                    </w:p>
                    <w:p w14:paraId="7C5B8EBC" w14:textId="77777777" w:rsidR="00D777BF" w:rsidRDefault="00D777BF" w:rsidP="00D777BF">
                      <w:pPr>
                        <w:ind w:left="432"/>
                      </w:pPr>
                      <w:r>
                        <w:rPr>
                          <w:rFonts w:ascii="Calibri" w:eastAsia="Calibri" w:hAnsi="Calibri" w:cs="Calibri"/>
                          <w:i/>
                        </w:rPr>
                        <w:t xml:space="preserve"> </w:t>
                      </w:r>
                    </w:p>
                  </w:txbxContent>
                </v:textbox>
              </v:rect>
            </w:pict>
          </mc:Fallback>
        </mc:AlternateContent>
      </w:r>
    </w:p>
    <w:sectPr w:rsidR="0005648F" w:rsidSect="00F62CB0">
      <w:headerReference w:type="default" r:id="rId21"/>
      <w:type w:val="continuous"/>
      <w:pgSz w:w="11906" w:h="16838" w:code="9"/>
      <w:pgMar w:top="1701" w:right="1134" w:bottom="1134" w:left="1418" w:header="107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82A29" w14:textId="77777777" w:rsidR="00C75366" w:rsidRDefault="00C75366" w:rsidP="00591351">
      <w:pPr>
        <w:spacing w:after="0" w:line="240" w:lineRule="auto"/>
      </w:pPr>
      <w:r>
        <w:separator/>
      </w:r>
    </w:p>
  </w:endnote>
  <w:endnote w:type="continuationSeparator" w:id="0">
    <w:p w14:paraId="54A770AA" w14:textId="77777777" w:rsidR="00C75366" w:rsidRDefault="00C75366" w:rsidP="0059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5C459" w14:textId="77777777" w:rsidR="00DE16CF" w:rsidRDefault="00DE16CF" w:rsidP="00DE16CF">
    <w:pPr>
      <w:pStyle w:val="Footer"/>
      <w:ind w:left="0" w:firstLine="0"/>
      <w:jc w:val="center"/>
      <w:rPr>
        <w:spacing w:val="-6"/>
        <w:sz w:val="14"/>
        <w:szCs w:val="16"/>
      </w:rPr>
    </w:pPr>
    <w:r w:rsidRPr="007832F2">
      <w:rPr>
        <w:sz w:val="14"/>
        <w:szCs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w:t>
    </w:r>
    <w:r w:rsidRPr="007832F2">
      <w:rPr>
        <w:spacing w:val="-6"/>
        <w:sz w:val="14"/>
        <w:szCs w:val="16"/>
      </w:rPr>
      <w:t xml:space="preserve">. No use, distribution or </w:t>
    </w:r>
  </w:p>
  <w:p w14:paraId="4D0A8238" w14:textId="77777777" w:rsidR="00DE16CF" w:rsidRPr="0065064C" w:rsidRDefault="00DE16CF" w:rsidP="00DE16CF">
    <w:pPr>
      <w:pStyle w:val="Footer"/>
      <w:ind w:left="0" w:firstLine="0"/>
      <w:jc w:val="center"/>
      <w:rPr>
        <w:spacing w:val="8"/>
        <w:sz w:val="16"/>
        <w:szCs w:val="18"/>
      </w:rPr>
    </w:pPr>
    <w:r w:rsidRPr="007832F2">
      <w:rPr>
        <w:spacing w:val="-6"/>
        <w:sz w:val="14"/>
        <w:szCs w:val="16"/>
      </w:rPr>
      <w:t>reproduction is permitted which does not comply with these</w:t>
    </w:r>
    <w:r w:rsidRPr="007832F2">
      <w:rPr>
        <w:sz w:val="14"/>
        <w:szCs w:val="16"/>
      </w:rPr>
      <w:t xml:space="preserve"> terms</w:t>
    </w:r>
    <w:r w:rsidRPr="0065064C">
      <w:rPr>
        <w:spacing w:val="8"/>
        <w:sz w:val="16"/>
        <w:szCs w:val="18"/>
      </w:rPr>
      <w:t>.</w:t>
    </w:r>
  </w:p>
  <w:p w14:paraId="11D26DE8" w14:textId="77777777" w:rsidR="00DE16CF" w:rsidRDefault="00DE16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ED8D0" w14:textId="77777777" w:rsidR="00DE16CF" w:rsidRDefault="00F577B7" w:rsidP="007832F2">
    <w:pPr>
      <w:pStyle w:val="Footer"/>
      <w:ind w:left="0" w:firstLine="0"/>
      <w:jc w:val="center"/>
      <w:rPr>
        <w:spacing w:val="-6"/>
        <w:sz w:val="14"/>
        <w:szCs w:val="16"/>
      </w:rPr>
    </w:pPr>
    <w:bookmarkStart w:id="1" w:name="_Hlk162170468"/>
    <w:bookmarkStart w:id="2" w:name="_Hlk162170469"/>
    <w:bookmarkStart w:id="3" w:name="_Hlk162170470"/>
    <w:bookmarkStart w:id="4" w:name="_Hlk162170471"/>
    <w:bookmarkStart w:id="5" w:name="_Hlk162170472"/>
    <w:bookmarkStart w:id="6" w:name="_Hlk162170473"/>
    <w:r w:rsidRPr="007832F2">
      <w:rPr>
        <w:sz w:val="14"/>
        <w:szCs w:val="16"/>
      </w:rPr>
      <w:t>Copyright © Universitas Muhammadiyah Sidoarjo. This is an open-access article distributed under the terms of the Creative Commons</w:t>
    </w:r>
    <w:r w:rsidR="003621DE" w:rsidRPr="007832F2">
      <w:rPr>
        <w:sz w:val="14"/>
        <w:szCs w:val="16"/>
      </w:rPr>
      <w:t xml:space="preserve"> </w:t>
    </w:r>
    <w:r w:rsidRPr="007832F2">
      <w:rPr>
        <w:sz w:val="14"/>
        <w:szCs w:val="16"/>
      </w:rPr>
      <w:t>Attribution License (CC BY). The use, distribution or reproduction in other forums is permitted, provided the original author(s) and the copyright owner(s) are credited and that the original publication in this journal is cited, in accordance with accepted academic practice</w:t>
    </w:r>
    <w:r w:rsidRPr="007832F2">
      <w:rPr>
        <w:spacing w:val="-6"/>
        <w:sz w:val="14"/>
        <w:szCs w:val="16"/>
      </w:rPr>
      <w:t xml:space="preserve">. No use, distribution or </w:t>
    </w:r>
  </w:p>
  <w:p w14:paraId="45DCA691" w14:textId="26C94528" w:rsidR="00F577B7" w:rsidRPr="0065064C" w:rsidRDefault="00F577B7" w:rsidP="007832F2">
    <w:pPr>
      <w:pStyle w:val="Footer"/>
      <w:ind w:left="0" w:firstLine="0"/>
      <w:jc w:val="center"/>
      <w:rPr>
        <w:spacing w:val="8"/>
        <w:sz w:val="16"/>
        <w:szCs w:val="18"/>
      </w:rPr>
    </w:pPr>
    <w:r w:rsidRPr="007832F2">
      <w:rPr>
        <w:spacing w:val="-6"/>
        <w:sz w:val="14"/>
        <w:szCs w:val="16"/>
      </w:rPr>
      <w:t>reproduction is permitted which does not comply with these</w:t>
    </w:r>
    <w:r w:rsidRPr="007832F2">
      <w:rPr>
        <w:sz w:val="14"/>
        <w:szCs w:val="16"/>
      </w:rPr>
      <w:t xml:space="preserve"> terms</w:t>
    </w:r>
    <w:r w:rsidRPr="0065064C">
      <w:rPr>
        <w:spacing w:val="8"/>
        <w:sz w:val="16"/>
        <w:szCs w:val="18"/>
      </w:rPr>
      <w:t>.</w:t>
    </w:r>
    <w:bookmarkEnd w:id="1"/>
    <w:bookmarkEnd w:id="2"/>
    <w:bookmarkEnd w:id="3"/>
    <w:bookmarkEnd w:id="4"/>
    <w:bookmarkEnd w:id="5"/>
    <w:bookmarkEnd w:id="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A8F69" w14:textId="77777777" w:rsidR="0085756F" w:rsidRDefault="0085756F" w:rsidP="00DE16CF">
    <w:pPr>
      <w:pStyle w:val="Footer"/>
      <w:ind w:left="0" w:firstLine="0"/>
      <w:jc w:val="center"/>
      <w:rPr>
        <w:spacing w:val="-6"/>
        <w:sz w:val="14"/>
        <w:szCs w:val="16"/>
      </w:rPr>
    </w:pPr>
    <w:r w:rsidRPr="007832F2">
      <w:rPr>
        <w:sz w:val="14"/>
        <w:szCs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w:t>
    </w:r>
    <w:r w:rsidRPr="007832F2">
      <w:rPr>
        <w:spacing w:val="-6"/>
        <w:sz w:val="14"/>
        <w:szCs w:val="16"/>
      </w:rPr>
      <w:t xml:space="preserve">. No use, distribution or </w:t>
    </w:r>
  </w:p>
  <w:p w14:paraId="6DFC731A" w14:textId="77777777" w:rsidR="0085756F" w:rsidRPr="0065064C" w:rsidRDefault="0085756F" w:rsidP="00DE16CF">
    <w:pPr>
      <w:pStyle w:val="Footer"/>
      <w:ind w:left="0" w:firstLine="0"/>
      <w:jc w:val="center"/>
      <w:rPr>
        <w:spacing w:val="8"/>
        <w:sz w:val="16"/>
        <w:szCs w:val="18"/>
      </w:rPr>
    </w:pPr>
    <w:r w:rsidRPr="007832F2">
      <w:rPr>
        <w:spacing w:val="-6"/>
        <w:sz w:val="14"/>
        <w:szCs w:val="16"/>
      </w:rPr>
      <w:t>reproduction is permitted which does not comply with these</w:t>
    </w:r>
    <w:r w:rsidRPr="007832F2">
      <w:rPr>
        <w:sz w:val="14"/>
        <w:szCs w:val="16"/>
      </w:rPr>
      <w:t xml:space="preserve"> terms</w:t>
    </w:r>
    <w:r w:rsidRPr="0065064C">
      <w:rPr>
        <w:spacing w:val="8"/>
        <w:sz w:val="16"/>
        <w:szCs w:val="18"/>
      </w:rPr>
      <w:t>.</w:t>
    </w:r>
  </w:p>
  <w:p w14:paraId="08D8A2FC" w14:textId="77777777" w:rsidR="0085756F" w:rsidRDefault="008575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F23A4" w14:textId="77777777" w:rsidR="0085756F" w:rsidRDefault="0085756F" w:rsidP="007832F2">
    <w:pPr>
      <w:pStyle w:val="Footer"/>
      <w:ind w:left="0" w:firstLine="0"/>
      <w:jc w:val="center"/>
      <w:rPr>
        <w:spacing w:val="-6"/>
        <w:sz w:val="14"/>
        <w:szCs w:val="16"/>
      </w:rPr>
    </w:pPr>
    <w:r w:rsidRPr="007832F2">
      <w:rPr>
        <w:sz w:val="14"/>
        <w:szCs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w:t>
    </w:r>
    <w:r w:rsidRPr="007832F2">
      <w:rPr>
        <w:spacing w:val="-6"/>
        <w:sz w:val="14"/>
        <w:szCs w:val="16"/>
      </w:rPr>
      <w:t xml:space="preserve">. No use, distribution or </w:t>
    </w:r>
  </w:p>
  <w:p w14:paraId="226705B3" w14:textId="77777777" w:rsidR="0085756F" w:rsidRPr="0065064C" w:rsidRDefault="0085756F" w:rsidP="007832F2">
    <w:pPr>
      <w:pStyle w:val="Footer"/>
      <w:ind w:left="0" w:firstLine="0"/>
      <w:jc w:val="center"/>
      <w:rPr>
        <w:spacing w:val="8"/>
        <w:sz w:val="16"/>
        <w:szCs w:val="18"/>
      </w:rPr>
    </w:pPr>
    <w:r w:rsidRPr="007832F2">
      <w:rPr>
        <w:spacing w:val="-6"/>
        <w:sz w:val="14"/>
        <w:szCs w:val="16"/>
      </w:rPr>
      <w:t>reproduction is permitted which does not comply with these</w:t>
    </w:r>
    <w:r w:rsidRPr="007832F2">
      <w:rPr>
        <w:sz w:val="14"/>
        <w:szCs w:val="16"/>
      </w:rPr>
      <w:t xml:space="preserve"> terms</w:t>
    </w:r>
    <w:r w:rsidRPr="0065064C">
      <w:rPr>
        <w:spacing w:val="8"/>
        <w:sz w:val="16"/>
        <w:szCs w:val="18"/>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06407" w14:textId="77777777" w:rsidR="00E66649" w:rsidRDefault="00E66649" w:rsidP="00DE16CF">
    <w:pPr>
      <w:pStyle w:val="Footer"/>
      <w:ind w:left="0" w:firstLine="0"/>
      <w:jc w:val="center"/>
      <w:rPr>
        <w:spacing w:val="-6"/>
        <w:sz w:val="14"/>
        <w:szCs w:val="16"/>
      </w:rPr>
    </w:pPr>
    <w:r w:rsidRPr="007832F2">
      <w:rPr>
        <w:sz w:val="14"/>
        <w:szCs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w:t>
    </w:r>
    <w:r w:rsidRPr="007832F2">
      <w:rPr>
        <w:spacing w:val="-6"/>
        <w:sz w:val="14"/>
        <w:szCs w:val="16"/>
      </w:rPr>
      <w:t xml:space="preserve">. No use, distribution or </w:t>
    </w:r>
  </w:p>
  <w:p w14:paraId="0F4A2508" w14:textId="77777777" w:rsidR="00E66649" w:rsidRPr="0065064C" w:rsidRDefault="00E66649" w:rsidP="00DE16CF">
    <w:pPr>
      <w:pStyle w:val="Footer"/>
      <w:ind w:left="0" w:firstLine="0"/>
      <w:jc w:val="center"/>
      <w:rPr>
        <w:spacing w:val="8"/>
        <w:sz w:val="16"/>
        <w:szCs w:val="18"/>
      </w:rPr>
    </w:pPr>
    <w:r w:rsidRPr="007832F2">
      <w:rPr>
        <w:spacing w:val="-6"/>
        <w:sz w:val="14"/>
        <w:szCs w:val="16"/>
      </w:rPr>
      <w:t>reproduction is permitted which does not comply with these</w:t>
    </w:r>
    <w:r w:rsidRPr="007832F2">
      <w:rPr>
        <w:sz w:val="14"/>
        <w:szCs w:val="16"/>
      </w:rPr>
      <w:t xml:space="preserve"> terms</w:t>
    </w:r>
    <w:r w:rsidRPr="0065064C">
      <w:rPr>
        <w:spacing w:val="8"/>
        <w:sz w:val="16"/>
        <w:szCs w:val="18"/>
      </w:rPr>
      <w:t>.</w:t>
    </w:r>
  </w:p>
  <w:p w14:paraId="2A7B5822" w14:textId="77777777" w:rsidR="00E66649" w:rsidRDefault="00E66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68043" w14:textId="77777777" w:rsidR="00C75366" w:rsidRDefault="00C75366" w:rsidP="00591351">
      <w:pPr>
        <w:spacing w:after="0" w:line="240" w:lineRule="auto"/>
      </w:pPr>
      <w:r>
        <w:separator/>
      </w:r>
    </w:p>
  </w:footnote>
  <w:footnote w:type="continuationSeparator" w:id="0">
    <w:p w14:paraId="4884AD0B" w14:textId="77777777" w:rsidR="00C75366" w:rsidRDefault="00C75366" w:rsidP="00591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0834928"/>
      <w:docPartObj>
        <w:docPartGallery w:val="Page Numbers (Top of Page)"/>
        <w:docPartUnique/>
      </w:docPartObj>
    </w:sdtPr>
    <w:sdtEndPr>
      <w:rPr>
        <w:color w:val="7F7F7F" w:themeColor="background1" w:themeShade="7F"/>
        <w:spacing w:val="60"/>
      </w:rPr>
    </w:sdtEndPr>
    <w:sdtContent>
      <w:p w14:paraId="29CA87D3" w14:textId="42C1E116" w:rsidR="007059C2" w:rsidRDefault="007059C2" w:rsidP="007059C2">
        <w:pPr>
          <w:pStyle w:val="Header"/>
          <w:pBdr>
            <w:bottom w:val="single" w:sz="4" w:space="1" w:color="D9D9D9" w:themeColor="background1" w:themeShade="D9"/>
          </w:pBdr>
          <w:ind w:left="0" w:firstLine="0"/>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18D99D8" w14:textId="77777777" w:rsidR="007059C2" w:rsidRDefault="007059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37543151"/>
      <w:docPartObj>
        <w:docPartGallery w:val="Page Numbers (Top of Page)"/>
        <w:docPartUnique/>
      </w:docPartObj>
    </w:sdtPr>
    <w:sdtEndPr>
      <w:rPr>
        <w:b/>
        <w:bCs/>
        <w:noProof/>
        <w:color w:val="000000"/>
        <w:spacing w:val="0"/>
      </w:rPr>
    </w:sdtEndPr>
    <w:sdtContent>
      <w:p w14:paraId="1405063E" w14:textId="4F5B7EB9" w:rsidR="007059C2" w:rsidRDefault="007059C2">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43AE66EA" w14:textId="77777777" w:rsidR="004D6B12" w:rsidRDefault="004D6B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4553474"/>
      <w:docPartObj>
        <w:docPartGallery w:val="Page Numbers (Top of Page)"/>
        <w:docPartUnique/>
      </w:docPartObj>
    </w:sdtPr>
    <w:sdtEndPr>
      <w:rPr>
        <w:color w:val="7F7F7F" w:themeColor="background1" w:themeShade="7F"/>
        <w:spacing w:val="60"/>
      </w:rPr>
    </w:sdtEndPr>
    <w:sdtContent>
      <w:p w14:paraId="6278A411" w14:textId="3DC3B8BD" w:rsidR="00C67AA2" w:rsidRDefault="00C67AA2" w:rsidP="00577155">
        <w:pPr>
          <w:pStyle w:val="Header"/>
          <w:pBdr>
            <w:bottom w:val="single" w:sz="4" w:space="1" w:color="D9D9D9" w:themeColor="background1" w:themeShade="D9"/>
          </w:pBdr>
          <w:ind w:left="0" w:firstLine="0"/>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BA2AA5A" w14:textId="77777777" w:rsidR="00C67AA2" w:rsidRDefault="00C67A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983037899"/>
      <w:docPartObj>
        <w:docPartGallery w:val="Page Numbers (Top of Page)"/>
        <w:docPartUnique/>
      </w:docPartObj>
    </w:sdtPr>
    <w:sdtEndPr>
      <w:rPr>
        <w:b/>
        <w:bCs/>
        <w:noProof/>
        <w:color w:val="000000"/>
        <w:spacing w:val="0"/>
      </w:rPr>
    </w:sdtEndPr>
    <w:sdtContent>
      <w:p w14:paraId="40525F48" w14:textId="4452E4A0" w:rsidR="00EA6BBA" w:rsidRDefault="00EA6BB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4516AA3F" w14:textId="77777777" w:rsidR="00EA6BBA" w:rsidRDefault="00EA6B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2582402"/>
      <w:docPartObj>
        <w:docPartGallery w:val="Page Numbers (Top of Page)"/>
        <w:docPartUnique/>
      </w:docPartObj>
    </w:sdtPr>
    <w:sdtEndPr>
      <w:rPr>
        <w:color w:val="7F7F7F" w:themeColor="background1" w:themeShade="7F"/>
        <w:spacing w:val="60"/>
      </w:rPr>
    </w:sdtEndPr>
    <w:sdtContent>
      <w:p w14:paraId="1F0868AF" w14:textId="77777777" w:rsidR="00717788" w:rsidRDefault="00717788" w:rsidP="007059C2">
        <w:pPr>
          <w:pStyle w:val="Header"/>
          <w:pBdr>
            <w:bottom w:val="single" w:sz="4" w:space="1" w:color="D9D9D9" w:themeColor="background1" w:themeShade="D9"/>
          </w:pBdr>
          <w:ind w:left="0" w:firstLine="0"/>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0A4CC6E" w14:textId="77777777" w:rsidR="00717788" w:rsidRDefault="0071778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7F7F7F" w:themeColor="background1" w:themeShade="7F"/>
        <w:spacing w:val="60"/>
      </w:rPr>
      <w:id w:val="-1486929894"/>
      <w:docPartObj>
        <w:docPartGallery w:val="Page Numbers (Top of Page)"/>
        <w:docPartUnique/>
      </w:docPartObj>
    </w:sdtPr>
    <w:sdtEndPr>
      <w:rPr>
        <w:b/>
        <w:bCs/>
        <w:noProof/>
        <w:color w:val="000000"/>
        <w:spacing w:val="0"/>
      </w:rPr>
    </w:sdtEndPr>
    <w:sdtContent>
      <w:p w14:paraId="77CE5112" w14:textId="0D2B5D88" w:rsidR="00717788" w:rsidRDefault="00717788">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A4B2DCD" w14:textId="77777777" w:rsidR="00717788" w:rsidRDefault="0071778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32770" w14:textId="647A7C86" w:rsidR="006440B3" w:rsidRDefault="00000000" w:rsidP="005150AE">
    <w:pPr>
      <w:pStyle w:val="Header"/>
      <w:pBdr>
        <w:bottom w:val="single" w:sz="4" w:space="1" w:color="D9D9D9" w:themeColor="background1" w:themeShade="D9"/>
      </w:pBdr>
      <w:tabs>
        <w:tab w:val="clear" w:pos="4513"/>
        <w:tab w:val="clear" w:pos="9026"/>
        <w:tab w:val="left" w:pos="5392"/>
      </w:tabs>
      <w:ind w:left="0" w:firstLine="0"/>
      <w:rPr>
        <w:b/>
        <w:bCs/>
      </w:rPr>
    </w:pPr>
    <w:sdt>
      <w:sdtPr>
        <w:id w:val="1489447517"/>
        <w:docPartObj>
          <w:docPartGallery w:val="Page Numbers (Top of Page)"/>
          <w:docPartUnique/>
        </w:docPartObj>
      </w:sdtPr>
      <w:sdtEndPr>
        <w:rPr>
          <w:color w:val="7F7F7F" w:themeColor="background1" w:themeShade="7F"/>
          <w:spacing w:val="60"/>
        </w:rPr>
      </w:sdtEndPr>
      <w:sdtContent>
        <w:r w:rsidR="006440B3">
          <w:fldChar w:fldCharType="begin"/>
        </w:r>
        <w:r w:rsidR="006440B3">
          <w:instrText xml:space="preserve"> PAGE   \* MERGEFORMAT </w:instrText>
        </w:r>
        <w:r w:rsidR="006440B3">
          <w:fldChar w:fldCharType="separate"/>
        </w:r>
        <w:r w:rsidR="006440B3">
          <w:rPr>
            <w:b/>
            <w:bCs/>
            <w:noProof/>
          </w:rPr>
          <w:t>2</w:t>
        </w:r>
        <w:r w:rsidR="006440B3">
          <w:rPr>
            <w:b/>
            <w:bCs/>
            <w:noProof/>
          </w:rPr>
          <w:fldChar w:fldCharType="end"/>
        </w:r>
        <w:r w:rsidR="006440B3">
          <w:rPr>
            <w:b/>
            <w:bCs/>
          </w:rPr>
          <w:t xml:space="preserve"> | </w:t>
        </w:r>
        <w:r w:rsidR="006440B3">
          <w:rPr>
            <w:color w:val="7F7F7F" w:themeColor="background1" w:themeShade="7F"/>
            <w:spacing w:val="60"/>
          </w:rPr>
          <w:t>Page</w:t>
        </w:r>
      </w:sdtContent>
    </w:sdt>
    <w:r w:rsidR="005150AE">
      <w:rPr>
        <w:color w:val="7F7F7F" w:themeColor="background1" w:themeShade="7F"/>
        <w:spacing w:val="60"/>
      </w:rPr>
      <w:tab/>
    </w:r>
  </w:p>
  <w:p w14:paraId="39BFE9C7" w14:textId="77777777" w:rsidR="006440B3" w:rsidRDefault="006440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8534556"/>
      <w:docPartObj>
        <w:docPartGallery w:val="Page Numbers (Top of Page)"/>
        <w:docPartUnique/>
      </w:docPartObj>
    </w:sdtPr>
    <w:sdtEndPr>
      <w:rPr>
        <w:color w:val="7F7F7F" w:themeColor="background1" w:themeShade="7F"/>
        <w:spacing w:val="60"/>
      </w:rPr>
    </w:sdtEndPr>
    <w:sdtContent>
      <w:p w14:paraId="5FAA7C1D" w14:textId="36F6769D" w:rsidR="005150AE" w:rsidRDefault="005150AE" w:rsidP="005150AE">
        <w:pPr>
          <w:pStyle w:val="Header"/>
          <w:pBdr>
            <w:bottom w:val="single" w:sz="4" w:space="1" w:color="D9D9D9" w:themeColor="background1" w:themeShade="D9"/>
          </w:pBdr>
          <w:ind w:left="0" w:firstLine="0"/>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4A552DD" w14:textId="77777777" w:rsidR="005150AE" w:rsidRDefault="00515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155A2"/>
    <w:multiLevelType w:val="hybridMultilevel"/>
    <w:tmpl w:val="263E716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91425"/>
    <w:multiLevelType w:val="hybridMultilevel"/>
    <w:tmpl w:val="0C242BFC"/>
    <w:lvl w:ilvl="0" w:tplc="A0603280">
      <w:start w:val="1"/>
      <w:numFmt w:val="upp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0CB81F94"/>
    <w:multiLevelType w:val="hybridMultilevel"/>
    <w:tmpl w:val="B97C446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04F49AE"/>
    <w:multiLevelType w:val="hybridMultilevel"/>
    <w:tmpl w:val="39CEECF0"/>
    <w:lvl w:ilvl="0" w:tplc="3809000F">
      <w:start w:val="1"/>
      <w:numFmt w:val="decimal"/>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4" w15:restartNumberingAfterBreak="0">
    <w:nsid w:val="16EA4D37"/>
    <w:multiLevelType w:val="hybridMultilevel"/>
    <w:tmpl w:val="13086F5C"/>
    <w:lvl w:ilvl="0" w:tplc="45DC8F56">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D3B6D64"/>
    <w:multiLevelType w:val="hybridMultilevel"/>
    <w:tmpl w:val="EB1E8F96"/>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6" w15:restartNumberingAfterBreak="0">
    <w:nsid w:val="6C651F42"/>
    <w:multiLevelType w:val="hybridMultilevel"/>
    <w:tmpl w:val="795E7446"/>
    <w:lvl w:ilvl="0" w:tplc="C90A237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DA474BC"/>
    <w:multiLevelType w:val="hybridMultilevel"/>
    <w:tmpl w:val="5B76585A"/>
    <w:lvl w:ilvl="0" w:tplc="FA9E15A8">
      <w:start w:val="1"/>
      <w:numFmt w:val="decimal"/>
      <w:lvlText w:val="%1)"/>
      <w:lvlJc w:val="left"/>
      <w:pPr>
        <w:ind w:left="8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1D7EECFE">
      <w:start w:val="1"/>
      <w:numFmt w:val="lowerLetter"/>
      <w:lvlText w:val="%2"/>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679E7B9A">
      <w:start w:val="1"/>
      <w:numFmt w:val="lowerRoman"/>
      <w:lvlText w:val="%3"/>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53345AEA">
      <w:start w:val="1"/>
      <w:numFmt w:val="decimal"/>
      <w:lvlText w:val="%4"/>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1472D930">
      <w:start w:val="1"/>
      <w:numFmt w:val="lowerLetter"/>
      <w:lvlText w:val="%5"/>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A2063EB4">
      <w:start w:val="1"/>
      <w:numFmt w:val="lowerRoman"/>
      <w:lvlText w:val="%6"/>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E99ED26C">
      <w:start w:val="1"/>
      <w:numFmt w:val="decimal"/>
      <w:lvlText w:val="%7"/>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0E04019A">
      <w:start w:val="1"/>
      <w:numFmt w:val="lowerLetter"/>
      <w:lvlText w:val="%8"/>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C5525C58">
      <w:start w:val="1"/>
      <w:numFmt w:val="lowerRoman"/>
      <w:lvlText w:val="%9"/>
      <w:lvlJc w:val="left"/>
      <w:pPr>
        <w:ind w:left="6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8" w15:restartNumberingAfterBreak="0">
    <w:nsid w:val="753A0EF6"/>
    <w:multiLevelType w:val="hybridMultilevel"/>
    <w:tmpl w:val="9C6E94C4"/>
    <w:lvl w:ilvl="0" w:tplc="80A2443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77B23E9C"/>
    <w:multiLevelType w:val="hybridMultilevel"/>
    <w:tmpl w:val="66123B40"/>
    <w:lvl w:ilvl="0" w:tplc="BE0EA578">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38347424">
    <w:abstractNumId w:val="7"/>
  </w:num>
  <w:num w:numId="2" w16cid:durableId="1279801269">
    <w:abstractNumId w:val="9"/>
  </w:num>
  <w:num w:numId="3" w16cid:durableId="1180318511">
    <w:abstractNumId w:val="8"/>
  </w:num>
  <w:num w:numId="4" w16cid:durableId="1758672835">
    <w:abstractNumId w:val="1"/>
  </w:num>
  <w:num w:numId="5" w16cid:durableId="1072507533">
    <w:abstractNumId w:val="2"/>
  </w:num>
  <w:num w:numId="6" w16cid:durableId="1852141104">
    <w:abstractNumId w:val="6"/>
  </w:num>
  <w:num w:numId="7" w16cid:durableId="1299847303">
    <w:abstractNumId w:val="5"/>
  </w:num>
  <w:num w:numId="8" w16cid:durableId="1839887259">
    <w:abstractNumId w:val="0"/>
  </w:num>
  <w:num w:numId="9" w16cid:durableId="653798473">
    <w:abstractNumId w:val="4"/>
  </w:num>
  <w:num w:numId="10" w16cid:durableId="759830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807"/>
    <w:rsid w:val="000043FE"/>
    <w:rsid w:val="00012AB0"/>
    <w:rsid w:val="000142B4"/>
    <w:rsid w:val="00016A44"/>
    <w:rsid w:val="00024AF9"/>
    <w:rsid w:val="00030226"/>
    <w:rsid w:val="00043B31"/>
    <w:rsid w:val="0005648F"/>
    <w:rsid w:val="0005745B"/>
    <w:rsid w:val="000643CE"/>
    <w:rsid w:val="00064755"/>
    <w:rsid w:val="00067DA6"/>
    <w:rsid w:val="000777B7"/>
    <w:rsid w:val="000821E9"/>
    <w:rsid w:val="000831C3"/>
    <w:rsid w:val="0009165E"/>
    <w:rsid w:val="00091705"/>
    <w:rsid w:val="00094A74"/>
    <w:rsid w:val="000A3806"/>
    <w:rsid w:val="000A3E71"/>
    <w:rsid w:val="000A44B9"/>
    <w:rsid w:val="000A6E1D"/>
    <w:rsid w:val="000B36DF"/>
    <w:rsid w:val="000B6148"/>
    <w:rsid w:val="000C4901"/>
    <w:rsid w:val="000C6EC0"/>
    <w:rsid w:val="000D0912"/>
    <w:rsid w:val="000D49CE"/>
    <w:rsid w:val="000D607C"/>
    <w:rsid w:val="000D66B0"/>
    <w:rsid w:val="000E4B2C"/>
    <w:rsid w:val="000F034B"/>
    <w:rsid w:val="000F046E"/>
    <w:rsid w:val="000F178A"/>
    <w:rsid w:val="000F24B2"/>
    <w:rsid w:val="000F3FD3"/>
    <w:rsid w:val="001138EC"/>
    <w:rsid w:val="001257C9"/>
    <w:rsid w:val="001261C9"/>
    <w:rsid w:val="00134449"/>
    <w:rsid w:val="00136E55"/>
    <w:rsid w:val="001426D0"/>
    <w:rsid w:val="00144682"/>
    <w:rsid w:val="0015674B"/>
    <w:rsid w:val="00180531"/>
    <w:rsid w:val="0018523A"/>
    <w:rsid w:val="001940FF"/>
    <w:rsid w:val="001A1252"/>
    <w:rsid w:val="001A4141"/>
    <w:rsid w:val="001A783F"/>
    <w:rsid w:val="001A785B"/>
    <w:rsid w:val="001B5A86"/>
    <w:rsid w:val="001C06C8"/>
    <w:rsid w:val="001D1519"/>
    <w:rsid w:val="001E16FE"/>
    <w:rsid w:val="001E34CC"/>
    <w:rsid w:val="001F0A2C"/>
    <w:rsid w:val="001F4D2D"/>
    <w:rsid w:val="00214B1D"/>
    <w:rsid w:val="00216524"/>
    <w:rsid w:val="00234C7B"/>
    <w:rsid w:val="00240341"/>
    <w:rsid w:val="00240FDB"/>
    <w:rsid w:val="00246C33"/>
    <w:rsid w:val="0025017E"/>
    <w:rsid w:val="00254195"/>
    <w:rsid w:val="00261F22"/>
    <w:rsid w:val="002747CF"/>
    <w:rsid w:val="002801F9"/>
    <w:rsid w:val="00283DB6"/>
    <w:rsid w:val="00292DCD"/>
    <w:rsid w:val="00293924"/>
    <w:rsid w:val="002B14B0"/>
    <w:rsid w:val="002B6CF2"/>
    <w:rsid w:val="002D1226"/>
    <w:rsid w:val="002D4325"/>
    <w:rsid w:val="002F6572"/>
    <w:rsid w:val="00306EFE"/>
    <w:rsid w:val="00336BD9"/>
    <w:rsid w:val="003379D0"/>
    <w:rsid w:val="00343B67"/>
    <w:rsid w:val="00355206"/>
    <w:rsid w:val="003577D2"/>
    <w:rsid w:val="0036030F"/>
    <w:rsid w:val="003621DE"/>
    <w:rsid w:val="00363ACF"/>
    <w:rsid w:val="003705F6"/>
    <w:rsid w:val="00372341"/>
    <w:rsid w:val="0037663A"/>
    <w:rsid w:val="00394D63"/>
    <w:rsid w:val="00395E64"/>
    <w:rsid w:val="003A5884"/>
    <w:rsid w:val="003B1500"/>
    <w:rsid w:val="003C2B9B"/>
    <w:rsid w:val="003D0F32"/>
    <w:rsid w:val="003E47AB"/>
    <w:rsid w:val="003E716D"/>
    <w:rsid w:val="003F10D6"/>
    <w:rsid w:val="003F7603"/>
    <w:rsid w:val="00402B99"/>
    <w:rsid w:val="004142FE"/>
    <w:rsid w:val="00414F8A"/>
    <w:rsid w:val="00424DB2"/>
    <w:rsid w:val="0043370A"/>
    <w:rsid w:val="00457394"/>
    <w:rsid w:val="0046307C"/>
    <w:rsid w:val="00464841"/>
    <w:rsid w:val="00471769"/>
    <w:rsid w:val="004736FD"/>
    <w:rsid w:val="004741DB"/>
    <w:rsid w:val="00476D3D"/>
    <w:rsid w:val="004808CB"/>
    <w:rsid w:val="00480E86"/>
    <w:rsid w:val="00494DB7"/>
    <w:rsid w:val="00495F4D"/>
    <w:rsid w:val="00497D6D"/>
    <w:rsid w:val="004B167F"/>
    <w:rsid w:val="004B5821"/>
    <w:rsid w:val="004C1F0C"/>
    <w:rsid w:val="004C3EA5"/>
    <w:rsid w:val="004D6B12"/>
    <w:rsid w:val="004D75B8"/>
    <w:rsid w:val="004E6B8C"/>
    <w:rsid w:val="004E6C6F"/>
    <w:rsid w:val="004F0F29"/>
    <w:rsid w:val="00502AA6"/>
    <w:rsid w:val="00503F56"/>
    <w:rsid w:val="0051180F"/>
    <w:rsid w:val="00513B73"/>
    <w:rsid w:val="005150AE"/>
    <w:rsid w:val="00525426"/>
    <w:rsid w:val="005262CA"/>
    <w:rsid w:val="00532A7D"/>
    <w:rsid w:val="00542A13"/>
    <w:rsid w:val="0054509B"/>
    <w:rsid w:val="00555C3E"/>
    <w:rsid w:val="005616EB"/>
    <w:rsid w:val="00565139"/>
    <w:rsid w:val="00570370"/>
    <w:rsid w:val="00577155"/>
    <w:rsid w:val="00591351"/>
    <w:rsid w:val="005971F8"/>
    <w:rsid w:val="005A1EC2"/>
    <w:rsid w:val="005A259F"/>
    <w:rsid w:val="005C3810"/>
    <w:rsid w:val="005D072E"/>
    <w:rsid w:val="005D13D1"/>
    <w:rsid w:val="005D6D54"/>
    <w:rsid w:val="005E38E0"/>
    <w:rsid w:val="005E7C9C"/>
    <w:rsid w:val="005F1548"/>
    <w:rsid w:val="00612EBC"/>
    <w:rsid w:val="00612EC7"/>
    <w:rsid w:val="00636EB8"/>
    <w:rsid w:val="006440B3"/>
    <w:rsid w:val="006448E6"/>
    <w:rsid w:val="00645743"/>
    <w:rsid w:val="00646E0F"/>
    <w:rsid w:val="0065064C"/>
    <w:rsid w:val="006520D4"/>
    <w:rsid w:val="00656519"/>
    <w:rsid w:val="006763D1"/>
    <w:rsid w:val="00683F30"/>
    <w:rsid w:val="006937CF"/>
    <w:rsid w:val="00696DFD"/>
    <w:rsid w:val="006A3DC1"/>
    <w:rsid w:val="006A42DB"/>
    <w:rsid w:val="006B2831"/>
    <w:rsid w:val="006C3D51"/>
    <w:rsid w:val="006C617B"/>
    <w:rsid w:val="006D3CBB"/>
    <w:rsid w:val="006D40C4"/>
    <w:rsid w:val="006E0DAF"/>
    <w:rsid w:val="006E3E00"/>
    <w:rsid w:val="006F0AB7"/>
    <w:rsid w:val="006F1A0C"/>
    <w:rsid w:val="006F299E"/>
    <w:rsid w:val="007056FF"/>
    <w:rsid w:val="007059C2"/>
    <w:rsid w:val="007117CF"/>
    <w:rsid w:val="0071301B"/>
    <w:rsid w:val="007161EF"/>
    <w:rsid w:val="0071639E"/>
    <w:rsid w:val="00717788"/>
    <w:rsid w:val="007321F1"/>
    <w:rsid w:val="00737825"/>
    <w:rsid w:val="00737968"/>
    <w:rsid w:val="00741F2E"/>
    <w:rsid w:val="00752FCF"/>
    <w:rsid w:val="00760007"/>
    <w:rsid w:val="00763EEF"/>
    <w:rsid w:val="00780949"/>
    <w:rsid w:val="00783281"/>
    <w:rsid w:val="007832F2"/>
    <w:rsid w:val="00783E08"/>
    <w:rsid w:val="0079163E"/>
    <w:rsid w:val="00794954"/>
    <w:rsid w:val="0079587A"/>
    <w:rsid w:val="007B286C"/>
    <w:rsid w:val="007C076B"/>
    <w:rsid w:val="007C53F5"/>
    <w:rsid w:val="007D6A92"/>
    <w:rsid w:val="007D7BF7"/>
    <w:rsid w:val="007E275E"/>
    <w:rsid w:val="007E3ACF"/>
    <w:rsid w:val="007E7CE3"/>
    <w:rsid w:val="0080777B"/>
    <w:rsid w:val="00810502"/>
    <w:rsid w:val="00832236"/>
    <w:rsid w:val="00833669"/>
    <w:rsid w:val="0085756F"/>
    <w:rsid w:val="0087022B"/>
    <w:rsid w:val="00871B37"/>
    <w:rsid w:val="00887DC4"/>
    <w:rsid w:val="0089286D"/>
    <w:rsid w:val="008B6BF5"/>
    <w:rsid w:val="008C18FA"/>
    <w:rsid w:val="008D2A34"/>
    <w:rsid w:val="008D2E5F"/>
    <w:rsid w:val="008E2C8F"/>
    <w:rsid w:val="008F65C6"/>
    <w:rsid w:val="00900B3F"/>
    <w:rsid w:val="00920F1B"/>
    <w:rsid w:val="0092539C"/>
    <w:rsid w:val="00940968"/>
    <w:rsid w:val="00941239"/>
    <w:rsid w:val="00942E70"/>
    <w:rsid w:val="00943825"/>
    <w:rsid w:val="00950A79"/>
    <w:rsid w:val="009511DE"/>
    <w:rsid w:val="00961508"/>
    <w:rsid w:val="009645AE"/>
    <w:rsid w:val="0096501B"/>
    <w:rsid w:val="00981D23"/>
    <w:rsid w:val="0099687F"/>
    <w:rsid w:val="009A6AFE"/>
    <w:rsid w:val="009A795E"/>
    <w:rsid w:val="009B41BD"/>
    <w:rsid w:val="009D14D0"/>
    <w:rsid w:val="009D7D8F"/>
    <w:rsid w:val="009E189D"/>
    <w:rsid w:val="00A01403"/>
    <w:rsid w:val="00A03E2E"/>
    <w:rsid w:val="00A12762"/>
    <w:rsid w:val="00A12D14"/>
    <w:rsid w:val="00A226AD"/>
    <w:rsid w:val="00A34D00"/>
    <w:rsid w:val="00A4377D"/>
    <w:rsid w:val="00A56F78"/>
    <w:rsid w:val="00A64807"/>
    <w:rsid w:val="00A65A66"/>
    <w:rsid w:val="00A97FC8"/>
    <w:rsid w:val="00AA14B8"/>
    <w:rsid w:val="00AA3B3A"/>
    <w:rsid w:val="00AA48CD"/>
    <w:rsid w:val="00AC6E71"/>
    <w:rsid w:val="00AC7CC5"/>
    <w:rsid w:val="00AD51B6"/>
    <w:rsid w:val="00AE450E"/>
    <w:rsid w:val="00AE4EA7"/>
    <w:rsid w:val="00AE5463"/>
    <w:rsid w:val="00AE73F1"/>
    <w:rsid w:val="00B018FA"/>
    <w:rsid w:val="00B149CC"/>
    <w:rsid w:val="00B1521F"/>
    <w:rsid w:val="00B27A2E"/>
    <w:rsid w:val="00B35507"/>
    <w:rsid w:val="00B3787F"/>
    <w:rsid w:val="00B41052"/>
    <w:rsid w:val="00B42F92"/>
    <w:rsid w:val="00B43631"/>
    <w:rsid w:val="00B54A7B"/>
    <w:rsid w:val="00B555E9"/>
    <w:rsid w:val="00B6109A"/>
    <w:rsid w:val="00B611FB"/>
    <w:rsid w:val="00B64099"/>
    <w:rsid w:val="00B73997"/>
    <w:rsid w:val="00B74FA4"/>
    <w:rsid w:val="00B77560"/>
    <w:rsid w:val="00B91894"/>
    <w:rsid w:val="00B929B4"/>
    <w:rsid w:val="00BA2288"/>
    <w:rsid w:val="00BA3F6D"/>
    <w:rsid w:val="00BA557F"/>
    <w:rsid w:val="00BA5669"/>
    <w:rsid w:val="00BA56B9"/>
    <w:rsid w:val="00BB4B5A"/>
    <w:rsid w:val="00BC0A11"/>
    <w:rsid w:val="00BD62F4"/>
    <w:rsid w:val="00BE06E7"/>
    <w:rsid w:val="00BE5638"/>
    <w:rsid w:val="00BF0936"/>
    <w:rsid w:val="00BF592F"/>
    <w:rsid w:val="00C07688"/>
    <w:rsid w:val="00C16D78"/>
    <w:rsid w:val="00C274A1"/>
    <w:rsid w:val="00C318D6"/>
    <w:rsid w:val="00C361E2"/>
    <w:rsid w:val="00C43635"/>
    <w:rsid w:val="00C455F0"/>
    <w:rsid w:val="00C51913"/>
    <w:rsid w:val="00C67AA2"/>
    <w:rsid w:val="00C75366"/>
    <w:rsid w:val="00C75573"/>
    <w:rsid w:val="00C91CD5"/>
    <w:rsid w:val="00CA7B8D"/>
    <w:rsid w:val="00CB070C"/>
    <w:rsid w:val="00CC1304"/>
    <w:rsid w:val="00CC4E3B"/>
    <w:rsid w:val="00CD4BD1"/>
    <w:rsid w:val="00CE55DD"/>
    <w:rsid w:val="00D12301"/>
    <w:rsid w:val="00D13F84"/>
    <w:rsid w:val="00D226DB"/>
    <w:rsid w:val="00D46095"/>
    <w:rsid w:val="00D47725"/>
    <w:rsid w:val="00D56F71"/>
    <w:rsid w:val="00D57427"/>
    <w:rsid w:val="00D67249"/>
    <w:rsid w:val="00D712EC"/>
    <w:rsid w:val="00D777BF"/>
    <w:rsid w:val="00D85B29"/>
    <w:rsid w:val="00D978D0"/>
    <w:rsid w:val="00DB3385"/>
    <w:rsid w:val="00DB5364"/>
    <w:rsid w:val="00DD433C"/>
    <w:rsid w:val="00DD547F"/>
    <w:rsid w:val="00DE16CF"/>
    <w:rsid w:val="00DE62EA"/>
    <w:rsid w:val="00DE7E31"/>
    <w:rsid w:val="00E1411C"/>
    <w:rsid w:val="00E3063F"/>
    <w:rsid w:val="00E319F4"/>
    <w:rsid w:val="00E414B3"/>
    <w:rsid w:val="00E44D3E"/>
    <w:rsid w:val="00E46B62"/>
    <w:rsid w:val="00E46EB5"/>
    <w:rsid w:val="00E47B5D"/>
    <w:rsid w:val="00E53A98"/>
    <w:rsid w:val="00E66649"/>
    <w:rsid w:val="00E70938"/>
    <w:rsid w:val="00E8086E"/>
    <w:rsid w:val="00E813D0"/>
    <w:rsid w:val="00E82FFC"/>
    <w:rsid w:val="00E90AA9"/>
    <w:rsid w:val="00E92666"/>
    <w:rsid w:val="00EA30C2"/>
    <w:rsid w:val="00EA6BBA"/>
    <w:rsid w:val="00EC4214"/>
    <w:rsid w:val="00EC4805"/>
    <w:rsid w:val="00EC62FC"/>
    <w:rsid w:val="00ED5135"/>
    <w:rsid w:val="00F02CC0"/>
    <w:rsid w:val="00F06BA3"/>
    <w:rsid w:val="00F208D9"/>
    <w:rsid w:val="00F2147C"/>
    <w:rsid w:val="00F3344F"/>
    <w:rsid w:val="00F412DA"/>
    <w:rsid w:val="00F478A3"/>
    <w:rsid w:val="00F577B7"/>
    <w:rsid w:val="00F62CB0"/>
    <w:rsid w:val="00F71434"/>
    <w:rsid w:val="00F7414F"/>
    <w:rsid w:val="00FB378D"/>
    <w:rsid w:val="00FB6A38"/>
    <w:rsid w:val="00FB721D"/>
    <w:rsid w:val="00FB7CC5"/>
    <w:rsid w:val="00FD286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3D3D0"/>
  <w15:chartTrackingRefBased/>
  <w15:docId w15:val="{20DAE69B-7C44-412F-8BE3-FB7394FC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807"/>
    <w:pPr>
      <w:spacing w:after="5" w:line="247" w:lineRule="auto"/>
      <w:ind w:left="850" w:firstLine="273"/>
      <w:jc w:val="both"/>
    </w:pPr>
    <w:rPr>
      <w:rFonts w:ascii="Times New Roman" w:eastAsia="Times New Roman" w:hAnsi="Times New Roman" w:cs="Times New Roman"/>
      <w:color w:val="00000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4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236"/>
    <w:pPr>
      <w:ind w:left="720"/>
      <w:contextualSpacing/>
    </w:pPr>
  </w:style>
  <w:style w:type="table" w:styleId="PlainTable2">
    <w:name w:val="Plain Table 2"/>
    <w:basedOn w:val="TableNormal"/>
    <w:uiPriority w:val="42"/>
    <w:rsid w:val="000D49CE"/>
    <w:pPr>
      <w:spacing w:after="0" w:line="240" w:lineRule="auto"/>
    </w:pPr>
    <w:rPr>
      <w:rFonts w:ascii="Calibri" w:eastAsia="Calibri" w:hAnsi="Calibri" w:cs="Times New Roman"/>
      <w:kern w:val="0"/>
      <w:lang w:val="id-ID"/>
      <w14:ligatures w14:val="none"/>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5913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351"/>
    <w:rPr>
      <w:rFonts w:ascii="Times New Roman" w:eastAsia="Times New Roman" w:hAnsi="Times New Roman" w:cs="Times New Roman"/>
      <w:color w:val="000000"/>
      <w:sz w:val="20"/>
      <w:lang w:val="en-US"/>
    </w:rPr>
  </w:style>
  <w:style w:type="paragraph" w:styleId="Footer">
    <w:name w:val="footer"/>
    <w:basedOn w:val="Normal"/>
    <w:link w:val="FooterChar"/>
    <w:uiPriority w:val="99"/>
    <w:unhideWhenUsed/>
    <w:rsid w:val="005913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1351"/>
    <w:rPr>
      <w:rFonts w:ascii="Times New Roman" w:eastAsia="Times New Roman" w:hAnsi="Times New Roman" w:cs="Times New Roman"/>
      <w:color w:val="000000"/>
      <w:sz w:val="20"/>
      <w:lang w:val="en-US"/>
    </w:rPr>
  </w:style>
  <w:style w:type="numbering" w:customStyle="1" w:styleId="NoList1">
    <w:name w:val="No List1"/>
    <w:next w:val="NoList"/>
    <w:uiPriority w:val="99"/>
    <w:semiHidden/>
    <w:unhideWhenUsed/>
    <w:rsid w:val="007E7CE3"/>
  </w:style>
  <w:style w:type="character" w:styleId="Hyperlink">
    <w:name w:val="Hyperlink"/>
    <w:basedOn w:val="DefaultParagraphFont"/>
    <w:uiPriority w:val="99"/>
    <w:unhideWhenUsed/>
    <w:rsid w:val="007E7CE3"/>
    <w:rPr>
      <w:color w:val="0563C1"/>
      <w:u w:val="single"/>
    </w:rPr>
  </w:style>
  <w:style w:type="character" w:styleId="FollowedHyperlink">
    <w:name w:val="FollowedHyperlink"/>
    <w:basedOn w:val="DefaultParagraphFont"/>
    <w:uiPriority w:val="99"/>
    <w:semiHidden/>
    <w:unhideWhenUsed/>
    <w:rsid w:val="007E7CE3"/>
    <w:rPr>
      <w:color w:val="954F72"/>
      <w:u w:val="single"/>
    </w:rPr>
  </w:style>
  <w:style w:type="paragraph" w:customStyle="1" w:styleId="msonormal0">
    <w:name w:val="msonormal"/>
    <w:basedOn w:val="Normal"/>
    <w:rsid w:val="007E7CE3"/>
    <w:pPr>
      <w:spacing w:before="100" w:beforeAutospacing="1" w:after="100" w:afterAutospacing="1" w:line="240" w:lineRule="auto"/>
      <w:ind w:left="0" w:firstLine="0"/>
      <w:jc w:val="left"/>
    </w:pPr>
    <w:rPr>
      <w:color w:val="auto"/>
      <w:kern w:val="0"/>
      <w:sz w:val="24"/>
      <w:szCs w:val="24"/>
      <w:lang w:val="en-ID" w:eastAsia="en-ID"/>
      <w14:ligatures w14:val="none"/>
    </w:rPr>
  </w:style>
  <w:style w:type="paragraph" w:customStyle="1" w:styleId="xl73">
    <w:name w:val="xl73"/>
    <w:basedOn w:val="Normal"/>
    <w:rsid w:val="007E7CE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kern w:val="0"/>
      <w:sz w:val="24"/>
      <w:szCs w:val="24"/>
      <w:lang w:val="en-ID" w:eastAsia="en-ID"/>
      <w14:ligatures w14:val="none"/>
    </w:rPr>
  </w:style>
  <w:style w:type="numbering" w:customStyle="1" w:styleId="NoList2">
    <w:name w:val="No List2"/>
    <w:next w:val="NoList"/>
    <w:uiPriority w:val="99"/>
    <w:semiHidden/>
    <w:unhideWhenUsed/>
    <w:rsid w:val="0009165E"/>
  </w:style>
  <w:style w:type="table" w:customStyle="1" w:styleId="TableGrid1">
    <w:name w:val="Table Grid1"/>
    <w:basedOn w:val="TableNormal"/>
    <w:next w:val="TableGrid"/>
    <w:uiPriority w:val="39"/>
    <w:rsid w:val="00941239"/>
    <w:pPr>
      <w:spacing w:after="0" w:line="240" w:lineRule="auto"/>
    </w:pPr>
    <w:rPr>
      <w:rFonts w:ascii="Calibri" w:eastAsia="Calibri" w:hAnsi="Calibri" w:cs="Arial"/>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D1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997093">
      <w:bodyDiv w:val="1"/>
      <w:marLeft w:val="0"/>
      <w:marRight w:val="0"/>
      <w:marTop w:val="0"/>
      <w:marBottom w:val="0"/>
      <w:divBdr>
        <w:top w:val="none" w:sz="0" w:space="0" w:color="auto"/>
        <w:left w:val="none" w:sz="0" w:space="0" w:color="auto"/>
        <w:bottom w:val="none" w:sz="0" w:space="0" w:color="auto"/>
        <w:right w:val="none" w:sz="0" w:space="0" w:color="auto"/>
      </w:divBdr>
    </w:div>
    <w:div w:id="427774427">
      <w:bodyDiv w:val="1"/>
      <w:marLeft w:val="0"/>
      <w:marRight w:val="0"/>
      <w:marTop w:val="0"/>
      <w:marBottom w:val="0"/>
      <w:divBdr>
        <w:top w:val="none" w:sz="0" w:space="0" w:color="auto"/>
        <w:left w:val="none" w:sz="0" w:space="0" w:color="auto"/>
        <w:bottom w:val="none" w:sz="0" w:space="0" w:color="auto"/>
        <w:right w:val="none" w:sz="0" w:space="0" w:color="auto"/>
      </w:divBdr>
    </w:div>
    <w:div w:id="547302093">
      <w:bodyDiv w:val="1"/>
      <w:marLeft w:val="0"/>
      <w:marRight w:val="0"/>
      <w:marTop w:val="0"/>
      <w:marBottom w:val="0"/>
      <w:divBdr>
        <w:top w:val="none" w:sz="0" w:space="0" w:color="auto"/>
        <w:left w:val="none" w:sz="0" w:space="0" w:color="auto"/>
        <w:bottom w:val="none" w:sz="0" w:space="0" w:color="auto"/>
        <w:right w:val="none" w:sz="0" w:space="0" w:color="auto"/>
      </w:divBdr>
    </w:div>
    <w:div w:id="732234352">
      <w:bodyDiv w:val="1"/>
      <w:marLeft w:val="0"/>
      <w:marRight w:val="0"/>
      <w:marTop w:val="0"/>
      <w:marBottom w:val="0"/>
      <w:divBdr>
        <w:top w:val="none" w:sz="0" w:space="0" w:color="auto"/>
        <w:left w:val="none" w:sz="0" w:space="0" w:color="auto"/>
        <w:bottom w:val="none" w:sz="0" w:space="0" w:color="auto"/>
        <w:right w:val="none" w:sz="0" w:space="0" w:color="auto"/>
      </w:divBdr>
    </w:div>
    <w:div w:id="955797058">
      <w:bodyDiv w:val="1"/>
      <w:marLeft w:val="0"/>
      <w:marRight w:val="0"/>
      <w:marTop w:val="0"/>
      <w:marBottom w:val="0"/>
      <w:divBdr>
        <w:top w:val="none" w:sz="0" w:space="0" w:color="auto"/>
        <w:left w:val="none" w:sz="0" w:space="0" w:color="auto"/>
        <w:bottom w:val="none" w:sz="0" w:space="0" w:color="auto"/>
        <w:right w:val="none" w:sz="0" w:space="0" w:color="auto"/>
      </w:divBdr>
    </w:div>
    <w:div w:id="1107501861">
      <w:bodyDiv w:val="1"/>
      <w:marLeft w:val="0"/>
      <w:marRight w:val="0"/>
      <w:marTop w:val="0"/>
      <w:marBottom w:val="0"/>
      <w:divBdr>
        <w:top w:val="none" w:sz="0" w:space="0" w:color="auto"/>
        <w:left w:val="none" w:sz="0" w:space="0" w:color="auto"/>
        <w:bottom w:val="none" w:sz="0" w:space="0" w:color="auto"/>
        <w:right w:val="none" w:sz="0" w:space="0" w:color="auto"/>
      </w:divBdr>
    </w:div>
    <w:div w:id="1167751014">
      <w:bodyDiv w:val="1"/>
      <w:marLeft w:val="0"/>
      <w:marRight w:val="0"/>
      <w:marTop w:val="0"/>
      <w:marBottom w:val="0"/>
      <w:divBdr>
        <w:top w:val="none" w:sz="0" w:space="0" w:color="auto"/>
        <w:left w:val="none" w:sz="0" w:space="0" w:color="auto"/>
        <w:bottom w:val="none" w:sz="0" w:space="0" w:color="auto"/>
        <w:right w:val="none" w:sz="0" w:space="0" w:color="auto"/>
      </w:divBdr>
    </w:div>
    <w:div w:id="1223753820">
      <w:bodyDiv w:val="1"/>
      <w:marLeft w:val="0"/>
      <w:marRight w:val="0"/>
      <w:marTop w:val="0"/>
      <w:marBottom w:val="0"/>
      <w:divBdr>
        <w:top w:val="none" w:sz="0" w:space="0" w:color="auto"/>
        <w:left w:val="none" w:sz="0" w:space="0" w:color="auto"/>
        <w:bottom w:val="none" w:sz="0" w:space="0" w:color="auto"/>
        <w:right w:val="none" w:sz="0" w:space="0" w:color="auto"/>
      </w:divBdr>
    </w:div>
    <w:div w:id="1599408031">
      <w:bodyDiv w:val="1"/>
      <w:marLeft w:val="0"/>
      <w:marRight w:val="0"/>
      <w:marTop w:val="0"/>
      <w:marBottom w:val="0"/>
      <w:divBdr>
        <w:top w:val="none" w:sz="0" w:space="0" w:color="auto"/>
        <w:left w:val="none" w:sz="0" w:space="0" w:color="auto"/>
        <w:bottom w:val="none" w:sz="0" w:space="0" w:color="auto"/>
        <w:right w:val="none" w:sz="0" w:space="0" w:color="auto"/>
      </w:divBdr>
    </w:div>
    <w:div w:id="199518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fywardati@umsida.ac.id" TargetMode="Externa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B02C5-A522-43B6-9BEC-924EFD84B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8</Pages>
  <Words>12314</Words>
  <Characters>70190</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syahrul prakoso</dc:creator>
  <cp:keywords/>
  <dc:description/>
  <cp:lastModifiedBy>syahrul prakoso</cp:lastModifiedBy>
  <cp:revision>333</cp:revision>
  <dcterms:created xsi:type="dcterms:W3CDTF">2024-01-31T10:16:00Z</dcterms:created>
  <dcterms:modified xsi:type="dcterms:W3CDTF">2024-05-16T05:11:00Z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9a13819a-23e4-38ec-bee6-d12447bc31eb</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11th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http://www.zotero.org/styles/turabian-fullnote-bibliography-no-ibid</vt:lpwstr>
  </property>
  <property fmtid="{D5CDD505-2E9C-101B-9397-08002B2CF9AE}" pid="24" name="Mendeley Recent Style Name 9_1">
    <vt:lpwstr>Turabian 8th edition (full note, no ibid)</vt:lpwstr>
  </property>
</Properties>
</file>