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53A0CED" w14:textId="77777777" w:rsidR="001F3A3D" w:rsidRPr="00325AE0" w:rsidRDefault="001F3A3D" w:rsidP="001F3A3D">
      <w:pPr>
        <w:pBdr>
          <w:top w:val="nil"/>
          <w:left w:val="nil"/>
          <w:bottom w:val="nil"/>
          <w:right w:val="nil"/>
          <w:between w:val="nil"/>
        </w:pBdr>
        <w:ind w:left="851"/>
        <w:jc w:val="both"/>
        <w:rPr>
          <w:b/>
          <w:sz w:val="28"/>
          <w:szCs w:val="28"/>
          <w:lang w:val="en-US"/>
        </w:rPr>
      </w:pPr>
      <w:proofErr w:type="spellStart"/>
      <w:r w:rsidRPr="00325AE0">
        <w:rPr>
          <w:b/>
          <w:sz w:val="28"/>
          <w:szCs w:val="28"/>
          <w:lang w:val="en-US"/>
        </w:rPr>
        <w:t>Hubungan</w:t>
      </w:r>
      <w:proofErr w:type="spellEnd"/>
      <w:r w:rsidRPr="00325AE0">
        <w:rPr>
          <w:b/>
          <w:sz w:val="28"/>
          <w:szCs w:val="28"/>
          <w:lang w:val="en-US"/>
        </w:rPr>
        <w:t xml:space="preserve"> </w:t>
      </w:r>
      <w:r>
        <w:rPr>
          <w:b/>
          <w:i/>
          <w:iCs/>
          <w:sz w:val="28"/>
          <w:szCs w:val="28"/>
          <w:lang w:val="en-US"/>
        </w:rPr>
        <w:t>Subjective Wellbeing</w:t>
      </w:r>
      <w:r w:rsidRPr="00325AE0">
        <w:rPr>
          <w:b/>
          <w:sz w:val="28"/>
          <w:szCs w:val="28"/>
          <w:lang w:val="en-US"/>
        </w:rPr>
        <w:t xml:space="preserve"> </w:t>
      </w:r>
      <w:proofErr w:type="spellStart"/>
      <w:r w:rsidRPr="00325AE0">
        <w:rPr>
          <w:b/>
          <w:sz w:val="28"/>
          <w:szCs w:val="28"/>
          <w:lang w:val="en-US"/>
        </w:rPr>
        <w:t>dengan</w:t>
      </w:r>
      <w:proofErr w:type="spellEnd"/>
      <w:r w:rsidRPr="00325AE0">
        <w:rPr>
          <w:b/>
          <w:sz w:val="28"/>
          <w:szCs w:val="28"/>
          <w:lang w:val="en-US"/>
        </w:rPr>
        <w:t xml:space="preserve"> </w:t>
      </w:r>
      <w:proofErr w:type="spellStart"/>
      <w:r>
        <w:rPr>
          <w:b/>
          <w:sz w:val="28"/>
          <w:szCs w:val="28"/>
          <w:lang w:val="en-US"/>
        </w:rPr>
        <w:t>Dukungan</w:t>
      </w:r>
      <w:proofErr w:type="spellEnd"/>
      <w:r>
        <w:rPr>
          <w:b/>
          <w:sz w:val="28"/>
          <w:szCs w:val="28"/>
          <w:lang w:val="en-US"/>
        </w:rPr>
        <w:t xml:space="preserve"> Orang </w:t>
      </w:r>
      <w:proofErr w:type="spellStart"/>
      <w:r w:rsidRPr="00593F70">
        <w:rPr>
          <w:b/>
          <w:sz w:val="28"/>
          <w:szCs w:val="28"/>
          <w:lang w:val="en-US"/>
        </w:rPr>
        <w:t>Tua</w:t>
      </w:r>
      <w:proofErr w:type="spellEnd"/>
      <w:r w:rsidRPr="00593F70">
        <w:rPr>
          <w:b/>
          <w:sz w:val="28"/>
          <w:szCs w:val="28"/>
        </w:rPr>
        <w:t xml:space="preserve"> </w:t>
      </w:r>
      <w:r w:rsidR="00005946" w:rsidRPr="00593F70">
        <w:rPr>
          <w:b/>
          <w:sz w:val="28"/>
          <w:szCs w:val="28"/>
        </w:rPr>
        <w:t>pada</w:t>
      </w:r>
      <w:r w:rsidR="00005946">
        <w:rPr>
          <w:b/>
          <w:sz w:val="28"/>
          <w:szCs w:val="28"/>
        </w:rPr>
        <w:t xml:space="preserve"> </w:t>
      </w:r>
      <w:r>
        <w:rPr>
          <w:b/>
          <w:sz w:val="28"/>
          <w:szCs w:val="28"/>
          <w:lang w:val="en-US"/>
        </w:rPr>
        <w:t>P</w:t>
      </w:r>
      <w:r w:rsidRPr="00F71F79">
        <w:rPr>
          <w:b/>
          <w:sz w:val="28"/>
          <w:szCs w:val="28"/>
        </w:rPr>
        <w:t xml:space="preserve">endidikan </w:t>
      </w:r>
      <w:r>
        <w:rPr>
          <w:b/>
          <w:sz w:val="28"/>
          <w:szCs w:val="28"/>
        </w:rPr>
        <w:t>Anak Berkebutuhan Khusus di SLB</w:t>
      </w:r>
      <w:r w:rsidRPr="00325AE0">
        <w:rPr>
          <w:b/>
          <w:sz w:val="28"/>
          <w:szCs w:val="28"/>
          <w:lang w:val="en-US"/>
        </w:rPr>
        <w:t xml:space="preserve"> ‘</w:t>
      </w:r>
      <w:proofErr w:type="spellStart"/>
      <w:r w:rsidRPr="00325AE0">
        <w:rPr>
          <w:b/>
          <w:sz w:val="28"/>
          <w:szCs w:val="28"/>
          <w:lang w:val="en-US"/>
        </w:rPr>
        <w:t>Aisyiyah</w:t>
      </w:r>
      <w:proofErr w:type="spellEnd"/>
      <w:r w:rsidRPr="00325AE0">
        <w:rPr>
          <w:b/>
          <w:sz w:val="28"/>
          <w:szCs w:val="28"/>
          <w:lang w:val="en-US"/>
        </w:rPr>
        <w:t xml:space="preserve"> </w:t>
      </w:r>
      <w:proofErr w:type="spellStart"/>
      <w:r w:rsidRPr="00325AE0">
        <w:rPr>
          <w:b/>
          <w:sz w:val="28"/>
          <w:szCs w:val="28"/>
          <w:lang w:val="en-US"/>
        </w:rPr>
        <w:t>Tulangan</w:t>
      </w:r>
      <w:proofErr w:type="spellEnd"/>
    </w:p>
    <w:p w14:paraId="3F0E97C5" w14:textId="77777777" w:rsidR="001F3A3D" w:rsidRPr="00325AE0" w:rsidRDefault="001F3A3D" w:rsidP="001F3A3D">
      <w:pPr>
        <w:pBdr>
          <w:top w:val="nil"/>
          <w:left w:val="nil"/>
          <w:bottom w:val="nil"/>
          <w:right w:val="nil"/>
          <w:between w:val="nil"/>
        </w:pBdr>
        <w:ind w:left="851"/>
        <w:jc w:val="both"/>
        <w:rPr>
          <w:b/>
          <w:sz w:val="28"/>
          <w:szCs w:val="28"/>
          <w:lang w:val="en-US"/>
        </w:rPr>
      </w:pPr>
      <w:r w:rsidRPr="00325AE0">
        <w:rPr>
          <w:b/>
          <w:sz w:val="28"/>
          <w:szCs w:val="28"/>
          <w:lang w:val="en-US"/>
        </w:rPr>
        <w:t>[</w:t>
      </w:r>
      <w:r w:rsidRPr="007736FA">
        <w:rPr>
          <w:b/>
          <w:i/>
          <w:iCs/>
          <w:sz w:val="28"/>
          <w:szCs w:val="28"/>
          <w:lang w:val="en-US"/>
        </w:rPr>
        <w:t>The Relationship between Subjective Wellbeing and Parental Support for Children with Special Needs Education at ‘</w:t>
      </w:r>
      <w:proofErr w:type="spellStart"/>
      <w:r w:rsidRPr="007736FA">
        <w:rPr>
          <w:b/>
          <w:i/>
          <w:iCs/>
          <w:sz w:val="28"/>
          <w:szCs w:val="28"/>
          <w:lang w:val="en-US"/>
        </w:rPr>
        <w:t>Aisyiyah</w:t>
      </w:r>
      <w:proofErr w:type="spellEnd"/>
      <w:r w:rsidRPr="007736FA">
        <w:rPr>
          <w:b/>
          <w:i/>
          <w:iCs/>
          <w:sz w:val="28"/>
          <w:szCs w:val="28"/>
          <w:lang w:val="en-US"/>
        </w:rPr>
        <w:t xml:space="preserve"> </w:t>
      </w:r>
      <w:proofErr w:type="spellStart"/>
      <w:r w:rsidRPr="007736FA">
        <w:rPr>
          <w:b/>
          <w:i/>
          <w:iCs/>
          <w:sz w:val="28"/>
          <w:szCs w:val="28"/>
          <w:lang w:val="en-US"/>
        </w:rPr>
        <w:t>Tulangan</w:t>
      </w:r>
      <w:proofErr w:type="spellEnd"/>
      <w:r w:rsidRPr="007736FA">
        <w:rPr>
          <w:b/>
          <w:i/>
          <w:iCs/>
          <w:sz w:val="28"/>
          <w:szCs w:val="28"/>
          <w:lang w:val="en-US"/>
        </w:rPr>
        <w:t xml:space="preserve"> Special School</w:t>
      </w:r>
      <w:r w:rsidRPr="00325AE0">
        <w:rPr>
          <w:b/>
          <w:sz w:val="28"/>
          <w:szCs w:val="28"/>
          <w:lang w:val="en-US"/>
        </w:rPr>
        <w:t>]</w:t>
      </w:r>
    </w:p>
    <w:p w14:paraId="2DE138D5" w14:textId="77777777" w:rsidR="001F3A3D" w:rsidRPr="00325AE0" w:rsidRDefault="001F3A3D" w:rsidP="001F3A3D">
      <w:pPr>
        <w:pBdr>
          <w:top w:val="nil"/>
          <w:left w:val="nil"/>
          <w:bottom w:val="nil"/>
          <w:right w:val="nil"/>
          <w:between w:val="nil"/>
        </w:pBdr>
        <w:ind w:left="851"/>
        <w:jc w:val="both"/>
        <w:rPr>
          <w:b/>
          <w:sz w:val="28"/>
          <w:szCs w:val="28"/>
          <w:lang w:val="en-US"/>
        </w:rPr>
      </w:pPr>
    </w:p>
    <w:p w14:paraId="344E1C2C" w14:textId="77777777" w:rsidR="001F3A3D" w:rsidRPr="00325AE0" w:rsidRDefault="001F3A3D" w:rsidP="001F3A3D">
      <w:pPr>
        <w:rPr>
          <w:sz w:val="20"/>
          <w:szCs w:val="20"/>
        </w:rPr>
      </w:pPr>
    </w:p>
    <w:p w14:paraId="339B80D4" w14:textId="77777777" w:rsidR="001F3A3D" w:rsidRPr="00325AE0" w:rsidRDefault="001F3A3D" w:rsidP="001F3A3D">
      <w:pPr>
        <w:pBdr>
          <w:top w:val="nil"/>
          <w:left w:val="nil"/>
          <w:bottom w:val="nil"/>
          <w:right w:val="nil"/>
          <w:between w:val="nil"/>
        </w:pBdr>
        <w:ind w:left="851"/>
        <w:rPr>
          <w:b/>
        </w:rPr>
      </w:pPr>
      <w:proofErr w:type="spellStart"/>
      <w:r w:rsidRPr="00325AE0">
        <w:rPr>
          <w:sz w:val="20"/>
          <w:szCs w:val="20"/>
          <w:lang w:val="en-US"/>
        </w:rPr>
        <w:t>Iffa</w:t>
      </w:r>
      <w:proofErr w:type="spellEnd"/>
      <w:r w:rsidRPr="00325AE0">
        <w:rPr>
          <w:sz w:val="20"/>
          <w:szCs w:val="20"/>
          <w:lang w:val="en-US"/>
        </w:rPr>
        <w:t xml:space="preserve"> </w:t>
      </w:r>
      <w:proofErr w:type="spellStart"/>
      <w:r w:rsidRPr="00325AE0">
        <w:rPr>
          <w:sz w:val="20"/>
          <w:szCs w:val="20"/>
          <w:lang w:val="en-US"/>
        </w:rPr>
        <w:t>Maudya</w:t>
      </w:r>
      <w:proofErr w:type="spellEnd"/>
      <w:r w:rsidRPr="00325AE0">
        <w:rPr>
          <w:sz w:val="20"/>
          <w:szCs w:val="20"/>
          <w:lang w:val="en-US"/>
        </w:rPr>
        <w:t xml:space="preserve"> </w:t>
      </w:r>
      <w:proofErr w:type="spellStart"/>
      <w:r w:rsidRPr="00325AE0">
        <w:rPr>
          <w:sz w:val="20"/>
          <w:szCs w:val="20"/>
          <w:lang w:val="en-US"/>
        </w:rPr>
        <w:t>Utami</w:t>
      </w:r>
      <w:proofErr w:type="spellEnd"/>
      <w:r w:rsidRPr="00325AE0">
        <w:rPr>
          <w:sz w:val="20"/>
          <w:szCs w:val="20"/>
          <w:vertAlign w:val="superscript"/>
        </w:rPr>
        <w:t>1)</w:t>
      </w:r>
      <w:r w:rsidRPr="00325AE0">
        <w:rPr>
          <w:sz w:val="20"/>
          <w:szCs w:val="20"/>
        </w:rPr>
        <w:t xml:space="preserve">, </w:t>
      </w:r>
      <w:proofErr w:type="spellStart"/>
      <w:r w:rsidRPr="00325AE0">
        <w:rPr>
          <w:sz w:val="20"/>
          <w:szCs w:val="20"/>
          <w:lang w:val="en-US"/>
        </w:rPr>
        <w:t>Dwi</w:t>
      </w:r>
      <w:proofErr w:type="spellEnd"/>
      <w:r w:rsidRPr="00325AE0">
        <w:rPr>
          <w:sz w:val="20"/>
          <w:szCs w:val="20"/>
          <w:lang w:val="en-US"/>
        </w:rPr>
        <w:t xml:space="preserve"> </w:t>
      </w:r>
      <w:proofErr w:type="spellStart"/>
      <w:r w:rsidRPr="00325AE0">
        <w:rPr>
          <w:sz w:val="20"/>
          <w:szCs w:val="20"/>
          <w:lang w:val="en-US"/>
        </w:rPr>
        <w:t>Nastiti</w:t>
      </w:r>
      <w:proofErr w:type="spellEnd"/>
      <w:r w:rsidRPr="00325AE0">
        <w:rPr>
          <w:sz w:val="20"/>
          <w:szCs w:val="20"/>
        </w:rPr>
        <w:t xml:space="preserve"> </w:t>
      </w:r>
      <w:r w:rsidRPr="00325AE0">
        <w:rPr>
          <w:sz w:val="20"/>
          <w:szCs w:val="20"/>
          <w:vertAlign w:val="superscript"/>
        </w:rPr>
        <w:t>*,2)</w:t>
      </w:r>
    </w:p>
    <w:p w14:paraId="6FAA0B5F" w14:textId="77777777" w:rsidR="001F3A3D" w:rsidRPr="007736FA" w:rsidRDefault="001F3A3D" w:rsidP="001F3A3D">
      <w:pPr>
        <w:ind w:left="851"/>
        <w:rPr>
          <w:sz w:val="20"/>
          <w:szCs w:val="20"/>
          <w:lang w:val="en-US"/>
        </w:rPr>
      </w:pPr>
      <w:bookmarkStart w:id="0" w:name="_heading=h.gjdgxs" w:colFirst="0" w:colLast="0"/>
      <w:bookmarkEnd w:id="0"/>
      <w:r w:rsidRPr="00325AE0">
        <w:rPr>
          <w:sz w:val="20"/>
          <w:szCs w:val="20"/>
          <w:vertAlign w:val="superscript"/>
        </w:rPr>
        <w:t>1)</w:t>
      </w:r>
      <w:r w:rsidRPr="00325AE0">
        <w:rPr>
          <w:sz w:val="20"/>
          <w:szCs w:val="20"/>
        </w:rPr>
        <w:t xml:space="preserve">Program Studi </w:t>
      </w:r>
      <w:proofErr w:type="spellStart"/>
      <w:r w:rsidRPr="00325AE0">
        <w:rPr>
          <w:sz w:val="20"/>
          <w:szCs w:val="20"/>
          <w:lang w:val="en-US"/>
        </w:rPr>
        <w:t>Psikologi</w:t>
      </w:r>
      <w:proofErr w:type="spellEnd"/>
      <w:r>
        <w:rPr>
          <w:sz w:val="20"/>
          <w:szCs w:val="20"/>
        </w:rPr>
        <w:t>, Universitas Muhammadiyah Sidoarjo, Indonesia</w:t>
      </w:r>
    </w:p>
    <w:p w14:paraId="69832ADA" w14:textId="77777777" w:rsidR="001F3A3D" w:rsidRPr="007736FA" w:rsidRDefault="001F3A3D" w:rsidP="001F3A3D">
      <w:pPr>
        <w:ind w:left="851"/>
        <w:rPr>
          <w:lang w:val="en-US"/>
        </w:rPr>
      </w:pPr>
      <w:r w:rsidRPr="00325AE0">
        <w:rPr>
          <w:sz w:val="20"/>
          <w:szCs w:val="20"/>
          <w:vertAlign w:val="superscript"/>
        </w:rPr>
        <w:t>2)</w:t>
      </w:r>
      <w:r w:rsidRPr="00325AE0">
        <w:rPr>
          <w:sz w:val="20"/>
          <w:szCs w:val="20"/>
        </w:rPr>
        <w:t xml:space="preserve">Program Studi </w:t>
      </w:r>
      <w:proofErr w:type="spellStart"/>
      <w:r w:rsidRPr="00325AE0">
        <w:rPr>
          <w:sz w:val="20"/>
          <w:szCs w:val="20"/>
          <w:lang w:val="en-US"/>
        </w:rPr>
        <w:t>Psikologi</w:t>
      </w:r>
      <w:proofErr w:type="spellEnd"/>
      <w:r>
        <w:rPr>
          <w:sz w:val="20"/>
          <w:szCs w:val="20"/>
        </w:rPr>
        <w:t>, Universitas Muhammadiyah Sidoarjo, Indonesia</w:t>
      </w:r>
    </w:p>
    <w:p w14:paraId="680FEA66" w14:textId="77777777" w:rsidR="001F3A3D" w:rsidRPr="00C86FDF" w:rsidRDefault="001F3A3D" w:rsidP="001F3A3D">
      <w:pPr>
        <w:ind w:left="851"/>
        <w:rPr>
          <w:sz w:val="20"/>
          <w:szCs w:val="20"/>
        </w:rPr>
      </w:pPr>
      <w:r w:rsidRPr="00325AE0">
        <w:rPr>
          <w:sz w:val="20"/>
          <w:szCs w:val="20"/>
        </w:rPr>
        <w:t>*</w:t>
      </w:r>
      <w:r>
        <w:rPr>
          <w:sz w:val="20"/>
          <w:szCs w:val="20"/>
        </w:rPr>
        <w:t>E-mail Penulis Korespondensi</w:t>
      </w:r>
      <w:r w:rsidRPr="00325AE0">
        <w:rPr>
          <w:sz w:val="20"/>
          <w:szCs w:val="20"/>
        </w:rPr>
        <w:t xml:space="preserve">: </w:t>
      </w:r>
      <w:hyperlink r:id="rId9" w:history="1">
        <w:r w:rsidR="00A53F0F" w:rsidRPr="001C3D99">
          <w:rPr>
            <w:rStyle w:val="Hyperlink"/>
            <w:sz w:val="20"/>
            <w:szCs w:val="20"/>
            <w:lang w:val="en-US"/>
          </w:rPr>
          <w:t>Iffa.maudya</w:t>
        </w:r>
        <w:r w:rsidR="00A53F0F" w:rsidRPr="001C3D99">
          <w:rPr>
            <w:rStyle w:val="Hyperlink"/>
            <w:sz w:val="20"/>
            <w:szCs w:val="20"/>
          </w:rPr>
          <w:t>@</w:t>
        </w:r>
        <w:r w:rsidR="00A53F0F" w:rsidRPr="001C3D99">
          <w:rPr>
            <w:rStyle w:val="Hyperlink"/>
            <w:sz w:val="20"/>
            <w:szCs w:val="20"/>
            <w:lang w:val="en-US"/>
          </w:rPr>
          <w:t>gmail.com</w:t>
        </w:r>
      </w:hyperlink>
      <w:r>
        <w:rPr>
          <w:sz w:val="20"/>
          <w:szCs w:val="20"/>
        </w:rPr>
        <w:t xml:space="preserve"> </w:t>
      </w:r>
      <w:r w:rsidRPr="00C86FDF">
        <w:rPr>
          <w:sz w:val="20"/>
          <w:szCs w:val="20"/>
          <w:vertAlign w:val="superscript"/>
        </w:rPr>
        <w:t>1)</w:t>
      </w:r>
      <w:r>
        <w:rPr>
          <w:sz w:val="20"/>
          <w:szCs w:val="20"/>
        </w:rPr>
        <w:t xml:space="preserve"> ; </w:t>
      </w:r>
      <w:r w:rsidR="00B10603">
        <w:fldChar w:fldCharType="begin"/>
      </w:r>
      <w:r w:rsidR="00B10603">
        <w:instrText xml:space="preserve"> HYPERLINK "mailto:dwinastiti@umsida.ac.id" </w:instrText>
      </w:r>
      <w:r w:rsidR="00B10603">
        <w:fldChar w:fldCharType="separate"/>
      </w:r>
      <w:r w:rsidRPr="00FD6F2D">
        <w:rPr>
          <w:rStyle w:val="Hyperlink"/>
          <w:sz w:val="20"/>
          <w:szCs w:val="20"/>
        </w:rPr>
        <w:t>dwinastiti@umsida.ac.id</w:t>
      </w:r>
      <w:r w:rsidR="00B10603">
        <w:rPr>
          <w:rStyle w:val="Hyperlink"/>
          <w:sz w:val="20"/>
          <w:szCs w:val="20"/>
        </w:rPr>
        <w:fldChar w:fldCharType="end"/>
      </w:r>
      <w:r>
        <w:rPr>
          <w:sz w:val="20"/>
          <w:szCs w:val="20"/>
        </w:rPr>
        <w:t xml:space="preserve"> </w:t>
      </w:r>
      <w:r w:rsidRPr="00C86FDF">
        <w:rPr>
          <w:sz w:val="20"/>
          <w:szCs w:val="20"/>
          <w:vertAlign w:val="superscript"/>
        </w:rPr>
        <w:t>*2)</w:t>
      </w:r>
    </w:p>
    <w:p w14:paraId="45A038E6" w14:textId="77777777" w:rsidR="001F3A3D" w:rsidRPr="00325AE0" w:rsidRDefault="001F3A3D" w:rsidP="001F3A3D">
      <w:pPr>
        <w:rPr>
          <w:i/>
          <w:sz w:val="20"/>
          <w:szCs w:val="20"/>
        </w:rPr>
      </w:pPr>
    </w:p>
    <w:p w14:paraId="2EB3B456" w14:textId="77777777" w:rsidR="001F3A3D" w:rsidRPr="00325AE0" w:rsidRDefault="001F3A3D" w:rsidP="001F3A3D">
      <w:pPr>
        <w:rPr>
          <w:sz w:val="20"/>
          <w:szCs w:val="20"/>
        </w:rPr>
        <w:sectPr w:rsidR="001F3A3D" w:rsidRPr="00325AE0" w:rsidSect="00916A0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701" w:right="1134" w:bottom="1134" w:left="1412" w:header="851" w:footer="720" w:gutter="0"/>
          <w:pgNumType w:start="1"/>
          <w:cols w:space="720"/>
          <w:titlePg/>
        </w:sectPr>
      </w:pPr>
    </w:p>
    <w:p w14:paraId="3F1A067B" w14:textId="77777777" w:rsidR="001F3A3D" w:rsidRPr="00413E5E" w:rsidRDefault="001F3A3D" w:rsidP="00B10603">
      <w:pPr>
        <w:keepNext/>
        <w:pBdr>
          <w:top w:val="nil"/>
          <w:left w:val="nil"/>
          <w:bottom w:val="nil"/>
          <w:right w:val="nil"/>
          <w:between w:val="nil"/>
        </w:pBdr>
        <w:ind w:left="567" w:right="4" w:hanging="567"/>
        <w:jc w:val="both"/>
        <w:rPr>
          <w:i/>
          <w:sz w:val="20"/>
          <w:szCs w:val="20"/>
        </w:rPr>
      </w:pPr>
      <w:bookmarkStart w:id="1" w:name="_heading=h.30j0zll" w:colFirst="0" w:colLast="0"/>
      <w:bookmarkEnd w:id="1"/>
      <w:r>
        <w:rPr>
          <w:b/>
          <w:i/>
          <w:sz w:val="20"/>
          <w:szCs w:val="20"/>
          <w:lang w:val="en-US"/>
        </w:rPr>
        <w:t xml:space="preserve">Abstract. </w:t>
      </w:r>
      <w:r w:rsidRPr="00413E5E">
        <w:rPr>
          <w:i/>
          <w:sz w:val="20"/>
          <w:szCs w:val="20"/>
        </w:rPr>
        <w:t>This research was conducted based on the phenomenon of parents who lack support for children with special needs attending SLB 'Aisyiyah Tulangan, including: parents showing less affection, providing less guidance to the child, and lacking reinforcement when the child succeeds in doing something. This type of research is quantitative correlational. The aim of this study is to determine the relationship between Subjective Wellbeing and parental support for the education of children with special needs. The subjects of this study were parents who have children with special needs attending SLB 'Aisyiyah Tulangan, totaling 70 people. Data collection techniques used psychological scales for Subjective Wellbeing and parental support. The analysis technique used was the Spearman's rho correlation test processed with JASP 16.0 software. The analysis results showed a correlation coefficient of r = 0.624 with a significance value (p) = 0.001 (less than 0.05). The results indicate a significant positive relationship between Subjective Wellbeing and parental support for the education of children with special needs.</w:t>
      </w:r>
    </w:p>
    <w:p w14:paraId="64778236" w14:textId="77777777" w:rsidR="001F3A3D" w:rsidRPr="001A50EE" w:rsidRDefault="001F3A3D" w:rsidP="00B10603">
      <w:pPr>
        <w:keepNext/>
        <w:pBdr>
          <w:top w:val="nil"/>
          <w:left w:val="nil"/>
          <w:bottom w:val="nil"/>
          <w:right w:val="nil"/>
          <w:between w:val="nil"/>
        </w:pBdr>
        <w:ind w:left="567" w:right="4" w:hanging="567"/>
        <w:jc w:val="both"/>
        <w:rPr>
          <w:i/>
          <w:smallCaps/>
          <w:sz w:val="20"/>
          <w:szCs w:val="20"/>
          <w:lang w:val="en-US"/>
        </w:rPr>
      </w:pPr>
      <w:r w:rsidRPr="001A50EE">
        <w:rPr>
          <w:b/>
          <w:i/>
          <w:sz w:val="20"/>
          <w:szCs w:val="20"/>
        </w:rPr>
        <w:t xml:space="preserve">Keywords – </w:t>
      </w:r>
      <w:r w:rsidRPr="001A50EE">
        <w:rPr>
          <w:bCs/>
          <w:i/>
          <w:sz w:val="20"/>
          <w:szCs w:val="20"/>
          <w:lang w:val="en-US"/>
        </w:rPr>
        <w:t xml:space="preserve">Subjective Well-Being, </w:t>
      </w:r>
      <w:r w:rsidRPr="001A50EE">
        <w:rPr>
          <w:i/>
          <w:sz w:val="20"/>
          <w:szCs w:val="20"/>
        </w:rPr>
        <w:t>Parental Support</w:t>
      </w:r>
      <w:r w:rsidRPr="001A50EE">
        <w:rPr>
          <w:i/>
          <w:sz w:val="20"/>
          <w:szCs w:val="20"/>
          <w:lang w:val="en-US"/>
        </w:rPr>
        <w:t>, Children with Special Needs</w:t>
      </w:r>
    </w:p>
    <w:p w14:paraId="57CB302D" w14:textId="77777777" w:rsidR="001F3A3D" w:rsidRPr="001A50EE" w:rsidRDefault="001F3A3D" w:rsidP="00B10603">
      <w:pPr>
        <w:tabs>
          <w:tab w:val="left" w:pos="0"/>
        </w:tabs>
        <w:ind w:right="4"/>
        <w:rPr>
          <w:b/>
          <w:i/>
        </w:rPr>
      </w:pPr>
    </w:p>
    <w:p w14:paraId="29041108" w14:textId="77777777" w:rsidR="001F3A3D" w:rsidRPr="001A50EE" w:rsidRDefault="001F3A3D" w:rsidP="00B10603">
      <w:pPr>
        <w:keepNext/>
        <w:pBdr>
          <w:top w:val="nil"/>
          <w:left w:val="nil"/>
          <w:bottom w:val="nil"/>
          <w:right w:val="nil"/>
          <w:between w:val="nil"/>
        </w:pBdr>
        <w:ind w:left="567" w:right="4" w:hanging="567"/>
        <w:jc w:val="both"/>
        <w:rPr>
          <w:i/>
          <w:sz w:val="20"/>
          <w:szCs w:val="20"/>
          <w:lang w:val="en-US"/>
        </w:rPr>
      </w:pPr>
      <w:r w:rsidRPr="001A50EE">
        <w:rPr>
          <w:b/>
          <w:i/>
          <w:sz w:val="20"/>
          <w:szCs w:val="20"/>
        </w:rPr>
        <w:t>Abstrak</w:t>
      </w:r>
      <w:r w:rsidRPr="001A50EE">
        <w:rPr>
          <w:i/>
          <w:sz w:val="20"/>
          <w:szCs w:val="20"/>
        </w:rPr>
        <w:t xml:space="preserve">. </w:t>
      </w:r>
      <w:proofErr w:type="spellStart"/>
      <w:r w:rsidRPr="007736FA">
        <w:rPr>
          <w:iCs/>
          <w:sz w:val="20"/>
          <w:szCs w:val="20"/>
          <w:lang w:val="en-US"/>
        </w:rPr>
        <w:t>Penelitian</w:t>
      </w:r>
      <w:proofErr w:type="spellEnd"/>
      <w:r w:rsidRPr="007736FA">
        <w:rPr>
          <w:iCs/>
          <w:sz w:val="20"/>
          <w:szCs w:val="20"/>
          <w:lang w:val="en-US"/>
        </w:rPr>
        <w:t xml:space="preserve"> </w:t>
      </w:r>
      <w:proofErr w:type="spellStart"/>
      <w:r w:rsidRPr="007736FA">
        <w:rPr>
          <w:iCs/>
          <w:sz w:val="20"/>
          <w:szCs w:val="20"/>
          <w:lang w:val="en-US"/>
        </w:rPr>
        <w:t>ini</w:t>
      </w:r>
      <w:proofErr w:type="spellEnd"/>
      <w:r w:rsidRPr="007736FA">
        <w:rPr>
          <w:iCs/>
          <w:sz w:val="20"/>
          <w:szCs w:val="20"/>
          <w:lang w:val="en-US"/>
        </w:rPr>
        <w:t xml:space="preserve"> </w:t>
      </w:r>
      <w:proofErr w:type="spellStart"/>
      <w:r w:rsidRPr="007736FA">
        <w:rPr>
          <w:iCs/>
          <w:sz w:val="20"/>
          <w:szCs w:val="20"/>
          <w:lang w:val="en-US"/>
        </w:rPr>
        <w:t>dilakukan</w:t>
      </w:r>
      <w:proofErr w:type="spellEnd"/>
      <w:r w:rsidRPr="007736FA">
        <w:rPr>
          <w:iCs/>
          <w:sz w:val="20"/>
          <w:szCs w:val="20"/>
          <w:lang w:val="en-US"/>
        </w:rPr>
        <w:t xml:space="preserve"> </w:t>
      </w:r>
      <w:proofErr w:type="spellStart"/>
      <w:r>
        <w:rPr>
          <w:iCs/>
          <w:sz w:val="20"/>
          <w:szCs w:val="20"/>
          <w:lang w:val="en-US"/>
        </w:rPr>
        <w:t>berdasarkan</w:t>
      </w:r>
      <w:proofErr w:type="spellEnd"/>
      <w:r w:rsidRPr="007736FA">
        <w:rPr>
          <w:iCs/>
          <w:sz w:val="20"/>
          <w:szCs w:val="20"/>
          <w:lang w:val="en-US"/>
        </w:rPr>
        <w:t xml:space="preserve"> </w:t>
      </w:r>
      <w:proofErr w:type="spellStart"/>
      <w:r>
        <w:rPr>
          <w:iCs/>
          <w:sz w:val="20"/>
          <w:szCs w:val="20"/>
          <w:lang w:val="en-US"/>
        </w:rPr>
        <w:t>fenomena</w:t>
      </w:r>
      <w:proofErr w:type="spellEnd"/>
      <w:r>
        <w:rPr>
          <w:iCs/>
          <w:sz w:val="20"/>
          <w:szCs w:val="20"/>
          <w:lang w:val="en-US"/>
        </w:rPr>
        <w:t xml:space="preserve"> </w:t>
      </w:r>
      <w:r w:rsidRPr="007736FA">
        <w:rPr>
          <w:iCs/>
          <w:sz w:val="20"/>
          <w:szCs w:val="20"/>
          <w:lang w:val="en-US"/>
        </w:rPr>
        <w:t>o</w:t>
      </w:r>
      <w:r>
        <w:rPr>
          <w:iCs/>
          <w:sz w:val="20"/>
          <w:szCs w:val="20"/>
          <w:lang w:val="en-US"/>
        </w:rPr>
        <w:t>r</w:t>
      </w:r>
      <w:r w:rsidRPr="007736FA">
        <w:rPr>
          <w:iCs/>
          <w:sz w:val="20"/>
          <w:szCs w:val="20"/>
          <w:lang w:val="en-US"/>
        </w:rPr>
        <w:t xml:space="preserve">ang </w:t>
      </w:r>
      <w:proofErr w:type="spellStart"/>
      <w:r w:rsidRPr="007736FA">
        <w:rPr>
          <w:iCs/>
          <w:sz w:val="20"/>
          <w:szCs w:val="20"/>
          <w:lang w:val="en-US"/>
        </w:rPr>
        <w:t>tua</w:t>
      </w:r>
      <w:proofErr w:type="spellEnd"/>
      <w:r w:rsidRPr="007736FA">
        <w:rPr>
          <w:iCs/>
          <w:sz w:val="20"/>
          <w:szCs w:val="20"/>
          <w:lang w:val="en-US"/>
        </w:rPr>
        <w:t xml:space="preserve"> yang </w:t>
      </w:r>
      <w:proofErr w:type="spellStart"/>
      <w:r w:rsidRPr="007736FA">
        <w:rPr>
          <w:iCs/>
          <w:sz w:val="20"/>
          <w:szCs w:val="20"/>
          <w:lang w:val="en-US"/>
        </w:rPr>
        <w:t>kurang</w:t>
      </w:r>
      <w:proofErr w:type="spellEnd"/>
      <w:r w:rsidRPr="007736FA">
        <w:rPr>
          <w:iCs/>
          <w:sz w:val="20"/>
          <w:szCs w:val="20"/>
          <w:lang w:val="en-US"/>
        </w:rPr>
        <w:t xml:space="preserve"> </w:t>
      </w:r>
      <w:proofErr w:type="spellStart"/>
      <w:r w:rsidRPr="007736FA">
        <w:rPr>
          <w:iCs/>
          <w:sz w:val="20"/>
          <w:szCs w:val="20"/>
          <w:lang w:val="en-US"/>
        </w:rPr>
        <w:t>memb</w:t>
      </w:r>
      <w:proofErr w:type="spellEnd"/>
      <w:r w:rsidRPr="007736FA">
        <w:rPr>
          <w:iCs/>
          <w:sz w:val="20"/>
          <w:szCs w:val="20"/>
        </w:rPr>
        <w:t>e</w:t>
      </w:r>
      <w:proofErr w:type="spellStart"/>
      <w:r w:rsidRPr="007736FA">
        <w:rPr>
          <w:iCs/>
          <w:sz w:val="20"/>
          <w:szCs w:val="20"/>
          <w:lang w:val="en-US"/>
        </w:rPr>
        <w:t>rikan</w:t>
      </w:r>
      <w:proofErr w:type="spellEnd"/>
      <w:r w:rsidRPr="007736FA">
        <w:rPr>
          <w:iCs/>
          <w:sz w:val="20"/>
          <w:szCs w:val="20"/>
          <w:lang w:val="en-US"/>
        </w:rPr>
        <w:t xml:space="preserve"> </w:t>
      </w:r>
      <w:proofErr w:type="spellStart"/>
      <w:r w:rsidRPr="007736FA">
        <w:rPr>
          <w:iCs/>
          <w:sz w:val="20"/>
          <w:szCs w:val="20"/>
          <w:lang w:val="en-US"/>
        </w:rPr>
        <w:t>dukungan</w:t>
      </w:r>
      <w:proofErr w:type="spellEnd"/>
      <w:r w:rsidRPr="007736FA">
        <w:rPr>
          <w:iCs/>
          <w:sz w:val="20"/>
          <w:szCs w:val="20"/>
          <w:lang w:val="en-US"/>
        </w:rPr>
        <w:t xml:space="preserve"> </w:t>
      </w:r>
      <w:proofErr w:type="spellStart"/>
      <w:r w:rsidRPr="007736FA">
        <w:rPr>
          <w:iCs/>
          <w:sz w:val="20"/>
          <w:szCs w:val="20"/>
          <w:lang w:val="en-US"/>
        </w:rPr>
        <w:t>kepada</w:t>
      </w:r>
      <w:proofErr w:type="spellEnd"/>
      <w:r w:rsidRPr="007736FA">
        <w:rPr>
          <w:iCs/>
          <w:sz w:val="20"/>
          <w:szCs w:val="20"/>
          <w:lang w:val="en-US"/>
        </w:rPr>
        <w:t xml:space="preserve"> </w:t>
      </w:r>
      <w:proofErr w:type="spellStart"/>
      <w:r w:rsidRPr="007736FA">
        <w:rPr>
          <w:iCs/>
          <w:sz w:val="20"/>
          <w:szCs w:val="20"/>
          <w:lang w:val="en-US"/>
        </w:rPr>
        <w:t>anak</w:t>
      </w:r>
      <w:proofErr w:type="spellEnd"/>
      <w:r w:rsidRPr="007736FA">
        <w:rPr>
          <w:iCs/>
          <w:sz w:val="20"/>
          <w:szCs w:val="20"/>
          <w:lang w:val="en-US"/>
        </w:rPr>
        <w:t xml:space="preserve"> </w:t>
      </w:r>
      <w:proofErr w:type="spellStart"/>
      <w:r w:rsidRPr="007736FA">
        <w:rPr>
          <w:iCs/>
          <w:sz w:val="20"/>
          <w:szCs w:val="20"/>
          <w:lang w:val="en-US"/>
        </w:rPr>
        <w:t>berkebutuhan</w:t>
      </w:r>
      <w:proofErr w:type="spellEnd"/>
      <w:r>
        <w:rPr>
          <w:i/>
          <w:sz w:val="20"/>
          <w:szCs w:val="20"/>
          <w:lang w:val="en-US"/>
        </w:rPr>
        <w:t xml:space="preserve"> </w:t>
      </w:r>
      <w:proofErr w:type="spellStart"/>
      <w:r w:rsidRPr="007736FA">
        <w:rPr>
          <w:iCs/>
          <w:sz w:val="20"/>
          <w:szCs w:val="20"/>
          <w:lang w:val="en-US"/>
        </w:rPr>
        <w:t>khusus</w:t>
      </w:r>
      <w:proofErr w:type="spellEnd"/>
      <w:r w:rsidRPr="007736FA">
        <w:rPr>
          <w:iCs/>
          <w:sz w:val="20"/>
          <w:szCs w:val="20"/>
          <w:lang w:val="en-US"/>
        </w:rPr>
        <w:t xml:space="preserve"> yang </w:t>
      </w:r>
      <w:proofErr w:type="spellStart"/>
      <w:r w:rsidRPr="007736FA">
        <w:rPr>
          <w:iCs/>
          <w:sz w:val="20"/>
          <w:szCs w:val="20"/>
          <w:lang w:val="en-US"/>
        </w:rPr>
        <w:t>bersekolah</w:t>
      </w:r>
      <w:proofErr w:type="spellEnd"/>
      <w:r w:rsidRPr="007736FA">
        <w:rPr>
          <w:iCs/>
          <w:sz w:val="20"/>
          <w:szCs w:val="20"/>
          <w:lang w:val="en-US"/>
        </w:rPr>
        <w:t xml:space="preserve"> di SLB ‘</w:t>
      </w:r>
      <w:proofErr w:type="spellStart"/>
      <w:r w:rsidRPr="007736FA">
        <w:rPr>
          <w:iCs/>
          <w:sz w:val="20"/>
          <w:szCs w:val="20"/>
          <w:lang w:val="en-US"/>
        </w:rPr>
        <w:t>Aisyiyah</w:t>
      </w:r>
      <w:proofErr w:type="spellEnd"/>
      <w:r w:rsidRPr="007736FA">
        <w:rPr>
          <w:iCs/>
          <w:sz w:val="20"/>
          <w:szCs w:val="20"/>
          <w:lang w:val="en-US"/>
        </w:rPr>
        <w:t xml:space="preserve"> </w:t>
      </w:r>
      <w:proofErr w:type="spellStart"/>
      <w:r w:rsidRPr="007736FA">
        <w:rPr>
          <w:iCs/>
          <w:sz w:val="20"/>
          <w:szCs w:val="20"/>
          <w:lang w:val="en-US"/>
        </w:rPr>
        <w:t>Tulangan</w:t>
      </w:r>
      <w:proofErr w:type="spellEnd"/>
      <w:r w:rsidRPr="007736FA">
        <w:rPr>
          <w:iCs/>
          <w:sz w:val="20"/>
          <w:szCs w:val="20"/>
        </w:rPr>
        <w:t xml:space="preserve">, </w:t>
      </w:r>
      <w:proofErr w:type="spellStart"/>
      <w:r>
        <w:rPr>
          <w:sz w:val="20"/>
          <w:szCs w:val="20"/>
          <w:shd w:val="clear" w:color="auto" w:fill="FFFFFF"/>
          <w:lang w:val="en-US"/>
        </w:rPr>
        <w:t>antara</w:t>
      </w:r>
      <w:proofErr w:type="spellEnd"/>
      <w:r>
        <w:rPr>
          <w:sz w:val="20"/>
          <w:szCs w:val="20"/>
          <w:shd w:val="clear" w:color="auto" w:fill="FFFFFF"/>
          <w:lang w:val="en-US"/>
        </w:rPr>
        <w:t xml:space="preserve"> lain : orang </w:t>
      </w:r>
      <w:proofErr w:type="spellStart"/>
      <w:r>
        <w:rPr>
          <w:sz w:val="20"/>
          <w:szCs w:val="20"/>
          <w:shd w:val="clear" w:color="auto" w:fill="FFFFFF"/>
          <w:lang w:val="en-US"/>
        </w:rPr>
        <w:t>tua</w:t>
      </w:r>
      <w:proofErr w:type="spellEnd"/>
      <w:r>
        <w:rPr>
          <w:sz w:val="20"/>
          <w:szCs w:val="20"/>
          <w:shd w:val="clear" w:color="auto" w:fill="FFFFFF"/>
          <w:lang w:val="en-US"/>
        </w:rPr>
        <w:t xml:space="preserve"> </w:t>
      </w:r>
      <w:proofErr w:type="spellStart"/>
      <w:r>
        <w:rPr>
          <w:sz w:val="20"/>
          <w:szCs w:val="20"/>
          <w:shd w:val="clear" w:color="auto" w:fill="FFFFFF"/>
          <w:lang w:val="en-US"/>
        </w:rPr>
        <w:t>kurang</w:t>
      </w:r>
      <w:proofErr w:type="spellEnd"/>
      <w:r>
        <w:rPr>
          <w:sz w:val="20"/>
          <w:szCs w:val="20"/>
          <w:shd w:val="clear" w:color="auto" w:fill="FFFFFF"/>
          <w:lang w:val="en-US"/>
        </w:rPr>
        <w:t xml:space="preserve"> </w:t>
      </w:r>
      <w:proofErr w:type="spellStart"/>
      <w:r>
        <w:rPr>
          <w:sz w:val="20"/>
          <w:szCs w:val="20"/>
          <w:shd w:val="clear" w:color="auto" w:fill="FFFFFF"/>
          <w:lang w:val="en-US"/>
        </w:rPr>
        <w:t>menunjukkan</w:t>
      </w:r>
      <w:proofErr w:type="spellEnd"/>
      <w:r>
        <w:rPr>
          <w:sz w:val="20"/>
          <w:szCs w:val="20"/>
          <w:shd w:val="clear" w:color="auto" w:fill="FFFFFF"/>
          <w:lang w:val="en-US"/>
        </w:rPr>
        <w:t xml:space="preserve"> </w:t>
      </w:r>
      <w:proofErr w:type="spellStart"/>
      <w:r>
        <w:rPr>
          <w:sz w:val="20"/>
          <w:szCs w:val="20"/>
          <w:shd w:val="clear" w:color="auto" w:fill="FFFFFF"/>
          <w:lang w:val="en-US"/>
        </w:rPr>
        <w:t>kasih</w:t>
      </w:r>
      <w:proofErr w:type="spellEnd"/>
      <w:r>
        <w:rPr>
          <w:sz w:val="20"/>
          <w:szCs w:val="20"/>
          <w:shd w:val="clear" w:color="auto" w:fill="FFFFFF"/>
          <w:lang w:val="en-US"/>
        </w:rPr>
        <w:t xml:space="preserve"> </w:t>
      </w:r>
      <w:proofErr w:type="spellStart"/>
      <w:r>
        <w:rPr>
          <w:sz w:val="20"/>
          <w:szCs w:val="20"/>
          <w:shd w:val="clear" w:color="auto" w:fill="FFFFFF"/>
          <w:lang w:val="en-US"/>
        </w:rPr>
        <w:t>sayang</w:t>
      </w:r>
      <w:proofErr w:type="spellEnd"/>
      <w:r>
        <w:rPr>
          <w:sz w:val="20"/>
          <w:szCs w:val="20"/>
          <w:shd w:val="clear" w:color="auto" w:fill="FFFFFF"/>
          <w:lang w:val="en-US"/>
        </w:rPr>
        <w:t xml:space="preserve">, </w:t>
      </w:r>
      <w:proofErr w:type="spellStart"/>
      <w:r>
        <w:rPr>
          <w:sz w:val="20"/>
          <w:szCs w:val="20"/>
          <w:shd w:val="clear" w:color="auto" w:fill="FFFFFF"/>
          <w:lang w:val="en-US"/>
        </w:rPr>
        <w:t>kurang</w:t>
      </w:r>
      <w:proofErr w:type="spellEnd"/>
      <w:r>
        <w:rPr>
          <w:sz w:val="20"/>
          <w:szCs w:val="20"/>
          <w:shd w:val="clear" w:color="auto" w:fill="FFFFFF"/>
          <w:lang w:val="en-US"/>
        </w:rPr>
        <w:t xml:space="preserve"> </w:t>
      </w:r>
      <w:proofErr w:type="spellStart"/>
      <w:r>
        <w:rPr>
          <w:sz w:val="20"/>
          <w:szCs w:val="20"/>
          <w:shd w:val="clear" w:color="auto" w:fill="FFFFFF"/>
          <w:lang w:val="en-US"/>
        </w:rPr>
        <w:t>memberikan</w:t>
      </w:r>
      <w:proofErr w:type="spellEnd"/>
      <w:r>
        <w:rPr>
          <w:sz w:val="20"/>
          <w:szCs w:val="20"/>
          <w:shd w:val="clear" w:color="auto" w:fill="FFFFFF"/>
          <w:lang w:val="en-US"/>
        </w:rPr>
        <w:t xml:space="preserve"> </w:t>
      </w:r>
      <w:proofErr w:type="spellStart"/>
      <w:r>
        <w:rPr>
          <w:sz w:val="20"/>
          <w:szCs w:val="20"/>
          <w:shd w:val="clear" w:color="auto" w:fill="FFFFFF"/>
          <w:lang w:val="en-US"/>
        </w:rPr>
        <w:t>arahan</w:t>
      </w:r>
      <w:proofErr w:type="spellEnd"/>
      <w:r>
        <w:rPr>
          <w:sz w:val="20"/>
          <w:szCs w:val="20"/>
          <w:shd w:val="clear" w:color="auto" w:fill="FFFFFF"/>
          <w:lang w:val="en-US"/>
        </w:rPr>
        <w:t xml:space="preserve"> </w:t>
      </w:r>
      <w:proofErr w:type="spellStart"/>
      <w:r>
        <w:rPr>
          <w:sz w:val="20"/>
          <w:szCs w:val="20"/>
          <w:shd w:val="clear" w:color="auto" w:fill="FFFFFF"/>
          <w:lang w:val="en-US"/>
        </w:rPr>
        <w:t>Kepada</w:t>
      </w:r>
      <w:proofErr w:type="spellEnd"/>
      <w:r>
        <w:rPr>
          <w:sz w:val="20"/>
          <w:szCs w:val="20"/>
          <w:shd w:val="clear" w:color="auto" w:fill="FFFFFF"/>
          <w:lang w:val="en-US"/>
        </w:rPr>
        <w:t xml:space="preserve"> </w:t>
      </w:r>
      <w:proofErr w:type="spellStart"/>
      <w:r>
        <w:rPr>
          <w:sz w:val="20"/>
          <w:szCs w:val="20"/>
          <w:shd w:val="clear" w:color="auto" w:fill="FFFFFF"/>
          <w:lang w:val="en-US"/>
        </w:rPr>
        <w:t>anak</w:t>
      </w:r>
      <w:proofErr w:type="spellEnd"/>
      <w:r>
        <w:rPr>
          <w:sz w:val="20"/>
          <w:szCs w:val="20"/>
          <w:shd w:val="clear" w:color="auto" w:fill="FFFFFF"/>
          <w:lang w:val="en-US"/>
        </w:rPr>
        <w:t xml:space="preserve">, </w:t>
      </w:r>
      <w:proofErr w:type="spellStart"/>
      <w:r>
        <w:rPr>
          <w:sz w:val="20"/>
          <w:szCs w:val="20"/>
          <w:shd w:val="clear" w:color="auto" w:fill="FFFFFF"/>
          <w:lang w:val="en-US"/>
        </w:rPr>
        <w:t>kurang</w:t>
      </w:r>
      <w:proofErr w:type="spellEnd"/>
      <w:r>
        <w:rPr>
          <w:sz w:val="20"/>
          <w:szCs w:val="20"/>
          <w:shd w:val="clear" w:color="auto" w:fill="FFFFFF"/>
          <w:lang w:val="en-US"/>
        </w:rPr>
        <w:t xml:space="preserve"> </w:t>
      </w:r>
      <w:proofErr w:type="spellStart"/>
      <w:r w:rsidRPr="00B10C04">
        <w:rPr>
          <w:sz w:val="20"/>
          <w:szCs w:val="20"/>
          <w:shd w:val="clear" w:color="auto" w:fill="FFFFFF"/>
          <w:lang w:val="en-US"/>
        </w:rPr>
        <w:t>memberi</w:t>
      </w:r>
      <w:proofErr w:type="spellEnd"/>
      <w:r>
        <w:rPr>
          <w:sz w:val="20"/>
          <w:szCs w:val="20"/>
          <w:shd w:val="clear" w:color="auto" w:fill="FFFFFF"/>
          <w:lang w:val="en-US"/>
        </w:rPr>
        <w:t xml:space="preserve"> </w:t>
      </w:r>
      <w:proofErr w:type="spellStart"/>
      <w:r>
        <w:rPr>
          <w:sz w:val="20"/>
          <w:szCs w:val="20"/>
          <w:shd w:val="clear" w:color="auto" w:fill="FFFFFF"/>
          <w:lang w:val="en-US"/>
        </w:rPr>
        <w:t>penguatan</w:t>
      </w:r>
      <w:proofErr w:type="spellEnd"/>
      <w:r>
        <w:rPr>
          <w:sz w:val="20"/>
          <w:szCs w:val="20"/>
          <w:shd w:val="clear" w:color="auto" w:fill="FFFFFF"/>
          <w:lang w:val="en-US"/>
        </w:rPr>
        <w:t xml:space="preserve"> </w:t>
      </w:r>
      <w:proofErr w:type="spellStart"/>
      <w:r>
        <w:rPr>
          <w:sz w:val="20"/>
          <w:szCs w:val="20"/>
          <w:shd w:val="clear" w:color="auto" w:fill="FFFFFF"/>
          <w:lang w:val="en-US"/>
        </w:rPr>
        <w:t>ketika</w:t>
      </w:r>
      <w:proofErr w:type="spellEnd"/>
      <w:r>
        <w:rPr>
          <w:sz w:val="20"/>
          <w:szCs w:val="20"/>
          <w:shd w:val="clear" w:color="auto" w:fill="FFFFFF"/>
          <w:lang w:val="en-US"/>
        </w:rPr>
        <w:t xml:space="preserve"> </w:t>
      </w:r>
      <w:proofErr w:type="spellStart"/>
      <w:r>
        <w:rPr>
          <w:sz w:val="20"/>
          <w:szCs w:val="20"/>
          <w:shd w:val="clear" w:color="auto" w:fill="FFFFFF"/>
          <w:lang w:val="en-US"/>
        </w:rPr>
        <w:t>anak</w:t>
      </w:r>
      <w:proofErr w:type="spellEnd"/>
      <w:r>
        <w:rPr>
          <w:sz w:val="20"/>
          <w:szCs w:val="20"/>
          <w:shd w:val="clear" w:color="auto" w:fill="FFFFFF"/>
          <w:lang w:val="en-US"/>
        </w:rPr>
        <w:t xml:space="preserve"> </w:t>
      </w:r>
      <w:proofErr w:type="spellStart"/>
      <w:r>
        <w:rPr>
          <w:sz w:val="20"/>
          <w:szCs w:val="20"/>
          <w:shd w:val="clear" w:color="auto" w:fill="FFFFFF"/>
          <w:lang w:val="en-US"/>
        </w:rPr>
        <w:t>berhasil</w:t>
      </w:r>
      <w:proofErr w:type="spellEnd"/>
      <w:r>
        <w:rPr>
          <w:sz w:val="20"/>
          <w:szCs w:val="20"/>
          <w:shd w:val="clear" w:color="auto" w:fill="FFFFFF"/>
          <w:lang w:val="en-US"/>
        </w:rPr>
        <w:t xml:space="preserve"> </w:t>
      </w:r>
      <w:proofErr w:type="spellStart"/>
      <w:r>
        <w:rPr>
          <w:sz w:val="20"/>
          <w:szCs w:val="20"/>
          <w:shd w:val="clear" w:color="auto" w:fill="FFFFFF"/>
          <w:lang w:val="en-US"/>
        </w:rPr>
        <w:t>melakukan</w:t>
      </w:r>
      <w:proofErr w:type="spellEnd"/>
      <w:r>
        <w:rPr>
          <w:sz w:val="20"/>
          <w:szCs w:val="20"/>
          <w:shd w:val="clear" w:color="auto" w:fill="FFFFFF"/>
          <w:lang w:val="en-US"/>
        </w:rPr>
        <w:t xml:space="preserve"> </w:t>
      </w:r>
      <w:proofErr w:type="spellStart"/>
      <w:r>
        <w:rPr>
          <w:sz w:val="20"/>
          <w:szCs w:val="20"/>
          <w:shd w:val="clear" w:color="auto" w:fill="FFFFFF"/>
          <w:lang w:val="en-US"/>
        </w:rPr>
        <w:t>sesuatu</w:t>
      </w:r>
      <w:proofErr w:type="spellEnd"/>
      <w:r w:rsidRPr="00B10C04">
        <w:rPr>
          <w:sz w:val="20"/>
          <w:szCs w:val="20"/>
          <w:shd w:val="clear" w:color="auto" w:fill="FFFFFF"/>
          <w:lang w:val="en-US"/>
        </w:rPr>
        <w:t xml:space="preserve">. </w:t>
      </w:r>
      <w:proofErr w:type="spellStart"/>
      <w:r w:rsidRPr="007736FA">
        <w:rPr>
          <w:iCs/>
          <w:sz w:val="20"/>
          <w:szCs w:val="20"/>
          <w:lang w:val="en-US"/>
        </w:rPr>
        <w:t>Jenis</w:t>
      </w:r>
      <w:proofErr w:type="spellEnd"/>
      <w:r w:rsidRPr="007736FA">
        <w:rPr>
          <w:iCs/>
          <w:sz w:val="20"/>
          <w:szCs w:val="20"/>
          <w:lang w:val="en-US"/>
        </w:rPr>
        <w:t xml:space="preserve"> </w:t>
      </w:r>
      <w:proofErr w:type="spellStart"/>
      <w:r w:rsidRPr="007736FA">
        <w:rPr>
          <w:iCs/>
          <w:sz w:val="20"/>
          <w:szCs w:val="20"/>
          <w:lang w:val="en-US"/>
        </w:rPr>
        <w:t>penelitian</w:t>
      </w:r>
      <w:proofErr w:type="spellEnd"/>
      <w:r w:rsidRPr="007736FA">
        <w:rPr>
          <w:iCs/>
          <w:sz w:val="20"/>
          <w:szCs w:val="20"/>
          <w:lang w:val="en-US"/>
        </w:rPr>
        <w:t xml:space="preserve"> </w:t>
      </w:r>
      <w:proofErr w:type="spellStart"/>
      <w:r>
        <w:rPr>
          <w:iCs/>
          <w:sz w:val="20"/>
          <w:szCs w:val="20"/>
          <w:lang w:val="en-US"/>
        </w:rPr>
        <w:t>ini</w:t>
      </w:r>
      <w:proofErr w:type="spellEnd"/>
      <w:r w:rsidRPr="007736FA">
        <w:rPr>
          <w:iCs/>
          <w:sz w:val="20"/>
          <w:szCs w:val="20"/>
          <w:lang w:val="en-US"/>
        </w:rPr>
        <w:t xml:space="preserve"> </w:t>
      </w:r>
      <w:proofErr w:type="spellStart"/>
      <w:r w:rsidRPr="007736FA">
        <w:rPr>
          <w:iCs/>
          <w:sz w:val="20"/>
          <w:szCs w:val="20"/>
          <w:lang w:val="en-US"/>
        </w:rPr>
        <w:t>adalah</w:t>
      </w:r>
      <w:proofErr w:type="spellEnd"/>
      <w:r w:rsidRPr="007736FA">
        <w:rPr>
          <w:iCs/>
          <w:sz w:val="20"/>
          <w:szCs w:val="20"/>
          <w:lang w:val="en-US"/>
        </w:rPr>
        <w:t xml:space="preserve"> </w:t>
      </w:r>
      <w:proofErr w:type="spellStart"/>
      <w:r w:rsidRPr="007736FA">
        <w:rPr>
          <w:iCs/>
          <w:sz w:val="20"/>
          <w:szCs w:val="20"/>
          <w:lang w:val="en-US"/>
        </w:rPr>
        <w:t>kuantitatif</w:t>
      </w:r>
      <w:proofErr w:type="spellEnd"/>
      <w:r w:rsidRPr="007736FA">
        <w:rPr>
          <w:iCs/>
          <w:sz w:val="20"/>
          <w:szCs w:val="20"/>
          <w:lang w:val="en-US"/>
        </w:rPr>
        <w:t xml:space="preserve"> </w:t>
      </w:r>
      <w:proofErr w:type="spellStart"/>
      <w:r w:rsidRPr="007736FA">
        <w:rPr>
          <w:iCs/>
          <w:sz w:val="20"/>
          <w:szCs w:val="20"/>
          <w:lang w:val="en-US"/>
        </w:rPr>
        <w:t>korelasional</w:t>
      </w:r>
      <w:proofErr w:type="spellEnd"/>
      <w:r w:rsidRPr="007736FA">
        <w:rPr>
          <w:iCs/>
          <w:sz w:val="20"/>
          <w:szCs w:val="20"/>
          <w:lang w:val="en-US"/>
        </w:rPr>
        <w:t xml:space="preserve">. </w:t>
      </w:r>
      <w:proofErr w:type="spellStart"/>
      <w:r>
        <w:rPr>
          <w:sz w:val="20"/>
          <w:szCs w:val="20"/>
          <w:shd w:val="clear" w:color="auto" w:fill="FFFFFF"/>
          <w:lang w:val="en-US"/>
        </w:rPr>
        <w:t>Penelitian</w:t>
      </w:r>
      <w:proofErr w:type="spellEnd"/>
      <w:r>
        <w:rPr>
          <w:sz w:val="20"/>
          <w:szCs w:val="20"/>
          <w:shd w:val="clear" w:color="auto" w:fill="FFFFFF"/>
          <w:lang w:val="en-US"/>
        </w:rPr>
        <w:t xml:space="preserve"> </w:t>
      </w:r>
      <w:proofErr w:type="spellStart"/>
      <w:r>
        <w:rPr>
          <w:sz w:val="20"/>
          <w:szCs w:val="20"/>
          <w:shd w:val="clear" w:color="auto" w:fill="FFFFFF"/>
          <w:lang w:val="en-US"/>
        </w:rPr>
        <w:t>ini</w:t>
      </w:r>
      <w:proofErr w:type="spellEnd"/>
      <w:r>
        <w:rPr>
          <w:sz w:val="20"/>
          <w:szCs w:val="20"/>
          <w:shd w:val="clear" w:color="auto" w:fill="FFFFFF"/>
          <w:lang w:val="en-US"/>
        </w:rPr>
        <w:t xml:space="preserve"> </w:t>
      </w:r>
      <w:proofErr w:type="spellStart"/>
      <w:r>
        <w:rPr>
          <w:sz w:val="20"/>
          <w:szCs w:val="20"/>
          <w:shd w:val="clear" w:color="auto" w:fill="FFFFFF"/>
          <w:lang w:val="en-US"/>
        </w:rPr>
        <w:t>bertujuan</w:t>
      </w:r>
      <w:proofErr w:type="spellEnd"/>
      <w:r>
        <w:rPr>
          <w:sz w:val="20"/>
          <w:szCs w:val="20"/>
          <w:shd w:val="clear" w:color="auto" w:fill="FFFFFF"/>
          <w:lang w:val="en-US"/>
        </w:rPr>
        <w:t xml:space="preserve"> </w:t>
      </w:r>
      <w:proofErr w:type="spellStart"/>
      <w:r>
        <w:rPr>
          <w:sz w:val="20"/>
          <w:szCs w:val="20"/>
          <w:shd w:val="clear" w:color="auto" w:fill="FFFFFF"/>
          <w:lang w:val="en-US"/>
        </w:rPr>
        <w:t>untuk</w:t>
      </w:r>
      <w:proofErr w:type="spellEnd"/>
      <w:r>
        <w:rPr>
          <w:sz w:val="20"/>
          <w:szCs w:val="20"/>
          <w:shd w:val="clear" w:color="auto" w:fill="FFFFFF"/>
          <w:lang w:val="en-US"/>
        </w:rPr>
        <w:t xml:space="preserve"> </w:t>
      </w:r>
      <w:proofErr w:type="spellStart"/>
      <w:r>
        <w:rPr>
          <w:sz w:val="20"/>
          <w:szCs w:val="20"/>
          <w:shd w:val="clear" w:color="auto" w:fill="FFFFFF"/>
          <w:lang w:val="en-US"/>
        </w:rPr>
        <w:t>mengetahui</w:t>
      </w:r>
      <w:proofErr w:type="spellEnd"/>
      <w:r>
        <w:rPr>
          <w:sz w:val="20"/>
          <w:szCs w:val="20"/>
          <w:shd w:val="clear" w:color="auto" w:fill="FFFFFF"/>
          <w:lang w:val="en-US"/>
        </w:rPr>
        <w:t xml:space="preserve"> </w:t>
      </w:r>
      <w:proofErr w:type="spellStart"/>
      <w:r>
        <w:rPr>
          <w:sz w:val="20"/>
          <w:szCs w:val="20"/>
          <w:shd w:val="clear" w:color="auto" w:fill="FFFFFF"/>
          <w:lang w:val="en-US"/>
        </w:rPr>
        <w:t>hubungan</w:t>
      </w:r>
      <w:proofErr w:type="spellEnd"/>
      <w:r>
        <w:rPr>
          <w:sz w:val="20"/>
          <w:szCs w:val="20"/>
          <w:shd w:val="clear" w:color="auto" w:fill="FFFFFF"/>
          <w:lang w:val="en-US"/>
        </w:rPr>
        <w:t xml:space="preserve"> </w:t>
      </w:r>
      <w:r w:rsidRPr="00926E8D">
        <w:rPr>
          <w:i/>
          <w:iCs/>
          <w:sz w:val="20"/>
          <w:szCs w:val="20"/>
          <w:shd w:val="clear" w:color="auto" w:fill="FFFFFF"/>
          <w:lang w:val="en-US"/>
        </w:rPr>
        <w:t>Subjective Wellbeing</w:t>
      </w:r>
      <w:r>
        <w:rPr>
          <w:sz w:val="20"/>
          <w:szCs w:val="20"/>
          <w:shd w:val="clear" w:color="auto" w:fill="FFFFFF"/>
          <w:lang w:val="en-US"/>
        </w:rPr>
        <w:t xml:space="preserve"> </w:t>
      </w:r>
      <w:proofErr w:type="spellStart"/>
      <w:r>
        <w:rPr>
          <w:sz w:val="20"/>
          <w:szCs w:val="20"/>
          <w:shd w:val="clear" w:color="auto" w:fill="FFFFFF"/>
          <w:lang w:val="en-US"/>
        </w:rPr>
        <w:t>dengan</w:t>
      </w:r>
      <w:proofErr w:type="spellEnd"/>
      <w:r>
        <w:rPr>
          <w:sz w:val="20"/>
          <w:szCs w:val="20"/>
          <w:shd w:val="clear" w:color="auto" w:fill="FFFFFF"/>
          <w:lang w:val="en-US"/>
        </w:rPr>
        <w:t xml:space="preserve"> </w:t>
      </w:r>
      <w:proofErr w:type="spellStart"/>
      <w:r>
        <w:rPr>
          <w:sz w:val="20"/>
          <w:szCs w:val="20"/>
          <w:shd w:val="clear" w:color="auto" w:fill="FFFFFF"/>
          <w:lang w:val="en-US"/>
        </w:rPr>
        <w:t>dukungan</w:t>
      </w:r>
      <w:proofErr w:type="spellEnd"/>
      <w:r>
        <w:rPr>
          <w:sz w:val="20"/>
          <w:szCs w:val="20"/>
          <w:shd w:val="clear" w:color="auto" w:fill="FFFFFF"/>
          <w:lang w:val="en-US"/>
        </w:rPr>
        <w:t xml:space="preserve"> orang </w:t>
      </w:r>
      <w:proofErr w:type="spellStart"/>
      <w:r>
        <w:rPr>
          <w:sz w:val="20"/>
          <w:szCs w:val="20"/>
          <w:shd w:val="clear" w:color="auto" w:fill="FFFFFF"/>
          <w:lang w:val="en-US"/>
        </w:rPr>
        <w:t>tua</w:t>
      </w:r>
      <w:proofErr w:type="spellEnd"/>
      <w:r>
        <w:rPr>
          <w:sz w:val="20"/>
          <w:szCs w:val="20"/>
          <w:shd w:val="clear" w:color="auto" w:fill="FFFFFF"/>
          <w:lang w:val="en-US"/>
        </w:rPr>
        <w:t xml:space="preserve"> </w:t>
      </w:r>
      <w:proofErr w:type="spellStart"/>
      <w:r>
        <w:rPr>
          <w:sz w:val="20"/>
          <w:szCs w:val="20"/>
          <w:shd w:val="clear" w:color="auto" w:fill="FFFFFF"/>
          <w:lang w:val="en-US"/>
        </w:rPr>
        <w:t>untuk</w:t>
      </w:r>
      <w:proofErr w:type="spellEnd"/>
      <w:r>
        <w:rPr>
          <w:sz w:val="20"/>
          <w:szCs w:val="20"/>
          <w:shd w:val="clear" w:color="auto" w:fill="FFFFFF"/>
          <w:lang w:val="en-US"/>
        </w:rPr>
        <w:t xml:space="preserve"> </w:t>
      </w:r>
      <w:proofErr w:type="spellStart"/>
      <w:r>
        <w:rPr>
          <w:sz w:val="20"/>
          <w:szCs w:val="20"/>
          <w:shd w:val="clear" w:color="auto" w:fill="FFFFFF"/>
          <w:lang w:val="en-US"/>
        </w:rPr>
        <w:t>pendidikan</w:t>
      </w:r>
      <w:proofErr w:type="spellEnd"/>
      <w:r>
        <w:rPr>
          <w:sz w:val="20"/>
          <w:szCs w:val="20"/>
          <w:shd w:val="clear" w:color="auto" w:fill="FFFFFF"/>
          <w:lang w:val="en-US"/>
        </w:rPr>
        <w:t xml:space="preserve"> </w:t>
      </w:r>
      <w:proofErr w:type="spellStart"/>
      <w:r>
        <w:rPr>
          <w:sz w:val="20"/>
          <w:szCs w:val="20"/>
          <w:shd w:val="clear" w:color="auto" w:fill="FFFFFF"/>
          <w:lang w:val="en-US"/>
        </w:rPr>
        <w:t>anak</w:t>
      </w:r>
      <w:proofErr w:type="spellEnd"/>
      <w:r>
        <w:rPr>
          <w:sz w:val="20"/>
          <w:szCs w:val="20"/>
          <w:shd w:val="clear" w:color="auto" w:fill="FFFFFF"/>
          <w:lang w:val="en-US"/>
        </w:rPr>
        <w:t xml:space="preserve"> </w:t>
      </w:r>
      <w:proofErr w:type="spellStart"/>
      <w:r>
        <w:rPr>
          <w:sz w:val="20"/>
          <w:szCs w:val="20"/>
          <w:shd w:val="clear" w:color="auto" w:fill="FFFFFF"/>
          <w:lang w:val="en-US"/>
        </w:rPr>
        <w:t>berkebutuhan</w:t>
      </w:r>
      <w:proofErr w:type="spellEnd"/>
      <w:r>
        <w:rPr>
          <w:sz w:val="20"/>
          <w:szCs w:val="20"/>
          <w:shd w:val="clear" w:color="auto" w:fill="FFFFFF"/>
          <w:lang w:val="en-US"/>
        </w:rPr>
        <w:t xml:space="preserve"> </w:t>
      </w:r>
      <w:proofErr w:type="spellStart"/>
      <w:r>
        <w:rPr>
          <w:sz w:val="20"/>
          <w:szCs w:val="20"/>
          <w:shd w:val="clear" w:color="auto" w:fill="FFFFFF"/>
          <w:lang w:val="en-US"/>
        </w:rPr>
        <w:t>khusus</w:t>
      </w:r>
      <w:proofErr w:type="spellEnd"/>
      <w:r>
        <w:rPr>
          <w:sz w:val="20"/>
          <w:szCs w:val="20"/>
          <w:shd w:val="clear" w:color="auto" w:fill="FFFFFF"/>
          <w:lang w:val="en-US"/>
        </w:rPr>
        <w:t>.</w:t>
      </w:r>
      <w:r w:rsidRPr="00B10C04">
        <w:rPr>
          <w:i/>
          <w:sz w:val="20"/>
          <w:szCs w:val="20"/>
          <w:lang w:val="en-US"/>
        </w:rPr>
        <w:t xml:space="preserve"> </w:t>
      </w:r>
      <w:proofErr w:type="spellStart"/>
      <w:r w:rsidRPr="007736FA">
        <w:rPr>
          <w:iCs/>
          <w:sz w:val="20"/>
          <w:szCs w:val="20"/>
          <w:lang w:val="en-US"/>
        </w:rPr>
        <w:t>Subjek</w:t>
      </w:r>
      <w:proofErr w:type="spellEnd"/>
      <w:r w:rsidRPr="007736FA">
        <w:rPr>
          <w:iCs/>
          <w:sz w:val="20"/>
          <w:szCs w:val="20"/>
          <w:lang w:val="en-US"/>
        </w:rPr>
        <w:t xml:space="preserve"> </w:t>
      </w:r>
      <w:proofErr w:type="spellStart"/>
      <w:r w:rsidRPr="007736FA">
        <w:rPr>
          <w:iCs/>
          <w:sz w:val="20"/>
          <w:szCs w:val="20"/>
          <w:lang w:val="en-US"/>
        </w:rPr>
        <w:t>penelitian</w:t>
      </w:r>
      <w:proofErr w:type="spellEnd"/>
      <w:r w:rsidRPr="007736FA">
        <w:rPr>
          <w:iCs/>
          <w:sz w:val="20"/>
          <w:szCs w:val="20"/>
          <w:lang w:val="en-US"/>
        </w:rPr>
        <w:t xml:space="preserve"> </w:t>
      </w:r>
      <w:proofErr w:type="spellStart"/>
      <w:r w:rsidRPr="007736FA">
        <w:rPr>
          <w:iCs/>
          <w:sz w:val="20"/>
          <w:szCs w:val="20"/>
          <w:lang w:val="en-US"/>
        </w:rPr>
        <w:t>ini</w:t>
      </w:r>
      <w:proofErr w:type="spellEnd"/>
      <w:r w:rsidRPr="007736FA">
        <w:rPr>
          <w:iCs/>
          <w:sz w:val="20"/>
          <w:szCs w:val="20"/>
          <w:lang w:val="en-US"/>
        </w:rPr>
        <w:t xml:space="preserve"> </w:t>
      </w:r>
      <w:proofErr w:type="spellStart"/>
      <w:r w:rsidRPr="007736FA">
        <w:rPr>
          <w:iCs/>
          <w:sz w:val="20"/>
          <w:szCs w:val="20"/>
          <w:lang w:val="en-US"/>
        </w:rPr>
        <w:t>adalah</w:t>
      </w:r>
      <w:proofErr w:type="spellEnd"/>
      <w:r w:rsidRPr="007736FA">
        <w:rPr>
          <w:iCs/>
          <w:sz w:val="20"/>
          <w:szCs w:val="20"/>
          <w:lang w:val="en-US"/>
        </w:rPr>
        <w:t xml:space="preserve"> orang </w:t>
      </w:r>
      <w:proofErr w:type="spellStart"/>
      <w:r w:rsidRPr="007736FA">
        <w:rPr>
          <w:iCs/>
          <w:sz w:val="20"/>
          <w:szCs w:val="20"/>
          <w:lang w:val="en-US"/>
        </w:rPr>
        <w:t>tua</w:t>
      </w:r>
      <w:proofErr w:type="spellEnd"/>
      <w:r w:rsidRPr="007736FA">
        <w:rPr>
          <w:iCs/>
          <w:sz w:val="20"/>
          <w:szCs w:val="20"/>
          <w:lang w:val="en-US"/>
        </w:rPr>
        <w:t xml:space="preserve"> yang </w:t>
      </w:r>
      <w:proofErr w:type="spellStart"/>
      <w:r w:rsidRPr="007736FA">
        <w:rPr>
          <w:iCs/>
          <w:sz w:val="20"/>
          <w:szCs w:val="20"/>
          <w:lang w:val="en-US"/>
        </w:rPr>
        <w:t>memiliki</w:t>
      </w:r>
      <w:proofErr w:type="spellEnd"/>
      <w:r w:rsidRPr="007736FA">
        <w:rPr>
          <w:iCs/>
          <w:sz w:val="20"/>
          <w:szCs w:val="20"/>
          <w:lang w:val="en-US"/>
        </w:rPr>
        <w:t xml:space="preserve"> </w:t>
      </w:r>
      <w:proofErr w:type="spellStart"/>
      <w:r w:rsidRPr="007736FA">
        <w:rPr>
          <w:iCs/>
          <w:sz w:val="20"/>
          <w:szCs w:val="20"/>
          <w:lang w:val="en-US"/>
        </w:rPr>
        <w:t>anak</w:t>
      </w:r>
      <w:proofErr w:type="spellEnd"/>
      <w:r w:rsidRPr="007736FA">
        <w:rPr>
          <w:iCs/>
          <w:sz w:val="20"/>
          <w:szCs w:val="20"/>
          <w:lang w:val="en-US"/>
        </w:rPr>
        <w:t xml:space="preserve"> </w:t>
      </w:r>
      <w:proofErr w:type="spellStart"/>
      <w:r w:rsidRPr="007736FA">
        <w:rPr>
          <w:iCs/>
          <w:sz w:val="20"/>
          <w:szCs w:val="20"/>
          <w:lang w:val="en-US"/>
        </w:rPr>
        <w:t>berkebutuhan</w:t>
      </w:r>
      <w:proofErr w:type="spellEnd"/>
      <w:r w:rsidRPr="007736FA">
        <w:rPr>
          <w:iCs/>
          <w:sz w:val="20"/>
          <w:szCs w:val="20"/>
          <w:lang w:val="en-US"/>
        </w:rPr>
        <w:t xml:space="preserve"> </w:t>
      </w:r>
      <w:proofErr w:type="spellStart"/>
      <w:r w:rsidRPr="007736FA">
        <w:rPr>
          <w:iCs/>
          <w:sz w:val="20"/>
          <w:szCs w:val="20"/>
          <w:lang w:val="en-US"/>
        </w:rPr>
        <w:t>khusus</w:t>
      </w:r>
      <w:proofErr w:type="spellEnd"/>
      <w:r w:rsidRPr="007736FA">
        <w:rPr>
          <w:iCs/>
          <w:sz w:val="20"/>
          <w:szCs w:val="20"/>
          <w:lang w:val="en-US"/>
        </w:rPr>
        <w:t xml:space="preserve"> yang </w:t>
      </w:r>
      <w:proofErr w:type="spellStart"/>
      <w:r w:rsidRPr="007736FA">
        <w:rPr>
          <w:iCs/>
          <w:sz w:val="20"/>
          <w:szCs w:val="20"/>
          <w:lang w:val="en-US"/>
        </w:rPr>
        <w:t>besekolah</w:t>
      </w:r>
      <w:proofErr w:type="spellEnd"/>
      <w:r w:rsidRPr="007736FA">
        <w:rPr>
          <w:iCs/>
          <w:sz w:val="20"/>
          <w:szCs w:val="20"/>
          <w:lang w:val="en-US"/>
        </w:rPr>
        <w:t xml:space="preserve"> di SLB ‘</w:t>
      </w:r>
      <w:proofErr w:type="spellStart"/>
      <w:r w:rsidRPr="007736FA">
        <w:rPr>
          <w:iCs/>
          <w:sz w:val="20"/>
          <w:szCs w:val="20"/>
          <w:lang w:val="en-US"/>
        </w:rPr>
        <w:t>Aisyiyah</w:t>
      </w:r>
      <w:proofErr w:type="spellEnd"/>
      <w:r w:rsidRPr="007736FA">
        <w:rPr>
          <w:iCs/>
          <w:sz w:val="20"/>
          <w:szCs w:val="20"/>
          <w:lang w:val="en-US"/>
        </w:rPr>
        <w:t xml:space="preserve"> </w:t>
      </w:r>
      <w:proofErr w:type="spellStart"/>
      <w:r w:rsidRPr="007736FA">
        <w:rPr>
          <w:iCs/>
          <w:sz w:val="20"/>
          <w:szCs w:val="20"/>
          <w:lang w:val="en-US"/>
        </w:rPr>
        <w:t>Tulangan</w:t>
      </w:r>
      <w:proofErr w:type="spellEnd"/>
      <w:r>
        <w:rPr>
          <w:iCs/>
          <w:sz w:val="20"/>
          <w:szCs w:val="20"/>
          <w:lang w:val="en-US"/>
        </w:rPr>
        <w:t xml:space="preserve"> </w:t>
      </w:r>
      <w:proofErr w:type="spellStart"/>
      <w:r>
        <w:rPr>
          <w:iCs/>
          <w:sz w:val="20"/>
          <w:szCs w:val="20"/>
          <w:lang w:val="en-US"/>
        </w:rPr>
        <w:t>berjumlah</w:t>
      </w:r>
      <w:proofErr w:type="spellEnd"/>
      <w:r>
        <w:rPr>
          <w:iCs/>
          <w:sz w:val="20"/>
          <w:szCs w:val="20"/>
          <w:lang w:val="en-US"/>
        </w:rPr>
        <w:t xml:space="preserve"> 70 orang</w:t>
      </w:r>
      <w:r w:rsidRPr="001A50EE">
        <w:rPr>
          <w:i/>
          <w:sz w:val="20"/>
          <w:szCs w:val="20"/>
          <w:lang w:val="en-US"/>
        </w:rPr>
        <w:t xml:space="preserve">. </w:t>
      </w:r>
      <w:r w:rsidRPr="009A28A6">
        <w:rPr>
          <w:iCs/>
          <w:sz w:val="20"/>
          <w:szCs w:val="20"/>
        </w:rPr>
        <w:t>Teknik</w:t>
      </w:r>
      <w:r w:rsidRPr="009A28A6">
        <w:rPr>
          <w:sz w:val="20"/>
          <w:szCs w:val="20"/>
        </w:rPr>
        <w:t xml:space="preserve"> pengumpulan data</w:t>
      </w:r>
      <w:r>
        <w:rPr>
          <w:sz w:val="20"/>
          <w:szCs w:val="20"/>
          <w:lang w:val="en-US"/>
        </w:rPr>
        <w:t xml:space="preserve"> </w:t>
      </w:r>
      <w:r w:rsidRPr="009A28A6">
        <w:rPr>
          <w:sz w:val="20"/>
          <w:szCs w:val="20"/>
        </w:rPr>
        <w:t xml:space="preserve">menggunakan psikologi skala </w:t>
      </w:r>
      <w:r w:rsidRPr="009A28A6">
        <w:rPr>
          <w:sz w:val="20"/>
          <w:szCs w:val="20"/>
          <w:lang w:val="en-US"/>
        </w:rPr>
        <w:t xml:space="preserve"> </w:t>
      </w:r>
      <w:r w:rsidRPr="009A28A6">
        <w:rPr>
          <w:i/>
          <w:iCs/>
          <w:sz w:val="20"/>
          <w:szCs w:val="20"/>
          <w:lang w:val="en-US"/>
        </w:rPr>
        <w:t>Subjective wellbeing</w:t>
      </w:r>
      <w:r w:rsidRPr="009A28A6">
        <w:rPr>
          <w:sz w:val="20"/>
          <w:szCs w:val="20"/>
          <w:lang w:val="en-US"/>
        </w:rPr>
        <w:t xml:space="preserve"> </w:t>
      </w:r>
      <w:r w:rsidRPr="009A28A6">
        <w:rPr>
          <w:sz w:val="20"/>
          <w:szCs w:val="20"/>
        </w:rPr>
        <w:t>dan</w:t>
      </w:r>
      <w:r>
        <w:rPr>
          <w:sz w:val="20"/>
          <w:szCs w:val="20"/>
        </w:rPr>
        <w:t xml:space="preserve"> </w:t>
      </w:r>
      <w:r w:rsidRPr="009A28A6">
        <w:rPr>
          <w:sz w:val="20"/>
          <w:szCs w:val="20"/>
        </w:rPr>
        <w:t xml:space="preserve">skala </w:t>
      </w:r>
      <w:proofErr w:type="spellStart"/>
      <w:r w:rsidRPr="009A28A6">
        <w:rPr>
          <w:sz w:val="20"/>
          <w:szCs w:val="20"/>
          <w:lang w:val="en-US"/>
        </w:rPr>
        <w:t>dukungan</w:t>
      </w:r>
      <w:proofErr w:type="spellEnd"/>
      <w:r w:rsidRPr="009A28A6">
        <w:rPr>
          <w:sz w:val="20"/>
          <w:szCs w:val="20"/>
          <w:lang w:val="en-US"/>
        </w:rPr>
        <w:t xml:space="preserve"> orang </w:t>
      </w:r>
      <w:proofErr w:type="spellStart"/>
      <w:r w:rsidRPr="009A28A6">
        <w:rPr>
          <w:sz w:val="20"/>
          <w:szCs w:val="20"/>
          <w:lang w:val="en-US"/>
        </w:rPr>
        <w:t>tua</w:t>
      </w:r>
      <w:proofErr w:type="spellEnd"/>
      <w:r>
        <w:rPr>
          <w:color w:val="000000" w:themeColor="text1"/>
          <w:lang w:val="en-US"/>
        </w:rPr>
        <w:t xml:space="preserve">. </w:t>
      </w:r>
      <w:r w:rsidRPr="00197ACD">
        <w:rPr>
          <w:sz w:val="20"/>
          <w:szCs w:val="20"/>
          <w:lang w:val="en-ID" w:eastAsia="en-ID"/>
        </w:rPr>
        <w:t xml:space="preserve">Teknik </w:t>
      </w:r>
      <w:proofErr w:type="spellStart"/>
      <w:r w:rsidRPr="00197ACD">
        <w:rPr>
          <w:sz w:val="20"/>
          <w:szCs w:val="20"/>
          <w:lang w:val="en-ID" w:eastAsia="en-ID"/>
        </w:rPr>
        <w:t>analisis</w:t>
      </w:r>
      <w:proofErr w:type="spellEnd"/>
      <w:r w:rsidRPr="00197ACD">
        <w:rPr>
          <w:sz w:val="20"/>
          <w:szCs w:val="20"/>
          <w:lang w:val="en-ID" w:eastAsia="en-ID"/>
        </w:rPr>
        <w:t xml:space="preserve"> yang </w:t>
      </w:r>
      <w:proofErr w:type="spellStart"/>
      <w:r w:rsidRPr="00197ACD">
        <w:rPr>
          <w:sz w:val="20"/>
          <w:szCs w:val="20"/>
          <w:lang w:val="en-ID" w:eastAsia="en-ID"/>
        </w:rPr>
        <w:t>digunakan</w:t>
      </w:r>
      <w:proofErr w:type="spellEnd"/>
      <w:r w:rsidRPr="00197ACD">
        <w:rPr>
          <w:sz w:val="20"/>
          <w:szCs w:val="20"/>
          <w:lang w:val="en-ID" w:eastAsia="en-ID"/>
        </w:rPr>
        <w:t xml:space="preserve"> </w:t>
      </w:r>
      <w:proofErr w:type="spellStart"/>
      <w:r w:rsidRPr="00197ACD">
        <w:rPr>
          <w:sz w:val="20"/>
          <w:szCs w:val="20"/>
          <w:lang w:val="en-ID" w:eastAsia="en-ID"/>
        </w:rPr>
        <w:t>adalah</w:t>
      </w:r>
      <w:proofErr w:type="spellEnd"/>
      <w:r>
        <w:rPr>
          <w:sz w:val="20"/>
          <w:szCs w:val="20"/>
          <w:lang w:val="en-ID" w:eastAsia="en-ID"/>
        </w:rPr>
        <w:t xml:space="preserve"> uji </w:t>
      </w:r>
      <w:proofErr w:type="spellStart"/>
      <w:r>
        <w:rPr>
          <w:sz w:val="20"/>
          <w:szCs w:val="20"/>
          <w:lang w:val="en-ID" w:eastAsia="en-ID"/>
        </w:rPr>
        <w:t>korelasi</w:t>
      </w:r>
      <w:proofErr w:type="spellEnd"/>
      <w:r>
        <w:rPr>
          <w:sz w:val="20"/>
          <w:szCs w:val="20"/>
          <w:lang w:val="en-ID" w:eastAsia="en-ID"/>
        </w:rPr>
        <w:t xml:space="preserve"> </w:t>
      </w:r>
      <w:r>
        <w:rPr>
          <w:i/>
          <w:iCs/>
          <w:sz w:val="20"/>
          <w:szCs w:val="20"/>
          <w:lang w:val="en-ID" w:eastAsia="en-ID"/>
        </w:rPr>
        <w:t>spearman’s rho</w:t>
      </w:r>
      <w:r>
        <w:rPr>
          <w:sz w:val="20"/>
          <w:szCs w:val="20"/>
          <w:lang w:val="en-ID" w:eastAsia="en-ID"/>
        </w:rPr>
        <w:t xml:space="preserve"> yang </w:t>
      </w:r>
      <w:proofErr w:type="spellStart"/>
      <w:r>
        <w:rPr>
          <w:sz w:val="20"/>
          <w:szCs w:val="20"/>
          <w:lang w:val="en-ID" w:eastAsia="en-ID"/>
        </w:rPr>
        <w:t>diolah</w:t>
      </w:r>
      <w:proofErr w:type="spellEnd"/>
      <w:r>
        <w:rPr>
          <w:sz w:val="20"/>
          <w:szCs w:val="20"/>
          <w:lang w:val="en-ID" w:eastAsia="en-ID"/>
        </w:rPr>
        <w:t xml:space="preserve"> </w:t>
      </w:r>
      <w:proofErr w:type="spellStart"/>
      <w:r>
        <w:rPr>
          <w:sz w:val="20"/>
          <w:szCs w:val="20"/>
          <w:lang w:val="en-ID" w:eastAsia="en-ID"/>
        </w:rPr>
        <w:t>dengan</w:t>
      </w:r>
      <w:proofErr w:type="spellEnd"/>
      <w:r>
        <w:rPr>
          <w:sz w:val="20"/>
          <w:szCs w:val="20"/>
          <w:lang w:val="en-ID" w:eastAsia="en-ID"/>
        </w:rPr>
        <w:t xml:space="preserve"> </w:t>
      </w:r>
      <w:r w:rsidRPr="00321FB5">
        <w:rPr>
          <w:i/>
          <w:iCs/>
          <w:sz w:val="20"/>
          <w:szCs w:val="20"/>
          <w:lang w:val="en-ID" w:eastAsia="en-ID"/>
        </w:rPr>
        <w:t>software</w:t>
      </w:r>
      <w:r>
        <w:rPr>
          <w:sz w:val="20"/>
          <w:szCs w:val="20"/>
          <w:lang w:val="en-ID" w:eastAsia="en-ID"/>
        </w:rPr>
        <w:t xml:space="preserve"> JASP 16.0. Hasil </w:t>
      </w:r>
      <w:proofErr w:type="spellStart"/>
      <w:r>
        <w:rPr>
          <w:sz w:val="20"/>
          <w:szCs w:val="20"/>
          <w:lang w:val="en-ID" w:eastAsia="en-ID"/>
        </w:rPr>
        <w:t>analisis</w:t>
      </w:r>
      <w:proofErr w:type="spellEnd"/>
      <w:r>
        <w:rPr>
          <w:sz w:val="20"/>
          <w:szCs w:val="20"/>
          <w:lang w:val="en-ID" w:eastAsia="en-ID"/>
        </w:rPr>
        <w:t xml:space="preserve"> </w:t>
      </w:r>
      <w:proofErr w:type="spellStart"/>
      <w:r>
        <w:rPr>
          <w:sz w:val="20"/>
          <w:szCs w:val="20"/>
          <w:lang w:val="en-ID" w:eastAsia="en-ID"/>
        </w:rPr>
        <w:t>menunjukkan</w:t>
      </w:r>
      <w:proofErr w:type="spellEnd"/>
      <w:r>
        <w:rPr>
          <w:sz w:val="20"/>
          <w:szCs w:val="20"/>
          <w:lang w:val="en-ID" w:eastAsia="en-ID"/>
        </w:rPr>
        <w:t xml:space="preserve"> </w:t>
      </w:r>
      <w:proofErr w:type="spellStart"/>
      <w:r>
        <w:rPr>
          <w:sz w:val="20"/>
          <w:szCs w:val="20"/>
          <w:lang w:val="en-ID" w:eastAsia="en-ID"/>
        </w:rPr>
        <w:t>koefisien</w:t>
      </w:r>
      <w:proofErr w:type="spellEnd"/>
      <w:r>
        <w:rPr>
          <w:sz w:val="20"/>
          <w:szCs w:val="20"/>
          <w:lang w:val="en-ID" w:eastAsia="en-ID"/>
        </w:rPr>
        <w:t xml:space="preserve"> </w:t>
      </w:r>
      <w:proofErr w:type="spellStart"/>
      <w:r>
        <w:rPr>
          <w:sz w:val="20"/>
          <w:szCs w:val="20"/>
          <w:lang w:val="en-ID" w:eastAsia="en-ID"/>
        </w:rPr>
        <w:t>korelasi</w:t>
      </w:r>
      <w:proofErr w:type="spellEnd"/>
      <w:r>
        <w:rPr>
          <w:sz w:val="20"/>
          <w:szCs w:val="20"/>
          <w:lang w:val="en-ID" w:eastAsia="en-ID"/>
        </w:rPr>
        <w:t xml:space="preserve"> r = 0,624 </w:t>
      </w:r>
      <w:proofErr w:type="spellStart"/>
      <w:r>
        <w:rPr>
          <w:sz w:val="20"/>
          <w:szCs w:val="20"/>
          <w:lang w:val="en-ID" w:eastAsia="en-ID"/>
        </w:rPr>
        <w:t>dengan</w:t>
      </w:r>
      <w:proofErr w:type="spellEnd"/>
      <w:r>
        <w:rPr>
          <w:sz w:val="20"/>
          <w:szCs w:val="20"/>
          <w:lang w:val="en-ID" w:eastAsia="en-ID"/>
        </w:rPr>
        <w:t xml:space="preserve"> </w:t>
      </w:r>
      <w:proofErr w:type="spellStart"/>
      <w:r w:rsidRPr="00483D71">
        <w:rPr>
          <w:iCs/>
          <w:sz w:val="20"/>
          <w:szCs w:val="20"/>
          <w:lang w:val="en-US"/>
        </w:rPr>
        <w:t>nilai</w:t>
      </w:r>
      <w:proofErr w:type="spellEnd"/>
      <w:r w:rsidRPr="00483D71">
        <w:rPr>
          <w:iCs/>
          <w:sz w:val="20"/>
          <w:szCs w:val="20"/>
          <w:lang w:val="en-US"/>
        </w:rPr>
        <w:t xml:space="preserve"> </w:t>
      </w:r>
      <w:proofErr w:type="spellStart"/>
      <w:r w:rsidRPr="00483D71">
        <w:rPr>
          <w:iCs/>
          <w:sz w:val="20"/>
          <w:szCs w:val="20"/>
          <w:lang w:val="en-US"/>
        </w:rPr>
        <w:t>signifikansi</w:t>
      </w:r>
      <w:proofErr w:type="spellEnd"/>
      <w:r w:rsidRPr="00483D71">
        <w:rPr>
          <w:iCs/>
          <w:sz w:val="20"/>
          <w:szCs w:val="20"/>
          <w:lang w:val="en-US"/>
        </w:rPr>
        <w:t xml:space="preserve"> (p) = 0,001 </w:t>
      </w:r>
      <w:r>
        <w:rPr>
          <w:iCs/>
          <w:sz w:val="20"/>
          <w:szCs w:val="20"/>
          <w:lang w:val="en-US"/>
        </w:rPr>
        <w:t>(</w:t>
      </w:r>
      <w:proofErr w:type="spellStart"/>
      <w:r>
        <w:rPr>
          <w:iCs/>
          <w:sz w:val="20"/>
          <w:szCs w:val="20"/>
          <w:lang w:val="en-US"/>
        </w:rPr>
        <w:t>lebih</w:t>
      </w:r>
      <w:proofErr w:type="spellEnd"/>
      <w:r>
        <w:rPr>
          <w:iCs/>
          <w:sz w:val="20"/>
          <w:szCs w:val="20"/>
          <w:lang w:val="en-US"/>
        </w:rPr>
        <w:t xml:space="preserve"> </w:t>
      </w:r>
      <w:proofErr w:type="spellStart"/>
      <w:r>
        <w:rPr>
          <w:iCs/>
          <w:sz w:val="20"/>
          <w:szCs w:val="20"/>
          <w:lang w:val="en-US"/>
        </w:rPr>
        <w:t>kecil</w:t>
      </w:r>
      <w:proofErr w:type="spellEnd"/>
      <w:r w:rsidRPr="00483D71">
        <w:rPr>
          <w:iCs/>
          <w:sz w:val="20"/>
          <w:szCs w:val="20"/>
          <w:lang w:val="en-US"/>
        </w:rPr>
        <w:t xml:space="preserve"> </w:t>
      </w:r>
      <w:proofErr w:type="spellStart"/>
      <w:r w:rsidRPr="00483D71">
        <w:rPr>
          <w:iCs/>
          <w:sz w:val="20"/>
          <w:szCs w:val="20"/>
          <w:lang w:val="en-US"/>
        </w:rPr>
        <w:t>dari</w:t>
      </w:r>
      <w:proofErr w:type="spellEnd"/>
      <w:r w:rsidRPr="00483D71">
        <w:rPr>
          <w:iCs/>
          <w:sz w:val="20"/>
          <w:szCs w:val="20"/>
          <w:lang w:val="en-US"/>
        </w:rPr>
        <w:t xml:space="preserve"> 0,05).</w:t>
      </w:r>
      <w:r>
        <w:rPr>
          <w:iCs/>
          <w:sz w:val="20"/>
          <w:szCs w:val="20"/>
          <w:lang w:val="en-US"/>
        </w:rPr>
        <w:t xml:space="preserve"> </w:t>
      </w:r>
      <w:proofErr w:type="spellStart"/>
      <w:r>
        <w:rPr>
          <w:sz w:val="20"/>
          <w:szCs w:val="20"/>
          <w:lang w:val="en-ID" w:eastAsia="en-ID"/>
        </w:rPr>
        <w:t>Hasilnya</w:t>
      </w:r>
      <w:proofErr w:type="spellEnd"/>
      <w:r>
        <w:rPr>
          <w:sz w:val="20"/>
          <w:szCs w:val="20"/>
          <w:lang w:val="en-ID" w:eastAsia="en-ID"/>
        </w:rPr>
        <w:t xml:space="preserve"> </w:t>
      </w:r>
      <w:proofErr w:type="spellStart"/>
      <w:r>
        <w:rPr>
          <w:sz w:val="20"/>
          <w:szCs w:val="20"/>
          <w:lang w:val="en-ID" w:eastAsia="en-ID"/>
        </w:rPr>
        <w:t>terdapat</w:t>
      </w:r>
      <w:proofErr w:type="spellEnd"/>
      <w:r>
        <w:rPr>
          <w:sz w:val="20"/>
          <w:szCs w:val="20"/>
          <w:lang w:val="en-ID" w:eastAsia="en-ID"/>
        </w:rPr>
        <w:t xml:space="preserve"> </w:t>
      </w:r>
      <w:proofErr w:type="spellStart"/>
      <w:r>
        <w:rPr>
          <w:sz w:val="20"/>
          <w:szCs w:val="20"/>
          <w:lang w:val="en-ID" w:eastAsia="en-ID"/>
        </w:rPr>
        <w:t>hubungan</w:t>
      </w:r>
      <w:proofErr w:type="spellEnd"/>
      <w:r>
        <w:rPr>
          <w:sz w:val="20"/>
          <w:szCs w:val="20"/>
          <w:lang w:val="en-ID" w:eastAsia="en-ID"/>
        </w:rPr>
        <w:t xml:space="preserve"> </w:t>
      </w:r>
      <w:proofErr w:type="spellStart"/>
      <w:r>
        <w:rPr>
          <w:sz w:val="20"/>
          <w:szCs w:val="20"/>
          <w:lang w:val="en-ID" w:eastAsia="en-ID"/>
        </w:rPr>
        <w:t>positif</w:t>
      </w:r>
      <w:proofErr w:type="spellEnd"/>
      <w:r>
        <w:rPr>
          <w:sz w:val="20"/>
          <w:szCs w:val="20"/>
          <w:lang w:val="en-ID" w:eastAsia="en-ID"/>
        </w:rPr>
        <w:t xml:space="preserve"> yang </w:t>
      </w:r>
      <w:proofErr w:type="spellStart"/>
      <w:r>
        <w:rPr>
          <w:sz w:val="20"/>
          <w:szCs w:val="20"/>
          <w:lang w:val="en-ID" w:eastAsia="en-ID"/>
        </w:rPr>
        <w:t>signifikan</w:t>
      </w:r>
      <w:proofErr w:type="spellEnd"/>
      <w:r>
        <w:rPr>
          <w:sz w:val="20"/>
          <w:szCs w:val="20"/>
          <w:lang w:val="en-ID" w:eastAsia="en-ID"/>
        </w:rPr>
        <w:t xml:space="preserve"> </w:t>
      </w:r>
      <w:proofErr w:type="spellStart"/>
      <w:r>
        <w:rPr>
          <w:sz w:val="20"/>
          <w:szCs w:val="20"/>
          <w:lang w:val="en-ID" w:eastAsia="en-ID"/>
        </w:rPr>
        <w:t>antara</w:t>
      </w:r>
      <w:proofErr w:type="spellEnd"/>
      <w:r>
        <w:rPr>
          <w:sz w:val="20"/>
          <w:szCs w:val="20"/>
          <w:lang w:val="en-ID" w:eastAsia="en-ID"/>
        </w:rPr>
        <w:t xml:space="preserve"> </w:t>
      </w:r>
      <w:r w:rsidRPr="00483D71">
        <w:rPr>
          <w:i/>
          <w:iCs/>
          <w:sz w:val="20"/>
          <w:szCs w:val="20"/>
          <w:lang w:val="en-ID" w:eastAsia="en-ID"/>
        </w:rPr>
        <w:t>Subjective Wellbeing</w:t>
      </w:r>
      <w:r>
        <w:rPr>
          <w:sz w:val="20"/>
          <w:szCs w:val="20"/>
          <w:lang w:val="en-ID" w:eastAsia="en-ID"/>
        </w:rPr>
        <w:t xml:space="preserve"> </w:t>
      </w:r>
      <w:proofErr w:type="spellStart"/>
      <w:r>
        <w:rPr>
          <w:sz w:val="20"/>
          <w:szCs w:val="20"/>
          <w:lang w:val="en-ID" w:eastAsia="en-ID"/>
        </w:rPr>
        <w:t>dengan</w:t>
      </w:r>
      <w:proofErr w:type="spellEnd"/>
      <w:r>
        <w:rPr>
          <w:sz w:val="20"/>
          <w:szCs w:val="20"/>
          <w:lang w:val="en-ID" w:eastAsia="en-ID"/>
        </w:rPr>
        <w:t xml:space="preserve"> </w:t>
      </w:r>
      <w:proofErr w:type="spellStart"/>
      <w:r>
        <w:rPr>
          <w:sz w:val="20"/>
          <w:szCs w:val="20"/>
          <w:lang w:val="en-ID" w:eastAsia="en-ID"/>
        </w:rPr>
        <w:t>Dukungan</w:t>
      </w:r>
      <w:proofErr w:type="spellEnd"/>
      <w:r>
        <w:rPr>
          <w:sz w:val="20"/>
          <w:szCs w:val="20"/>
          <w:lang w:val="en-ID" w:eastAsia="en-ID"/>
        </w:rPr>
        <w:t xml:space="preserve"> orang </w:t>
      </w:r>
      <w:proofErr w:type="spellStart"/>
      <w:r>
        <w:rPr>
          <w:sz w:val="20"/>
          <w:szCs w:val="20"/>
          <w:lang w:val="en-ID" w:eastAsia="en-ID"/>
        </w:rPr>
        <w:t>tua</w:t>
      </w:r>
      <w:proofErr w:type="spellEnd"/>
      <w:r>
        <w:rPr>
          <w:sz w:val="20"/>
          <w:szCs w:val="20"/>
          <w:lang w:val="en-ID" w:eastAsia="en-ID"/>
        </w:rPr>
        <w:t xml:space="preserve"> </w:t>
      </w:r>
      <w:proofErr w:type="spellStart"/>
      <w:r>
        <w:rPr>
          <w:sz w:val="20"/>
          <w:szCs w:val="20"/>
          <w:lang w:val="en-ID" w:eastAsia="en-ID"/>
        </w:rPr>
        <w:t>untuk</w:t>
      </w:r>
      <w:proofErr w:type="spellEnd"/>
      <w:r>
        <w:rPr>
          <w:sz w:val="20"/>
          <w:szCs w:val="20"/>
          <w:lang w:val="en-ID" w:eastAsia="en-ID"/>
        </w:rPr>
        <w:t xml:space="preserve"> Pendidikan </w:t>
      </w:r>
      <w:proofErr w:type="spellStart"/>
      <w:r>
        <w:rPr>
          <w:sz w:val="20"/>
          <w:szCs w:val="20"/>
          <w:lang w:val="en-ID" w:eastAsia="en-ID"/>
        </w:rPr>
        <w:t>anak</w:t>
      </w:r>
      <w:proofErr w:type="spellEnd"/>
      <w:r>
        <w:rPr>
          <w:sz w:val="20"/>
          <w:szCs w:val="20"/>
          <w:lang w:val="en-ID" w:eastAsia="en-ID"/>
        </w:rPr>
        <w:t xml:space="preserve"> </w:t>
      </w:r>
      <w:proofErr w:type="spellStart"/>
      <w:r>
        <w:rPr>
          <w:sz w:val="20"/>
          <w:szCs w:val="20"/>
          <w:lang w:val="en-ID" w:eastAsia="en-ID"/>
        </w:rPr>
        <w:t>berkebutuhan</w:t>
      </w:r>
      <w:proofErr w:type="spellEnd"/>
      <w:r>
        <w:rPr>
          <w:sz w:val="20"/>
          <w:szCs w:val="20"/>
          <w:lang w:val="en-ID" w:eastAsia="en-ID"/>
        </w:rPr>
        <w:t xml:space="preserve"> </w:t>
      </w:r>
      <w:proofErr w:type="spellStart"/>
      <w:r>
        <w:rPr>
          <w:sz w:val="20"/>
          <w:szCs w:val="20"/>
          <w:lang w:val="en-ID" w:eastAsia="en-ID"/>
        </w:rPr>
        <w:t>khusus</w:t>
      </w:r>
      <w:proofErr w:type="spellEnd"/>
      <w:r>
        <w:rPr>
          <w:sz w:val="20"/>
          <w:szCs w:val="20"/>
          <w:lang w:val="en-ID" w:eastAsia="en-ID"/>
        </w:rPr>
        <w:t>.</w:t>
      </w:r>
    </w:p>
    <w:p w14:paraId="1C0E1BDA" w14:textId="77777777" w:rsidR="001F3A3D" w:rsidRPr="001A50EE" w:rsidRDefault="001F3A3D" w:rsidP="00B10603">
      <w:pPr>
        <w:keepNext/>
        <w:pBdr>
          <w:top w:val="nil"/>
          <w:left w:val="nil"/>
          <w:bottom w:val="nil"/>
          <w:right w:val="nil"/>
          <w:between w:val="nil"/>
        </w:pBdr>
        <w:tabs>
          <w:tab w:val="left" w:pos="0"/>
        </w:tabs>
        <w:ind w:left="567" w:right="4" w:hanging="567"/>
        <w:jc w:val="both"/>
        <w:rPr>
          <w:i/>
          <w:sz w:val="20"/>
          <w:szCs w:val="20"/>
          <w:lang w:val="en-US"/>
        </w:rPr>
      </w:pPr>
      <w:r w:rsidRPr="001A50EE">
        <w:rPr>
          <w:b/>
          <w:i/>
          <w:sz w:val="20"/>
          <w:szCs w:val="20"/>
        </w:rPr>
        <w:t>Kata Kunci –</w:t>
      </w:r>
      <w:r w:rsidRPr="001A50EE">
        <w:rPr>
          <w:b/>
          <w:i/>
          <w:sz w:val="20"/>
          <w:szCs w:val="20"/>
          <w:lang w:val="en-US"/>
        </w:rPr>
        <w:t xml:space="preserve"> </w:t>
      </w:r>
      <w:r>
        <w:rPr>
          <w:bCs/>
          <w:i/>
          <w:sz w:val="20"/>
          <w:szCs w:val="20"/>
          <w:lang w:val="en-US"/>
        </w:rPr>
        <w:t>Subjective Wellbeing</w:t>
      </w:r>
      <w:r w:rsidRPr="001A50EE">
        <w:rPr>
          <w:b/>
          <w:i/>
          <w:sz w:val="20"/>
          <w:szCs w:val="20"/>
          <w:lang w:val="en-US"/>
        </w:rPr>
        <w:t xml:space="preserve">, </w:t>
      </w:r>
      <w:proofErr w:type="spellStart"/>
      <w:r w:rsidRPr="001A50EE">
        <w:rPr>
          <w:i/>
          <w:sz w:val="20"/>
          <w:szCs w:val="20"/>
          <w:lang w:val="en-US"/>
        </w:rPr>
        <w:t>Dukungan</w:t>
      </w:r>
      <w:proofErr w:type="spellEnd"/>
      <w:r w:rsidRPr="001A50EE">
        <w:rPr>
          <w:i/>
          <w:sz w:val="20"/>
          <w:szCs w:val="20"/>
          <w:lang w:val="en-US"/>
        </w:rPr>
        <w:t xml:space="preserve"> </w:t>
      </w:r>
      <w:r>
        <w:rPr>
          <w:i/>
          <w:sz w:val="20"/>
          <w:szCs w:val="20"/>
          <w:lang w:val="en-US"/>
        </w:rPr>
        <w:t xml:space="preserve">Orang </w:t>
      </w:r>
      <w:proofErr w:type="spellStart"/>
      <w:r>
        <w:rPr>
          <w:i/>
          <w:sz w:val="20"/>
          <w:szCs w:val="20"/>
          <w:lang w:val="en-US"/>
        </w:rPr>
        <w:t>Tua</w:t>
      </w:r>
      <w:proofErr w:type="spellEnd"/>
      <w:r>
        <w:rPr>
          <w:i/>
          <w:sz w:val="20"/>
          <w:szCs w:val="20"/>
          <w:lang w:val="en-US"/>
        </w:rPr>
        <w:t xml:space="preserve">, </w:t>
      </w:r>
      <w:proofErr w:type="spellStart"/>
      <w:r>
        <w:rPr>
          <w:i/>
          <w:sz w:val="20"/>
          <w:szCs w:val="20"/>
          <w:lang w:val="en-US"/>
        </w:rPr>
        <w:t>Anak</w:t>
      </w:r>
      <w:proofErr w:type="spellEnd"/>
      <w:r>
        <w:rPr>
          <w:i/>
          <w:sz w:val="20"/>
          <w:szCs w:val="20"/>
          <w:lang w:val="en-US"/>
        </w:rPr>
        <w:t xml:space="preserve"> </w:t>
      </w:r>
      <w:proofErr w:type="spellStart"/>
      <w:r>
        <w:rPr>
          <w:i/>
          <w:sz w:val="20"/>
          <w:szCs w:val="20"/>
          <w:lang w:val="en-US"/>
        </w:rPr>
        <w:t>Berkebutuhan</w:t>
      </w:r>
      <w:proofErr w:type="spellEnd"/>
      <w:r>
        <w:rPr>
          <w:i/>
          <w:sz w:val="20"/>
          <w:szCs w:val="20"/>
          <w:lang w:val="en-US"/>
        </w:rPr>
        <w:t xml:space="preserve"> </w:t>
      </w:r>
      <w:proofErr w:type="spellStart"/>
      <w:r>
        <w:rPr>
          <w:i/>
          <w:sz w:val="20"/>
          <w:szCs w:val="20"/>
          <w:lang w:val="en-US"/>
        </w:rPr>
        <w:t>Khusus</w:t>
      </w:r>
      <w:proofErr w:type="spellEnd"/>
    </w:p>
    <w:p w14:paraId="4E63DC77" w14:textId="77777777" w:rsidR="001F3A3D" w:rsidRPr="00325AE0" w:rsidRDefault="001F3A3D" w:rsidP="001F3A3D">
      <w:pPr>
        <w:keepNext/>
        <w:pBdr>
          <w:top w:val="nil"/>
          <w:left w:val="nil"/>
          <w:bottom w:val="nil"/>
          <w:right w:val="nil"/>
          <w:between w:val="nil"/>
        </w:pBdr>
        <w:tabs>
          <w:tab w:val="left" w:pos="0"/>
        </w:tabs>
        <w:ind w:right="4"/>
        <w:jc w:val="both"/>
        <w:rPr>
          <w:iCs/>
          <w:sz w:val="20"/>
          <w:szCs w:val="20"/>
          <w:lang w:val="en-US"/>
        </w:rPr>
        <w:sectPr w:rsidR="001F3A3D" w:rsidRPr="00325AE0" w:rsidSect="00350500">
          <w:type w:val="continuous"/>
          <w:pgSz w:w="11906" w:h="16838"/>
          <w:pgMar w:top="1701" w:right="1134" w:bottom="1701" w:left="1412" w:header="1134" w:footer="720" w:gutter="0"/>
          <w:cols w:space="720"/>
        </w:sectPr>
      </w:pPr>
    </w:p>
    <w:p w14:paraId="680D936D" w14:textId="77777777" w:rsidR="001F3A3D" w:rsidRDefault="001F3A3D" w:rsidP="001F3A3D">
      <w:pPr>
        <w:pStyle w:val="Heading1"/>
        <w:numPr>
          <w:ilvl w:val="0"/>
          <w:numId w:val="0"/>
        </w:numPr>
        <w:spacing w:before="0" w:after="0"/>
        <w:rPr>
          <w:sz w:val="24"/>
          <w:szCs w:val="24"/>
        </w:rPr>
      </w:pPr>
    </w:p>
    <w:p w14:paraId="6BDDA066" w14:textId="77777777" w:rsidR="001F3A3D" w:rsidRDefault="001F3A3D" w:rsidP="001F3A3D"/>
    <w:p w14:paraId="57055E58" w14:textId="1941894B" w:rsidR="001F3A3D" w:rsidRPr="00325AE0" w:rsidRDefault="001F3A3D" w:rsidP="00257F05">
      <w:pPr>
        <w:pStyle w:val="Heading1"/>
        <w:numPr>
          <w:ilvl w:val="0"/>
          <w:numId w:val="0"/>
        </w:numPr>
        <w:spacing w:before="0" w:after="0"/>
        <w:ind w:right="-568"/>
        <w:rPr>
          <w:sz w:val="24"/>
          <w:szCs w:val="24"/>
        </w:rPr>
      </w:pPr>
      <w:r w:rsidRPr="00325AE0">
        <w:rPr>
          <w:sz w:val="24"/>
          <w:szCs w:val="24"/>
        </w:rPr>
        <w:t>I. Pendahuluan</w:t>
      </w:r>
    </w:p>
    <w:p w14:paraId="040136A1" w14:textId="57321CE3" w:rsidR="001F3A3D" w:rsidRPr="00350500" w:rsidRDefault="001F3A3D" w:rsidP="00FF64EF">
      <w:pPr>
        <w:pStyle w:val="JSKReferenceItem"/>
        <w:numPr>
          <w:ilvl w:val="2"/>
          <w:numId w:val="3"/>
        </w:numPr>
        <w:ind w:right="-1" w:firstLine="426"/>
        <w:rPr>
          <w:sz w:val="20"/>
          <w:szCs w:val="20"/>
          <w:lang w:val="en-ID" w:eastAsia="en-ID"/>
        </w:rPr>
      </w:pPr>
      <w:bookmarkStart w:id="2" w:name="_Hlk166571470"/>
      <w:r w:rsidRPr="00350500">
        <w:rPr>
          <w:sz w:val="20"/>
          <w:szCs w:val="20"/>
          <w:lang w:val="en-ID" w:eastAsia="en-ID"/>
        </w:rPr>
        <w:t xml:space="preserve">Pendidikan </w:t>
      </w:r>
      <w:proofErr w:type="spellStart"/>
      <w:r w:rsidRPr="00350500">
        <w:rPr>
          <w:sz w:val="20"/>
          <w:szCs w:val="20"/>
          <w:lang w:val="en-ID" w:eastAsia="en-ID"/>
        </w:rPr>
        <w:t>merupakan</w:t>
      </w:r>
      <w:proofErr w:type="spellEnd"/>
      <w:r w:rsidRPr="00350500">
        <w:rPr>
          <w:sz w:val="20"/>
          <w:szCs w:val="20"/>
          <w:lang w:val="en-ID" w:eastAsia="en-ID"/>
        </w:rPr>
        <w:t xml:space="preserve"> </w:t>
      </w:r>
      <w:proofErr w:type="spellStart"/>
      <w:r w:rsidRPr="00350500">
        <w:rPr>
          <w:sz w:val="20"/>
          <w:szCs w:val="20"/>
          <w:lang w:val="en-ID" w:eastAsia="en-ID"/>
        </w:rPr>
        <w:t>sarana</w:t>
      </w:r>
      <w:proofErr w:type="spellEnd"/>
      <w:r w:rsidRPr="00350500">
        <w:rPr>
          <w:sz w:val="20"/>
          <w:szCs w:val="20"/>
          <w:lang w:val="en-ID" w:eastAsia="en-ID"/>
        </w:rPr>
        <w:t xml:space="preserve"> dan media yang </w:t>
      </w:r>
      <w:proofErr w:type="spellStart"/>
      <w:r w:rsidRPr="00350500">
        <w:rPr>
          <w:sz w:val="20"/>
          <w:szCs w:val="20"/>
          <w:lang w:val="en-ID" w:eastAsia="en-ID"/>
        </w:rPr>
        <w:t>efektif</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mengajarkan</w:t>
      </w:r>
      <w:proofErr w:type="spellEnd"/>
      <w:r w:rsidRPr="00350500">
        <w:rPr>
          <w:sz w:val="20"/>
          <w:szCs w:val="20"/>
          <w:lang w:val="en-ID" w:eastAsia="en-ID"/>
        </w:rPr>
        <w:t xml:space="preserve"> </w:t>
      </w:r>
      <w:proofErr w:type="spellStart"/>
      <w:r w:rsidRPr="00350500">
        <w:rPr>
          <w:sz w:val="20"/>
          <w:szCs w:val="20"/>
          <w:lang w:val="en-ID" w:eastAsia="en-ID"/>
        </w:rPr>
        <w:t>norma</w:t>
      </w:r>
      <w:proofErr w:type="spellEnd"/>
      <w:r w:rsidRPr="00350500">
        <w:rPr>
          <w:sz w:val="20"/>
          <w:szCs w:val="20"/>
          <w:lang w:val="en-ID" w:eastAsia="en-ID"/>
        </w:rPr>
        <w:t xml:space="preserve">, </w:t>
      </w:r>
      <w:proofErr w:type="spellStart"/>
      <w:r w:rsidRPr="00350500">
        <w:rPr>
          <w:sz w:val="20"/>
          <w:szCs w:val="20"/>
          <w:lang w:val="en-ID" w:eastAsia="en-ID"/>
        </w:rPr>
        <w:t>mensosialisasikan</w:t>
      </w:r>
      <w:proofErr w:type="spellEnd"/>
      <w:r w:rsidRPr="00350500">
        <w:rPr>
          <w:sz w:val="20"/>
          <w:szCs w:val="20"/>
          <w:lang w:val="en-ID" w:eastAsia="en-ID"/>
        </w:rPr>
        <w:t xml:space="preserve"> </w:t>
      </w:r>
      <w:proofErr w:type="spellStart"/>
      <w:r w:rsidRPr="00350500">
        <w:rPr>
          <w:sz w:val="20"/>
          <w:szCs w:val="20"/>
          <w:lang w:val="en-ID" w:eastAsia="en-ID"/>
        </w:rPr>
        <w:t>nilai</w:t>
      </w:r>
      <w:proofErr w:type="spellEnd"/>
      <w:r w:rsidRPr="00350500">
        <w:rPr>
          <w:sz w:val="20"/>
          <w:szCs w:val="20"/>
          <w:lang w:val="en-ID" w:eastAsia="en-ID"/>
        </w:rPr>
        <w:t xml:space="preserve">, dan </w:t>
      </w:r>
      <w:proofErr w:type="spellStart"/>
      <w:r w:rsidRPr="00350500">
        <w:rPr>
          <w:sz w:val="20"/>
          <w:szCs w:val="20"/>
          <w:lang w:val="en-ID" w:eastAsia="en-ID"/>
        </w:rPr>
        <w:t>membangun</w:t>
      </w:r>
      <w:proofErr w:type="spellEnd"/>
      <w:r w:rsidRPr="00350500">
        <w:rPr>
          <w:sz w:val="20"/>
          <w:szCs w:val="20"/>
          <w:lang w:val="en-ID" w:eastAsia="en-ID"/>
        </w:rPr>
        <w:t xml:space="preserve"> </w:t>
      </w:r>
      <w:proofErr w:type="spellStart"/>
      <w:r w:rsidRPr="00350500">
        <w:rPr>
          <w:sz w:val="20"/>
          <w:szCs w:val="20"/>
          <w:lang w:val="en-ID" w:eastAsia="en-ID"/>
        </w:rPr>
        <w:t>semangat</w:t>
      </w:r>
      <w:proofErr w:type="spellEnd"/>
      <w:r w:rsidRPr="00350500">
        <w:rPr>
          <w:sz w:val="20"/>
          <w:szCs w:val="20"/>
          <w:lang w:val="en-ID" w:eastAsia="en-ID"/>
        </w:rPr>
        <w:t xml:space="preserve"> </w:t>
      </w:r>
      <w:proofErr w:type="spellStart"/>
      <w:r w:rsidRPr="00350500">
        <w:rPr>
          <w:sz w:val="20"/>
          <w:szCs w:val="20"/>
          <w:lang w:val="en-ID" w:eastAsia="en-ID"/>
        </w:rPr>
        <w:t>kerja</w:t>
      </w:r>
      <w:proofErr w:type="spellEnd"/>
      <w:r w:rsidRPr="00350500">
        <w:rPr>
          <w:sz w:val="20"/>
          <w:szCs w:val="20"/>
          <w:lang w:val="en-ID" w:eastAsia="en-ID"/>
        </w:rPr>
        <w:t xml:space="preserve"> di </w:t>
      </w:r>
      <w:proofErr w:type="spellStart"/>
      <w:r w:rsidRPr="00350500">
        <w:rPr>
          <w:sz w:val="20"/>
          <w:szCs w:val="20"/>
          <w:lang w:val="en-ID" w:eastAsia="en-ID"/>
        </w:rPr>
        <w:t>kalangan</w:t>
      </w:r>
      <w:proofErr w:type="spellEnd"/>
      <w:r w:rsidRPr="00350500">
        <w:rPr>
          <w:sz w:val="20"/>
          <w:szCs w:val="20"/>
          <w:lang w:val="en-ID" w:eastAsia="en-ID"/>
        </w:rPr>
        <w:t xml:space="preserve"> </w:t>
      </w:r>
      <w:proofErr w:type="spellStart"/>
      <w:r w:rsidRPr="00350500">
        <w:rPr>
          <w:sz w:val="20"/>
          <w:szCs w:val="20"/>
          <w:lang w:val="en-ID" w:eastAsia="en-ID"/>
        </w:rPr>
        <w:t>warga</w:t>
      </w:r>
      <w:proofErr w:type="spellEnd"/>
      <w:r w:rsidRPr="00350500">
        <w:rPr>
          <w:sz w:val="20"/>
          <w:szCs w:val="20"/>
          <w:lang w:val="en-ID" w:eastAsia="en-ID"/>
        </w:rPr>
        <w:t xml:space="preserve"> </w:t>
      </w:r>
      <w:proofErr w:type="spellStart"/>
      <w:r w:rsidRPr="00350500">
        <w:rPr>
          <w:sz w:val="20"/>
          <w:szCs w:val="20"/>
          <w:lang w:val="en-ID" w:eastAsia="en-ID"/>
        </w:rPr>
        <w:t>masyarakat</w:t>
      </w:r>
      <w:proofErr w:type="spellEnd"/>
      <w:r w:rsidRPr="00350500">
        <w:rPr>
          <w:sz w:val="20"/>
          <w:szCs w:val="20"/>
          <w:lang w:val="en-ID" w:eastAsia="en-ID"/>
        </w:rPr>
        <w:t xml:space="preserve">. </w:t>
      </w:r>
      <w:proofErr w:type="spellStart"/>
      <w:r w:rsidRPr="00350500">
        <w:rPr>
          <w:sz w:val="20"/>
          <w:szCs w:val="20"/>
          <w:lang w:val="en-ID" w:eastAsia="en-ID"/>
        </w:rPr>
        <w:t>Fungsi</w:t>
      </w:r>
      <w:proofErr w:type="spellEnd"/>
      <w:r w:rsidRPr="00350500">
        <w:rPr>
          <w:sz w:val="20"/>
          <w:szCs w:val="20"/>
          <w:lang w:val="en-ID" w:eastAsia="en-ID"/>
        </w:rPr>
        <w:t xml:space="preserve"> Pendidikan </w:t>
      </w:r>
      <w:proofErr w:type="spellStart"/>
      <w:r w:rsidRPr="00350500">
        <w:rPr>
          <w:sz w:val="20"/>
          <w:szCs w:val="20"/>
          <w:lang w:val="en-ID" w:eastAsia="en-ID"/>
        </w:rPr>
        <w:t>adalah</w:t>
      </w:r>
      <w:proofErr w:type="spellEnd"/>
      <w:r w:rsidRPr="00350500">
        <w:rPr>
          <w:sz w:val="20"/>
          <w:szCs w:val="20"/>
          <w:lang w:val="en-ID" w:eastAsia="en-ID"/>
        </w:rPr>
        <w:t xml:space="preserve"> </w:t>
      </w:r>
      <w:proofErr w:type="spellStart"/>
      <w:r w:rsidRPr="00350500">
        <w:rPr>
          <w:sz w:val="20"/>
          <w:szCs w:val="20"/>
          <w:lang w:val="en-ID" w:eastAsia="en-ID"/>
        </w:rPr>
        <w:t>menghilangkan</w:t>
      </w:r>
      <w:proofErr w:type="spellEnd"/>
      <w:r w:rsidRPr="00350500">
        <w:rPr>
          <w:sz w:val="20"/>
          <w:szCs w:val="20"/>
          <w:lang w:val="en-ID" w:eastAsia="en-ID"/>
        </w:rPr>
        <w:t xml:space="preserve"> </w:t>
      </w:r>
      <w:proofErr w:type="spellStart"/>
      <w:r w:rsidRPr="00350500">
        <w:rPr>
          <w:sz w:val="20"/>
          <w:szCs w:val="20"/>
          <w:lang w:val="en-ID" w:eastAsia="en-ID"/>
        </w:rPr>
        <w:t>penderitaan</w:t>
      </w:r>
      <w:proofErr w:type="spellEnd"/>
      <w:r w:rsidRPr="00350500">
        <w:rPr>
          <w:sz w:val="20"/>
          <w:szCs w:val="20"/>
          <w:lang w:val="en-ID" w:eastAsia="en-ID"/>
        </w:rPr>
        <w:t xml:space="preserve"> </w:t>
      </w:r>
      <w:proofErr w:type="spellStart"/>
      <w:r w:rsidRPr="00350500">
        <w:rPr>
          <w:sz w:val="20"/>
          <w:szCs w:val="20"/>
          <w:lang w:val="en-ID" w:eastAsia="en-ID"/>
        </w:rPr>
        <w:t>rakyat</w:t>
      </w:r>
      <w:proofErr w:type="spellEnd"/>
      <w:r w:rsidRPr="00350500">
        <w:rPr>
          <w:sz w:val="20"/>
          <w:szCs w:val="20"/>
          <w:lang w:val="en-ID" w:eastAsia="en-ID"/>
        </w:rPr>
        <w:t xml:space="preserve"> </w:t>
      </w:r>
      <w:proofErr w:type="spellStart"/>
      <w:r w:rsidRPr="00350500">
        <w:rPr>
          <w:sz w:val="20"/>
          <w:szCs w:val="20"/>
          <w:lang w:val="en-ID" w:eastAsia="en-ID"/>
        </w:rPr>
        <w:t>akibat</w:t>
      </w:r>
      <w:proofErr w:type="spellEnd"/>
      <w:r w:rsidRPr="00350500">
        <w:rPr>
          <w:sz w:val="20"/>
          <w:szCs w:val="20"/>
          <w:lang w:val="en-ID" w:eastAsia="en-ID"/>
        </w:rPr>
        <w:t xml:space="preserve"> </w:t>
      </w:r>
      <w:proofErr w:type="spellStart"/>
      <w:r w:rsidRPr="00350500">
        <w:rPr>
          <w:sz w:val="20"/>
          <w:szCs w:val="20"/>
          <w:lang w:val="en-ID" w:eastAsia="en-ID"/>
        </w:rPr>
        <w:t>kekurangan</w:t>
      </w:r>
      <w:proofErr w:type="spellEnd"/>
      <w:r w:rsidRPr="00350500">
        <w:rPr>
          <w:sz w:val="20"/>
          <w:szCs w:val="20"/>
          <w:lang w:val="en-ID" w:eastAsia="en-ID"/>
        </w:rPr>
        <w:t xml:space="preserve"> </w:t>
      </w:r>
      <w:proofErr w:type="spellStart"/>
      <w:r w:rsidRPr="00350500">
        <w:rPr>
          <w:sz w:val="20"/>
          <w:szCs w:val="20"/>
          <w:lang w:val="en-ID" w:eastAsia="en-ID"/>
        </w:rPr>
        <w:t>pengetahuan</w:t>
      </w:r>
      <w:proofErr w:type="spellEnd"/>
      <w:r w:rsidRPr="00350500">
        <w:rPr>
          <w:sz w:val="20"/>
          <w:szCs w:val="20"/>
          <w:lang w:val="en-ID" w:eastAsia="en-ID"/>
        </w:rPr>
        <w:t xml:space="preserve"> dan </w:t>
      </w:r>
      <w:proofErr w:type="spellStart"/>
      <w:r w:rsidRPr="00350500">
        <w:rPr>
          <w:sz w:val="20"/>
          <w:szCs w:val="20"/>
          <w:lang w:val="en-ID" w:eastAsia="en-ID"/>
        </w:rPr>
        <w:t>keterbelakangan</w:t>
      </w:r>
      <w:proofErr w:type="spellEnd"/>
      <w:r w:rsidRPr="00350500">
        <w:rPr>
          <w:sz w:val="20"/>
          <w:szCs w:val="20"/>
          <w:lang w:val="en-ID" w:eastAsia="en-ID"/>
        </w:rPr>
        <w:t xml:space="preserve">, </w:t>
      </w:r>
      <w:proofErr w:type="spellStart"/>
      <w:r w:rsidRPr="00350500">
        <w:rPr>
          <w:sz w:val="20"/>
          <w:szCs w:val="20"/>
          <w:lang w:val="en-ID" w:eastAsia="en-ID"/>
        </w:rPr>
        <w:t>mengambangkan</w:t>
      </w:r>
      <w:proofErr w:type="spellEnd"/>
      <w:r w:rsidRPr="00350500">
        <w:rPr>
          <w:sz w:val="20"/>
          <w:szCs w:val="20"/>
          <w:lang w:val="en-ID" w:eastAsia="en-ID"/>
        </w:rPr>
        <w:t xml:space="preserve"> </w:t>
      </w:r>
      <w:proofErr w:type="spellStart"/>
      <w:r w:rsidRPr="00350500">
        <w:rPr>
          <w:sz w:val="20"/>
          <w:szCs w:val="20"/>
          <w:lang w:val="en-ID" w:eastAsia="en-ID"/>
        </w:rPr>
        <w:t>kemampuan</w:t>
      </w:r>
      <w:proofErr w:type="spellEnd"/>
      <w:r w:rsidRPr="00350500">
        <w:rPr>
          <w:sz w:val="20"/>
          <w:szCs w:val="20"/>
          <w:lang w:val="en-ID" w:eastAsia="en-ID"/>
        </w:rPr>
        <w:t xml:space="preserve"> dan </w:t>
      </w:r>
      <w:proofErr w:type="spellStart"/>
      <w:r w:rsidRPr="00350500">
        <w:rPr>
          <w:sz w:val="20"/>
          <w:szCs w:val="20"/>
          <w:lang w:val="en-ID" w:eastAsia="en-ID"/>
        </w:rPr>
        <w:t>membentuk</w:t>
      </w:r>
      <w:proofErr w:type="spellEnd"/>
      <w:r w:rsidRPr="00350500">
        <w:rPr>
          <w:sz w:val="20"/>
          <w:szCs w:val="20"/>
          <w:lang w:val="en-ID" w:eastAsia="en-ID"/>
        </w:rPr>
        <w:t xml:space="preserve"> </w:t>
      </w:r>
      <w:proofErr w:type="spellStart"/>
      <w:r w:rsidRPr="00350500">
        <w:rPr>
          <w:sz w:val="20"/>
          <w:szCs w:val="20"/>
          <w:lang w:val="en-ID" w:eastAsia="en-ID"/>
        </w:rPr>
        <w:t>karakter</w:t>
      </w:r>
      <w:proofErr w:type="spellEnd"/>
      <w:r w:rsidRPr="00350500">
        <w:rPr>
          <w:sz w:val="20"/>
          <w:szCs w:val="20"/>
          <w:lang w:val="en-ID" w:eastAsia="en-ID"/>
        </w:rPr>
        <w:t xml:space="preserve"> </w:t>
      </w:r>
      <w:proofErr w:type="spellStart"/>
      <w:r w:rsidRPr="00350500">
        <w:rPr>
          <w:sz w:val="20"/>
          <w:szCs w:val="20"/>
          <w:lang w:val="en-ID" w:eastAsia="en-ID"/>
        </w:rPr>
        <w:t>serta</w:t>
      </w:r>
      <w:proofErr w:type="spellEnd"/>
      <w:r w:rsidRPr="00350500">
        <w:rPr>
          <w:sz w:val="20"/>
          <w:szCs w:val="20"/>
          <w:lang w:val="en-ID" w:eastAsia="en-ID"/>
        </w:rPr>
        <w:t xml:space="preserve"> </w:t>
      </w:r>
      <w:proofErr w:type="spellStart"/>
      <w:r w:rsidRPr="00350500">
        <w:rPr>
          <w:sz w:val="20"/>
          <w:szCs w:val="20"/>
          <w:lang w:val="en-ID" w:eastAsia="en-ID"/>
        </w:rPr>
        <w:t>peradaban</w:t>
      </w:r>
      <w:proofErr w:type="spellEnd"/>
      <w:r w:rsidRPr="00350500">
        <w:rPr>
          <w:sz w:val="20"/>
          <w:szCs w:val="20"/>
          <w:lang w:val="en-ID" w:eastAsia="en-ID"/>
        </w:rPr>
        <w:t xml:space="preserve"> </w:t>
      </w:r>
      <w:proofErr w:type="spellStart"/>
      <w:r w:rsidRPr="00350500">
        <w:rPr>
          <w:sz w:val="20"/>
          <w:szCs w:val="20"/>
          <w:lang w:val="en-ID" w:eastAsia="en-ID"/>
        </w:rPr>
        <w:t>bangsa</w:t>
      </w:r>
      <w:proofErr w:type="spellEnd"/>
      <w:r w:rsidRPr="00350500">
        <w:rPr>
          <w:sz w:val="20"/>
          <w:szCs w:val="20"/>
          <w:lang w:val="en-ID" w:eastAsia="en-ID"/>
        </w:rPr>
        <w:t xml:space="preserve"> </w:t>
      </w:r>
      <w:proofErr w:type="spellStart"/>
      <w:r w:rsidRPr="00350500">
        <w:rPr>
          <w:sz w:val="20"/>
          <w:szCs w:val="20"/>
          <w:lang w:val="en-ID" w:eastAsia="en-ID"/>
        </w:rPr>
        <w:t>dalam</w:t>
      </w:r>
      <w:proofErr w:type="spellEnd"/>
      <w:r w:rsidRPr="00350500">
        <w:rPr>
          <w:sz w:val="20"/>
          <w:szCs w:val="20"/>
          <w:lang w:val="en-ID" w:eastAsia="en-ID"/>
        </w:rPr>
        <w:t xml:space="preserve"> </w:t>
      </w:r>
      <w:proofErr w:type="spellStart"/>
      <w:r w:rsidRPr="00350500">
        <w:rPr>
          <w:sz w:val="20"/>
          <w:szCs w:val="20"/>
          <w:lang w:val="en-ID" w:eastAsia="en-ID"/>
        </w:rPr>
        <w:t>rangka</w:t>
      </w:r>
      <w:proofErr w:type="spellEnd"/>
      <w:r w:rsidRPr="00350500">
        <w:rPr>
          <w:sz w:val="20"/>
          <w:szCs w:val="20"/>
          <w:lang w:val="en-ID" w:eastAsia="en-ID"/>
        </w:rPr>
        <w:t xml:space="preserve"> </w:t>
      </w:r>
      <w:proofErr w:type="spellStart"/>
      <w:r w:rsidRPr="00350500">
        <w:rPr>
          <w:sz w:val="20"/>
          <w:szCs w:val="20"/>
          <w:lang w:val="en-ID" w:eastAsia="en-ID"/>
        </w:rPr>
        <w:t>mencerdaskan</w:t>
      </w:r>
      <w:proofErr w:type="spellEnd"/>
      <w:r w:rsidRPr="00350500">
        <w:rPr>
          <w:sz w:val="20"/>
          <w:szCs w:val="20"/>
          <w:lang w:val="en-ID" w:eastAsia="en-ID"/>
        </w:rPr>
        <w:t xml:space="preserve"> </w:t>
      </w:r>
      <w:proofErr w:type="spellStart"/>
      <w:r w:rsidRPr="00350500">
        <w:rPr>
          <w:sz w:val="20"/>
          <w:szCs w:val="20"/>
          <w:lang w:val="en-ID" w:eastAsia="en-ID"/>
        </w:rPr>
        <w:t>kehidupan</w:t>
      </w:r>
      <w:proofErr w:type="spellEnd"/>
      <w:r w:rsidRPr="00350500">
        <w:rPr>
          <w:sz w:val="20"/>
          <w:szCs w:val="20"/>
          <w:lang w:val="en-ID" w:eastAsia="en-ID"/>
        </w:rPr>
        <w:t xml:space="preserve"> </w:t>
      </w:r>
      <w:proofErr w:type="spellStart"/>
      <w:r w:rsidRPr="00350500">
        <w:rPr>
          <w:sz w:val="20"/>
          <w:szCs w:val="20"/>
          <w:lang w:val="en-ID" w:eastAsia="en-ID"/>
        </w:rPr>
        <w:t>bangsa</w:t>
      </w:r>
      <w:proofErr w:type="spellEnd"/>
      <w:r w:rsidRPr="00350500">
        <w:rPr>
          <w:sz w:val="20"/>
          <w:szCs w:val="20"/>
          <w:lang w:val="en-ID" w:eastAsia="en-ID"/>
        </w:rPr>
        <w:t xml:space="preserve"> </w:t>
      </w:r>
      <w:r w:rsidRPr="00350500">
        <w:rPr>
          <w:sz w:val="20"/>
          <w:szCs w:val="20"/>
          <w:lang w:val="en-ID" w:eastAsia="en-ID"/>
        </w:rPr>
        <w:fldChar w:fldCharType="begin" w:fldLock="1"/>
      </w:r>
      <w:r w:rsidR="00257F05" w:rsidRPr="00350500">
        <w:rPr>
          <w:sz w:val="20"/>
          <w:szCs w:val="20"/>
          <w:lang w:val="en-ID" w:eastAsia="en-ID"/>
        </w:rPr>
        <w:instrText>ADDIN CSL_CITATION {"citationItems":[{"id":"ITEM-1","itemData":{"DOI":"10.25078/aw.v4i1.927","ISSN":"25275445","abstract":"&lt;p&gt;Latar belakang  tulisan ini adalah untuk membahas tentang (1)  fungsi dan tujuan pendidikan di Indonesia.  (2) Penyelenggaraan Pendidikan Nasional (3) Fungsi Dan Tujuan Pendidikan Bagi Masyarakat . Kajian ini penting sebagai dasar arah pelaksanaan pendidikan di Indonesia. Dari berbagai perrspektif tentang fungsi dan tujuan pendidikan telah jelas terlihat bahwa pendidikan di indonesia berupaya untuk menciptakan bangsa yang cakap, beriman, bertaqwa kepada Tuhan serta memilki pengetahuan yang baik dan wawasan kebangsaan. Pendidikan di Indonesi sangat berperan penting dalam membangu masyarakat. Melalui pendidikan,masyarakat melakukan transformasi budaya, menciptakan tenaga kerja, menciptakan alat kontrol sosial dan lain sebagainya. Dengan demikian perkembangan masyarakat dapat berjalan secara berkelanjutan. Berdasarkan kelima fungsi dan tujuan pendidikan bagi masyrakat tentunya masyarakat akan sangat diuntungkan dalam hal birokrasi, sosial dan ketenagakerjaannya.&lt;/p&gt;","author":[{"dropping-particle":"","family":"Sujana","given":"I Wayan Cong","non-dropping-particle":"","parse-names":false,"suffix":""}],"container-title":"Adi Widya: Jurnal Pendidikan Dasar","id":"ITEM-1","issue":"1","issued":{"date-parts":[["2019"]]},"page":"29","title":"Fungsi Dan Tujuan Pendidikan Indonesia","type":"article-journal","volume":"4"},"uris":["http://www.mendeley.com/documents/?uuid=fdfff4d8-8ab4-4500-b8ca-b81811316a8a"]}],"mendeley":{"formattedCitation":"[1]","plainTextFormattedCitation":"[1]","previouslyFormattedCitation":"[1]"},"properties":{"noteIndex":0},"schema":"https://github.com/citation-style-language/schema/raw/master/csl-citation.json"}</w:instrText>
      </w:r>
      <w:r w:rsidRPr="00350500">
        <w:rPr>
          <w:sz w:val="20"/>
          <w:szCs w:val="20"/>
          <w:lang w:val="en-ID" w:eastAsia="en-ID"/>
        </w:rPr>
        <w:fldChar w:fldCharType="separate"/>
      </w:r>
      <w:r w:rsidR="00A70DC2" w:rsidRPr="00350500">
        <w:rPr>
          <w:noProof/>
          <w:sz w:val="20"/>
          <w:szCs w:val="20"/>
          <w:lang w:val="en-ID" w:eastAsia="en-ID"/>
        </w:rPr>
        <w:t>[1]</w:t>
      </w:r>
      <w:r w:rsidRPr="00350500">
        <w:rPr>
          <w:sz w:val="20"/>
          <w:szCs w:val="20"/>
          <w:lang w:val="en-ID" w:eastAsia="en-ID"/>
        </w:rPr>
        <w:fldChar w:fldCharType="end"/>
      </w:r>
      <w:r w:rsidRPr="00350500">
        <w:rPr>
          <w:sz w:val="20"/>
          <w:szCs w:val="20"/>
          <w:lang w:val="en-ID" w:eastAsia="en-ID"/>
        </w:rPr>
        <w:t xml:space="preserve">. </w:t>
      </w:r>
      <w:proofErr w:type="spellStart"/>
      <w:r w:rsidRPr="00350500">
        <w:rPr>
          <w:sz w:val="20"/>
          <w:szCs w:val="20"/>
          <w:lang w:val="en-ID" w:eastAsia="en-ID"/>
        </w:rPr>
        <w:t>Tujuan</w:t>
      </w:r>
      <w:proofErr w:type="spellEnd"/>
      <w:r w:rsidRPr="00350500">
        <w:rPr>
          <w:sz w:val="20"/>
          <w:szCs w:val="20"/>
          <w:lang w:val="en-ID" w:eastAsia="en-ID"/>
        </w:rPr>
        <w:t xml:space="preserve"> Pendidikan</w:t>
      </w:r>
      <w:r w:rsidRPr="00350500">
        <w:rPr>
          <w:sz w:val="20"/>
          <w:szCs w:val="20"/>
          <w:lang w:eastAsia="en-ID"/>
        </w:rPr>
        <w:t xml:space="preserve"> diperuntukka</w:t>
      </w:r>
      <w:r w:rsidRPr="00350500">
        <w:rPr>
          <w:sz w:val="20"/>
          <w:szCs w:val="20"/>
          <w:lang w:val="en-US" w:eastAsia="en-ID"/>
        </w:rPr>
        <w:t xml:space="preserve">n </w:t>
      </w:r>
      <w:proofErr w:type="spellStart"/>
      <w:r w:rsidRPr="00350500">
        <w:rPr>
          <w:sz w:val="20"/>
          <w:szCs w:val="20"/>
          <w:lang w:val="en-ID" w:eastAsia="en-ID"/>
        </w:rPr>
        <w:t>baik</w:t>
      </w:r>
      <w:proofErr w:type="spellEnd"/>
      <w:r w:rsidRPr="00350500">
        <w:rPr>
          <w:sz w:val="20"/>
          <w:szCs w:val="20"/>
          <w:lang w:val="en-ID" w:eastAsia="en-ID"/>
        </w:rPr>
        <w:t xml:space="preserve"> </w:t>
      </w:r>
      <w:proofErr w:type="spellStart"/>
      <w:r w:rsidRPr="00350500">
        <w:rPr>
          <w:sz w:val="20"/>
          <w:szCs w:val="20"/>
          <w:lang w:val="en-ID" w:eastAsia="en-ID"/>
        </w:rPr>
        <w:t>bagi</w:t>
      </w:r>
      <w:proofErr w:type="spellEnd"/>
      <w:r w:rsidRPr="00350500">
        <w:rPr>
          <w:sz w:val="20"/>
          <w:szCs w:val="20"/>
          <w:lang w:val="en-ID" w:eastAsia="en-ID"/>
        </w:rPr>
        <w:t xml:space="preserve"> </w:t>
      </w:r>
      <w:proofErr w:type="spellStart"/>
      <w:r w:rsidRPr="00350500">
        <w:rPr>
          <w:sz w:val="20"/>
          <w:szCs w:val="20"/>
          <w:lang w:val="en-ID" w:eastAsia="en-ID"/>
        </w:rPr>
        <w:t>peserta</w:t>
      </w:r>
      <w:proofErr w:type="spellEnd"/>
      <w:r w:rsidRPr="00350500">
        <w:rPr>
          <w:sz w:val="20"/>
          <w:szCs w:val="20"/>
          <w:lang w:val="en-ID" w:eastAsia="en-ID"/>
        </w:rPr>
        <w:t xml:space="preserve"> </w:t>
      </w:r>
      <w:proofErr w:type="spellStart"/>
      <w:r w:rsidRPr="00350500">
        <w:rPr>
          <w:sz w:val="20"/>
          <w:szCs w:val="20"/>
          <w:lang w:val="en-ID" w:eastAsia="en-ID"/>
        </w:rPr>
        <w:t>didik</w:t>
      </w:r>
      <w:proofErr w:type="spellEnd"/>
      <w:r w:rsidRPr="00350500">
        <w:rPr>
          <w:sz w:val="20"/>
          <w:szCs w:val="20"/>
          <w:lang w:val="en-ID" w:eastAsia="en-ID"/>
        </w:rPr>
        <w:t xml:space="preserve"> yang normal </w:t>
      </w:r>
      <w:proofErr w:type="spellStart"/>
      <w:r w:rsidRPr="00350500">
        <w:rPr>
          <w:sz w:val="20"/>
          <w:szCs w:val="20"/>
          <w:lang w:val="en-ID" w:eastAsia="en-ID"/>
        </w:rPr>
        <w:t>maupun</w:t>
      </w:r>
      <w:proofErr w:type="spellEnd"/>
      <w:r w:rsidRPr="00350500">
        <w:rPr>
          <w:sz w:val="20"/>
          <w:szCs w:val="20"/>
          <w:lang w:val="en-ID" w:eastAsia="en-ID"/>
        </w:rPr>
        <w:t xml:space="preserve"> </w:t>
      </w:r>
      <w:proofErr w:type="spellStart"/>
      <w:r w:rsidRPr="00350500">
        <w:rPr>
          <w:sz w:val="20"/>
          <w:szCs w:val="20"/>
          <w:lang w:val="en-ID" w:eastAsia="en-ID"/>
        </w:rPr>
        <w:t>peserta</w:t>
      </w:r>
      <w:proofErr w:type="spellEnd"/>
      <w:r w:rsidRPr="00350500">
        <w:rPr>
          <w:sz w:val="20"/>
          <w:szCs w:val="20"/>
          <w:lang w:val="en-ID" w:eastAsia="en-ID"/>
        </w:rPr>
        <w:t xml:space="preserve"> </w:t>
      </w:r>
      <w:proofErr w:type="spellStart"/>
      <w:r w:rsidRPr="00350500">
        <w:rPr>
          <w:sz w:val="20"/>
          <w:szCs w:val="20"/>
          <w:lang w:val="en-ID" w:eastAsia="en-ID"/>
        </w:rPr>
        <w:t>didik</w:t>
      </w:r>
      <w:proofErr w:type="spellEnd"/>
      <w:r w:rsidRPr="00350500">
        <w:rPr>
          <w:sz w:val="20"/>
          <w:szCs w:val="20"/>
          <w:lang w:val="en-ID" w:eastAsia="en-ID"/>
        </w:rPr>
        <w:t xml:space="preserve"> yang </w:t>
      </w:r>
      <w:proofErr w:type="spellStart"/>
      <w:r w:rsidRPr="00350500">
        <w:rPr>
          <w:sz w:val="20"/>
          <w:szCs w:val="20"/>
          <w:lang w:val="en-ID" w:eastAsia="en-ID"/>
        </w:rPr>
        <w:t>berkebutuhkan</w:t>
      </w:r>
      <w:proofErr w:type="spellEnd"/>
      <w:r w:rsidRPr="00350500">
        <w:rPr>
          <w:sz w:val="20"/>
          <w:szCs w:val="20"/>
          <w:lang w:val="en-ID" w:eastAsia="en-ID"/>
        </w:rPr>
        <w:t xml:space="preserve"> </w:t>
      </w:r>
      <w:proofErr w:type="spellStart"/>
      <w:r w:rsidRPr="00350500">
        <w:rPr>
          <w:sz w:val="20"/>
          <w:szCs w:val="20"/>
          <w:lang w:val="en-ID" w:eastAsia="en-ID"/>
        </w:rPr>
        <w:t>khusu</w:t>
      </w:r>
      <w:r w:rsidR="00C857AB" w:rsidRPr="00350500">
        <w:rPr>
          <w:sz w:val="20"/>
          <w:szCs w:val="20"/>
          <w:lang w:val="en-ID" w:eastAsia="en-ID"/>
        </w:rPr>
        <w:t>s</w:t>
      </w:r>
      <w:proofErr w:type="spellEnd"/>
      <w:r w:rsidRPr="00350500">
        <w:rPr>
          <w:sz w:val="20"/>
          <w:szCs w:val="20"/>
          <w:lang w:val="en-ID" w:eastAsia="en-ID"/>
        </w:rPr>
        <w:t xml:space="preserve"> </w:t>
      </w:r>
      <w:r w:rsidRPr="00350500">
        <w:rPr>
          <w:sz w:val="20"/>
          <w:szCs w:val="20"/>
          <w:lang w:eastAsia="en-ID"/>
        </w:rPr>
        <w:t>agar mereka</w:t>
      </w:r>
      <w:r w:rsidRPr="00350500">
        <w:rPr>
          <w:sz w:val="20"/>
          <w:szCs w:val="20"/>
          <w:lang w:val="en-US" w:eastAsia="en-ID"/>
        </w:rPr>
        <w:t xml:space="preserve"> </w:t>
      </w:r>
      <w:proofErr w:type="spellStart"/>
      <w:r w:rsidRPr="00350500">
        <w:rPr>
          <w:sz w:val="20"/>
          <w:szCs w:val="20"/>
          <w:lang w:val="en-US" w:eastAsia="en-ID"/>
        </w:rPr>
        <w:t>semua</w:t>
      </w:r>
      <w:proofErr w:type="spellEnd"/>
      <w:r w:rsidRPr="00350500">
        <w:rPr>
          <w:sz w:val="20"/>
          <w:szCs w:val="20"/>
          <w:lang w:eastAsia="en-ID"/>
        </w:rPr>
        <w:t xml:space="preserve"> mendapat</w:t>
      </w:r>
      <w:proofErr w:type="spellStart"/>
      <w:r w:rsidRPr="00350500">
        <w:rPr>
          <w:sz w:val="20"/>
          <w:szCs w:val="20"/>
          <w:lang w:val="en-US" w:eastAsia="en-ID"/>
        </w:rPr>
        <w:t>kan</w:t>
      </w:r>
      <w:proofErr w:type="spellEnd"/>
      <w:r w:rsidRPr="00350500">
        <w:rPr>
          <w:sz w:val="20"/>
          <w:szCs w:val="20"/>
          <w:lang w:eastAsia="en-ID"/>
        </w:rPr>
        <w:t xml:space="preserve"> kesempatan</w:t>
      </w:r>
      <w:r w:rsidRPr="00350500">
        <w:rPr>
          <w:sz w:val="20"/>
          <w:szCs w:val="20"/>
          <w:lang w:val="en-ID" w:eastAsia="en-ID"/>
        </w:rPr>
        <w:t xml:space="preserve"> </w:t>
      </w:r>
      <w:proofErr w:type="spellStart"/>
      <w:r w:rsidRPr="00350500">
        <w:rPr>
          <w:sz w:val="20"/>
          <w:szCs w:val="20"/>
          <w:lang w:val="en-ID" w:eastAsia="en-ID"/>
        </w:rPr>
        <w:t>Menyalurkan</w:t>
      </w:r>
      <w:proofErr w:type="spellEnd"/>
      <w:r w:rsidRPr="00350500">
        <w:rPr>
          <w:sz w:val="20"/>
          <w:szCs w:val="20"/>
          <w:lang w:val="en-ID" w:eastAsia="en-ID"/>
        </w:rPr>
        <w:t xml:space="preserve"> </w:t>
      </w:r>
      <w:proofErr w:type="spellStart"/>
      <w:r w:rsidRPr="00350500">
        <w:rPr>
          <w:sz w:val="20"/>
          <w:szCs w:val="20"/>
          <w:lang w:val="en-ID" w:eastAsia="en-ID"/>
        </w:rPr>
        <w:t>perkembangan</w:t>
      </w:r>
      <w:proofErr w:type="spellEnd"/>
      <w:r w:rsidRPr="00350500">
        <w:rPr>
          <w:sz w:val="20"/>
          <w:szCs w:val="20"/>
          <w:lang w:val="en-ID" w:eastAsia="en-ID"/>
        </w:rPr>
        <w:t xml:space="preserve"> </w:t>
      </w:r>
      <w:proofErr w:type="spellStart"/>
      <w:r w:rsidRPr="00350500">
        <w:rPr>
          <w:sz w:val="20"/>
          <w:szCs w:val="20"/>
          <w:lang w:val="en-ID" w:eastAsia="en-ID"/>
        </w:rPr>
        <w:t>kapasitas</w:t>
      </w:r>
      <w:proofErr w:type="spellEnd"/>
      <w:r w:rsidRPr="00350500">
        <w:rPr>
          <w:sz w:val="20"/>
          <w:szCs w:val="20"/>
          <w:lang w:val="en-ID" w:eastAsia="en-ID"/>
        </w:rPr>
        <w:t xml:space="preserve"> </w:t>
      </w:r>
      <w:proofErr w:type="spellStart"/>
      <w:r w:rsidRPr="00350500">
        <w:rPr>
          <w:sz w:val="20"/>
          <w:szCs w:val="20"/>
          <w:lang w:val="en-ID" w:eastAsia="en-ID"/>
        </w:rPr>
        <w:t>diri</w:t>
      </w:r>
      <w:proofErr w:type="spellEnd"/>
      <w:r w:rsidRPr="00350500">
        <w:rPr>
          <w:sz w:val="20"/>
          <w:szCs w:val="20"/>
          <w:lang w:val="en-ID" w:eastAsia="en-ID"/>
        </w:rPr>
        <w:t xml:space="preserve">, </w:t>
      </w:r>
      <w:proofErr w:type="spellStart"/>
      <w:r w:rsidRPr="00350500">
        <w:rPr>
          <w:sz w:val="20"/>
          <w:szCs w:val="20"/>
          <w:lang w:val="en-ID" w:eastAsia="en-ID"/>
        </w:rPr>
        <w:t>termasuk</w:t>
      </w:r>
      <w:proofErr w:type="spellEnd"/>
      <w:r w:rsidRPr="00350500">
        <w:rPr>
          <w:sz w:val="20"/>
          <w:szCs w:val="20"/>
          <w:lang w:val="en-ID" w:eastAsia="en-ID"/>
        </w:rPr>
        <w:t xml:space="preserve"> </w:t>
      </w:r>
      <w:proofErr w:type="spellStart"/>
      <w:r w:rsidRPr="00350500">
        <w:rPr>
          <w:sz w:val="20"/>
          <w:szCs w:val="20"/>
          <w:lang w:val="en-ID" w:eastAsia="en-ID"/>
        </w:rPr>
        <w:t>aspek</w:t>
      </w:r>
      <w:proofErr w:type="spellEnd"/>
      <w:r w:rsidRPr="00350500">
        <w:rPr>
          <w:sz w:val="20"/>
          <w:szCs w:val="20"/>
          <w:lang w:val="en-ID" w:eastAsia="en-ID"/>
        </w:rPr>
        <w:t xml:space="preserve"> </w:t>
      </w:r>
      <w:proofErr w:type="spellStart"/>
      <w:r w:rsidRPr="00350500">
        <w:rPr>
          <w:sz w:val="20"/>
          <w:szCs w:val="20"/>
          <w:lang w:val="en-ID" w:eastAsia="en-ID"/>
        </w:rPr>
        <w:t>fisik</w:t>
      </w:r>
      <w:proofErr w:type="spellEnd"/>
      <w:r w:rsidRPr="00350500">
        <w:rPr>
          <w:sz w:val="20"/>
          <w:szCs w:val="20"/>
          <w:lang w:val="en-ID" w:eastAsia="en-ID"/>
        </w:rPr>
        <w:t xml:space="preserve"> dan non-</w:t>
      </w:r>
      <w:proofErr w:type="spellStart"/>
      <w:r w:rsidRPr="00350500">
        <w:rPr>
          <w:sz w:val="20"/>
          <w:szCs w:val="20"/>
          <w:lang w:val="en-ID" w:eastAsia="en-ID"/>
        </w:rPr>
        <w:t>fisik</w:t>
      </w:r>
      <w:proofErr w:type="spellEnd"/>
      <w:r w:rsidRPr="00350500">
        <w:rPr>
          <w:sz w:val="20"/>
          <w:szCs w:val="20"/>
          <w:lang w:val="en-ID" w:eastAsia="en-ID"/>
        </w:rPr>
        <w:t xml:space="preserve"> </w:t>
      </w:r>
      <w:proofErr w:type="spellStart"/>
      <w:r w:rsidRPr="00350500">
        <w:rPr>
          <w:sz w:val="20"/>
          <w:szCs w:val="20"/>
          <w:lang w:val="en-ID" w:eastAsia="en-ID"/>
        </w:rPr>
        <w:t>seperti</w:t>
      </w:r>
      <w:proofErr w:type="spellEnd"/>
      <w:r w:rsidRPr="00350500">
        <w:rPr>
          <w:sz w:val="20"/>
          <w:szCs w:val="20"/>
          <w:lang w:val="en-ID" w:eastAsia="en-ID"/>
        </w:rPr>
        <w:t xml:space="preserve"> </w:t>
      </w:r>
      <w:proofErr w:type="spellStart"/>
      <w:r w:rsidRPr="00350500">
        <w:rPr>
          <w:sz w:val="20"/>
          <w:szCs w:val="20"/>
          <w:lang w:val="en-ID" w:eastAsia="en-ID"/>
        </w:rPr>
        <w:t>kepribadian</w:t>
      </w:r>
      <w:proofErr w:type="spellEnd"/>
      <w:r w:rsidRPr="00350500">
        <w:rPr>
          <w:sz w:val="20"/>
          <w:szCs w:val="20"/>
          <w:lang w:val="en-ID" w:eastAsia="en-ID"/>
        </w:rPr>
        <w:t xml:space="preserve">, </w:t>
      </w:r>
      <w:proofErr w:type="spellStart"/>
      <w:r w:rsidRPr="00350500">
        <w:rPr>
          <w:sz w:val="20"/>
          <w:szCs w:val="20"/>
          <w:lang w:val="en-ID" w:eastAsia="en-ID"/>
        </w:rPr>
        <w:t>kecerdasan</w:t>
      </w:r>
      <w:proofErr w:type="spellEnd"/>
      <w:r w:rsidRPr="00350500">
        <w:rPr>
          <w:sz w:val="20"/>
          <w:szCs w:val="20"/>
          <w:lang w:val="en-ID" w:eastAsia="en-ID"/>
        </w:rPr>
        <w:t xml:space="preserve">, dan </w:t>
      </w:r>
      <w:proofErr w:type="spellStart"/>
      <w:r w:rsidRPr="00350500">
        <w:rPr>
          <w:sz w:val="20"/>
          <w:szCs w:val="20"/>
          <w:lang w:val="en-ID" w:eastAsia="en-ID"/>
        </w:rPr>
        <w:t>kehidupan</w:t>
      </w:r>
      <w:proofErr w:type="spellEnd"/>
      <w:r w:rsidRPr="00350500">
        <w:rPr>
          <w:sz w:val="20"/>
          <w:szCs w:val="20"/>
          <w:lang w:val="en-ID" w:eastAsia="en-ID"/>
        </w:rPr>
        <w:t xml:space="preserve"> </w:t>
      </w:r>
      <w:proofErr w:type="spellStart"/>
      <w:r w:rsidRPr="00350500">
        <w:rPr>
          <w:sz w:val="20"/>
          <w:szCs w:val="20"/>
          <w:lang w:val="en-ID" w:eastAsia="en-ID"/>
        </w:rPr>
        <w:t>rohaniah</w:t>
      </w:r>
      <w:proofErr w:type="spellEnd"/>
      <w:r w:rsidRPr="00350500">
        <w:rPr>
          <w:sz w:val="20"/>
          <w:szCs w:val="20"/>
          <w:lang w:val="en-ID" w:eastAsia="en-ID"/>
        </w:rPr>
        <w:t xml:space="preserve">, </w:t>
      </w:r>
      <w:proofErr w:type="spellStart"/>
      <w:r w:rsidRPr="00350500">
        <w:rPr>
          <w:sz w:val="20"/>
          <w:szCs w:val="20"/>
          <w:lang w:val="en-ID" w:eastAsia="en-ID"/>
        </w:rPr>
        <w:t>serta</w:t>
      </w:r>
      <w:proofErr w:type="spellEnd"/>
      <w:r w:rsidRPr="00350500">
        <w:rPr>
          <w:sz w:val="20"/>
          <w:szCs w:val="20"/>
          <w:lang w:val="en-ID" w:eastAsia="en-ID"/>
        </w:rPr>
        <w:t xml:space="preserve"> </w:t>
      </w:r>
      <w:proofErr w:type="spellStart"/>
      <w:r w:rsidRPr="00350500">
        <w:rPr>
          <w:sz w:val="20"/>
          <w:szCs w:val="20"/>
          <w:lang w:val="en-ID" w:eastAsia="en-ID"/>
        </w:rPr>
        <w:t>mengembangkan</w:t>
      </w:r>
      <w:proofErr w:type="spellEnd"/>
      <w:r w:rsidRPr="00350500">
        <w:rPr>
          <w:sz w:val="20"/>
          <w:szCs w:val="20"/>
          <w:lang w:val="en-ID" w:eastAsia="en-ID"/>
        </w:rPr>
        <w:t xml:space="preserve"> </w:t>
      </w:r>
      <w:proofErr w:type="spellStart"/>
      <w:r w:rsidRPr="00350500">
        <w:rPr>
          <w:sz w:val="20"/>
          <w:szCs w:val="20"/>
          <w:lang w:val="en-ID" w:eastAsia="en-ID"/>
        </w:rPr>
        <w:t>berbagai</w:t>
      </w:r>
      <w:proofErr w:type="spellEnd"/>
      <w:r w:rsidRPr="00350500">
        <w:rPr>
          <w:sz w:val="20"/>
          <w:szCs w:val="20"/>
          <w:lang w:val="en-ID" w:eastAsia="en-ID"/>
        </w:rPr>
        <w:t xml:space="preserve"> </w:t>
      </w:r>
      <w:proofErr w:type="spellStart"/>
      <w:r w:rsidRPr="00350500">
        <w:rPr>
          <w:sz w:val="20"/>
          <w:szCs w:val="20"/>
          <w:lang w:val="en-ID" w:eastAsia="en-ID"/>
        </w:rPr>
        <w:t>keterampilan</w:t>
      </w:r>
      <w:proofErr w:type="spellEnd"/>
      <w:r w:rsidRPr="00350500">
        <w:rPr>
          <w:sz w:val="20"/>
          <w:szCs w:val="20"/>
          <w:lang w:val="en-ID" w:eastAsia="en-ID"/>
        </w:rPr>
        <w:t xml:space="preserve"> </w:t>
      </w:r>
      <w:proofErr w:type="spellStart"/>
      <w:r w:rsidRPr="00350500">
        <w:rPr>
          <w:sz w:val="20"/>
          <w:szCs w:val="20"/>
          <w:lang w:val="en-ID" w:eastAsia="en-ID"/>
        </w:rPr>
        <w:t>esensial</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kehidupan</w:t>
      </w:r>
      <w:proofErr w:type="spellEnd"/>
      <w:r w:rsidRPr="00350500">
        <w:rPr>
          <w:sz w:val="20"/>
          <w:szCs w:val="20"/>
          <w:lang w:val="en-ID" w:eastAsia="en-ID"/>
        </w:rPr>
        <w:t xml:space="preserve"> </w:t>
      </w:r>
      <w:proofErr w:type="spellStart"/>
      <w:r w:rsidRPr="00350500">
        <w:rPr>
          <w:sz w:val="20"/>
          <w:szCs w:val="20"/>
          <w:lang w:val="en-ID" w:eastAsia="en-ID"/>
        </w:rPr>
        <w:t>sehari-hari</w:t>
      </w:r>
      <w:proofErr w:type="spellEnd"/>
      <w:r w:rsidRPr="00350500">
        <w:rPr>
          <w:sz w:val="20"/>
          <w:szCs w:val="20"/>
          <w:lang w:val="en-ID" w:eastAsia="en-ID"/>
        </w:rPr>
        <w:t xml:space="preserve"> </w:t>
      </w:r>
      <w:r w:rsidRPr="00350500">
        <w:rPr>
          <w:sz w:val="20"/>
          <w:szCs w:val="20"/>
          <w:lang w:val="en-ID" w:eastAsia="en-ID"/>
        </w:rPr>
        <w:fldChar w:fldCharType="begin" w:fldLock="1"/>
      </w:r>
      <w:r w:rsidR="00257F05" w:rsidRPr="00350500">
        <w:rPr>
          <w:sz w:val="20"/>
          <w:szCs w:val="20"/>
          <w:lang w:val="en-ID" w:eastAsia="en-ID"/>
        </w:rPr>
        <w:instrText>ADDIN CSL_CITATION {"citationItems":[{"id":"ITEM-1","itemData":{"DOI":"10.36928/jpkm.v12i2.512","ISSN":"1411-1659","abstract":"Inclussive education means that all students including child with special needs attend, participate, and learn in inclussive schools with normal students without considering each disabilities. The aim of this article is to describe the importance of inclusive education for child with special needs, because the reality shows to us that many students with special needs often times did not get the same educational treatment fairly like normal students. This article helps people open the understanding and horisan of the right of every citizen especially child with special needs to get the same education with normal students. In order to reach out this aim, the writer applies library research method in which he reads and writes the material related to this topic from the articles, journals, and books. The results of the study pointed out that some parents and the socities did not undertand much the urgency of inclusive education for child with special needs. Therefore, child with special needs often time did not get the same right in relation to education like normal childen.","author":[{"dropping-particle":"","family":"Lazar","given":"Frans laka","non-dropping-particle":"","parse-names":false,"suffix":""}],"container-title":"Jurnal Pendidikan dan Kebudayaan Missio","id":"ITEM-1","issue":"2","issued":{"date-parts":[["2020"]]},"page":"99-115","title":"PENTINGNYA PENDIDIKAN INKLUSIF BAGI ANAK BERKEBUTUHAN KHUSUS Frans","type":"article-journal","volume":"12"},"uris":["http://www.mendeley.com/documents/?uuid=dbab6047-fd2a-4fd5-8a77-5d4e7ba8da19"]}],"mendeley":{"formattedCitation":"[2]","plainTextFormattedCitation":"[2]","previouslyFormattedCitation":"[2]"},"properties":{"noteIndex":0},"schema":"https://github.com/citation-style-language/schema/raw/master/csl-citation.json"}</w:instrText>
      </w:r>
      <w:r w:rsidRPr="00350500">
        <w:rPr>
          <w:sz w:val="20"/>
          <w:szCs w:val="20"/>
          <w:lang w:val="en-ID" w:eastAsia="en-ID"/>
        </w:rPr>
        <w:fldChar w:fldCharType="separate"/>
      </w:r>
      <w:r w:rsidR="00A70DC2" w:rsidRPr="00350500">
        <w:rPr>
          <w:noProof/>
          <w:sz w:val="20"/>
          <w:szCs w:val="20"/>
          <w:lang w:val="en-ID" w:eastAsia="en-ID"/>
        </w:rPr>
        <w:t>[2]</w:t>
      </w:r>
      <w:r w:rsidRPr="00350500">
        <w:rPr>
          <w:sz w:val="20"/>
          <w:szCs w:val="20"/>
          <w:lang w:val="en-ID" w:eastAsia="en-ID"/>
        </w:rPr>
        <w:fldChar w:fldCharType="end"/>
      </w:r>
      <w:r w:rsidRPr="00350500">
        <w:rPr>
          <w:sz w:val="20"/>
          <w:szCs w:val="20"/>
          <w:lang w:val="en-ID" w:eastAsia="en-ID"/>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didefinisikan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sebagai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menunjukkan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perbedaan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dari</w:t>
      </w:r>
      <w:proofErr w:type="spellEnd"/>
      <w:r w:rsidRPr="00350500">
        <w:rPr>
          <w:bCs/>
          <w:sz w:val="20"/>
          <w:szCs w:val="20"/>
          <w:shd w:val="clear" w:color="auto" w:fill="FFFFFF"/>
          <w:lang w:val="en-US"/>
        </w:rPr>
        <w:t xml:space="preserve"> rata-rata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normal, </w:t>
      </w:r>
      <w:proofErr w:type="spellStart"/>
      <w:r w:rsidRPr="00350500">
        <w:rPr>
          <w:bCs/>
          <w:sz w:val="20"/>
          <w:szCs w:val="20"/>
          <w:shd w:val="clear" w:color="auto" w:fill="FFFFFF"/>
          <w:lang w:val="en-US"/>
        </w:rPr>
        <w:t>baik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perbedaan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atas</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maupun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bawah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dari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kriteria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normal </w:t>
      </w:r>
      <w:proofErr w:type="spellStart"/>
      <w:r w:rsidRPr="00350500">
        <w:rPr>
          <w:bCs/>
          <w:sz w:val="20"/>
          <w:szCs w:val="20"/>
          <w:shd w:val="clear" w:color="auto" w:fill="FFFFFF"/>
          <w:lang w:val="en-US"/>
        </w:rPr>
        <w:t>dalam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beberapa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hal</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yaitu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karakteristik</w:t>
      </w:r>
      <w:proofErr w:type="spellEnd"/>
      <w:r w:rsidRPr="00350500">
        <w:rPr>
          <w:bCs/>
          <w:sz w:val="20"/>
          <w:szCs w:val="20"/>
          <w:shd w:val="clear" w:color="auto" w:fill="FFFFFF"/>
          <w:lang w:val="en-US"/>
        </w:rPr>
        <w:t xml:space="preserve"> mental, </w:t>
      </w:r>
      <w:proofErr w:type="spellStart"/>
      <w:r w:rsidRPr="00350500">
        <w:rPr>
          <w:bCs/>
          <w:sz w:val="20"/>
          <w:szCs w:val="20"/>
          <w:shd w:val="clear" w:color="auto" w:fill="FFFFFF"/>
          <w:lang w:val="en-US"/>
        </w:rPr>
        <w:t>kemampuan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sensoris</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karakteristik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neumotor</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atau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fisik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perilaku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sosial</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serta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emosional</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kemampuan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berkomunikasi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maupun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gabungan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dari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beberapa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variabel</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memerlukan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penyesuaian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dalam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penyelenggaraan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sekolah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melalui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pelayanan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untuk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mengambangkan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kemampuannya</w:t>
      </w:r>
      <w:proofErr w:type="spellEnd"/>
      <w:r w:rsidRPr="00350500">
        <w:rPr>
          <w:bCs/>
          <w:sz w:val="20"/>
          <w:szCs w:val="20"/>
          <w:shd w:val="clear" w:color="auto" w:fill="FFFFFF"/>
          <w:lang w:val="en-US"/>
        </w:rPr>
        <w:t xml:space="preserve"> </w:t>
      </w:r>
      <w:r w:rsidRPr="00350500">
        <w:rPr>
          <w:bCs/>
          <w:sz w:val="20"/>
          <w:szCs w:val="20"/>
          <w:shd w:val="clear" w:color="auto" w:fill="FFFFFF"/>
          <w:lang w:val="en-US"/>
        </w:rPr>
        <w:fldChar w:fldCharType="begin" w:fldLock="1"/>
      </w:r>
      <w:r w:rsidR="00257F05" w:rsidRPr="00350500">
        <w:rPr>
          <w:bCs/>
          <w:sz w:val="20"/>
          <w:szCs w:val="20"/>
          <w:shd w:val="clear" w:color="auto" w:fill="FFFFFF"/>
          <w:lang w:val="en-US"/>
        </w:rPr>
        <w:instrText>ADDIN CSL_CITATION {"citationItems":[{"id":"ITEM-1","itemData":{"DOI":"10.24176/wasis.v2i2.6927","abstract":"This study aims to determine the stages of acceptability, acceptability aspects, and acceptability factors of parents to children with special needs in the city of Yogyakarta.The subjects of this study were parents and families of children with special needs. Subject selection using purposive sampling. The object of the research is the acceptability of parents who have special needs and are members of the Federation of Family Communities with Disabilities (FKKPD). This research is a qualitative research with collection techniques through interviews and documentation, data credibility test using reference materials, and interactive model data analysis techniques (data collection, data reduction, data presentation, and drawing conclusions).The results showed that parents had reached the stage of acceptability (accepting) their children with special needs, by going through several stages of denial (denial), anger (anger), bargaining (bargaining), depression (depression) and acceptance (acceptance). This can be seen from the acceptance aspects and is supported by the acceptance factors of parents. However, there is one parent who does not accept their child with special needs.","author":[{"dropping-particle":"","family":"Normasari","given":"Erlita","non-dropping-particle":"","parse-names":false,"suffix":""},{"dropping-particle":"","family":"Fitrianawati","given":"Meita","non-dropping-particle":"","parse-names":false,"suffix":""},{"dropping-particle":"","family":"Hidayah","given":"Nurul","non-dropping-particle":"","parse-names":false,"suffix":""}],"container-title":"WASIS : Jurnal Ilmiah Pendidikan","id":"ITEM-1","issue":"2","issued":{"date-parts":[["2021"]]},"page":"133-139","title":"Akseptabilitas Orang Tua Terhadap Anak Berkebutuhan Khusus di Kota Yogyakarta (Studi Kasus Pada Lembaga Federasi Komunikasi Keluarga Penyandang Disabilitas)","type":"article-journal","volume":"2"},"uris":["http://www.mendeley.com/documents/?uuid=6d10f067-79ab-4e30-b90d-2b851cc3906f"]}],"mendeley":{"formattedCitation":"[3]","plainTextFormattedCitation":"[3]","previouslyFormattedCitation":"[3]"},"properties":{"noteIndex":0},"schema":"https://github.com/citation-style-language/schema/raw/master/csl-citation.json"}</w:instrText>
      </w:r>
      <w:r w:rsidRPr="00350500">
        <w:rPr>
          <w:bCs/>
          <w:sz w:val="20"/>
          <w:szCs w:val="20"/>
          <w:shd w:val="clear" w:color="auto" w:fill="FFFFFF"/>
          <w:lang w:val="en-US"/>
        </w:rPr>
        <w:fldChar w:fldCharType="separate"/>
      </w:r>
      <w:r w:rsidR="00A70DC2" w:rsidRPr="00350500">
        <w:rPr>
          <w:bCs/>
          <w:noProof/>
          <w:sz w:val="20"/>
          <w:szCs w:val="20"/>
          <w:shd w:val="clear" w:color="auto" w:fill="FFFFFF"/>
          <w:lang w:val="en-US"/>
        </w:rPr>
        <w:t>[3]</w:t>
      </w:r>
      <w:r w:rsidRPr="00350500">
        <w:rPr>
          <w:bCs/>
          <w:sz w:val="20"/>
          <w:szCs w:val="20"/>
          <w:shd w:val="clear" w:color="auto" w:fill="FFFFFF"/>
          <w:lang w:val="en-US"/>
        </w:rPr>
        <w:fldChar w:fldCharType="end"/>
      </w:r>
      <w:r w:rsidRPr="00350500">
        <w:rPr>
          <w:bCs/>
          <w:sz w:val="20"/>
          <w:szCs w:val="20"/>
          <w:shd w:val="clear" w:color="auto" w:fill="FFFFFF"/>
          <w:lang w:val="en-US"/>
        </w:rPr>
        <w:t xml:space="preserve">. </w:t>
      </w:r>
      <w:r w:rsidRPr="00350500">
        <w:rPr>
          <w:bCs/>
          <w:sz w:val="20"/>
          <w:szCs w:val="20"/>
          <w:shd w:val="clear" w:color="auto" w:fill="FFFFFF"/>
        </w:rPr>
        <w:t>Anak-anak yang termasuk ke</w:t>
      </w:r>
      <w:r w:rsidRPr="00350500">
        <w:rPr>
          <w:bCs/>
          <w:sz w:val="20"/>
          <w:szCs w:val="20"/>
          <w:shd w:val="clear" w:color="auto" w:fill="FFFFFF"/>
          <w:lang w:val="en-US"/>
        </w:rPr>
        <w:t xml:space="preserve"> </w:t>
      </w:r>
      <w:r w:rsidRPr="00350500">
        <w:rPr>
          <w:bCs/>
          <w:sz w:val="20"/>
          <w:szCs w:val="20"/>
          <w:shd w:val="clear" w:color="auto" w:fill="FFFFFF"/>
        </w:rPr>
        <w:t>dalam</w:t>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karegori</w:t>
      </w:r>
      <w:proofErr w:type="spellEnd"/>
      <w:r w:rsidRPr="00350500">
        <w:rPr>
          <w:bCs/>
          <w:sz w:val="20"/>
          <w:szCs w:val="20"/>
          <w:shd w:val="clear" w:color="auto" w:fill="FFFFFF"/>
          <w:lang w:val="en-US"/>
        </w:rPr>
        <w:t xml:space="preserve"> </w:t>
      </w:r>
      <w:r w:rsidRPr="00350500">
        <w:rPr>
          <w:bCs/>
          <w:sz w:val="20"/>
          <w:szCs w:val="20"/>
          <w:shd w:val="clear" w:color="auto" w:fill="FFFFFF"/>
        </w:rPr>
        <w:t>berkebutuhan</w:t>
      </w:r>
      <w:r w:rsidRPr="00350500">
        <w:rPr>
          <w:bCs/>
          <w:sz w:val="20"/>
          <w:szCs w:val="20"/>
          <w:shd w:val="clear" w:color="auto" w:fill="FFFFFF"/>
          <w:lang w:val="en-US"/>
        </w:rPr>
        <w:t xml:space="preserve"> </w:t>
      </w:r>
      <w:r w:rsidRPr="00350500">
        <w:rPr>
          <w:bCs/>
          <w:sz w:val="20"/>
          <w:szCs w:val="20"/>
          <w:shd w:val="clear" w:color="auto" w:fill="FFFFFF"/>
        </w:rPr>
        <w:t xml:space="preserve">khusus </w:t>
      </w:r>
      <w:proofErr w:type="spellStart"/>
      <w:r w:rsidRPr="00350500">
        <w:rPr>
          <w:bCs/>
          <w:sz w:val="20"/>
          <w:szCs w:val="20"/>
          <w:shd w:val="clear" w:color="auto" w:fill="FFFFFF"/>
          <w:lang w:val="en-US"/>
        </w:rPr>
        <w:t>melibatkan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berbagai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kondisi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yaitu</w:t>
      </w:r>
      <w:proofErr w:type="spellEnd"/>
      <w:r w:rsidRPr="00350500">
        <w:rPr>
          <w:bCs/>
          <w:sz w:val="20"/>
          <w:szCs w:val="20"/>
          <w:shd w:val="clear" w:color="auto" w:fill="FFFFFF"/>
        </w:rPr>
        <w:t xml:space="preserve"> tunanetra, tunarungu, tunagrahita, tunadaksa, tunalaras,</w:t>
      </w:r>
      <w:r w:rsidRPr="00350500">
        <w:rPr>
          <w:bCs/>
          <w:sz w:val="20"/>
          <w:szCs w:val="20"/>
          <w:shd w:val="clear" w:color="auto" w:fill="FFFFFF"/>
          <w:lang w:val="en-US"/>
        </w:rPr>
        <w:t xml:space="preserve"> </w:t>
      </w:r>
      <w:r w:rsidRPr="00350500">
        <w:rPr>
          <w:bCs/>
          <w:sz w:val="20"/>
          <w:szCs w:val="20"/>
          <w:shd w:val="clear" w:color="auto" w:fill="FFFFFF"/>
        </w:rPr>
        <w:t xml:space="preserve">kesulitan   belajar, gangguan perilaku, anak berbakat, </w:t>
      </w:r>
      <w:r w:rsidRPr="00350500">
        <w:rPr>
          <w:bCs/>
          <w:sz w:val="20"/>
          <w:szCs w:val="20"/>
          <w:shd w:val="clear" w:color="auto" w:fill="FFFFFF"/>
          <w:lang w:val="en-US"/>
        </w:rPr>
        <w:t xml:space="preserve">dan </w:t>
      </w:r>
      <w:r w:rsidRPr="00350500">
        <w:rPr>
          <w:bCs/>
          <w:sz w:val="20"/>
          <w:szCs w:val="20"/>
          <w:shd w:val="clear" w:color="auto" w:fill="FFFFFF"/>
        </w:rPr>
        <w:t>anak dengan gangguan kesehatan</w:t>
      </w:r>
      <w:r w:rsidRPr="00350500">
        <w:rPr>
          <w:bCs/>
          <w:sz w:val="20"/>
          <w:szCs w:val="20"/>
          <w:shd w:val="clear" w:color="auto" w:fill="FFFFFF"/>
          <w:lang w:val="en-US"/>
        </w:rPr>
        <w:t xml:space="preserve"> </w:t>
      </w:r>
      <w:r w:rsidRPr="00350500">
        <w:rPr>
          <w:bCs/>
          <w:sz w:val="20"/>
          <w:szCs w:val="20"/>
          <w:shd w:val="clear" w:color="auto" w:fill="FFFFFF"/>
          <w:vertAlign w:val="superscript"/>
        </w:rPr>
        <w:fldChar w:fldCharType="begin" w:fldLock="1"/>
      </w:r>
      <w:r w:rsidR="00257F05" w:rsidRPr="00350500">
        <w:rPr>
          <w:bCs/>
          <w:sz w:val="20"/>
          <w:szCs w:val="20"/>
          <w:shd w:val="clear" w:color="auto" w:fill="FFFFFF"/>
          <w:vertAlign w:val="superscript"/>
        </w:rPr>
        <w:instrText>ADDIN CSL_CITATION {"citationItems":[{"id":"ITEM-1","itemData":{"author":[{"dropping-particle":"","family":"Sa","given":"Hilda Yana","non-dropping-particle":"","parse-names":false,"suffix":""},{"dropping-particle":"","family":"Burchanuddin","given":"Andi","non-dropping-particle":"","parse-names":false,"suffix":""}],"id":"ITEM-1","issue":"2","issued":{"date-parts":[["2021"]]},"page":"63-66","title":"Pendampingan Anak Tuna Netra SLB-A Yapti Kota Makassar","type":"article-journal","volume":"1"},"uris":["http://www.mendeley.com/documents/?uuid=a18fe203-0172-468a-9e0e-5dcb7cb0dbeb"]}],"mendeley":{"formattedCitation":"[4]","plainTextFormattedCitation":"[4]","previouslyFormattedCitation":"[4]"},"properties":{"noteIndex":0},"schema":"https://github.com/citation-style-language/schema/raw/master/csl-citation.json"}</w:instrText>
      </w:r>
      <w:r w:rsidRPr="00350500">
        <w:rPr>
          <w:bCs/>
          <w:sz w:val="20"/>
          <w:szCs w:val="20"/>
          <w:shd w:val="clear" w:color="auto" w:fill="FFFFFF"/>
          <w:vertAlign w:val="superscript"/>
        </w:rPr>
        <w:fldChar w:fldCharType="separate"/>
      </w:r>
      <w:r w:rsidR="00A70DC2" w:rsidRPr="00350500">
        <w:rPr>
          <w:bCs/>
          <w:noProof/>
          <w:sz w:val="20"/>
          <w:szCs w:val="20"/>
          <w:shd w:val="clear" w:color="auto" w:fill="FFFFFF"/>
        </w:rPr>
        <w:t>[4]</w:t>
      </w:r>
      <w:r w:rsidRPr="00350500">
        <w:rPr>
          <w:bCs/>
          <w:sz w:val="20"/>
          <w:szCs w:val="20"/>
          <w:shd w:val="clear" w:color="auto" w:fill="FFFFFF"/>
          <w:vertAlign w:val="superscript"/>
        </w:rPr>
        <w:fldChar w:fldCharType="end"/>
      </w:r>
      <w:r w:rsidRPr="00350500">
        <w:rPr>
          <w:bCs/>
          <w:sz w:val="20"/>
          <w:szCs w:val="20"/>
          <w:shd w:val="clear" w:color="auto" w:fill="FFFFFF"/>
          <w:lang w:val="en-US"/>
        </w:rPr>
        <w:t>.</w:t>
      </w:r>
      <w:bookmarkEnd w:id="2"/>
    </w:p>
    <w:p w14:paraId="3D997E1A" w14:textId="64389200" w:rsidR="001F3A3D" w:rsidRPr="00350500" w:rsidRDefault="001F3A3D" w:rsidP="00FF64EF">
      <w:pPr>
        <w:pStyle w:val="JSKReferenceItem"/>
        <w:numPr>
          <w:ilvl w:val="2"/>
          <w:numId w:val="3"/>
        </w:numPr>
        <w:ind w:right="-1" w:firstLine="426"/>
        <w:rPr>
          <w:sz w:val="20"/>
          <w:szCs w:val="20"/>
          <w:lang w:val="en-ID" w:eastAsia="en-ID"/>
        </w:rPr>
      </w:pPr>
      <w:proofErr w:type="spellStart"/>
      <w:r w:rsidRPr="00350500">
        <w:rPr>
          <w:sz w:val="20"/>
          <w:szCs w:val="20"/>
          <w:lang w:val="en-ID" w:eastAsia="en-ID"/>
        </w:rPr>
        <w:lastRenderedPageBreak/>
        <w:t>Undang-undang</w:t>
      </w:r>
      <w:proofErr w:type="spellEnd"/>
      <w:r w:rsidRPr="00350500">
        <w:rPr>
          <w:sz w:val="20"/>
          <w:szCs w:val="20"/>
          <w:lang w:val="en-ID" w:eastAsia="en-ID"/>
        </w:rPr>
        <w:t xml:space="preserve"> (UU) </w:t>
      </w:r>
      <w:proofErr w:type="spellStart"/>
      <w:r w:rsidRPr="00350500">
        <w:rPr>
          <w:sz w:val="20"/>
          <w:szCs w:val="20"/>
          <w:lang w:val="en-ID" w:eastAsia="en-ID"/>
        </w:rPr>
        <w:t>Nomor</w:t>
      </w:r>
      <w:proofErr w:type="spellEnd"/>
      <w:r w:rsidRPr="00350500">
        <w:rPr>
          <w:sz w:val="20"/>
          <w:szCs w:val="20"/>
          <w:lang w:val="en-ID" w:eastAsia="en-ID"/>
        </w:rPr>
        <w:t xml:space="preserve"> 23 </w:t>
      </w:r>
      <w:proofErr w:type="spellStart"/>
      <w:r w:rsidRPr="00350500">
        <w:rPr>
          <w:sz w:val="20"/>
          <w:szCs w:val="20"/>
          <w:lang w:val="en-ID" w:eastAsia="en-ID"/>
        </w:rPr>
        <w:t>Tahun</w:t>
      </w:r>
      <w:proofErr w:type="spellEnd"/>
      <w:r w:rsidRPr="00350500">
        <w:rPr>
          <w:sz w:val="20"/>
          <w:szCs w:val="20"/>
          <w:lang w:val="en-ID" w:eastAsia="en-ID"/>
        </w:rPr>
        <w:t xml:space="preserve"> 2002 </w:t>
      </w:r>
      <w:proofErr w:type="spellStart"/>
      <w:r w:rsidRPr="00350500">
        <w:rPr>
          <w:sz w:val="20"/>
          <w:szCs w:val="20"/>
          <w:lang w:val="en-ID" w:eastAsia="en-ID"/>
        </w:rPr>
        <w:t>tentang</w:t>
      </w:r>
      <w:proofErr w:type="spellEnd"/>
      <w:r w:rsidRPr="00350500">
        <w:rPr>
          <w:sz w:val="20"/>
          <w:szCs w:val="20"/>
          <w:lang w:val="en-ID" w:eastAsia="en-ID"/>
        </w:rPr>
        <w:t xml:space="preserve"> </w:t>
      </w:r>
      <w:proofErr w:type="spellStart"/>
      <w:r w:rsidRPr="00350500">
        <w:rPr>
          <w:sz w:val="20"/>
          <w:szCs w:val="20"/>
          <w:lang w:val="en-ID" w:eastAsia="en-ID"/>
        </w:rPr>
        <w:t>Perlindungan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pada </w:t>
      </w:r>
      <w:proofErr w:type="spellStart"/>
      <w:r w:rsidRPr="00350500">
        <w:rPr>
          <w:sz w:val="20"/>
          <w:szCs w:val="20"/>
          <w:lang w:val="en-ID" w:eastAsia="en-ID"/>
        </w:rPr>
        <w:t>Pasal</w:t>
      </w:r>
      <w:proofErr w:type="spellEnd"/>
      <w:r w:rsidRPr="00350500">
        <w:rPr>
          <w:sz w:val="20"/>
          <w:szCs w:val="20"/>
          <w:lang w:val="en-ID" w:eastAsia="en-ID"/>
        </w:rPr>
        <w:t xml:space="preserve"> 51 yang  </w:t>
      </w:r>
      <w:proofErr w:type="spellStart"/>
      <w:r w:rsidRPr="00350500">
        <w:rPr>
          <w:sz w:val="20"/>
          <w:szCs w:val="20"/>
          <w:lang w:val="en-ID" w:eastAsia="en-ID"/>
        </w:rPr>
        <w:t>berbunyi</w:t>
      </w:r>
      <w:proofErr w:type="spellEnd"/>
      <w:r w:rsidRPr="00350500">
        <w:rPr>
          <w:sz w:val="20"/>
          <w:szCs w:val="20"/>
          <w:lang w:val="en-ID" w:eastAsia="en-ID"/>
        </w:rPr>
        <w:t>, “</w:t>
      </w:r>
      <w:proofErr w:type="spellStart"/>
      <w:r w:rsidRPr="00350500">
        <w:rPr>
          <w:sz w:val="20"/>
          <w:szCs w:val="20"/>
          <w:lang w:val="en-ID" w:eastAsia="en-ID"/>
        </w:rPr>
        <w:t>Anak</w:t>
      </w:r>
      <w:proofErr w:type="spellEnd"/>
      <w:r w:rsidRPr="00350500">
        <w:rPr>
          <w:sz w:val="20"/>
          <w:szCs w:val="20"/>
          <w:lang w:val="en-ID" w:eastAsia="en-ID"/>
        </w:rPr>
        <w:t xml:space="preserve"> yang </w:t>
      </w:r>
      <w:proofErr w:type="spellStart"/>
      <w:r w:rsidRPr="00350500">
        <w:rPr>
          <w:sz w:val="20"/>
          <w:szCs w:val="20"/>
          <w:lang w:val="en-ID" w:eastAsia="en-ID"/>
        </w:rPr>
        <w:t>menyandang</w:t>
      </w:r>
      <w:proofErr w:type="spellEnd"/>
      <w:r w:rsidRPr="00350500">
        <w:rPr>
          <w:sz w:val="20"/>
          <w:szCs w:val="20"/>
          <w:lang w:val="en-ID" w:eastAsia="en-ID"/>
        </w:rPr>
        <w:t xml:space="preserve"> </w:t>
      </w:r>
      <w:proofErr w:type="spellStart"/>
      <w:r w:rsidRPr="00350500">
        <w:rPr>
          <w:sz w:val="20"/>
          <w:szCs w:val="20"/>
          <w:lang w:val="en-ID" w:eastAsia="en-ID"/>
        </w:rPr>
        <w:t>cacat</w:t>
      </w:r>
      <w:proofErr w:type="spellEnd"/>
      <w:r w:rsidRPr="00350500">
        <w:rPr>
          <w:sz w:val="20"/>
          <w:szCs w:val="20"/>
          <w:lang w:val="en-ID" w:eastAsia="en-ID"/>
        </w:rPr>
        <w:t xml:space="preserve"> </w:t>
      </w:r>
      <w:proofErr w:type="spellStart"/>
      <w:r w:rsidRPr="00350500">
        <w:rPr>
          <w:sz w:val="20"/>
          <w:szCs w:val="20"/>
          <w:lang w:val="en-ID" w:eastAsia="en-ID"/>
        </w:rPr>
        <w:t>fisik</w:t>
      </w:r>
      <w:proofErr w:type="spellEnd"/>
      <w:r w:rsidRPr="00350500">
        <w:rPr>
          <w:sz w:val="20"/>
          <w:szCs w:val="20"/>
          <w:lang w:val="en-ID" w:eastAsia="en-ID"/>
        </w:rPr>
        <w:t xml:space="preserve"> dan </w:t>
      </w:r>
      <w:proofErr w:type="spellStart"/>
      <w:r w:rsidRPr="00350500">
        <w:rPr>
          <w:sz w:val="20"/>
          <w:szCs w:val="20"/>
          <w:lang w:val="en-ID" w:eastAsia="en-ID"/>
        </w:rPr>
        <w:t>atau</w:t>
      </w:r>
      <w:proofErr w:type="spellEnd"/>
      <w:r w:rsidRPr="00350500">
        <w:rPr>
          <w:sz w:val="20"/>
          <w:szCs w:val="20"/>
          <w:lang w:val="en-ID" w:eastAsia="en-ID"/>
        </w:rPr>
        <w:t xml:space="preserve"> mental </w:t>
      </w:r>
      <w:proofErr w:type="spellStart"/>
      <w:r w:rsidRPr="00350500">
        <w:rPr>
          <w:sz w:val="20"/>
          <w:szCs w:val="20"/>
          <w:lang w:val="en-ID" w:eastAsia="en-ID"/>
        </w:rPr>
        <w:t>diberikan</w:t>
      </w:r>
      <w:proofErr w:type="spellEnd"/>
      <w:r w:rsidRPr="00350500">
        <w:rPr>
          <w:sz w:val="20"/>
          <w:szCs w:val="20"/>
          <w:lang w:val="en-ID" w:eastAsia="en-ID"/>
        </w:rPr>
        <w:t xml:space="preserve"> </w:t>
      </w:r>
      <w:proofErr w:type="spellStart"/>
      <w:r w:rsidRPr="00350500">
        <w:rPr>
          <w:sz w:val="20"/>
          <w:szCs w:val="20"/>
          <w:lang w:val="en-ID" w:eastAsia="en-ID"/>
        </w:rPr>
        <w:t>kesempatan</w:t>
      </w:r>
      <w:proofErr w:type="spellEnd"/>
      <w:r w:rsidRPr="00350500">
        <w:rPr>
          <w:sz w:val="20"/>
          <w:szCs w:val="20"/>
          <w:lang w:val="en-ID" w:eastAsia="en-ID"/>
        </w:rPr>
        <w:t xml:space="preserve"> yang </w:t>
      </w:r>
      <w:proofErr w:type="spellStart"/>
      <w:r w:rsidRPr="00350500">
        <w:rPr>
          <w:sz w:val="20"/>
          <w:szCs w:val="20"/>
          <w:lang w:val="en-ID" w:eastAsia="en-ID"/>
        </w:rPr>
        <w:t>sama</w:t>
      </w:r>
      <w:proofErr w:type="spellEnd"/>
      <w:r w:rsidRPr="00350500">
        <w:rPr>
          <w:sz w:val="20"/>
          <w:szCs w:val="20"/>
          <w:lang w:val="en-ID" w:eastAsia="en-ID"/>
        </w:rPr>
        <w:t xml:space="preserve"> dan </w:t>
      </w:r>
      <w:proofErr w:type="spellStart"/>
      <w:r w:rsidRPr="00350500">
        <w:rPr>
          <w:sz w:val="20"/>
          <w:szCs w:val="20"/>
          <w:lang w:val="en-ID" w:eastAsia="en-ID"/>
        </w:rPr>
        <w:t>aksesibilitas</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memperoleh</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biasa</w:t>
      </w:r>
      <w:proofErr w:type="spellEnd"/>
      <w:r w:rsidRPr="00350500">
        <w:rPr>
          <w:sz w:val="20"/>
          <w:szCs w:val="20"/>
          <w:lang w:val="en-ID" w:eastAsia="en-ID"/>
        </w:rPr>
        <w:t xml:space="preserve"> dan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luar</w:t>
      </w:r>
      <w:proofErr w:type="spellEnd"/>
      <w:r w:rsidRPr="00350500">
        <w:rPr>
          <w:sz w:val="20"/>
          <w:szCs w:val="20"/>
          <w:lang w:val="en-ID" w:eastAsia="en-ID"/>
        </w:rPr>
        <w:t xml:space="preserve"> </w:t>
      </w:r>
      <w:proofErr w:type="spellStart"/>
      <w:r w:rsidRPr="00350500">
        <w:rPr>
          <w:sz w:val="20"/>
          <w:szCs w:val="20"/>
          <w:lang w:val="en-ID" w:eastAsia="en-ID"/>
        </w:rPr>
        <w:t>biasa</w:t>
      </w:r>
      <w:proofErr w:type="spellEnd"/>
      <w:r w:rsidRPr="00350500">
        <w:rPr>
          <w:sz w:val="20"/>
          <w:szCs w:val="20"/>
          <w:lang w:val="en-ID" w:eastAsia="en-ID"/>
        </w:rPr>
        <w:t xml:space="preserve">”. </w:t>
      </w:r>
      <w:proofErr w:type="spellStart"/>
      <w:r w:rsidRPr="00350500">
        <w:rPr>
          <w:sz w:val="20"/>
          <w:szCs w:val="20"/>
          <w:lang w:val="en-ID" w:eastAsia="en-ID"/>
        </w:rPr>
        <w:t>Setiap</w:t>
      </w:r>
      <w:proofErr w:type="spellEnd"/>
      <w:r w:rsidRPr="00350500">
        <w:rPr>
          <w:sz w:val="20"/>
          <w:szCs w:val="20"/>
          <w:lang w:val="en-ID" w:eastAsia="en-ID"/>
        </w:rPr>
        <w:t xml:space="preserve"> orang </w:t>
      </w:r>
      <w:proofErr w:type="spellStart"/>
      <w:r w:rsidRPr="00350500">
        <w:rPr>
          <w:sz w:val="20"/>
          <w:szCs w:val="20"/>
          <w:lang w:val="en-ID" w:eastAsia="en-ID"/>
        </w:rPr>
        <w:t>berhak</w:t>
      </w:r>
      <w:proofErr w:type="spellEnd"/>
      <w:r w:rsidRPr="00350500">
        <w:rPr>
          <w:sz w:val="20"/>
          <w:szCs w:val="20"/>
          <w:lang w:val="en-ID" w:eastAsia="en-ID"/>
        </w:rPr>
        <w:t xml:space="preserve"> </w:t>
      </w:r>
      <w:proofErr w:type="spellStart"/>
      <w:r w:rsidRPr="00350500">
        <w:rPr>
          <w:sz w:val="20"/>
          <w:szCs w:val="20"/>
          <w:lang w:val="en-ID" w:eastAsia="en-ID"/>
        </w:rPr>
        <w:t>menerima</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tanpa</w:t>
      </w:r>
      <w:proofErr w:type="spellEnd"/>
      <w:r w:rsidRPr="00350500">
        <w:rPr>
          <w:sz w:val="20"/>
          <w:szCs w:val="20"/>
          <w:lang w:val="en-ID" w:eastAsia="en-ID"/>
        </w:rPr>
        <w:t xml:space="preserve"> </w:t>
      </w:r>
      <w:proofErr w:type="spellStart"/>
      <w:r w:rsidRPr="00350500">
        <w:rPr>
          <w:sz w:val="20"/>
          <w:szCs w:val="20"/>
          <w:lang w:val="en-ID" w:eastAsia="en-ID"/>
        </w:rPr>
        <w:t>memandang</w:t>
      </w:r>
      <w:proofErr w:type="spellEnd"/>
      <w:r w:rsidRPr="00350500">
        <w:rPr>
          <w:sz w:val="20"/>
          <w:szCs w:val="20"/>
          <w:lang w:val="en-ID" w:eastAsia="en-ID"/>
        </w:rPr>
        <w:t xml:space="preserve"> </w:t>
      </w:r>
      <w:proofErr w:type="spellStart"/>
      <w:r w:rsidRPr="00350500">
        <w:rPr>
          <w:sz w:val="20"/>
          <w:szCs w:val="20"/>
          <w:lang w:val="en-ID" w:eastAsia="en-ID"/>
        </w:rPr>
        <w:t>perbedaan</w:t>
      </w:r>
      <w:proofErr w:type="spellEnd"/>
      <w:r w:rsidRPr="00350500">
        <w:rPr>
          <w:sz w:val="20"/>
          <w:szCs w:val="20"/>
          <w:lang w:val="en-ID" w:eastAsia="en-ID"/>
        </w:rPr>
        <w:t xml:space="preserve"> yang </w:t>
      </w:r>
      <w:proofErr w:type="spellStart"/>
      <w:r w:rsidRPr="00350500">
        <w:rPr>
          <w:sz w:val="20"/>
          <w:szCs w:val="20"/>
          <w:lang w:val="en-ID" w:eastAsia="en-ID"/>
        </w:rPr>
        <w:t>ada</w:t>
      </w:r>
      <w:proofErr w:type="spellEnd"/>
      <w:r w:rsidRPr="00350500">
        <w:rPr>
          <w:sz w:val="20"/>
          <w:szCs w:val="20"/>
          <w:lang w:val="en-ID" w:eastAsia="en-ID"/>
        </w:rPr>
        <w:t xml:space="preserve"> pada </w:t>
      </w:r>
      <w:proofErr w:type="spellStart"/>
      <w:r w:rsidRPr="00350500">
        <w:rPr>
          <w:sz w:val="20"/>
          <w:szCs w:val="20"/>
          <w:lang w:val="en-ID" w:eastAsia="en-ID"/>
        </w:rPr>
        <w:t>diri</w:t>
      </w:r>
      <w:proofErr w:type="spellEnd"/>
      <w:r w:rsidRPr="00350500">
        <w:rPr>
          <w:sz w:val="20"/>
          <w:szCs w:val="20"/>
          <w:lang w:val="en-ID" w:eastAsia="en-ID"/>
        </w:rPr>
        <w:t xml:space="preserve"> </w:t>
      </w:r>
      <w:proofErr w:type="spellStart"/>
      <w:r w:rsidRPr="00350500">
        <w:rPr>
          <w:sz w:val="20"/>
          <w:szCs w:val="20"/>
          <w:lang w:val="en-ID" w:eastAsia="en-ID"/>
        </w:rPr>
        <w:t>individu</w:t>
      </w:r>
      <w:proofErr w:type="spellEnd"/>
      <w:r w:rsidRPr="00350500">
        <w:rPr>
          <w:sz w:val="20"/>
          <w:szCs w:val="20"/>
          <w:lang w:val="en-ID" w:eastAsia="en-ID"/>
        </w:rPr>
        <w:t xml:space="preserve">. </w:t>
      </w:r>
      <w:proofErr w:type="spellStart"/>
      <w:r w:rsidRPr="00350500">
        <w:rPr>
          <w:sz w:val="20"/>
          <w:szCs w:val="20"/>
          <w:lang w:val="en-ID" w:eastAsia="en-ID"/>
        </w:rPr>
        <w:t>Meskipun</w:t>
      </w:r>
      <w:proofErr w:type="spellEnd"/>
      <w:r w:rsidRPr="00350500">
        <w:rPr>
          <w:sz w:val="20"/>
          <w:szCs w:val="20"/>
          <w:lang w:val="en-ID" w:eastAsia="en-ID"/>
        </w:rPr>
        <w:t xml:space="preserve"> </w:t>
      </w:r>
      <w:proofErr w:type="spellStart"/>
      <w:r w:rsidRPr="00350500">
        <w:rPr>
          <w:sz w:val="20"/>
          <w:szCs w:val="20"/>
          <w:lang w:val="en-ID" w:eastAsia="en-ID"/>
        </w:rPr>
        <w:t>demikian</w:t>
      </w:r>
      <w:proofErr w:type="spellEnd"/>
      <w:r w:rsidRPr="00350500">
        <w:rPr>
          <w:sz w:val="20"/>
          <w:szCs w:val="20"/>
          <w:lang w:val="en-ID" w:eastAsia="en-ID"/>
        </w:rPr>
        <w:t xml:space="preserve">, </w:t>
      </w:r>
      <w:proofErr w:type="spellStart"/>
      <w:r w:rsidRPr="00350500">
        <w:rPr>
          <w:sz w:val="20"/>
          <w:szCs w:val="20"/>
          <w:lang w:val="en-ID" w:eastAsia="en-ID"/>
        </w:rPr>
        <w:t>sebagian</w:t>
      </w:r>
      <w:proofErr w:type="spellEnd"/>
      <w:r w:rsidRPr="00350500">
        <w:rPr>
          <w:sz w:val="20"/>
          <w:szCs w:val="20"/>
          <w:lang w:val="en-ID" w:eastAsia="en-ID"/>
        </w:rPr>
        <w:t xml:space="preserve"> </w:t>
      </w:r>
      <w:r w:rsidRPr="00350500">
        <w:rPr>
          <w:sz w:val="20"/>
          <w:szCs w:val="20"/>
          <w:lang w:eastAsia="en-ID"/>
        </w:rPr>
        <w:t>anak</w:t>
      </w:r>
      <w:r w:rsidRPr="00350500">
        <w:rPr>
          <w:sz w:val="20"/>
          <w:szCs w:val="20"/>
          <w:lang w:val="en-ID" w:eastAsia="en-ID"/>
        </w:rPr>
        <w:t xml:space="preserve"> </w:t>
      </w:r>
      <w:proofErr w:type="spellStart"/>
      <w:r w:rsidRPr="00350500">
        <w:rPr>
          <w:sz w:val="20"/>
          <w:szCs w:val="20"/>
          <w:lang w:val="en-ID" w:eastAsia="en-ID"/>
        </w:rPr>
        <w:t>belum</w:t>
      </w:r>
      <w:proofErr w:type="spellEnd"/>
      <w:r w:rsidRPr="00350500">
        <w:rPr>
          <w:sz w:val="20"/>
          <w:szCs w:val="20"/>
          <w:lang w:val="en-ID" w:eastAsia="en-ID"/>
        </w:rPr>
        <w:t xml:space="preserve"> </w:t>
      </w:r>
      <w:proofErr w:type="spellStart"/>
      <w:r w:rsidRPr="00350500">
        <w:rPr>
          <w:sz w:val="20"/>
          <w:szCs w:val="20"/>
          <w:lang w:val="en-ID" w:eastAsia="en-ID"/>
        </w:rPr>
        <w:t>mendapatkan</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secara</w:t>
      </w:r>
      <w:proofErr w:type="spellEnd"/>
      <w:r w:rsidRPr="00350500">
        <w:rPr>
          <w:sz w:val="20"/>
          <w:szCs w:val="20"/>
          <w:lang w:val="en-ID" w:eastAsia="en-ID"/>
        </w:rPr>
        <w:t xml:space="preserve"> </w:t>
      </w:r>
      <w:proofErr w:type="spellStart"/>
      <w:r w:rsidRPr="00350500">
        <w:rPr>
          <w:sz w:val="20"/>
          <w:szCs w:val="20"/>
          <w:lang w:val="en-ID" w:eastAsia="en-ID"/>
        </w:rPr>
        <w:t>layak</w:t>
      </w:r>
      <w:proofErr w:type="spellEnd"/>
      <w:r w:rsidRPr="00350500">
        <w:rPr>
          <w:sz w:val="20"/>
          <w:szCs w:val="20"/>
          <w:lang w:val="en-ID" w:eastAsia="en-ID"/>
        </w:rPr>
        <w:t xml:space="preserve"> </w:t>
      </w:r>
      <w:proofErr w:type="spellStart"/>
      <w:r w:rsidRPr="00350500">
        <w:rPr>
          <w:sz w:val="20"/>
          <w:szCs w:val="20"/>
          <w:lang w:val="en-ID" w:eastAsia="en-ID"/>
        </w:rPr>
        <w:t>karena</w:t>
      </w:r>
      <w:proofErr w:type="spellEnd"/>
      <w:r w:rsidRPr="00350500">
        <w:rPr>
          <w:sz w:val="20"/>
          <w:szCs w:val="20"/>
          <w:lang w:val="en-ID" w:eastAsia="en-ID"/>
        </w:rPr>
        <w:t xml:space="preserve"> </w:t>
      </w:r>
      <w:proofErr w:type="spellStart"/>
      <w:r w:rsidRPr="00350500">
        <w:rPr>
          <w:sz w:val="20"/>
          <w:szCs w:val="20"/>
          <w:lang w:val="en-ID" w:eastAsia="en-ID"/>
        </w:rPr>
        <w:t>beberapa</w:t>
      </w:r>
      <w:proofErr w:type="spellEnd"/>
      <w:r w:rsidRPr="00350500">
        <w:rPr>
          <w:sz w:val="20"/>
          <w:szCs w:val="20"/>
          <w:lang w:val="en-ID" w:eastAsia="en-ID"/>
        </w:rPr>
        <w:t xml:space="preserve"> </w:t>
      </w:r>
      <w:proofErr w:type="spellStart"/>
      <w:r w:rsidRPr="00350500">
        <w:rPr>
          <w:sz w:val="20"/>
          <w:szCs w:val="20"/>
          <w:lang w:val="en-ID" w:eastAsia="en-ID"/>
        </w:rPr>
        <w:t>faktor</w:t>
      </w:r>
      <w:proofErr w:type="spellEnd"/>
      <w:r w:rsidRPr="00350500">
        <w:rPr>
          <w:sz w:val="20"/>
          <w:szCs w:val="20"/>
          <w:lang w:val="en-ID" w:eastAsia="en-ID"/>
        </w:rPr>
        <w:t xml:space="preserve">, salah </w:t>
      </w:r>
      <w:proofErr w:type="spellStart"/>
      <w:r w:rsidRPr="00350500">
        <w:rPr>
          <w:sz w:val="20"/>
          <w:szCs w:val="20"/>
          <w:lang w:val="en-ID" w:eastAsia="en-ID"/>
        </w:rPr>
        <w:t>satunya</w:t>
      </w:r>
      <w:proofErr w:type="spellEnd"/>
      <w:r w:rsidRPr="00350500">
        <w:rPr>
          <w:sz w:val="20"/>
          <w:szCs w:val="20"/>
          <w:lang w:val="en-ID" w:eastAsia="en-ID"/>
        </w:rPr>
        <w:t xml:space="preserve"> </w:t>
      </w:r>
      <w:proofErr w:type="spellStart"/>
      <w:r w:rsidRPr="00350500">
        <w:rPr>
          <w:sz w:val="20"/>
          <w:szCs w:val="20"/>
          <w:lang w:val="en-ID" w:eastAsia="en-ID"/>
        </w:rPr>
        <w:t>yakni</w:t>
      </w:r>
      <w:proofErr w:type="spellEnd"/>
      <w:r w:rsidRPr="00350500">
        <w:rPr>
          <w:sz w:val="20"/>
          <w:szCs w:val="20"/>
          <w:lang w:val="en-ID" w:eastAsia="en-ID"/>
        </w:rPr>
        <w:t xml:space="preserve"> </w:t>
      </w:r>
      <w:proofErr w:type="spellStart"/>
      <w:r w:rsidRPr="00350500">
        <w:rPr>
          <w:sz w:val="20"/>
          <w:szCs w:val="20"/>
          <w:lang w:val="en-ID" w:eastAsia="en-ID"/>
        </w:rPr>
        <w:t>akibat</w:t>
      </w:r>
      <w:proofErr w:type="spellEnd"/>
      <w:r w:rsidRPr="00350500">
        <w:rPr>
          <w:sz w:val="20"/>
          <w:szCs w:val="20"/>
          <w:lang w:val="en-ID" w:eastAsia="en-ID"/>
        </w:rPr>
        <w:t xml:space="preserve"> </w:t>
      </w:r>
      <w:proofErr w:type="spellStart"/>
      <w:r w:rsidRPr="00350500">
        <w:rPr>
          <w:sz w:val="20"/>
          <w:szCs w:val="20"/>
          <w:lang w:val="en-ID" w:eastAsia="en-ID"/>
        </w:rPr>
        <w:t>keterbatasan</w:t>
      </w:r>
      <w:proofErr w:type="spellEnd"/>
      <w:r w:rsidRPr="00350500">
        <w:rPr>
          <w:sz w:val="20"/>
          <w:szCs w:val="20"/>
          <w:lang w:val="en-ID" w:eastAsia="en-ID"/>
        </w:rPr>
        <w:t xml:space="preserve"> </w:t>
      </w:r>
      <w:proofErr w:type="spellStart"/>
      <w:r w:rsidRPr="00350500">
        <w:rPr>
          <w:sz w:val="20"/>
          <w:szCs w:val="20"/>
          <w:lang w:val="en-ID" w:eastAsia="en-ID"/>
        </w:rPr>
        <w:t>fisik</w:t>
      </w:r>
      <w:proofErr w:type="spellEnd"/>
      <w:r w:rsidRPr="00350500">
        <w:rPr>
          <w:sz w:val="20"/>
          <w:szCs w:val="20"/>
          <w:lang w:val="en-ID" w:eastAsia="en-ID"/>
        </w:rPr>
        <w:t xml:space="preserve"> dan mental, </w:t>
      </w:r>
      <w:proofErr w:type="spellStart"/>
      <w:r w:rsidRPr="00350500">
        <w:rPr>
          <w:sz w:val="20"/>
          <w:szCs w:val="20"/>
          <w:lang w:val="en-ID" w:eastAsia="en-ID"/>
        </w:rPr>
        <w:t>seperti</w:t>
      </w:r>
      <w:proofErr w:type="spellEnd"/>
      <w:r w:rsidRPr="00350500">
        <w:rPr>
          <w:sz w:val="20"/>
          <w:szCs w:val="20"/>
          <w:lang w:val="en-ID" w:eastAsia="en-ID"/>
        </w:rPr>
        <w:t xml:space="preserve"> yang </w:t>
      </w:r>
      <w:proofErr w:type="spellStart"/>
      <w:r w:rsidRPr="00350500">
        <w:rPr>
          <w:sz w:val="20"/>
          <w:szCs w:val="20"/>
          <w:lang w:val="en-ID" w:eastAsia="en-ID"/>
        </w:rPr>
        <w:t>dihadapi</w:t>
      </w:r>
      <w:proofErr w:type="spellEnd"/>
      <w:r w:rsidRPr="00350500">
        <w:rPr>
          <w:sz w:val="20"/>
          <w:szCs w:val="20"/>
          <w:lang w:val="en-ID" w:eastAsia="en-ID"/>
        </w:rPr>
        <w:t xml:space="preserve"> oleh </w:t>
      </w:r>
      <w:r w:rsidRPr="00350500">
        <w:rPr>
          <w:sz w:val="20"/>
          <w:szCs w:val="20"/>
          <w:lang w:eastAsia="en-ID"/>
        </w:rPr>
        <w:t>anak-anak</w:t>
      </w:r>
      <w:r w:rsidRPr="00350500">
        <w:rPr>
          <w:sz w:val="20"/>
          <w:szCs w:val="20"/>
          <w:lang w:val="en-ID" w:eastAsia="en-ID"/>
        </w:rPr>
        <w:t xml:space="preserve">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sz w:val="20"/>
          <w:szCs w:val="20"/>
          <w:lang w:val="en-ID" w:eastAsia="en-ID"/>
        </w:rPr>
        <w:t xml:space="preserve"> </w:t>
      </w:r>
      <w:r w:rsidRPr="00350500">
        <w:rPr>
          <w:sz w:val="20"/>
          <w:szCs w:val="20"/>
          <w:lang w:val="en-ID" w:eastAsia="en-ID"/>
        </w:rPr>
        <w:fldChar w:fldCharType="begin" w:fldLock="1"/>
      </w:r>
      <w:r w:rsidR="00257F05" w:rsidRPr="00350500">
        <w:rPr>
          <w:sz w:val="20"/>
          <w:szCs w:val="20"/>
          <w:lang w:val="en-ID" w:eastAsia="en-ID"/>
        </w:rPr>
        <w:instrText>ADDIN CSL_CITATION {"citationItems":[{"id":"ITEM-1","itemData":{"DOI":"10.24198/jppm.v2i3.37833","ISSN":"2775-1910","abstract":"Peserta didik dengan kebutuhan khusus yang menempuh pendidikan di sekolah dasar umum seringkali menghadapi kesulitan dalam menempuh proses pembelajaran. Banyak hal yang menjadi kendala dalam penyelenggaraan pendidikan inklusi. Penelitian ini memiliki tujuan untuk menganalisis pelaksanaan pendidikan inklusi bagi anak berkebutuhan khusus di sekolah dasar. Metode penelitian atau pendekatan dalam penelitian ini menggunakan pendekatan studi kepustakaan atau library research. Teknik pengumpulan data dan informasi melalui kajian literatur. Hasil dari kajian tersebut menyebutkan bahwa sekolah dasar formal sudah menyediakan pendidikan inklusi untuk Anak Berkebutuhan Khusus (ABK). Akan tetapi, apabila dilihat dari tingkat kesiapannya masih belum maksimal karena masih kurangnya tenaga pendidik yang memadai terkait latar belakang pendidikannya sehingga dalam melakukan bimbingan kepada anak berkebutuhan khusus masih menemukan banyak tantangan dan hambatan. Berdasarkan analisis pada beberapa jurnal penelitian terkait pun dapat dikatakan bahwa ternyata guru pendamping khusus ABK  dengan latar belakang  S1  Program  studi  Pendidikan  Luar Biasa masih tergolong sedikit. Pada akhirnya, sebagian besar sekolah yang menjalankan pendidikan inklusi menerapkan kewajiban pelatihan pendampingan bagi  siswa  Anak  Berkebutuhan Khusus (ABK) tersebut.","author":[{"dropping-particle":"","family":"Hanifah","given":"Diva Salma","non-dropping-particle":"","parse-names":false,"suffix":""},{"dropping-particle":"","family":"Haer","given":"Annasjla Byandra","non-dropping-particle":"","parse-names":false,"suffix":""},{"dropping-particle":"","family":"Widuri","given":"Saraswati","non-dropping-particle":"","parse-names":false,"suffix":""},{"dropping-particle":"","family":"Santoso","given":"Meilanny Budiarti","non-dropping-particle":"","parse-names":false,"suffix":""}],"container-title":"Jurnal Penelitian dan Pengabdian Kepada Masyarakat (JPPM)","id":"ITEM-1","issue":"3","issued":{"date-parts":[["2022"]]},"page":"473","title":"Tantangan Anak Berkebutuhan Khusus (Abk) Dalam Menjalani Pendidikan Inklusi Di Tingkat Sekolah Dasar","type":"article-journal","volume":"2"},"uris":["http://www.mendeley.com/documents/?uuid=69fe4e85-1097-47e5-b95e-f0bb6a2565d7"]}],"mendeley":{"formattedCitation":"[5]","plainTextFormattedCitation":"[5]","previouslyFormattedCitation":"[5]"},"properties":{"noteIndex":0},"schema":"https://github.com/citation-style-language/schema/raw/master/csl-citation.json"}</w:instrText>
      </w:r>
      <w:r w:rsidRPr="00350500">
        <w:rPr>
          <w:sz w:val="20"/>
          <w:szCs w:val="20"/>
          <w:lang w:val="en-ID" w:eastAsia="en-ID"/>
        </w:rPr>
        <w:fldChar w:fldCharType="separate"/>
      </w:r>
      <w:r w:rsidR="00A70DC2" w:rsidRPr="00350500">
        <w:rPr>
          <w:noProof/>
          <w:sz w:val="20"/>
          <w:szCs w:val="20"/>
          <w:lang w:val="en-ID" w:eastAsia="en-ID"/>
        </w:rPr>
        <w:t>[5]</w:t>
      </w:r>
      <w:r w:rsidRPr="00350500">
        <w:rPr>
          <w:sz w:val="20"/>
          <w:szCs w:val="20"/>
          <w:lang w:val="en-ID" w:eastAsia="en-ID"/>
        </w:rPr>
        <w:fldChar w:fldCharType="end"/>
      </w:r>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sz w:val="20"/>
          <w:szCs w:val="20"/>
          <w:lang w:val="en-ID" w:eastAsia="en-ID"/>
        </w:rPr>
        <w:t xml:space="preserve"> juga </w:t>
      </w:r>
      <w:proofErr w:type="spellStart"/>
      <w:r w:rsidRPr="00350500">
        <w:rPr>
          <w:sz w:val="20"/>
          <w:szCs w:val="20"/>
          <w:lang w:val="en-ID" w:eastAsia="en-ID"/>
        </w:rPr>
        <w:t>bisa</w:t>
      </w:r>
      <w:proofErr w:type="spellEnd"/>
      <w:r w:rsidRPr="00350500">
        <w:rPr>
          <w:sz w:val="20"/>
          <w:szCs w:val="20"/>
          <w:lang w:val="en-ID" w:eastAsia="en-ID"/>
        </w:rPr>
        <w:t xml:space="preserve"> </w:t>
      </w:r>
      <w:proofErr w:type="spellStart"/>
      <w:r w:rsidRPr="00350500">
        <w:rPr>
          <w:sz w:val="20"/>
          <w:szCs w:val="20"/>
          <w:lang w:val="en-ID" w:eastAsia="en-ID"/>
        </w:rPr>
        <w:t>mendapatkan</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cara</w:t>
      </w:r>
      <w:proofErr w:type="spellEnd"/>
      <w:r w:rsidRPr="00350500">
        <w:rPr>
          <w:sz w:val="20"/>
          <w:szCs w:val="20"/>
          <w:lang w:val="en-ID" w:eastAsia="en-ID"/>
        </w:rPr>
        <w:t xml:space="preserve"> </w:t>
      </w:r>
      <w:proofErr w:type="spellStart"/>
      <w:r w:rsidRPr="00350500">
        <w:rPr>
          <w:sz w:val="20"/>
          <w:szCs w:val="20"/>
          <w:lang w:val="en-ID" w:eastAsia="en-ID"/>
        </w:rPr>
        <w:t>berbeda</w:t>
      </w:r>
      <w:proofErr w:type="spellEnd"/>
      <w:r w:rsidRPr="00350500">
        <w:rPr>
          <w:sz w:val="20"/>
          <w:szCs w:val="20"/>
          <w:lang w:val="en-ID" w:eastAsia="en-ID"/>
        </w:rPr>
        <w:t xml:space="preserve">, </w:t>
      </w:r>
      <w:proofErr w:type="spellStart"/>
      <w:r w:rsidRPr="00350500">
        <w:rPr>
          <w:sz w:val="20"/>
          <w:szCs w:val="20"/>
          <w:lang w:val="en-ID" w:eastAsia="en-ID"/>
        </w:rPr>
        <w:t>menyesuaikan</w:t>
      </w:r>
      <w:proofErr w:type="spellEnd"/>
      <w:r w:rsidRPr="00350500">
        <w:rPr>
          <w:sz w:val="20"/>
          <w:szCs w:val="20"/>
          <w:lang w:val="en-ID" w:eastAsia="en-ID"/>
        </w:rPr>
        <w:t xml:space="preserve">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cara</w:t>
      </w:r>
      <w:proofErr w:type="spellEnd"/>
      <w:r w:rsidRPr="00350500">
        <w:rPr>
          <w:sz w:val="20"/>
          <w:szCs w:val="20"/>
          <w:lang w:val="en-ID" w:eastAsia="en-ID"/>
        </w:rPr>
        <w:t xml:space="preserve"> </w:t>
      </w:r>
      <w:proofErr w:type="spellStart"/>
      <w:r w:rsidRPr="00350500">
        <w:rPr>
          <w:sz w:val="20"/>
          <w:szCs w:val="20"/>
          <w:lang w:val="en-ID" w:eastAsia="en-ID"/>
        </w:rPr>
        <w:t>belajar</w:t>
      </w:r>
      <w:proofErr w:type="spellEnd"/>
      <w:r w:rsidRPr="00350500">
        <w:rPr>
          <w:sz w:val="20"/>
          <w:szCs w:val="20"/>
          <w:lang w:val="en-ID" w:eastAsia="en-ID"/>
        </w:rPr>
        <w:t xml:space="preserve"> yang </w:t>
      </w:r>
      <w:proofErr w:type="spellStart"/>
      <w:r w:rsidRPr="00350500">
        <w:rPr>
          <w:sz w:val="20"/>
          <w:szCs w:val="20"/>
          <w:lang w:val="en-ID" w:eastAsia="en-ID"/>
        </w:rPr>
        <w:t>mereka</w:t>
      </w:r>
      <w:proofErr w:type="spellEnd"/>
      <w:r w:rsidRPr="00350500">
        <w:rPr>
          <w:sz w:val="20"/>
          <w:szCs w:val="20"/>
          <w:lang w:val="en-ID" w:eastAsia="en-ID"/>
        </w:rPr>
        <w:t xml:space="preserve"> </w:t>
      </w:r>
      <w:proofErr w:type="spellStart"/>
      <w:r w:rsidRPr="00350500">
        <w:rPr>
          <w:sz w:val="20"/>
          <w:szCs w:val="20"/>
          <w:lang w:val="en-ID" w:eastAsia="en-ID"/>
        </w:rPr>
        <w:t>bisa</w:t>
      </w:r>
      <w:proofErr w:type="spellEnd"/>
      <w:r w:rsidRPr="00350500">
        <w:rPr>
          <w:sz w:val="20"/>
          <w:szCs w:val="20"/>
          <w:lang w:val="en-ID" w:eastAsia="en-ID"/>
        </w:rPr>
        <w:t xml:space="preserve">. Salah </w:t>
      </w:r>
      <w:proofErr w:type="spellStart"/>
      <w:r w:rsidRPr="00350500">
        <w:rPr>
          <w:sz w:val="20"/>
          <w:szCs w:val="20"/>
          <w:lang w:val="en-ID" w:eastAsia="en-ID"/>
        </w:rPr>
        <w:t>satu</w:t>
      </w:r>
      <w:proofErr w:type="spellEnd"/>
      <w:r w:rsidRPr="00350500">
        <w:rPr>
          <w:sz w:val="20"/>
          <w:szCs w:val="20"/>
          <w:lang w:val="en-ID" w:eastAsia="en-ID"/>
        </w:rPr>
        <w:t xml:space="preserve"> </w:t>
      </w:r>
      <w:proofErr w:type="spellStart"/>
      <w:r w:rsidRPr="00350500">
        <w:rPr>
          <w:sz w:val="20"/>
          <w:szCs w:val="20"/>
          <w:lang w:val="en-ID" w:eastAsia="en-ID"/>
        </w:rPr>
        <w:t>lembaga</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yang </w:t>
      </w:r>
      <w:proofErr w:type="spellStart"/>
      <w:r w:rsidRPr="00350500">
        <w:rPr>
          <w:sz w:val="20"/>
          <w:szCs w:val="20"/>
          <w:lang w:val="en-ID" w:eastAsia="en-ID"/>
        </w:rPr>
        <w:t>diperuntukkan</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Khsus</w:t>
      </w:r>
      <w:proofErr w:type="spellEnd"/>
      <w:r w:rsidRPr="00350500">
        <w:rPr>
          <w:sz w:val="20"/>
          <w:szCs w:val="20"/>
          <w:lang w:val="en-ID" w:eastAsia="en-ID"/>
        </w:rPr>
        <w:t xml:space="preserve"> </w:t>
      </w:r>
      <w:proofErr w:type="spellStart"/>
      <w:r w:rsidRPr="00350500">
        <w:rPr>
          <w:sz w:val="20"/>
          <w:szCs w:val="20"/>
          <w:lang w:val="en-ID" w:eastAsia="en-ID"/>
        </w:rPr>
        <w:t>adalah</w:t>
      </w:r>
      <w:proofErr w:type="spellEnd"/>
      <w:r w:rsidRPr="00350500">
        <w:rPr>
          <w:sz w:val="20"/>
          <w:szCs w:val="20"/>
          <w:lang w:val="en-ID" w:eastAsia="en-ID"/>
        </w:rPr>
        <w:t xml:space="preserve"> SLB. </w:t>
      </w:r>
      <w:r w:rsidRPr="00350500">
        <w:rPr>
          <w:sz w:val="20"/>
          <w:szCs w:val="20"/>
          <w:shd w:val="clear" w:color="auto" w:fill="FFFFFF"/>
          <w:lang w:val="en-US"/>
        </w:rPr>
        <w:t xml:space="preserve">SLB </w:t>
      </w:r>
      <w:proofErr w:type="spellStart"/>
      <w:r w:rsidRPr="00350500">
        <w:rPr>
          <w:sz w:val="20"/>
          <w:szCs w:val="20"/>
          <w:shd w:val="clear" w:color="auto" w:fill="FFFFFF"/>
          <w:lang w:val="en-US"/>
        </w:rPr>
        <w:t>atau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Luar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Biasa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adalah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lembaga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pelayanan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Di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Luar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Biasa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pelayanan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w:t>
      </w:r>
      <w:proofErr w:type="spellEnd"/>
      <w:r w:rsidRPr="00350500">
        <w:rPr>
          <w:sz w:val="20"/>
          <w:szCs w:val="20"/>
          <w:shd w:val="clear" w:color="auto" w:fill="FFFFFF"/>
        </w:rPr>
        <w:t>s</w:t>
      </w:r>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berbagai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jenis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kelainan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tunanetra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tunarungu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tunagrahita</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tunadaksa</w:t>
      </w:r>
      <w:proofErr w:type="spellEnd"/>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{"citationItems":[{"id":"ITEM-1","itemData":{"DOI":"10.26858/pembelajar.v3i1.5778","ISSN":"2549-9203","abstract":"Penelitian ini bertujuan untuk mendeskripsikan pembelajaran program khusus orientasi mobilitas bagi peserta didik tunanetra di SLB PGRI Sentolo. Penelitian ini merupakan penelitian deskriptif dengan pendekatan kualitatif. Subjek penelitian yaitu satu guru orientasi mobilitas dan peserta didik tunanetra. Teknik pengumpulan data dilakukan dengan wawancara, observasi dan dokumentasi. Analisis data dilakukan dengan reduction, data display, and conclusion drawing/ verification. Hasil penelitian menunjukan bahwa tahap persiapan dilakukan dengan melakukan asesmen, menyusun silabus dan menyusun RPP. Pelaksanaan dilakukan meliputi tiga kegiatan yaitu kegiatan pendahuluan, kegiatan inti dan kegiatan penutup. Kegiatan pendahuluan berisi kegiatan memotivasi, memusatkan perhatian dan mengetahui kemampuan yang telah dikuasai. Pada kegiatan inti, guru sering menggunakan metode ceramah dan praktik. Guru menggunakan media benda sekitar. Pada proses pembelajaran bahan ajar belum digunakan secara optimal. Pada kegiatan penutup dilakukan penilaian. Pada tahap evaluasi, guru melakukan evaluasi formatif pada proses pembelajaran dan setelah pembelajaran. Evaluasi dilakukan dengan observasi dan tes praktik. Rekomendasi penelitian selanjutnya yaitu dapat melakukan upaya intervensi untuk meningkatkan kualitas pembelajaran seperti melakukan inovasi  pada media, bahan ajar, dan penilaian.  ","author":[{"dropping-particle":"","family":"Yudhiastuti","given":"Anita","non-dropping-particle":"","parse-names":false,"suffix":""},{"dropping-particle":"","family":"Azizah","given":"Nur","non-dropping-particle":"","parse-names":false,"suffix":""}],"container-title":"PEMBELAJAR: Jurnal Ilmu Pendidikan, Keguruan, dan Pembelajaran","id":"ITEM-1","issue":"1","issued":{"date-parts":[["2019"]]},"page":"1","title":"Pembelajaran Program Khusus Orientasi Mobilitas Bagi Peserta Didik Tunanetra di Sekolah Luar Biasa","type":"article-journal","volume":"3"},"uris":["http://www.mendeley.com/documents/?uuid=b298212c-8c69-4bd5-867b-c1484f38c609"]}],"mendeley":{"formattedCitation":"[6]","plainTextFormattedCitation":"[6]","previouslyFormattedCitation":"[6]"},"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[6]</w:t>
      </w:r>
      <w:r w:rsidRPr="00350500">
        <w:rPr>
          <w:sz w:val="20"/>
          <w:szCs w:val="20"/>
          <w:shd w:val="clear" w:color="auto" w:fill="FFFFFF"/>
          <w:lang w:val="en-US"/>
        </w:rPr>
        <w:fldChar w:fldCharType="end"/>
      </w:r>
      <w:r w:rsidRPr="00350500">
        <w:rPr>
          <w:sz w:val="20"/>
          <w:szCs w:val="20"/>
          <w:shd w:val="clear" w:color="auto" w:fill="FFFFFF"/>
          <w:lang w:val="en-US"/>
        </w:rPr>
        <w:t xml:space="preserve">. </w:t>
      </w:r>
    </w:p>
    <w:p w14:paraId="44878D74" w14:textId="72555E8F" w:rsidR="001F3A3D" w:rsidRPr="00350500" w:rsidRDefault="001F3A3D" w:rsidP="00FF64EF">
      <w:pPr>
        <w:pStyle w:val="JSKReferenceItem"/>
        <w:numPr>
          <w:ilvl w:val="2"/>
          <w:numId w:val="3"/>
        </w:numPr>
        <w:ind w:right="-1" w:firstLine="426"/>
        <w:rPr>
          <w:sz w:val="20"/>
          <w:szCs w:val="20"/>
          <w:lang w:val="en-ID" w:eastAsia="en-ID"/>
        </w:rPr>
      </w:pPr>
      <w:r w:rsidRPr="00350500">
        <w:rPr>
          <w:bCs/>
          <w:sz w:val="20"/>
          <w:szCs w:val="20"/>
          <w:shd w:val="clear" w:color="auto" w:fill="FFFFFF"/>
        </w:rPr>
        <w:t xml:space="preserve">Selain tersedianya </w:t>
      </w:r>
      <w:proofErr w:type="spellStart"/>
      <w:r w:rsidRPr="00350500">
        <w:rPr>
          <w:bCs/>
          <w:sz w:val="20"/>
          <w:szCs w:val="20"/>
          <w:shd w:val="clear" w:color="auto" w:fill="FFFFFF"/>
          <w:lang w:val="en-US"/>
        </w:rPr>
        <w:t>Sekolah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Luar</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Biasa</w:t>
      </w:r>
      <w:proofErr w:type="spellEnd"/>
      <w:r w:rsidRPr="00350500">
        <w:rPr>
          <w:bCs/>
          <w:sz w:val="20"/>
          <w:szCs w:val="20"/>
          <w:shd w:val="clear" w:color="auto" w:fill="FFFFFF"/>
          <w:lang w:val="en-US"/>
        </w:rPr>
        <w:t xml:space="preserve"> (</w:t>
      </w:r>
      <w:r w:rsidRPr="00350500">
        <w:rPr>
          <w:bCs/>
          <w:sz w:val="20"/>
          <w:szCs w:val="20"/>
          <w:shd w:val="clear" w:color="auto" w:fill="FFFFFF"/>
        </w:rPr>
        <w:t>SLB</w:t>
      </w:r>
      <w:r w:rsidRPr="00350500">
        <w:rPr>
          <w:bCs/>
          <w:sz w:val="20"/>
          <w:szCs w:val="20"/>
          <w:shd w:val="clear" w:color="auto" w:fill="FFFFFF"/>
          <w:lang w:val="en-US"/>
        </w:rPr>
        <w:t>)</w:t>
      </w:r>
      <w:r w:rsidRPr="00350500">
        <w:rPr>
          <w:bCs/>
          <w:sz w:val="20"/>
          <w:szCs w:val="20"/>
          <w:shd w:val="clear" w:color="auto" w:fill="FFFFFF"/>
        </w:rPr>
        <w:t xml:space="preserve"> sebag</w:t>
      </w:r>
      <w:r w:rsidRPr="00350500">
        <w:rPr>
          <w:bCs/>
          <w:sz w:val="20"/>
          <w:szCs w:val="20"/>
          <w:shd w:val="clear" w:color="auto" w:fill="FFFFFF"/>
          <w:lang w:val="en-US"/>
        </w:rPr>
        <w:t>a</w:t>
      </w:r>
      <w:r w:rsidRPr="00350500">
        <w:rPr>
          <w:bCs/>
          <w:sz w:val="20"/>
          <w:szCs w:val="20"/>
          <w:shd w:val="clear" w:color="auto" w:fill="FFFFFF"/>
        </w:rPr>
        <w:t xml:space="preserve">i bentuk perhatian akan pendidikan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rPr>
        <w:t>, dukungan dari anggota keluarga dan orang tua</w:t>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sangat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penting</w:t>
      </w:r>
      <w:proofErr w:type="spellEnd"/>
      <w:r w:rsidRPr="00350500">
        <w:rPr>
          <w:bCs/>
          <w:sz w:val="20"/>
          <w:szCs w:val="20"/>
          <w:shd w:val="clear" w:color="auto" w:fill="FFFFFF"/>
        </w:rPr>
        <w:t xml:space="preserve">. Dukungan ini memberikan dorongan dan keyakinan dari dalam diri anak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khsus</w:t>
      </w:r>
      <w:proofErr w:type="spellEnd"/>
      <w:r w:rsidRPr="00350500">
        <w:rPr>
          <w:bCs/>
          <w:sz w:val="20"/>
          <w:szCs w:val="20"/>
          <w:shd w:val="clear" w:color="auto" w:fill="FFFFFF"/>
        </w:rPr>
        <w:t xml:space="preserve"> untuk lebih berusaha dalam belajar dan mencoba hal-hal baru yang berkaitan dengan keterampilan hidupnya, serta meraih prestasi yang membanggakan. </w:t>
      </w:r>
      <w:r w:rsidRPr="00350500">
        <w:rPr>
          <w:bCs/>
          <w:sz w:val="20"/>
          <w:szCs w:val="20"/>
          <w:shd w:val="clear" w:color="auto" w:fill="FFFFFF"/>
        </w:rPr>
        <w:fldChar w:fldCharType="begin" w:fldLock="1"/>
      </w:r>
      <w:r w:rsidR="00257F05" w:rsidRPr="00350500">
        <w:rPr>
          <w:bCs/>
          <w:sz w:val="20"/>
          <w:szCs w:val="20"/>
          <w:shd w:val="clear" w:color="auto" w:fill="FFFFFF"/>
        </w:rPr>
        <w:instrText>ADDIN CSL_CITATION {"citationItems":[{"id":"ITEM-1","itemData":{"DOI":"10.26740/inklusi.v3n1.p40-47","abstract":"Penelitian ini bertujuan untuk menggambarkan hal hal yang membuat siswa tunanetra dapat berprestasi di sekolah inklusi adalah karena adanya dukungan orang tua sejak tahap awal pendidikannya, tidak hanya prestasi akademik tetapi juga prestasi non akademik. Bahkan orang tuanya masih tidak menyangka dengan semua prestasinya yang telah diraih anaknya. Empat pertanyaan penelitian terkait dengan aspek dukungan spiritual yang diajukan terkait dengan penelitian. Penelitian ini menggunakan metode deskriptif kualitatif, subjek penelitian ini adalah orang tua siswa tunanetra dan informasi tambahan berasal dari siswa tunanetra itu sendiri, untuk mengumpulkan data peneliti menggunakan observasi, wawancara, dan dokumentasi. Hasil dari penelitian ini adalah dukungan orang tua sangat berpengaruh terhadap prestasinya di sekolah inklusi sejak jenjang pendidikan di taman kanak- kanak","author":[{"dropping-particle":"","family":"Tanjung","given":"Bunga Shashilya","non-dropping-particle":"","parse-names":false,"suffix":""},{"dropping-particle":"","family":"Iswari","given":"Mega","non-dropping-particle":"","parse-names":false,"suffix":""}],"container-title":"JPI (Jurnal Pendidikan Inklusi)","id":"ITEM-1","issue":"1","issued":{"date-parts":[["2019"]]},"page":"40","title":"Dukungan Orangtua Terhadap Prestasi Anak Tunanetra Di Sekolah Inklusi","type":"article-journal","volume":"3"},"uris":["http://www.mendeley.com/documents/?uuid=b6f746e7-0d25-4217-9d85-80bfe5aaf217"]}],"mendeley":{"formattedCitation":"[7]","plainTextFormattedCitation":"[7]","previouslyFormattedCitation":"[7]"},"properties":{"noteIndex":0},"schema":"https://github.com/citation-style-language/schema/raw/master/csl-citation.json"}</w:instrText>
      </w:r>
      <w:r w:rsidRPr="00350500">
        <w:rPr>
          <w:bCs/>
          <w:sz w:val="20"/>
          <w:szCs w:val="20"/>
          <w:shd w:val="clear" w:color="auto" w:fill="FFFFFF"/>
        </w:rPr>
        <w:fldChar w:fldCharType="separate"/>
      </w:r>
      <w:r w:rsidR="00A70DC2" w:rsidRPr="00350500">
        <w:rPr>
          <w:bCs/>
          <w:noProof/>
          <w:sz w:val="20"/>
          <w:szCs w:val="20"/>
          <w:shd w:val="clear" w:color="auto" w:fill="FFFFFF"/>
        </w:rPr>
        <w:t>[7]</w:t>
      </w:r>
      <w:r w:rsidRPr="00350500">
        <w:rPr>
          <w:bCs/>
          <w:sz w:val="20"/>
          <w:szCs w:val="20"/>
          <w:shd w:val="clear" w:color="auto" w:fill="FFFFFF"/>
        </w:rPr>
        <w:fldChar w:fldCharType="end"/>
      </w:r>
      <w:r w:rsidRPr="00350500">
        <w:rPr>
          <w:bCs/>
          <w:sz w:val="20"/>
          <w:szCs w:val="20"/>
          <w:shd w:val="clear" w:color="auto" w:fill="FFFFFF"/>
          <w:lang w:val="en-US"/>
        </w:rPr>
        <w:t xml:space="preserve">. </w:t>
      </w:r>
      <w:r w:rsidRPr="00350500">
        <w:rPr>
          <w:bCs/>
          <w:sz w:val="20"/>
          <w:szCs w:val="20"/>
          <w:shd w:val="clear" w:color="auto" w:fill="FFFFFF"/>
        </w:rPr>
        <w:t xml:space="preserve">Sebaliknya, </w:t>
      </w:r>
      <w:proofErr w:type="spellStart"/>
      <w:r w:rsidRPr="00350500">
        <w:rPr>
          <w:bCs/>
          <w:sz w:val="20"/>
          <w:szCs w:val="20"/>
          <w:shd w:val="clear" w:color="auto" w:fill="FFFFFF"/>
          <w:lang w:val="en-US"/>
        </w:rPr>
        <w:t>kurangnya</w:t>
      </w:r>
      <w:proofErr w:type="spellEnd"/>
      <w:r w:rsidRPr="00350500">
        <w:rPr>
          <w:bCs/>
          <w:sz w:val="20"/>
          <w:szCs w:val="20"/>
          <w:shd w:val="clear" w:color="auto" w:fill="FFFFFF"/>
        </w:rPr>
        <w:t xml:space="preserve"> dukungan dari orang terdekat akan membuat anak </w:t>
      </w:r>
      <w:proofErr w:type="spellStart"/>
      <w:r w:rsidRPr="00350500">
        <w:rPr>
          <w:bCs/>
          <w:sz w:val="20"/>
          <w:szCs w:val="20"/>
          <w:shd w:val="clear" w:color="auto" w:fill="FFFFFF"/>
          <w:lang w:val="en-US"/>
        </w:rPr>
        <w:t>merasa</w:t>
      </w:r>
      <w:proofErr w:type="spellEnd"/>
      <w:r w:rsidRPr="00350500">
        <w:rPr>
          <w:bCs/>
          <w:sz w:val="20"/>
          <w:szCs w:val="20"/>
          <w:shd w:val="clear" w:color="auto" w:fill="FFFFFF"/>
        </w:rPr>
        <w:t xml:space="preserve"> rendah diri dan </w:t>
      </w:r>
      <w:proofErr w:type="spellStart"/>
      <w:r w:rsidRPr="00350500">
        <w:rPr>
          <w:bCs/>
          <w:sz w:val="20"/>
          <w:szCs w:val="20"/>
          <w:shd w:val="clear" w:color="auto" w:fill="FFFFFF"/>
          <w:lang w:val="en-US"/>
        </w:rPr>
        <w:t>cenderung</w:t>
      </w:r>
      <w:proofErr w:type="spellEnd"/>
      <w:r w:rsidRPr="00350500">
        <w:rPr>
          <w:bCs/>
          <w:sz w:val="20"/>
          <w:szCs w:val="20"/>
          <w:shd w:val="clear" w:color="auto" w:fill="FFFFFF"/>
          <w:lang w:val="en-US"/>
        </w:rPr>
        <w:t xml:space="preserve"> </w:t>
      </w:r>
      <w:r w:rsidRPr="00350500">
        <w:rPr>
          <w:bCs/>
          <w:sz w:val="20"/>
          <w:szCs w:val="20"/>
          <w:shd w:val="clear" w:color="auto" w:fill="FFFFFF"/>
        </w:rPr>
        <w:t>menarik diri dari lingkungan</w:t>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sekitarnya</w:t>
      </w:r>
      <w:proofErr w:type="spellEnd"/>
      <w:r w:rsidRPr="00350500">
        <w:rPr>
          <w:bCs/>
          <w:sz w:val="20"/>
          <w:szCs w:val="20"/>
          <w:shd w:val="clear" w:color="auto" w:fill="FFFFFF"/>
        </w:rPr>
        <w:t xml:space="preserve">, tidak ada usaha untuk lebih baik lagi karena selalu diliputi oleh ketakutan ketika berhadapan dengan orang lain. Dukungan orang tua </w:t>
      </w:r>
      <w:proofErr w:type="spellStart"/>
      <w:r w:rsidRPr="00350500">
        <w:rPr>
          <w:bCs/>
          <w:sz w:val="20"/>
          <w:szCs w:val="20"/>
          <w:shd w:val="clear" w:color="auto" w:fill="FFFFFF"/>
          <w:lang w:val="en-US"/>
        </w:rPr>
        <w:t>menjadi</w:t>
      </w:r>
      <w:proofErr w:type="spellEnd"/>
      <w:r w:rsidRPr="00350500">
        <w:rPr>
          <w:bCs/>
          <w:sz w:val="20"/>
          <w:szCs w:val="20"/>
          <w:shd w:val="clear" w:color="auto" w:fill="FFFFFF"/>
          <w:lang w:val="en-US"/>
        </w:rPr>
        <w:t xml:space="preserve"> </w:t>
      </w:r>
      <w:r w:rsidRPr="00350500">
        <w:rPr>
          <w:bCs/>
          <w:sz w:val="20"/>
          <w:szCs w:val="20"/>
          <w:shd w:val="clear" w:color="auto" w:fill="FFFFFF"/>
        </w:rPr>
        <w:t xml:space="preserve">sangat penting dalam mewujudkan keberhasilan pendidikan anaknya. </w:t>
      </w:r>
      <w:r w:rsidRPr="00350500">
        <w:rPr>
          <w:bCs/>
          <w:sz w:val="20"/>
          <w:szCs w:val="20"/>
          <w:shd w:val="clear" w:color="auto" w:fill="FFFFFF"/>
          <w:lang w:val="en-US"/>
        </w:rPr>
        <w:t xml:space="preserve">Orang </w:t>
      </w:r>
      <w:proofErr w:type="spellStart"/>
      <w:r w:rsidRPr="00350500">
        <w:rPr>
          <w:bCs/>
          <w:sz w:val="20"/>
          <w:szCs w:val="20"/>
          <w:shd w:val="clear" w:color="auto" w:fill="FFFFFF"/>
          <w:lang w:val="en-US"/>
        </w:rPr>
        <w:t>tua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adalah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sosok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pertama</w:t>
      </w:r>
      <w:proofErr w:type="spellEnd"/>
      <w:r w:rsidRPr="00350500">
        <w:rPr>
          <w:bCs/>
          <w:sz w:val="20"/>
          <w:szCs w:val="20"/>
          <w:shd w:val="clear" w:color="auto" w:fill="FFFFFF"/>
          <w:lang w:val="en-US"/>
        </w:rPr>
        <w:t xml:space="preserve"> dan </w:t>
      </w:r>
      <w:proofErr w:type="spellStart"/>
      <w:r w:rsidRPr="00350500">
        <w:rPr>
          <w:bCs/>
          <w:sz w:val="20"/>
          <w:szCs w:val="20"/>
          <w:shd w:val="clear" w:color="auto" w:fill="FFFFFF"/>
          <w:lang w:val="en-US"/>
        </w:rPr>
        <w:t>terpenting</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bertanggung</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jawab</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atas</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perkembangan</w:t>
      </w:r>
      <w:proofErr w:type="spellEnd"/>
      <w:r w:rsidRPr="00350500">
        <w:rPr>
          <w:bCs/>
          <w:sz w:val="20"/>
          <w:szCs w:val="20"/>
          <w:shd w:val="clear" w:color="auto" w:fill="FFFFFF"/>
          <w:lang w:val="en-US"/>
        </w:rPr>
        <w:t xml:space="preserve"> dan </w:t>
      </w:r>
      <w:proofErr w:type="spellStart"/>
      <w:r w:rsidRPr="00350500">
        <w:rPr>
          <w:bCs/>
          <w:sz w:val="20"/>
          <w:szCs w:val="20"/>
          <w:shd w:val="clear" w:color="auto" w:fill="FFFFFF"/>
          <w:lang w:val="en-US"/>
        </w:rPr>
        <w:t>pendidikan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rPr>
        <w:fldChar w:fldCharType="begin" w:fldLock="1"/>
      </w:r>
      <w:r w:rsidR="00257F05" w:rsidRPr="00350500">
        <w:rPr>
          <w:bCs/>
          <w:sz w:val="20"/>
          <w:szCs w:val="20"/>
          <w:shd w:val="clear" w:color="auto" w:fill="FFFFFF"/>
        </w:rPr>
        <w:instrText>ADDIN CSL_CITATION {"citationItems":[{"id":"ITEM-1","itemData":{"DOI":"10.30653/001.201821.19","ISSN":"2541-2779","abstract":"THE LEVEL OF PARENTS SUPPORT TO LEARN CHILDREN. This study aims to describe the level of parents support to learn children. The results of this study serve as the basic design of home visit services as one way to improve the parent support system in learning children. This research is a quantitative research. The subjects of this study were students of grade VIII at SMPN 31 Purworejo which amounted to 31 students. The research data was collected using Parent/Guardian Support Questionnaire to Child Learning and Questionnaire of Child's Opinion on Support of Parent/Guardian developed by the researcher from Ariffin concept (1992) with the number of items of each instrument as much as 40. Reliability value of instrument were calculated using Cronbach Alpa formula of 0,886. The data were analyzed by descriptive statistic using mean, mean, average, and standard deviation. Descriptions go through the categorization of normal distribution by category: very high, high, medium, low, and very low. The findings of this study show that 41% of parents/guardians have support for children's learning in very high category, 45,1% of high category, and 12,9% of moderate category. Based on the opinion of the students, there are 45,1% students who believe that the carrying capacity of the parents/guardian to the learning of the child is in very high category, 45,1% of the high category, 6,4% of the medium category, and found 3,2% of the low category. These findings serve as a basis for providing trajectory to parents to improve parental support systems for child learning.","author":[{"dropping-particle":"","family":"Sinaga","given":"Juster Donal","non-dropping-particle":"","parse-names":false,"suffix":""}],"container-title":"Indonesian Journal of Educational Counseling","id":"ITEM-1","issue":"1","issued":{"date-parts":[["2018"]]},"page":"43-54","title":"Tingkat Dukungan Orang Tua Terhadap Belajar Siswa","type":"article-journal","volume":"2"},"uris":["http://www.mendeley.com/documents/?uuid=6e9da522-b065-4a0d-a2f5-a96ebcbc0b8d"]}],"mendeley":{"formattedCitation":"[8]","plainTextFormattedCitation":"[8]","previouslyFormattedCitation":"[8]"},"properties":{"noteIndex":0},"schema":"https://github.com/citation-style-language/schema/raw/master/csl-citation.json"}</w:instrText>
      </w:r>
      <w:r w:rsidRPr="00350500">
        <w:rPr>
          <w:bCs/>
          <w:sz w:val="20"/>
          <w:szCs w:val="20"/>
          <w:shd w:val="clear" w:color="auto" w:fill="FFFFFF"/>
        </w:rPr>
        <w:fldChar w:fldCharType="separate"/>
      </w:r>
      <w:r w:rsidR="00A70DC2" w:rsidRPr="00350500">
        <w:rPr>
          <w:bCs/>
          <w:noProof/>
          <w:sz w:val="20"/>
          <w:szCs w:val="20"/>
          <w:shd w:val="clear" w:color="auto" w:fill="FFFFFF"/>
        </w:rPr>
        <w:t>[8]</w:t>
      </w:r>
      <w:r w:rsidRPr="00350500">
        <w:rPr>
          <w:bCs/>
          <w:sz w:val="20"/>
          <w:szCs w:val="20"/>
          <w:shd w:val="clear" w:color="auto" w:fill="FFFFFF"/>
        </w:rPr>
        <w:fldChar w:fldCharType="end"/>
      </w:r>
      <w:r w:rsidRPr="00350500">
        <w:rPr>
          <w:bCs/>
          <w:sz w:val="20"/>
          <w:szCs w:val="20"/>
          <w:shd w:val="clear" w:color="auto" w:fill="FFFFFF"/>
        </w:rPr>
        <w:t xml:space="preserve">. </w:t>
      </w:r>
      <w:proofErr w:type="spellStart"/>
      <w:r w:rsidRPr="00350500">
        <w:rPr>
          <w:bCs/>
          <w:sz w:val="20"/>
          <w:szCs w:val="20"/>
          <w:shd w:val="clear" w:color="auto" w:fill="FFFFFF"/>
          <w:lang w:val="en-US"/>
        </w:rPr>
        <w:t>Memiliki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lang w:val="en-US"/>
        </w:rPr>
        <w:t xml:space="preserve"> </w:t>
      </w:r>
      <w:r w:rsidRPr="00350500">
        <w:rPr>
          <w:bCs/>
          <w:sz w:val="20"/>
          <w:szCs w:val="20"/>
          <w:shd w:val="clear" w:color="auto" w:fill="FFFFFF"/>
        </w:rPr>
        <w:t xml:space="preserve">bisa </w:t>
      </w:r>
      <w:proofErr w:type="spellStart"/>
      <w:r w:rsidRPr="00350500">
        <w:rPr>
          <w:bCs/>
          <w:sz w:val="20"/>
          <w:szCs w:val="20"/>
          <w:shd w:val="clear" w:color="auto" w:fill="FFFFFF"/>
          <w:lang w:val="en-US"/>
        </w:rPr>
        <w:t>menjadi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beban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tersendiri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bagi</w:t>
      </w:r>
      <w:proofErr w:type="spellEnd"/>
      <w:r w:rsidRPr="00350500">
        <w:rPr>
          <w:bCs/>
          <w:sz w:val="20"/>
          <w:szCs w:val="20"/>
          <w:shd w:val="clear" w:color="auto" w:fill="FFFFFF"/>
          <w:lang w:val="en-US"/>
        </w:rPr>
        <w:t xml:space="preserve"> orang </w:t>
      </w:r>
      <w:proofErr w:type="spellStart"/>
      <w:r w:rsidRPr="00350500">
        <w:rPr>
          <w:bCs/>
          <w:sz w:val="20"/>
          <w:szCs w:val="20"/>
          <w:shd w:val="clear" w:color="auto" w:fill="FFFFFF"/>
          <w:lang w:val="en-US"/>
        </w:rPr>
        <w:t>tua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baik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secara</w:t>
      </w:r>
      <w:proofErr w:type="spellEnd"/>
      <w:r w:rsidRPr="00350500">
        <w:rPr>
          <w:bCs/>
          <w:sz w:val="20"/>
          <w:szCs w:val="20"/>
          <w:shd w:val="clear" w:color="auto" w:fill="FFFFFF"/>
          <w:lang w:val="en-US"/>
        </w:rPr>
        <w:t xml:space="preserve"> mental </w:t>
      </w:r>
      <w:proofErr w:type="spellStart"/>
      <w:r w:rsidRPr="00350500">
        <w:rPr>
          <w:bCs/>
          <w:sz w:val="20"/>
          <w:szCs w:val="20"/>
          <w:shd w:val="clear" w:color="auto" w:fill="FFFFFF"/>
          <w:lang w:val="en-US"/>
        </w:rPr>
        <w:t>maupun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fisik</w:t>
      </w:r>
      <w:proofErr w:type="spellEnd"/>
      <w:r w:rsidRPr="00350500">
        <w:rPr>
          <w:bCs/>
          <w:sz w:val="20"/>
          <w:szCs w:val="20"/>
          <w:shd w:val="clear" w:color="auto" w:fill="FFFFFF"/>
          <w:lang w:val="en-US"/>
        </w:rPr>
        <w:t xml:space="preserve">. Orang </w:t>
      </w:r>
      <w:proofErr w:type="spellStart"/>
      <w:r w:rsidRPr="00350500">
        <w:rPr>
          <w:bCs/>
          <w:sz w:val="20"/>
          <w:szCs w:val="20"/>
          <w:shd w:val="clear" w:color="auto" w:fill="FFFFFF"/>
          <w:lang w:val="en-US"/>
        </w:rPr>
        <w:t>tua</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memiliki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dituntut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untuk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terbiasa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menghadapi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peran</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berbeda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dari</w:t>
      </w:r>
      <w:proofErr w:type="spellEnd"/>
      <w:r w:rsidRPr="00350500">
        <w:rPr>
          <w:bCs/>
          <w:sz w:val="20"/>
          <w:szCs w:val="20"/>
          <w:shd w:val="clear" w:color="auto" w:fill="FFFFFF"/>
          <w:lang w:val="en-US"/>
        </w:rPr>
        <w:t xml:space="preserve"> </w:t>
      </w:r>
      <w:r w:rsidRPr="00350500">
        <w:rPr>
          <w:bCs/>
          <w:sz w:val="20"/>
          <w:szCs w:val="20"/>
          <w:shd w:val="clear" w:color="auto" w:fill="FFFFFF"/>
        </w:rPr>
        <w:t>orang tua pada umumnya</w:t>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karena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memiliki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lang w:val="en-US"/>
        </w:rPr>
        <w:t xml:space="preserve"> </w:t>
      </w:r>
      <w:r w:rsidRPr="00350500">
        <w:rPr>
          <w:bCs/>
          <w:sz w:val="20"/>
          <w:szCs w:val="20"/>
          <w:shd w:val="clear" w:color="auto" w:fill="FFFFFF"/>
          <w:vertAlign w:val="superscript"/>
          <w:lang w:val="en-US"/>
        </w:rPr>
        <w:fldChar w:fldCharType="begin" w:fldLock="1"/>
      </w:r>
      <w:r w:rsidR="00257F05" w:rsidRPr="00350500">
        <w:rPr>
          <w:bCs/>
          <w:sz w:val="20"/>
          <w:szCs w:val="20"/>
          <w:shd w:val="clear" w:color="auto" w:fill="FFFFFF"/>
          <w:vertAlign w:val="superscript"/>
          <w:lang w:val="en-US"/>
        </w:rPr>
        <w:instrText>ADDIN CSL_CITATION {"citationItems":[{"id":"ITEM-1","itemData":{"DOI":"http://dx.doi.org/10.30872/psikoborneo.v4i1.3925","abstract":"Children with special needs are children with special characteristics that are different from children in general. This study aims to determine the existence of self-acceptance in parents who have children with special needs, how a mother has positive self-acceptance when having children with special needs. This study uses qualitative research based on Moloeng's theory where the research intends to understand the phenomenon of what is experienced by the subject. This research uses snowball sampling technique that is by looking for council information, which is meant by key informants (key informants) are those who know and have a variety of basic information needed in research or carried out in a chain by asking information from people who have been interviewed or contacted before. Through snowball techniques the subject or sample is chosen based on person-to-person recommendations that is appropriate for research and strong for interview. The results showed that the three subjects had different self-acceptance in accepting and dealing with children with special needs. In the US subject, they have positive self-acceptance because the subject is resigned to the condition of their child but tries to understand the condition of their child and is not ashamed of their children's shortcomings. The second subject SL has positive self-acceptance because the subject can try to be sincere and understand the condition of their children and always support all activities of children including in school matters. third subject hospital has a negative self-acceptance because the subject feels his child's condition is not in accordance with his expectations and the subject always feels ashamed and afraid when other people know the condition of the subject's children who have developmental disorders.","author":[{"dropping-particle":"","family":"Faradina","given":"Novira","non-dropping-particle":"","parse-names":false,"suffix":""}],"container-title":"Psikoborneo","id":"ITEM-1","issue":"1","issued":{"date-parts":[["2017"]]},"page":"18-23","title":"Penerimaan diri pada orang tua yang memiliki anak berkebutuhan khusus","type":"article-journal","volume":"4"},"uris":["http://www.mendeley.com/documents/?uuid=75246ce2-0443-4ed4-970a-92f11adef0fb"]}],"mendeley":{"formattedCitation":"[9]","plainTextFormattedCitation":"[9]","previouslyFormattedCitation":"[9]"},"properties":{"noteIndex":0},"schema":"https://github.com/citation-style-language/schema/raw/master/csl-citation.json"}</w:instrText>
      </w:r>
      <w:r w:rsidRPr="00350500">
        <w:rPr>
          <w:bCs/>
          <w:sz w:val="20"/>
          <w:szCs w:val="20"/>
          <w:shd w:val="clear" w:color="auto" w:fill="FFFFFF"/>
          <w:vertAlign w:val="superscript"/>
          <w:lang w:val="en-US"/>
        </w:rPr>
        <w:fldChar w:fldCharType="separate"/>
      </w:r>
      <w:r w:rsidR="00A70DC2" w:rsidRPr="00350500">
        <w:rPr>
          <w:bCs/>
          <w:noProof/>
          <w:sz w:val="20"/>
          <w:szCs w:val="20"/>
          <w:shd w:val="clear" w:color="auto" w:fill="FFFFFF"/>
          <w:lang w:val="en-US"/>
        </w:rPr>
        <w:t>[9]</w:t>
      </w:r>
      <w:r w:rsidRPr="00350500">
        <w:rPr>
          <w:bCs/>
          <w:sz w:val="20"/>
          <w:szCs w:val="20"/>
          <w:shd w:val="clear" w:color="auto" w:fill="FFFFFF"/>
          <w:vertAlign w:val="superscript"/>
          <w:lang w:val="en-US"/>
        </w:rPr>
        <w:fldChar w:fldCharType="end"/>
      </w:r>
      <w:r w:rsidRPr="00350500">
        <w:rPr>
          <w:bCs/>
          <w:sz w:val="20"/>
          <w:szCs w:val="20"/>
          <w:shd w:val="clear" w:color="auto" w:fill="FFFFFF"/>
          <w:lang w:val="en-US"/>
        </w:rPr>
        <w:t xml:space="preserve">. </w:t>
      </w:r>
      <w:proofErr w:type="spellStart"/>
      <w:r w:rsidRPr="00350500">
        <w:rPr>
          <w:sz w:val="20"/>
          <w:szCs w:val="20"/>
          <w:shd w:val="clear" w:color="auto" w:fill="FFFFFF"/>
          <w:lang w:val="en-US"/>
        </w:rPr>
        <w:t>Pentingnya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sangatlah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besar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kesuksesan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dibidang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akademik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maupun</w:t>
      </w:r>
      <w:proofErr w:type="spellEnd"/>
      <w:r w:rsidRPr="00350500">
        <w:rPr>
          <w:sz w:val="20"/>
          <w:szCs w:val="20"/>
          <w:shd w:val="clear" w:color="auto" w:fill="FFFFFF"/>
          <w:lang w:val="en-US"/>
        </w:rPr>
        <w:t xml:space="preserve"> non-</w:t>
      </w:r>
      <w:proofErr w:type="spellStart"/>
      <w:r w:rsidRPr="00350500">
        <w:rPr>
          <w:sz w:val="20"/>
          <w:szCs w:val="20"/>
          <w:shd w:val="clear" w:color="auto" w:fill="FFFFFF"/>
          <w:lang w:val="en-US"/>
        </w:rPr>
        <w:t>akademik</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bertanggung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jawab</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mengawasi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pertumbuhan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fisik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tetapi</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memperhatikan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perkembangan</w:t>
      </w:r>
      <w:proofErr w:type="spellEnd"/>
      <w:r w:rsidRPr="00350500">
        <w:rPr>
          <w:sz w:val="20"/>
          <w:szCs w:val="20"/>
          <w:shd w:val="clear" w:color="auto" w:fill="FFFFFF"/>
          <w:lang w:val="en-US"/>
        </w:rPr>
        <w:t xml:space="preserve"> mental dan </w:t>
      </w:r>
      <w:proofErr w:type="spellStart"/>
      <w:r w:rsidRPr="00350500">
        <w:rPr>
          <w:sz w:val="20"/>
          <w:szCs w:val="20"/>
          <w:shd w:val="clear" w:color="auto" w:fill="FFFFFF"/>
          <w:lang w:val="en-US"/>
        </w:rPr>
        <w:t>kemampun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kompetensi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r w:rsidRPr="00350500">
        <w:rPr>
          <w:sz w:val="20"/>
          <w:szCs w:val="20"/>
          <w:shd w:val="clear" w:color="auto" w:fill="FFFFFF"/>
          <w:vertAlign w:val="superscript"/>
        </w:rPr>
        <w:fldChar w:fldCharType="begin" w:fldLock="1"/>
      </w:r>
      <w:r w:rsidR="00257F05" w:rsidRPr="00350500">
        <w:rPr>
          <w:sz w:val="20"/>
          <w:szCs w:val="20"/>
          <w:shd w:val="clear" w:color="auto" w:fill="FFFFFF"/>
          <w:vertAlign w:val="superscript"/>
        </w:rPr>
        <w:instrText>ADDIN CSL_CITATION {"citationItems":[{"id":"ITEM-1","itemData":{"DOI":"https://doi.org/10.24854/jps.v4i1.518","abstract":"Hubungan Antara Persepsi Siswa Terhadap Keterlibatan Orangtua Dan Motivasi Belajar Dengan Prestasi Belajar Matematika Pada Siswa Sekolah Dasar (Studi di Kota Pangkalpinang, Bangka Belitung) Relationship between Perception of Parental Involvement, Learning Motivation and Academic Achievement among Primary Students (A study in Pangkalpinang City, Bangka Belitung) Shella &amp; Agus Dariyo Fakultas Psikologi Universitas Tarumanagara, Jakarta Email: shella.tjhia@yahoo.com &amp; agoesd@fpsi.untar.ac.id. keterlibatan orang tua, motivasi belajar, prestasi belajar matematika parental involvement, learning motivation, academic achievement of mathematic Di kota Pangkalpinang khususnya ibu memiliki keterlibatan yang baik untuk membimbing anak dalam belajar. Dengan keterlibatan orang tua yang baik seharusnya prestasi belajar anak-anak juga baik namun kenyataannya tidak semua anak memiliki prestasi belajar yang baik.Penelitian ini bertujuan untuk mengetahui apakah terdapat hubungan antara keterlibatan orang tua dengan prestasi belajar matematika, hubungan antara motivasi belajar dengan prestasi belajar matematika, dan hubungan antara keterlibatan orang tua dengan motivasi belajar. Penelitian ini menyertakan 233 siswa kelas V Sekolah Dasar Yayasan X di Kota Pangkalpinang, Bangka Belitung dengan menggunakan teknik judgement sampling. Pengambilan data dengan menggunakan kuesioner keterlibatan orang tua dan motivasi belajar serta catatan nilai rapor siswa, khususnya prestasi belajar matematika. Teknik analisis dengan menggunakan korelasi produk moment (multiple correlation). Hasil analisis menunjukkan bahwa tidak terdapat hubungan antara keterlibatan orang tua dengan prestasi belajar matematika (r = 0,076 dan p = 0,246 &gt; 0,01), terdapat hubungan antara motivasi belajar dengan prestasi belajar matematika (r = 0,284 dan p = 0,000 &lt; 0,01), dan terdapat hubungan antara keterlibatan orang tua dengan motivasi belajar (r = 0,565 dan p = 0,000 &lt; 0,01).","author":[{"dropping-particle":"","family":"Shella","given":"","non-dropping-particle":"","parse-names":false,"suffix":""},{"dropping-particle":"","family":"Dariyo","given":"Agus","non-dropping-particle":"","parse-names":false,"suffix":""}],"container-title":"Jurnal Psikogenesis","id":"ITEM-1","issue":"1","issued":{"date-parts":[["2016"]]},"page":"1-11","title":"Hubungan Antara Persepsi Siswa Terhadap Keterlibatan Orangtua Dan Motivasi Belajar Dengan Prestasi Belajar Matematika Pada Siswa Sekolah Dasar ( Studi di Kota Pangkalpinang , Bangka Belitung )","type":"article-journal","volume":"4"},"uris":["http://www.mendeley.com/documents/?uuid=b551a43e-aac3-4806-8319-2970448b43d0"]}],"mendeley":{"formattedCitation":"[10]","plainTextFormattedCitation":"[10]","previouslyFormattedCitation":"[10]"},"properties":{"noteIndex":0},"schema":"https://github.com/citation-style-language/schema/raw/master/csl-citation.json"}</w:instrText>
      </w:r>
      <w:r w:rsidRPr="00350500">
        <w:rPr>
          <w:sz w:val="20"/>
          <w:szCs w:val="20"/>
          <w:shd w:val="clear" w:color="auto" w:fill="FFFFFF"/>
          <w:vertAlign w:val="superscript"/>
        </w:rPr>
        <w:fldChar w:fldCharType="separate"/>
      </w:r>
      <w:r w:rsidR="00A70DC2" w:rsidRPr="00350500">
        <w:rPr>
          <w:noProof/>
          <w:sz w:val="20"/>
          <w:szCs w:val="20"/>
          <w:shd w:val="clear" w:color="auto" w:fill="FFFFFF"/>
        </w:rPr>
        <w:t>[10]</w:t>
      </w:r>
      <w:r w:rsidRPr="00350500">
        <w:rPr>
          <w:sz w:val="20"/>
          <w:szCs w:val="20"/>
          <w:shd w:val="clear" w:color="auto" w:fill="FFFFFF"/>
          <w:vertAlign w:val="superscript"/>
        </w:rPr>
        <w:fldChar w:fldCharType="end"/>
      </w:r>
      <w:r w:rsidRPr="00350500">
        <w:rPr>
          <w:sz w:val="20"/>
          <w:szCs w:val="20"/>
          <w:shd w:val="clear" w:color="auto" w:fill="FFFFFF"/>
        </w:rPr>
        <w:t>.</w:t>
      </w:r>
      <w:r w:rsidRPr="00350500">
        <w:rPr>
          <w:sz w:val="20"/>
          <w:szCs w:val="20"/>
          <w:shd w:val="clear" w:color="auto" w:fill="FFFFFF"/>
          <w:lang w:val="en-US"/>
        </w:rPr>
        <w:t xml:space="preserve"> </w:t>
      </w:r>
      <w:proofErr w:type="spellStart"/>
      <w:r w:rsidRPr="00350500">
        <w:rPr>
          <w:sz w:val="20"/>
          <w:szCs w:val="20"/>
          <w:shd w:val="clear" w:color="auto" w:fill="FFFFFF"/>
          <w:lang w:val="en-US"/>
        </w:rPr>
        <w:t>Bagi</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telah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mengikuti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dimulai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penerimaan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tersebut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Jika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menerima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sepenuh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terwujud</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pernah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berhenti</w:t>
      </w:r>
      <w:proofErr w:type="spellEnd"/>
      <w:r w:rsidRPr="00350500">
        <w:rPr>
          <w:sz w:val="20"/>
          <w:szCs w:val="20"/>
          <w:shd w:val="clear" w:color="auto" w:fill="FFFFFF"/>
          <w:lang w:val="en-US"/>
        </w:rPr>
        <w:t xml:space="preserve"> demi </w:t>
      </w:r>
      <w:proofErr w:type="spellStart"/>
      <w:r w:rsidRPr="00350500">
        <w:rPr>
          <w:sz w:val="20"/>
          <w:szCs w:val="20"/>
          <w:shd w:val="clear" w:color="auto" w:fill="FFFFFF"/>
          <w:lang w:val="en-US"/>
        </w:rPr>
        <w:t>keberhasilan</w:t>
      </w:r>
      <w:proofErr w:type="spellEnd"/>
      <w:r w:rsidRPr="00350500">
        <w:rPr>
          <w:sz w:val="20"/>
          <w:szCs w:val="20"/>
          <w:shd w:val="clear" w:color="auto" w:fill="FFFFFF"/>
          <w:lang w:val="en-US"/>
        </w:rPr>
        <w:t xml:space="preserve"> sang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w:t>
      </w:r>
    </w:p>
    <w:p w14:paraId="1F4A6519" w14:textId="22E4B80A" w:rsidR="001F3A3D" w:rsidRPr="00350500" w:rsidRDefault="001F3A3D" w:rsidP="00FF64EF">
      <w:pPr>
        <w:pStyle w:val="ListParagraph"/>
        <w:ind w:left="0" w:right="-1" w:firstLine="720"/>
        <w:jc w:val="both"/>
        <w:rPr>
          <w:bCs/>
          <w:color w:val="FF0000"/>
          <w:sz w:val="20"/>
          <w:szCs w:val="20"/>
          <w:shd w:val="clear" w:color="auto" w:fill="FFFFFF"/>
          <w:lang w:val="en-US"/>
        </w:rPr>
      </w:pP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merupakan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bantuan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diberikan</w:t>
      </w:r>
      <w:proofErr w:type="spellEnd"/>
      <w:r w:rsidRPr="00350500">
        <w:rPr>
          <w:sz w:val="20"/>
          <w:szCs w:val="20"/>
          <w:shd w:val="clear" w:color="auto" w:fill="FFFFFF"/>
          <w:lang w:val="en-US"/>
        </w:rPr>
        <w:t xml:space="preserve"> oleh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sebagai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individu</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bertanggung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jawab</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atas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kelangsungan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hidup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bCs/>
          <w:sz w:val="20"/>
          <w:szCs w:val="20"/>
          <w:shd w:val="clear" w:color="auto" w:fill="FFFFFF"/>
          <w:lang w:val="en-US"/>
        </w:rPr>
        <w:t xml:space="preserve">. </w:t>
      </w:r>
      <w:r w:rsidRPr="00350500">
        <w:rPr>
          <w:bCs/>
          <w:sz w:val="20"/>
          <w:szCs w:val="20"/>
          <w:shd w:val="clear" w:color="auto" w:fill="FFFFFF"/>
        </w:rPr>
        <w:t>Menurut Sarafino</w:t>
      </w:r>
      <w:r w:rsidR="00EF7799" w:rsidRPr="00350500">
        <w:rPr>
          <w:bCs/>
          <w:sz w:val="20"/>
          <w:szCs w:val="20"/>
          <w:shd w:val="clear" w:color="auto" w:fill="FFFFFF"/>
        </w:rPr>
        <w:t xml:space="preserve"> dan</w:t>
      </w:r>
      <w:r w:rsidRPr="00350500">
        <w:rPr>
          <w:bCs/>
          <w:sz w:val="20"/>
          <w:szCs w:val="20"/>
          <w:shd w:val="clear" w:color="auto" w:fill="FFFFFF"/>
        </w:rPr>
        <w:t xml:space="preserve"> Smith</w:t>
      </w:r>
      <w:r w:rsidRPr="00350500">
        <w:rPr>
          <w:bCs/>
          <w:sz w:val="20"/>
          <w:szCs w:val="20"/>
          <w:shd w:val="clear" w:color="auto" w:fill="FFFFFF"/>
          <w:lang w:val="en-US"/>
        </w:rPr>
        <w:t xml:space="preserve"> </w:t>
      </w:r>
      <w:r w:rsidRPr="00350500">
        <w:rPr>
          <w:bCs/>
          <w:sz w:val="20"/>
          <w:szCs w:val="20"/>
          <w:shd w:val="clear" w:color="auto" w:fill="FFFFFF"/>
        </w:rPr>
        <w:t>(2011) dukungan orang</w:t>
      </w:r>
      <w:r w:rsidR="00474CE0" w:rsidRPr="00350500">
        <w:rPr>
          <w:bCs/>
          <w:sz w:val="20"/>
          <w:szCs w:val="20"/>
          <w:shd w:val="clear" w:color="auto" w:fill="FFFFFF"/>
        </w:rPr>
        <w:t xml:space="preserve"> </w:t>
      </w:r>
      <w:r w:rsidRPr="00350500">
        <w:rPr>
          <w:bCs/>
          <w:sz w:val="20"/>
          <w:szCs w:val="20"/>
          <w:shd w:val="clear" w:color="auto" w:fill="FFFFFF"/>
        </w:rPr>
        <w:t>tua merupakan</w:t>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interaksi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antar</w:t>
      </w:r>
      <w:proofErr w:type="spellEnd"/>
      <w:r w:rsidRPr="00350500">
        <w:rPr>
          <w:bCs/>
          <w:sz w:val="20"/>
          <w:szCs w:val="20"/>
          <w:shd w:val="clear" w:color="auto" w:fill="FFFFFF"/>
          <w:lang w:val="en-US"/>
        </w:rPr>
        <w:t xml:space="preserve"> personal</w:t>
      </w:r>
      <w:r w:rsidRPr="00350500">
        <w:rPr>
          <w:bCs/>
          <w:sz w:val="20"/>
          <w:szCs w:val="20"/>
          <w:shd w:val="clear" w:color="auto" w:fill="FFFFFF"/>
        </w:rPr>
        <w:t xml:space="preserve"> yang melibatkan empat dukungan yaitu</w:t>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emosional</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penghargaan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instrumental, dan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informatif</w:t>
      </w:r>
      <w:proofErr w:type="spellEnd"/>
      <w:r w:rsidRPr="00350500">
        <w:rPr>
          <w:bCs/>
          <w:sz w:val="20"/>
          <w:szCs w:val="20"/>
          <w:shd w:val="clear" w:color="auto" w:fill="FFFFFF"/>
          <w:lang w:val="en-US"/>
        </w:rPr>
        <w:fldChar w:fldCharType="begin" w:fldLock="1"/>
      </w:r>
      <w:r w:rsidR="00257F05" w:rsidRPr="00350500">
        <w:rPr>
          <w:bCs/>
          <w:sz w:val="20"/>
          <w:szCs w:val="20"/>
          <w:shd w:val="clear" w:color="auto" w:fill="FFFFFF"/>
          <w:lang w:val="en-US"/>
        </w:rPr>
        <w:instrText>ADDIN CSL_CITATION {"citationItems":[{"id":"ITEM-1","itemData":{"DOI":"10.15548/atj.v3i1.592","ISBN":"9789279151866","ISSN":"1814-6627","abstract":"The effectiveness of educational reform initiatives depends on the quality of teachers. Professional development (PD) of teachers has therefore become a major focal point of school improvement initiatives. The National Policy Framework for Teacher Education and Development (2007) attempts to address the need for suitably qualified teachers in South Africa. The study discussed in this article was qualitative within purposefully selected schools. Its aim was to explain educators' perceptions of continuing professional development in the light of the national policy. The following major findings emerged from the data analysis: (1) overall view of PD in the education system, (2) experience of types of PD programmes, and (3) impact of PD programmes on schools.","author":[{"dropping-particle":"","family":"Diniaty","given":"Amirah","non-dropping-particle":"","parse-names":false,"suffix":""}],"container-title":"Africa Education Review","id":"ITEM-1","issue":"1","issued":{"date-parts":[["2017"]]},"page":"156-179","title":"Dukungan Orangtua terhadap Minat Belajar Siswa","type":"article-journal","volume":"3"},"uris":["http://www.mendeley.com/documents/?uuid=2fe71deb-9665-4bba-851b-7ba7f46ee07a"]}],"mendeley":{"formattedCitation":"[11]","plainTextFormattedCitation":"[11]","previouslyFormattedCitation":"[11]"},"properties":{"noteIndex":0},"schema":"https://github.com/citation-style-language/schema/raw/master/csl-citation.json"}</w:instrText>
      </w:r>
      <w:r w:rsidRPr="00350500">
        <w:rPr>
          <w:bCs/>
          <w:sz w:val="20"/>
          <w:szCs w:val="20"/>
          <w:shd w:val="clear" w:color="auto" w:fill="FFFFFF"/>
          <w:lang w:val="en-US"/>
        </w:rPr>
        <w:fldChar w:fldCharType="separate"/>
      </w:r>
      <w:r w:rsidR="00A70DC2" w:rsidRPr="00350500">
        <w:rPr>
          <w:bCs/>
          <w:noProof/>
          <w:sz w:val="20"/>
          <w:szCs w:val="20"/>
          <w:shd w:val="clear" w:color="auto" w:fill="FFFFFF"/>
          <w:lang w:val="en-US"/>
        </w:rPr>
        <w:t>[11]</w:t>
      </w:r>
      <w:r w:rsidRPr="00350500">
        <w:rPr>
          <w:bCs/>
          <w:sz w:val="20"/>
          <w:szCs w:val="20"/>
          <w:shd w:val="clear" w:color="auto" w:fill="FFFFFF"/>
          <w:lang w:val="en-US"/>
        </w:rPr>
        <w:fldChar w:fldCharType="end"/>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Emosional</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yaitu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w:t>
      </w:r>
      <w:r w:rsidR="005B30FD" w:rsidRPr="00350500">
        <w:rPr>
          <w:bCs/>
          <w:sz w:val="20"/>
          <w:szCs w:val="20"/>
          <w:shd w:val="clear" w:color="auto" w:fill="FFFFFF"/>
          <w:lang w:val="en-US"/>
        </w:rPr>
        <w:t>n</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memberikan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kenyamanan</w:t>
      </w:r>
      <w:proofErr w:type="spellEnd"/>
      <w:r w:rsidRPr="00350500">
        <w:rPr>
          <w:bCs/>
          <w:sz w:val="20"/>
          <w:szCs w:val="20"/>
          <w:shd w:val="clear" w:color="auto" w:fill="FFFFFF"/>
          <w:lang w:val="en-US"/>
        </w:rPr>
        <w:t xml:space="preserve"> pada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memberikan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hiburan</w:t>
      </w:r>
      <w:proofErr w:type="spellEnd"/>
      <w:r w:rsidRPr="00350500">
        <w:rPr>
          <w:bCs/>
          <w:sz w:val="20"/>
          <w:szCs w:val="20"/>
          <w:shd w:val="clear" w:color="auto" w:fill="FFFFFF"/>
          <w:lang w:val="en-US"/>
        </w:rPr>
        <w:t xml:space="preserve"> pada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serta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menunjukkan</w:t>
      </w:r>
      <w:proofErr w:type="spellEnd"/>
      <w:r w:rsidRPr="00350500">
        <w:rPr>
          <w:bCs/>
          <w:sz w:val="20"/>
          <w:szCs w:val="20"/>
          <w:shd w:val="clear" w:color="auto" w:fill="FFFFFF"/>
          <w:lang w:val="en-US"/>
        </w:rPr>
        <w:t xml:space="preserve"> rasa </w:t>
      </w:r>
      <w:proofErr w:type="spellStart"/>
      <w:r w:rsidRPr="00350500">
        <w:rPr>
          <w:bCs/>
          <w:sz w:val="20"/>
          <w:szCs w:val="20"/>
          <w:shd w:val="clear" w:color="auto" w:fill="FFFFFF"/>
          <w:lang w:val="en-US"/>
        </w:rPr>
        <w:t>memiliki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dengan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wujud</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kasih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sayang</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kepada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berupa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ungkapan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empati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simpati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kasih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sayang</w:t>
      </w:r>
      <w:proofErr w:type="spellEnd"/>
      <w:r w:rsidRPr="00350500">
        <w:rPr>
          <w:bCs/>
          <w:sz w:val="20"/>
          <w:szCs w:val="20"/>
          <w:shd w:val="clear" w:color="auto" w:fill="FFFFFF"/>
          <w:lang w:val="en-US"/>
        </w:rPr>
        <w:fldChar w:fldCharType="begin" w:fldLock="1"/>
      </w:r>
      <w:r w:rsidR="00257F05" w:rsidRPr="00350500">
        <w:rPr>
          <w:bCs/>
          <w:sz w:val="20"/>
          <w:szCs w:val="20"/>
          <w:shd w:val="clear" w:color="auto" w:fill="FFFFFF"/>
          <w:lang w:val="en-US"/>
        </w:rPr>
        <w:instrText>ADDIN CSL_CITATION {"citationItems":[{"id":"ITEM-1","itemData":{"DOI":"10.15548/atj.v3i1.592","ISBN":"9789279151866","ISSN":"1814-6627","abstract":"The effectiveness of educational reform initiatives depends on the quality of teachers. Professional development (PD) of teachers has therefore become a major focal point of school improvement initiatives. The National Policy Framework for Teacher Education and Development (2007) attempts to address the need for suitably qualified teachers in South Africa. The study discussed in this article was qualitative within purposefully selected schools. Its aim was to explain educators' perceptions of continuing professional development in the light of the national policy. The following major findings emerged from the data analysis: (1) overall view of PD in the education system, (2) experience of types of PD programmes, and (3) impact of PD programmes on schools.","author":[{"dropping-particle":"","family":"Diniaty","given":"Amirah","non-dropping-particle":"","parse-names":false,"suffix":""}],"container-title":"Africa Education Review","id":"ITEM-1","issue":"1","issued":{"date-parts":[["2017"]]},"page":"156-179","title":"Dukungan Orangtua terhadap Minat Belajar Siswa","type":"article-journal","volume":"3"},"uris":["http://www.mendeley.com/documents/?uuid=2fe71deb-9665-4bba-851b-7ba7f46ee07a"]}],"mendeley":{"formattedCitation":"[11]","plainTextFormattedCitation":"[11]","previouslyFormattedCitation":"[11]"},"properties":{"noteIndex":0},"schema":"https://github.com/citation-style-language/schema/raw/master/csl-citation.json"}</w:instrText>
      </w:r>
      <w:r w:rsidRPr="00350500">
        <w:rPr>
          <w:bCs/>
          <w:sz w:val="20"/>
          <w:szCs w:val="20"/>
          <w:shd w:val="clear" w:color="auto" w:fill="FFFFFF"/>
          <w:lang w:val="en-US"/>
        </w:rPr>
        <w:fldChar w:fldCharType="separate"/>
      </w:r>
      <w:r w:rsidR="00A70DC2" w:rsidRPr="00350500">
        <w:rPr>
          <w:bCs/>
          <w:noProof/>
          <w:sz w:val="20"/>
          <w:szCs w:val="20"/>
          <w:shd w:val="clear" w:color="auto" w:fill="FFFFFF"/>
          <w:lang w:val="en-US"/>
        </w:rPr>
        <w:t>[11]</w:t>
      </w:r>
      <w:r w:rsidRPr="00350500">
        <w:rPr>
          <w:bCs/>
          <w:sz w:val="20"/>
          <w:szCs w:val="20"/>
          <w:shd w:val="clear" w:color="auto" w:fill="FFFFFF"/>
          <w:lang w:val="en-US"/>
        </w:rPr>
        <w:fldChar w:fldCharType="end"/>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penghargaan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adalah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melibatkan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ungkapan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positif</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untuk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membantu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membangun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kompetensi</w:t>
      </w:r>
      <w:proofErr w:type="spellEnd"/>
      <w:r w:rsidRPr="00350500">
        <w:rPr>
          <w:bCs/>
          <w:sz w:val="20"/>
          <w:szCs w:val="20"/>
          <w:shd w:val="clear" w:color="auto" w:fill="FFFFFF"/>
          <w:lang w:val="en-US"/>
        </w:rPr>
        <w:t xml:space="preserve"> dan </w:t>
      </w:r>
      <w:proofErr w:type="spellStart"/>
      <w:r w:rsidRPr="00350500">
        <w:rPr>
          <w:bCs/>
          <w:sz w:val="20"/>
          <w:szCs w:val="20"/>
          <w:shd w:val="clear" w:color="auto" w:fill="FFFFFF"/>
          <w:lang w:val="en-US"/>
        </w:rPr>
        <w:t>mengembangkan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kemampuan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diri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Memberikan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penghargaan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dapat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membantu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individu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melihat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sisi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positif</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dalam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dirinya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penghargaan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dari</w:t>
      </w:r>
      <w:proofErr w:type="spellEnd"/>
      <w:r w:rsidRPr="00350500">
        <w:rPr>
          <w:bCs/>
          <w:sz w:val="20"/>
          <w:szCs w:val="20"/>
          <w:shd w:val="clear" w:color="auto" w:fill="FFFFFF"/>
          <w:lang w:val="en-US"/>
        </w:rPr>
        <w:t xml:space="preserve"> orang </w:t>
      </w:r>
      <w:proofErr w:type="spellStart"/>
      <w:r w:rsidRPr="00350500">
        <w:rPr>
          <w:bCs/>
          <w:sz w:val="20"/>
          <w:szCs w:val="20"/>
          <w:shd w:val="clear" w:color="auto" w:fill="FFFFFF"/>
          <w:lang w:val="en-US"/>
        </w:rPr>
        <w:t>tua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berperan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dalam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membentuk</w:t>
      </w:r>
      <w:proofErr w:type="spellEnd"/>
      <w:r w:rsidRPr="00350500">
        <w:rPr>
          <w:bCs/>
          <w:sz w:val="20"/>
          <w:szCs w:val="20"/>
          <w:shd w:val="clear" w:color="auto" w:fill="FFFFFF"/>
          <w:lang w:val="en-US"/>
        </w:rPr>
        <w:t xml:space="preserve"> rasa </w:t>
      </w:r>
      <w:proofErr w:type="spellStart"/>
      <w:r w:rsidRPr="00350500">
        <w:rPr>
          <w:bCs/>
          <w:sz w:val="20"/>
          <w:szCs w:val="20"/>
          <w:shd w:val="clear" w:color="auto" w:fill="FFFFFF"/>
          <w:lang w:val="en-US"/>
        </w:rPr>
        <w:t>percaya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diri</w:t>
      </w:r>
      <w:proofErr w:type="spellEnd"/>
      <w:r w:rsidRPr="00350500">
        <w:rPr>
          <w:bCs/>
          <w:sz w:val="20"/>
          <w:szCs w:val="20"/>
          <w:shd w:val="clear" w:color="auto" w:fill="FFFFFF"/>
          <w:lang w:val="en-US"/>
        </w:rPr>
        <w:t xml:space="preserve"> dan </w:t>
      </w:r>
      <w:proofErr w:type="spellStart"/>
      <w:r w:rsidRPr="00350500">
        <w:rPr>
          <w:bCs/>
          <w:sz w:val="20"/>
          <w:szCs w:val="20"/>
          <w:shd w:val="clear" w:color="auto" w:fill="FFFFFF"/>
          <w:lang w:val="en-US"/>
        </w:rPr>
        <w:t>kemampuan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membuat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individu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merasa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dihargai</w:t>
      </w:r>
      <w:proofErr w:type="spellEnd"/>
      <w:r w:rsidRPr="00350500">
        <w:rPr>
          <w:bCs/>
          <w:sz w:val="20"/>
          <w:szCs w:val="20"/>
          <w:shd w:val="clear" w:color="auto" w:fill="FFFFFF"/>
          <w:lang w:val="en-US"/>
        </w:rPr>
        <w:t xml:space="preserve">, dan </w:t>
      </w:r>
      <w:proofErr w:type="spellStart"/>
      <w:r w:rsidRPr="00350500">
        <w:rPr>
          <w:bCs/>
          <w:sz w:val="20"/>
          <w:szCs w:val="20"/>
          <w:shd w:val="clear" w:color="auto" w:fill="FFFFFF"/>
          <w:lang w:val="en-US"/>
        </w:rPr>
        <w:t>dapat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bermanfaat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ketika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individu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menghadapi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tekanan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atau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masalah</w:t>
      </w:r>
      <w:proofErr w:type="spellEnd"/>
      <w:r w:rsidRPr="00350500">
        <w:rPr>
          <w:bCs/>
          <w:sz w:val="20"/>
          <w:szCs w:val="20"/>
          <w:shd w:val="clear" w:color="auto" w:fill="FFFFFF"/>
          <w:lang w:val="en-US"/>
        </w:rPr>
        <w:fldChar w:fldCharType="begin" w:fldLock="1"/>
      </w:r>
      <w:r w:rsidR="00257F05" w:rsidRPr="00350500">
        <w:rPr>
          <w:bCs/>
          <w:sz w:val="20"/>
          <w:szCs w:val="20"/>
          <w:shd w:val="clear" w:color="auto" w:fill="FFFFFF"/>
          <w:lang w:val="en-US"/>
        </w:rPr>
        <w:instrText>ADDIN CSL_CITATION {"citationItems":[{"id":"ITEM-1","itemData":{"DOI":"10.33061/j.w.wacana.v14i2.3474","ISSN":"1907-5928","abstract":" AbstractThis study aims to determine the relationship between social support and the ability to socialize children with special needs (ABK). The relationship / influence will be carefully examined by the results of previous studies. This research uses a meta-analysis method. Meta analysis is the study of a number of research results in a similar problem. The unit of analysis in this study is written documents about the relationship of social support to the ability of ABK socialization in the form of journal articles and research reports taken by purposive sampling based on their compatibility with the research theme. The main instrument of this study is the researchers themselves assisted with documentation guidance. Analysis of the data used is the analysis of quantitative data with percentages and analysis of qualitative data for the data of the results of the narrative study of the researches that were found. The results showed that social support from both the family and the teacher could have a positive effect on the socialization ability of children with special needs.Keywords: Meta Analysis, Social support, Ability to socialize, ABK AbstrakPenelitian ini bertujuan untuk mengetahui hubungan antara dukungan sosial terhadap kemampuan sosialisasi anak berkebutuhan khusus (ABK). Hubungan/ pengaruh tersebut akan penulis teliti dari hasil-hasil penelitian terdahulu. Penelitian ini menggunakan metode meta-analisis. Meta analisis merupakan kajian atas sejumlah hasil penelitian dalam masalah yang sejenis. Unit analisis dalam penelitian adalah dokumen-dokumen tertulis tentang penelitian hubungan dukungan sosial terhadap kemampaun sosialisasi ABK yang berupa artikel jurnal dan laporan penelitian yang diambil secara Purposive sampling berdasarkan kesesuaiannya dengan tema penelitian. Instrumen utama penelitian ini ada peneliti sendiri dibantu dengan panduan dokumentasi. Analisis data yang digunakan adalah analisis data kuantitatif dengan prosentase dan analisis data kualitatif untuk data-data hasil kajian naratif terhadap penelitian-penelitian yang ditemui. Hasil penelitian menunjukkan bahwa dukungan sosial baik itu dari keluarga maupun guru dapat berpengaruh positif terhadap kemampuan sosialisasi anak berkebutuhan khusus.Kata Kunci: Meta Analisis, Dukungan sosial, Kemampuan sosialisasi, ABK ","author":[{"dropping-particle":"","family":"Seno","given":"Seno","non-dropping-particle":"","parse-names":false,"suffix":""}],"container-title":"Widya Wacana: Jurnal Ilmiah","id":"ITEM-1","issue":"2","issued":{"date-parts":[["2019"]]},"page":"35-40","title":"Hubungan Dukungan Sosial Terhadap Kemampuan Sosialisasi Anak Berkebutuhan Khusus : Studi Meta Analisis","type":"article-journal","volume":"14"},"uris":["http://www.mendeley.com/documents/?uuid=8db6020e-9efa-400a-bec4-cc043aa16c1c"]}],"mendeley":{"formattedCitation":"[12]","plainTextFormattedCitation":"[12]","previouslyFormattedCitation":"[12]"},"properties":{"noteIndex":0},"schema":"https://github.com/citation-style-language/schema/raw/master/csl-citation.json"}</w:instrText>
      </w:r>
      <w:r w:rsidRPr="00350500">
        <w:rPr>
          <w:bCs/>
          <w:sz w:val="20"/>
          <w:szCs w:val="20"/>
          <w:shd w:val="clear" w:color="auto" w:fill="FFFFFF"/>
          <w:lang w:val="en-US"/>
        </w:rPr>
        <w:fldChar w:fldCharType="separate"/>
      </w:r>
      <w:r w:rsidR="00A70DC2" w:rsidRPr="00350500">
        <w:rPr>
          <w:bCs/>
          <w:noProof/>
          <w:sz w:val="20"/>
          <w:szCs w:val="20"/>
          <w:shd w:val="clear" w:color="auto" w:fill="FFFFFF"/>
          <w:lang w:val="en-US"/>
        </w:rPr>
        <w:t>[12]</w:t>
      </w:r>
      <w:r w:rsidRPr="00350500">
        <w:rPr>
          <w:bCs/>
          <w:sz w:val="20"/>
          <w:szCs w:val="20"/>
          <w:shd w:val="clear" w:color="auto" w:fill="FFFFFF"/>
          <w:lang w:val="en-US"/>
        </w:rPr>
        <w:fldChar w:fldCharType="end"/>
      </w:r>
      <w:r w:rsidRPr="00350500">
        <w:rPr>
          <w:bCs/>
          <w:sz w:val="20"/>
          <w:szCs w:val="20"/>
          <w:shd w:val="clear" w:color="auto" w:fill="FFFFFF"/>
          <w:lang w:val="en-US"/>
        </w:rPr>
        <w:t>.</w:t>
      </w:r>
      <w:r w:rsidRPr="00350500">
        <w:rPr>
          <w:bCs/>
          <w:sz w:val="20"/>
          <w:szCs w:val="20"/>
          <w:shd w:val="clear" w:color="auto" w:fill="FFFFFF"/>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instrumental </w:t>
      </w:r>
      <w:proofErr w:type="spellStart"/>
      <w:r w:rsidRPr="00350500">
        <w:rPr>
          <w:bCs/>
          <w:sz w:val="20"/>
          <w:szCs w:val="20"/>
          <w:shd w:val="clear" w:color="auto" w:fill="FFFFFF"/>
          <w:lang w:val="en-US"/>
        </w:rPr>
        <w:t>merupakan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bersifat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nyata</w:t>
      </w:r>
      <w:proofErr w:type="spellEnd"/>
      <w:r w:rsidRPr="00350500">
        <w:rPr>
          <w:bCs/>
          <w:sz w:val="20"/>
          <w:szCs w:val="20"/>
          <w:shd w:val="clear" w:color="auto" w:fill="FFFFFF"/>
          <w:lang w:val="en-US"/>
        </w:rPr>
        <w:t xml:space="preserve"> dan </w:t>
      </w:r>
      <w:proofErr w:type="spellStart"/>
      <w:r w:rsidRPr="00350500">
        <w:rPr>
          <w:bCs/>
          <w:sz w:val="20"/>
          <w:szCs w:val="20"/>
          <w:shd w:val="clear" w:color="auto" w:fill="FFFFFF"/>
          <w:lang w:val="en-US"/>
        </w:rPr>
        <w:t>dalam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materil</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atau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lebih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bersifat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bantuan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secara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langssung</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sesuai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dengan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seperti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bantuan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finansial</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atau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bantuan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dalam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wujud</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barang</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bermanfaat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bantuan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pelayanan</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diberikan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kepada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r w:rsidRPr="00350500">
        <w:rPr>
          <w:bCs/>
          <w:sz w:val="20"/>
          <w:szCs w:val="20"/>
          <w:shd w:val="clear" w:color="auto" w:fill="FFFFFF"/>
          <w:lang w:val="en-US"/>
        </w:rPr>
        <w:fldChar w:fldCharType="begin" w:fldLock="1"/>
      </w:r>
      <w:r w:rsidR="00257F05" w:rsidRPr="00350500">
        <w:rPr>
          <w:bCs/>
          <w:sz w:val="20"/>
          <w:szCs w:val="20"/>
          <w:shd w:val="clear" w:color="auto" w:fill="FFFFFF"/>
          <w:lang w:val="en-US"/>
        </w:rPr>
        <w:instrText>ADDIN CSL_CITATION {"citationItems":[{"id":"ITEM-1","itemData":{"DOI":"10.33061/j.w.wacana.v14i2.3474","ISSN":"1907-5928","abstract":" AbstractThis study aims to determine the relationship between social support and the ability to socialize children with special needs (ABK). The relationship / influence will be carefully examined by the results of previous studies. This research uses a meta-analysis method. Meta analysis is the study of a number of research results in a similar problem. The unit of analysis in this study is written documents about the relationship of social support to the ability of ABK socialization in the form of journal articles and research reports taken by purposive sampling based on their compatibility with the research theme. The main instrument of this study is the researchers themselves assisted with documentation guidance. Analysis of the data used is the analysis of quantitative data with percentages and analysis of qualitative data for the data of the results of the narrative study of the researches that were found. The results showed that social support from both the family and the teacher could have a positive effect on the socialization ability of children with special needs.Keywords: Meta Analysis, Social support, Ability to socialize, ABK AbstrakPenelitian ini bertujuan untuk mengetahui hubungan antara dukungan sosial terhadap kemampuan sosialisasi anak berkebutuhan khusus (ABK). Hubungan/ pengaruh tersebut akan penulis teliti dari hasil-hasil penelitian terdahulu. Penelitian ini menggunakan metode meta-analisis. Meta analisis merupakan kajian atas sejumlah hasil penelitian dalam masalah yang sejenis. Unit analisis dalam penelitian adalah dokumen-dokumen tertulis tentang penelitian hubungan dukungan sosial terhadap kemampaun sosialisasi ABK yang berupa artikel jurnal dan laporan penelitian yang diambil secara Purposive sampling berdasarkan kesesuaiannya dengan tema penelitian. Instrumen utama penelitian ini ada peneliti sendiri dibantu dengan panduan dokumentasi. Analisis data yang digunakan adalah analisis data kuantitatif dengan prosentase dan analisis data kualitatif untuk data-data hasil kajian naratif terhadap penelitian-penelitian yang ditemui. Hasil penelitian menunjukkan bahwa dukungan sosial baik itu dari keluarga maupun guru dapat berpengaruh positif terhadap kemampuan sosialisasi anak berkebutuhan khusus.Kata Kunci: Meta Analisis, Dukungan sosial, Kemampuan sosialisasi, ABK ","author":[{"dropping-particle":"","family":"Seno","given":"Seno","non-dropping-particle":"","parse-names":false,"suffix":""}],"container-title":"Widya Wacana: Jurnal Ilmiah","id":"ITEM-1","issue":"2","issued":{"date-parts":[["2019"]]},"page":"35-40","title":"Hubungan Dukungan Sosial Terhadap Kemampuan Sosialisasi Anak Berkebutuhan Khusus : Studi Meta Analisis","type":"article-journal","volume":"14"},"uris":["http://www.mendeley.com/documents/?uuid=8db6020e-9efa-400a-bec4-cc043aa16c1c"]}],"mendeley":{"formattedCitation":"[12]","plainTextFormattedCitation":"[12]","previouslyFormattedCitation":"[12]"},"properties":{"noteIndex":0},"schema":"https://github.com/citation-style-language/schema/raw/master/csl-citation.json"}</w:instrText>
      </w:r>
      <w:r w:rsidRPr="00350500">
        <w:rPr>
          <w:bCs/>
          <w:sz w:val="20"/>
          <w:szCs w:val="20"/>
          <w:shd w:val="clear" w:color="auto" w:fill="FFFFFF"/>
          <w:lang w:val="en-US"/>
        </w:rPr>
        <w:fldChar w:fldCharType="separate"/>
      </w:r>
      <w:r w:rsidR="00A70DC2" w:rsidRPr="00350500">
        <w:rPr>
          <w:bCs/>
          <w:noProof/>
          <w:sz w:val="20"/>
          <w:szCs w:val="20"/>
          <w:shd w:val="clear" w:color="auto" w:fill="FFFFFF"/>
          <w:lang w:val="en-US"/>
        </w:rPr>
        <w:t>[12]</w:t>
      </w:r>
      <w:r w:rsidRPr="00350500">
        <w:rPr>
          <w:bCs/>
          <w:sz w:val="20"/>
          <w:szCs w:val="20"/>
          <w:shd w:val="clear" w:color="auto" w:fill="FFFFFF"/>
          <w:lang w:val="en-US"/>
        </w:rPr>
        <w:fldChar w:fldCharType="end"/>
      </w:r>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informatif</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yaitu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diberikan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berupa</w:t>
      </w:r>
      <w:proofErr w:type="spellEnd"/>
      <w:r w:rsidRPr="00350500">
        <w:rPr>
          <w:bCs/>
          <w:sz w:val="20"/>
          <w:szCs w:val="20"/>
          <w:shd w:val="clear" w:color="auto" w:fill="FFFFFF"/>
          <w:lang w:val="en-US"/>
        </w:rPr>
        <w:t xml:space="preserve"> saran, </w:t>
      </w:r>
      <w:proofErr w:type="spellStart"/>
      <w:r w:rsidRPr="00350500">
        <w:rPr>
          <w:bCs/>
          <w:sz w:val="20"/>
          <w:szCs w:val="20"/>
          <w:shd w:val="clear" w:color="auto" w:fill="FFFFFF"/>
          <w:lang w:val="en-US"/>
        </w:rPr>
        <w:t>pengarahan</w:t>
      </w:r>
      <w:proofErr w:type="spellEnd"/>
      <w:r w:rsidRPr="00350500">
        <w:rPr>
          <w:bCs/>
          <w:sz w:val="20"/>
          <w:szCs w:val="20"/>
          <w:shd w:val="clear" w:color="auto" w:fill="FFFFFF"/>
          <w:lang w:val="en-US"/>
        </w:rPr>
        <w:t xml:space="preserve">, dan </w:t>
      </w:r>
      <w:proofErr w:type="spellStart"/>
      <w:r w:rsidRPr="00350500">
        <w:rPr>
          <w:bCs/>
          <w:sz w:val="20"/>
          <w:szCs w:val="20"/>
          <w:shd w:val="clear" w:color="auto" w:fill="FFFFFF"/>
          <w:lang w:val="en-US"/>
        </w:rPr>
        <w:t>umpan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balik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tentang</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bagaimana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memecahkan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persoalan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ini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berupa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menasehati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petunjuk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memberikan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informasi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dengan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jelas</w:t>
      </w:r>
      <w:proofErr w:type="spellEnd"/>
      <w:r w:rsidRPr="00350500">
        <w:rPr>
          <w:bCs/>
          <w:sz w:val="20"/>
          <w:szCs w:val="20"/>
          <w:shd w:val="clear" w:color="auto" w:fill="FFFFFF"/>
          <w:lang w:val="en-US"/>
        </w:rPr>
        <w:t>, d</w:t>
      </w:r>
      <w:r w:rsidR="00474CE0" w:rsidRPr="00350500">
        <w:rPr>
          <w:bCs/>
          <w:sz w:val="20"/>
          <w:szCs w:val="20"/>
          <w:shd w:val="clear" w:color="auto" w:fill="FFFFFF"/>
          <w:lang w:val="en-US"/>
        </w:rPr>
        <w:t xml:space="preserve">an lain </w:t>
      </w:r>
      <w:proofErr w:type="spellStart"/>
      <w:r w:rsidR="00474CE0" w:rsidRPr="00350500">
        <w:rPr>
          <w:bCs/>
          <w:sz w:val="20"/>
          <w:szCs w:val="20"/>
          <w:shd w:val="clear" w:color="auto" w:fill="FFFFFF"/>
          <w:lang w:val="en-US"/>
        </w:rPr>
        <w:t>sebagainya</w:t>
      </w:r>
      <w:proofErr w:type="spellEnd"/>
      <w:r w:rsidR="00474CE0" w:rsidRPr="00350500">
        <w:rPr>
          <w:bCs/>
          <w:sz w:val="20"/>
          <w:szCs w:val="20"/>
          <w:shd w:val="clear" w:color="auto" w:fill="FFFFFF"/>
          <w:lang w:val="en-US"/>
        </w:rPr>
        <w:t xml:space="preserve"> </w:t>
      </w:r>
      <w:r w:rsidRPr="00350500">
        <w:rPr>
          <w:bCs/>
          <w:sz w:val="20"/>
          <w:szCs w:val="20"/>
          <w:shd w:val="clear" w:color="auto" w:fill="FFFFFF"/>
          <w:lang w:val="en-US"/>
        </w:rPr>
        <w:fldChar w:fldCharType="begin" w:fldLock="1"/>
      </w:r>
      <w:r w:rsidR="00257F05" w:rsidRPr="00350500">
        <w:rPr>
          <w:bCs/>
          <w:sz w:val="20"/>
          <w:szCs w:val="20"/>
          <w:shd w:val="clear" w:color="auto" w:fill="FFFFFF"/>
          <w:lang w:val="en-US"/>
        </w:rPr>
        <w:instrText>ADDIN CSL_CITATION {"citationItems":[{"id":"ITEM-1","itemData":{"DOI":"10.26740/inklusi.v3n1.p40-47","abstract":"Penelitian ini bertujuan untuk menggambarkan hal hal yang membuat siswa tunanetra dapat berprestasi di sekolah inklusi adalah karena adanya dukungan orang tua sejak tahap awal pendidikannya, tidak hanya prestasi akademik tetapi juga prestasi non akademik. Bahkan orang tuanya masih tidak menyangka dengan semua prestasinya yang telah diraih anaknya. Empat pertanyaan penelitian terkait dengan aspek dukungan spiritual yang diajukan terkait dengan penelitian. Penelitian ini menggunakan metode deskriptif kualitatif, subjek penelitian ini adalah orang tua siswa tunanetra dan informasi tambahan berasal dari siswa tunanetra itu sendiri, untuk mengumpulkan data peneliti menggunakan observasi, wawancara, dan dokumentasi. Hasil dari penelitian ini adalah dukungan orang tua sangat berpengaruh terhadap prestasinya di sekolah inklusi sejak jenjang pendidikan di taman kanak- kanak","author":[{"dropping-particle":"","family":"Tanjung","given":"Bunga Shashilya","non-dropping-particle":"","parse-names":false,"suffix":""},{"dropping-particle":"","family":"Iswari","given":"Mega","non-dropping-particle":"","parse-names":false,"suffix":""}],"container-title":"JPI (Jurnal Pendidikan Inklusi)","id":"ITEM-1","issue":"1","issued":{"date-parts":[["2019"]]},"page":"40","title":"Dukungan Orangtua Terhadap Prestasi Anak Tunanetra Di Sekolah Inklusi","type":"article-journal","volume":"3"},"uris":["http://www.mendeley.com/documents/?uuid=b6f746e7-0d25-4217-9d85-80bfe5aaf217"]}],"mendeley":{"formattedCitation":"[7]","plainTextFormattedCitation":"[7]","previouslyFormattedCitation":"[7]"},"properties":{"noteIndex":0},"schema":"https://github.com/citation-style-language/schema/raw/master/csl-citation.json"}</w:instrText>
      </w:r>
      <w:r w:rsidRPr="00350500">
        <w:rPr>
          <w:bCs/>
          <w:sz w:val="20"/>
          <w:szCs w:val="20"/>
          <w:shd w:val="clear" w:color="auto" w:fill="FFFFFF"/>
          <w:lang w:val="en-US"/>
        </w:rPr>
        <w:fldChar w:fldCharType="separate"/>
      </w:r>
      <w:r w:rsidR="00A70DC2" w:rsidRPr="00350500">
        <w:rPr>
          <w:bCs/>
          <w:noProof/>
          <w:sz w:val="20"/>
          <w:szCs w:val="20"/>
          <w:shd w:val="clear" w:color="auto" w:fill="FFFFFF"/>
          <w:lang w:val="en-US"/>
        </w:rPr>
        <w:t>[7]</w:t>
      </w:r>
      <w:r w:rsidRPr="00350500">
        <w:rPr>
          <w:bCs/>
          <w:sz w:val="20"/>
          <w:szCs w:val="20"/>
          <w:shd w:val="clear" w:color="auto" w:fill="FFFFFF"/>
          <w:lang w:val="en-US"/>
        </w:rPr>
        <w:fldChar w:fldCharType="end"/>
      </w:r>
      <w:r w:rsidRPr="00350500">
        <w:rPr>
          <w:bCs/>
          <w:sz w:val="20"/>
          <w:szCs w:val="20"/>
          <w:shd w:val="clear" w:color="auto" w:fill="FFFFFF"/>
          <w:lang w:val="en-US"/>
        </w:rPr>
        <w:t>.</w:t>
      </w:r>
    </w:p>
    <w:p w14:paraId="04152E47" w14:textId="3BBF4D22" w:rsidR="001F3A3D" w:rsidRPr="00350500" w:rsidRDefault="001F3A3D" w:rsidP="00FF64EF">
      <w:pPr>
        <w:pStyle w:val="ListParagraph"/>
        <w:ind w:left="0" w:right="-1" w:firstLine="720"/>
        <w:jc w:val="both"/>
        <w:rPr>
          <w:sz w:val="20"/>
          <w:szCs w:val="20"/>
          <w:shd w:val="clear" w:color="auto" w:fill="FFFFFF"/>
          <w:lang w:val="en-US"/>
        </w:rPr>
      </w:pPr>
      <w:proofErr w:type="spellStart"/>
      <w:r w:rsidRPr="00350500">
        <w:rPr>
          <w:bCs/>
          <w:sz w:val="20"/>
          <w:szCs w:val="20"/>
          <w:shd w:val="clear" w:color="auto" w:fill="FFFFFF"/>
          <w:lang w:val="en-US"/>
        </w:rPr>
        <w:t>Beragam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dukungan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dari</w:t>
      </w:r>
      <w:proofErr w:type="spellEnd"/>
      <w:r w:rsidRPr="00350500">
        <w:rPr>
          <w:bCs/>
          <w:sz w:val="20"/>
          <w:szCs w:val="20"/>
          <w:shd w:val="clear" w:color="auto" w:fill="FFFFFF"/>
          <w:lang w:val="en-US"/>
        </w:rPr>
        <w:t xml:space="preserve"> orang </w:t>
      </w:r>
      <w:proofErr w:type="spellStart"/>
      <w:r w:rsidRPr="00350500">
        <w:rPr>
          <w:bCs/>
          <w:sz w:val="20"/>
          <w:szCs w:val="20"/>
          <w:shd w:val="clear" w:color="auto" w:fill="FFFFFF"/>
          <w:lang w:val="en-US"/>
        </w:rPr>
        <w:t>tua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dapat</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memberikan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motivasi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kepada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untuk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mencapai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prestasi</w:t>
      </w:r>
      <w:proofErr w:type="spellEnd"/>
      <w:r w:rsidRPr="00350500">
        <w:rPr>
          <w:bCs/>
          <w:sz w:val="20"/>
          <w:szCs w:val="20"/>
          <w:shd w:val="clear" w:color="auto" w:fill="FFFFFF"/>
          <w:lang w:val="en-US"/>
        </w:rPr>
        <w:t xml:space="preserve"> di </w:t>
      </w:r>
      <w:proofErr w:type="spellStart"/>
      <w:r w:rsidRPr="00350500">
        <w:rPr>
          <w:bCs/>
          <w:sz w:val="20"/>
          <w:szCs w:val="20"/>
          <w:shd w:val="clear" w:color="auto" w:fill="FFFFFF"/>
          <w:lang w:val="en-US"/>
        </w:rPr>
        <w:t>sekolah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terutama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bagi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perlu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bersaing</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dengan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teman-teman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sebayanya</w:t>
      </w:r>
      <w:proofErr w:type="spellEnd"/>
      <w:r w:rsidRPr="00350500">
        <w:rPr>
          <w:bCs/>
          <w:sz w:val="20"/>
          <w:szCs w:val="20"/>
          <w:shd w:val="clear" w:color="auto" w:fill="FFFFFF"/>
          <w:lang w:val="en-US"/>
        </w:rPr>
        <w:t xml:space="preserve"> yang normal. Orang </w:t>
      </w:r>
      <w:proofErr w:type="spellStart"/>
      <w:r w:rsidRPr="00350500">
        <w:rPr>
          <w:bCs/>
          <w:sz w:val="20"/>
          <w:szCs w:val="20"/>
          <w:shd w:val="clear" w:color="auto" w:fill="FFFFFF"/>
          <w:lang w:val="en-US"/>
        </w:rPr>
        <w:t>tua</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berjuang</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untuk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pendidikan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tentu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menghadapi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suatu</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hal</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tidak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mudah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melalui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berbagai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tahap</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perkembangan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mulai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dari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kelahiran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hingga</w:t>
      </w:r>
      <w:proofErr w:type="spellEnd"/>
      <w:r w:rsidRPr="00350500">
        <w:rPr>
          <w:bCs/>
          <w:sz w:val="20"/>
          <w:szCs w:val="20"/>
          <w:shd w:val="clear" w:color="auto" w:fill="FFFFFF"/>
          <w:lang w:val="en-US"/>
        </w:rPr>
        <w:t xml:space="preserve"> masa </w:t>
      </w:r>
      <w:proofErr w:type="spellStart"/>
      <w:r w:rsidRPr="00350500">
        <w:rPr>
          <w:bCs/>
          <w:sz w:val="20"/>
          <w:szCs w:val="20"/>
          <w:shd w:val="clear" w:color="auto" w:fill="FFFFFF"/>
          <w:lang w:val="en-US"/>
        </w:rPr>
        <w:t>pertumbuhan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Hal </w:t>
      </w:r>
      <w:proofErr w:type="spellStart"/>
      <w:r w:rsidRPr="00350500">
        <w:rPr>
          <w:bCs/>
          <w:sz w:val="20"/>
          <w:szCs w:val="20"/>
          <w:shd w:val="clear" w:color="auto" w:fill="FFFFFF"/>
          <w:lang w:val="en-US"/>
        </w:rPr>
        <w:t>ini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menjadi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lebih</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kompleks</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terutama</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bagi</w:t>
      </w:r>
      <w:proofErr w:type="spellEnd"/>
      <w:r w:rsidRPr="00350500">
        <w:rPr>
          <w:bCs/>
          <w:sz w:val="20"/>
          <w:szCs w:val="20"/>
          <w:shd w:val="clear" w:color="auto" w:fill="FFFFFF"/>
          <w:lang w:val="en-US"/>
        </w:rPr>
        <w:t xml:space="preserve"> orang </w:t>
      </w:r>
      <w:proofErr w:type="spellStart"/>
      <w:r w:rsidRPr="00350500">
        <w:rPr>
          <w:bCs/>
          <w:sz w:val="20"/>
          <w:szCs w:val="20"/>
          <w:shd w:val="clear" w:color="auto" w:fill="FFFFFF"/>
          <w:lang w:val="en-US"/>
        </w:rPr>
        <w:t>tua</w:t>
      </w:r>
      <w:proofErr w:type="spellEnd"/>
      <w:r w:rsidRPr="00350500">
        <w:rPr>
          <w:bCs/>
          <w:sz w:val="20"/>
          <w:szCs w:val="20"/>
          <w:shd w:val="clear" w:color="auto" w:fill="FFFFFF"/>
          <w:lang w:val="en-US"/>
        </w:rPr>
        <w:t xml:space="preserve"> yang </w:t>
      </w:r>
      <w:proofErr w:type="spellStart"/>
      <w:r w:rsidRPr="00350500">
        <w:rPr>
          <w:bCs/>
          <w:sz w:val="20"/>
          <w:szCs w:val="20"/>
          <w:shd w:val="clear" w:color="auto" w:fill="FFFFFF"/>
          <w:lang w:val="en-US"/>
        </w:rPr>
        <w:t>mungkin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belum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berpengalaman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dalam</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menghadapi</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pendidikan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anak</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berkebutuhan</w:t>
      </w:r>
      <w:proofErr w:type="spellEnd"/>
      <w:r w:rsidRPr="00350500">
        <w:rPr>
          <w:bCs/>
          <w:sz w:val="20"/>
          <w:szCs w:val="20"/>
          <w:shd w:val="clear" w:color="auto" w:fill="FFFFFF"/>
          <w:lang w:val="en-US"/>
        </w:rPr>
        <w:t xml:space="preserve"> </w:t>
      </w:r>
      <w:proofErr w:type="spellStart"/>
      <w:r w:rsidRPr="00350500">
        <w:rPr>
          <w:bCs/>
          <w:sz w:val="20"/>
          <w:szCs w:val="20"/>
          <w:shd w:val="clear" w:color="auto" w:fill="FFFFFF"/>
          <w:lang w:val="en-US"/>
        </w:rPr>
        <w:t>khusus</w:t>
      </w:r>
      <w:proofErr w:type="spellEnd"/>
      <w:r w:rsidRPr="00350500">
        <w:rPr>
          <w:bCs/>
          <w:sz w:val="20"/>
          <w:szCs w:val="20"/>
          <w:shd w:val="clear" w:color="auto" w:fill="FFFFFF"/>
          <w:lang w:val="en-US"/>
        </w:rPr>
        <w:t xml:space="preserve"> </w:t>
      </w:r>
      <w:r w:rsidRPr="00350500">
        <w:rPr>
          <w:sz w:val="20"/>
          <w:szCs w:val="20"/>
          <w:shd w:val="clear" w:color="auto" w:fill="FFFFFF"/>
        </w:rPr>
        <w:fldChar w:fldCharType="begin" w:fldLock="1"/>
      </w:r>
      <w:r w:rsidR="00257F05" w:rsidRPr="00350500">
        <w:rPr>
          <w:sz w:val="20"/>
          <w:szCs w:val="20"/>
          <w:shd w:val="clear" w:color="auto" w:fill="FFFFFF"/>
        </w:rPr>
        <w:instrText>ADDIN CSL_CITATION {"citationItems":[{"id":"ITEM-1","itemData":{"DOI":"10.30872/psikoborneo.v1i1.3281","ISSN":"2477-2666","abstract":"Penelitian ini bertujuan untuk mengetahui bagaimana penerimaan diri dan dukungan orangtua terhadap anak autis. Jenis penelitian ini adalah kualitatif yaitu penelitian yang berusaha untuk menggambarkan atau melukiskan objek yang akan diteliti berdasarkan fakta yang ada di lapangan. Objek dalam penelitian ini adalah orangtua yang memiliki anak autis berat. Objek penelitian merupakan ibu rumah tangga, yang memiliki satu sampai tiga orang anak. Hasil penelitiannya adalah tiga dari empat objek penelitian mempunyai penerimaan diri yang baik saat ini, sehingga penanganan lebih lanjut pada anak autis dapat dijalani dengan baik. Objek yang memiliki penerimaan diri yang baik akan mampu memberikan dukungan secara optimal pada perkembangan anak autis selanjutnya, sebaliknya satu dari empat objek penelitian terlihat kurang mampu menerima kondisi yang ada pada anaknya yang autis. Hal ini akan memberi dampak pada dukungan yang diberikan, karena objek tersebut masih tidak dapat mengendalikan emosi-emosi atau beban psikologis dalam dirinya sehingga dukungan pada perkembangan anak autis tersebut akan menjadi kurang maksimal.","author":[{"dropping-particle":"","family":"Pancawati","given":"Ririn","non-dropping-particle":"","parse-names":false,"suffix":""}],"container-title":"Psikoborneo: Jurnal Ilmiah Psikologi","id":"ITEM-1","issue":"1","issued":{"date-parts":[["2013"]]},"page":"23-27","title":"Penerimaan Diri dan Dukungan Orangtua Terhadap Anak Autis","type":"article-journal","volume":"1"},"uris":["http://www.mendeley.com/documents/?uuid=f4066d99-0997-4861-b99f-8e8e4bbef218"]}],"mendeley":{"formattedCitation":"[13]","plainTextFormattedCitation":"[13]","previouslyFormattedCitation":"[13]"},"properties":{"noteIndex":0},"schema":"https://github.com/citation-style-language/schema/raw/master/csl-citation.json"}</w:instrText>
      </w:r>
      <w:r w:rsidRPr="00350500">
        <w:rPr>
          <w:sz w:val="20"/>
          <w:szCs w:val="20"/>
          <w:shd w:val="clear" w:color="auto" w:fill="FFFFFF"/>
        </w:rPr>
        <w:fldChar w:fldCharType="separate"/>
      </w:r>
      <w:r w:rsidR="00A70DC2" w:rsidRPr="00350500">
        <w:rPr>
          <w:noProof/>
          <w:sz w:val="20"/>
          <w:szCs w:val="20"/>
          <w:shd w:val="clear" w:color="auto" w:fill="FFFFFF"/>
        </w:rPr>
        <w:t>[13]</w:t>
      </w:r>
      <w:r w:rsidRPr="00350500">
        <w:rPr>
          <w:sz w:val="20"/>
          <w:szCs w:val="20"/>
          <w:shd w:val="clear" w:color="auto" w:fill="FFFFFF"/>
        </w:rPr>
        <w:fldChar w:fldCharType="end"/>
      </w:r>
      <w:r w:rsidRPr="00350500">
        <w:rPr>
          <w:sz w:val="20"/>
          <w:szCs w:val="20"/>
          <w:shd w:val="clear" w:color="auto" w:fill="FFFFFF"/>
        </w:rPr>
        <w:t xml:space="preserve">. </w:t>
      </w:r>
      <w:proofErr w:type="spellStart"/>
      <w:r w:rsidRPr="00350500">
        <w:rPr>
          <w:sz w:val="20"/>
          <w:szCs w:val="20"/>
          <w:shd w:val="clear" w:color="auto" w:fill="FFFFFF"/>
          <w:lang w:val="en-US"/>
        </w:rPr>
        <w:t>Sebaliknya</w:t>
      </w:r>
      <w:proofErr w:type="spellEnd"/>
      <w:r w:rsidRPr="00350500">
        <w:rPr>
          <w:sz w:val="20"/>
          <w:szCs w:val="20"/>
          <w:shd w:val="clear" w:color="auto" w:fill="FFFFFF"/>
          <w:lang w:val="en-US"/>
        </w:rPr>
        <w:t xml:space="preserve"> t</w:t>
      </w:r>
      <w:r w:rsidRPr="00350500">
        <w:rPr>
          <w:sz w:val="20"/>
          <w:szCs w:val="20"/>
          <w:shd w:val="clear" w:color="auto" w:fill="FFFFFF"/>
        </w:rPr>
        <w:t>anpa adanya dukungan dari orangtu</w:t>
      </w:r>
      <w:r w:rsidRPr="00350500">
        <w:rPr>
          <w:sz w:val="20"/>
          <w:szCs w:val="20"/>
          <w:shd w:val="clear" w:color="auto" w:fill="FFFFFF"/>
          <w:lang w:val="en-US"/>
        </w:rPr>
        <w:t xml:space="preserve">a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sulit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diarahkan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dididik</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dibina</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perilaku</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diinginkan</w:t>
      </w:r>
      <w:proofErr w:type="spellEnd"/>
      <w:r w:rsidRPr="00350500">
        <w:rPr>
          <w:sz w:val="20"/>
          <w:szCs w:val="20"/>
          <w:shd w:val="clear" w:color="auto" w:fill="FFFFFF"/>
        </w:rPr>
        <w:t>.</w:t>
      </w:r>
      <w:r w:rsidRPr="00350500">
        <w:rPr>
          <w:sz w:val="20"/>
          <w:szCs w:val="20"/>
          <w:shd w:val="clear" w:color="auto" w:fill="FFFFFF"/>
          <w:lang w:val="en-US"/>
        </w:rPr>
        <w:t xml:space="preserve"> </w:t>
      </w:r>
      <w:proofErr w:type="spellStart"/>
      <w:r w:rsidRPr="00350500">
        <w:rPr>
          <w:sz w:val="20"/>
          <w:szCs w:val="20"/>
          <w:shd w:val="clear" w:color="auto" w:fill="FFFFFF"/>
          <w:lang w:val="en-US"/>
        </w:rPr>
        <w:t>Dampak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jika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yaitu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kemunduran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perkembangan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sehingga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kesulitan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mencapai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tugas-tugas</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seharusnya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sesuai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tahapan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perkembangnnya</w:t>
      </w:r>
      <w:proofErr w:type="spellEnd"/>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{"citationItems":[{"id":"ITEM-1","itemData":{"DOI":"10.30872/psikoborneo.v1i1.3281","ISSN":"2477-2666","abstract":"Penelitian ini bertujuan untuk mengetahui bagaimana penerimaan diri dan dukungan orangtua terhadap anak autis. Jenis penelitian ini adalah kualitatif yaitu penelitian yang berusaha untuk menggambarkan atau melukiskan objek yang akan diteliti berdasarkan fakta yang ada di lapangan. Objek dalam penelitian ini adalah orangtua yang memiliki anak autis berat. Objek penelitian merupakan ibu rumah tangga, yang memiliki satu sampai tiga orang anak. Hasil penelitiannya adalah tiga dari empat objek penelitian mempunyai penerimaan diri yang baik saat ini, sehingga penanganan lebih lanjut pada anak autis dapat dijalani dengan baik. Objek yang memiliki penerimaan diri yang baik akan mampu memberikan dukungan secara optimal pada perkembangan anak autis selanjutnya, sebaliknya satu dari empat objek penelitian terlihat kurang mampu menerima kondisi yang ada pada anaknya yang autis. Hal ini akan memberi dampak pada dukungan yang diberikan, karena objek tersebut masih tidak dapat mengendalikan emosi-emosi atau beban psikologis dalam dirinya sehingga dukungan pada perkembangan anak autis tersebut akan menjadi kurang maksimal.","author":[{"dropping-particle":"","family":"Pancawati","given":"Ririn","non-dropping-particle":"","parse-names":false,"suffix":""}],"container-title":"Psikoborneo: Jurnal Ilmiah Psikologi","id":"ITEM-1","issue":"1","issued":{"date-parts":[["2013"]]},"page":"23-27","title":"Penerimaan Diri dan Dukungan Orangtua Terhadap Anak Autis","type":"article-journal","volume":"1"},"uris":["http://www.mendeley.com/documents/?uuid=f4066d99-0997-4861-b99f-8e8e4bbef218"]}],"mendeley":{"formattedCitation":"[13]","plainTextFormattedCitation":"[13]","previouslyFormattedCitation":"[13]"},"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[13]</w:t>
      </w:r>
      <w:r w:rsidRPr="00350500">
        <w:rPr>
          <w:sz w:val="20"/>
          <w:szCs w:val="20"/>
          <w:shd w:val="clear" w:color="auto" w:fill="FFFFFF"/>
          <w:lang w:val="en-US"/>
        </w:rPr>
        <w:fldChar w:fldCharType="end"/>
      </w:r>
      <w:r w:rsidRPr="00350500">
        <w:rPr>
          <w:sz w:val="20"/>
          <w:szCs w:val="20"/>
          <w:shd w:val="clear" w:color="auto" w:fill="FFFFFF"/>
          <w:lang w:val="en-US"/>
        </w:rPr>
        <w:t xml:space="preserve">. Oleh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sangat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penting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terutama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menghadapi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keterbatasan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fisik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maupun</w:t>
      </w:r>
      <w:proofErr w:type="spellEnd"/>
      <w:r w:rsidRPr="00350500">
        <w:rPr>
          <w:sz w:val="20"/>
          <w:szCs w:val="20"/>
          <w:shd w:val="clear" w:color="auto" w:fill="FFFFFF"/>
          <w:lang w:val="en-US"/>
        </w:rPr>
        <w:t xml:space="preserve"> mental.</w:t>
      </w:r>
    </w:p>
    <w:p w14:paraId="3B9D0421" w14:textId="63A5FDAF" w:rsidR="001F3A3D" w:rsidRPr="00350500" w:rsidRDefault="001F3A3D" w:rsidP="00FF64EF">
      <w:pPr>
        <w:pStyle w:val="ListParagraph"/>
        <w:ind w:left="0" w:right="-1" w:firstLine="720"/>
        <w:jc w:val="both"/>
        <w:rPr>
          <w:sz w:val="20"/>
          <w:szCs w:val="20"/>
          <w:shd w:val="clear" w:color="auto" w:fill="FFFFFF"/>
          <w:lang w:val="en-US"/>
        </w:rPr>
      </w:pPr>
      <w:proofErr w:type="spellStart"/>
      <w:r w:rsidRPr="00350500">
        <w:rPr>
          <w:sz w:val="20"/>
          <w:szCs w:val="20"/>
          <w:shd w:val="clear" w:color="auto" w:fill="FFFFFF"/>
          <w:lang w:val="en-US"/>
        </w:rPr>
        <w:t>Berdasarkan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penelitian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terdahulu</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dilakukan</w:t>
      </w:r>
      <w:proofErr w:type="spellEnd"/>
      <w:r w:rsidRPr="00350500">
        <w:rPr>
          <w:sz w:val="20"/>
          <w:szCs w:val="20"/>
          <w:shd w:val="clear" w:color="auto" w:fill="FFFFFF"/>
          <w:lang w:val="en-US"/>
        </w:rPr>
        <w:t xml:space="preserve"> oleh W</w:t>
      </w:r>
      <w:r w:rsidR="002C4A05" w:rsidRPr="00350500">
        <w:rPr>
          <w:sz w:val="20"/>
          <w:szCs w:val="20"/>
          <w:shd w:val="clear" w:color="auto" w:fill="FFFFFF"/>
          <w:lang w:val="en-US"/>
        </w:rPr>
        <w:t xml:space="preserve">. </w:t>
      </w:r>
      <w:r w:rsidRPr="00350500">
        <w:rPr>
          <w:sz w:val="20"/>
          <w:szCs w:val="20"/>
          <w:shd w:val="clear" w:color="auto" w:fill="FFFFFF"/>
          <w:lang w:val="en-US"/>
        </w:rPr>
        <w:t xml:space="preserve">Rahimi, </w:t>
      </w:r>
      <w:proofErr w:type="spellStart"/>
      <w:r w:rsidRPr="00350500">
        <w:rPr>
          <w:sz w:val="20"/>
          <w:szCs w:val="20"/>
          <w:shd w:val="clear" w:color="auto" w:fill="FFFFFF"/>
          <w:lang w:val="en-US"/>
        </w:rPr>
        <w:t>dkk</w:t>
      </w:r>
      <w:proofErr w:type="spellEnd"/>
      <w:r w:rsidRPr="00350500">
        <w:rPr>
          <w:sz w:val="20"/>
          <w:szCs w:val="20"/>
          <w:shd w:val="clear" w:color="auto" w:fill="FFFFFF"/>
          <w:lang w:val="en-US"/>
        </w:rPr>
        <w:t xml:space="preserve">. </w:t>
      </w:r>
      <w:r w:rsidRPr="00350500">
        <w:rPr>
          <w:sz w:val="20"/>
          <w:szCs w:val="20"/>
          <w:shd w:val="clear" w:color="auto" w:fill="FFFFFF"/>
        </w:rPr>
        <w:t>tentang d</w:t>
      </w:r>
      <w:proofErr w:type="spellStart"/>
      <w:r w:rsidRPr="00350500">
        <w:rPr>
          <w:sz w:val="20"/>
          <w:szCs w:val="20"/>
          <w:shd w:val="clear" w:color="auto" w:fill="FFFFFF"/>
          <w:lang w:val="en-US"/>
        </w:rPr>
        <w:t>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tunanetra</w:t>
      </w:r>
      <w:proofErr w:type="spellEnd"/>
      <w:r w:rsidRPr="00350500">
        <w:rPr>
          <w:sz w:val="20"/>
          <w:szCs w:val="20"/>
          <w:shd w:val="clear" w:color="auto" w:fill="FFFFFF"/>
          <w:lang w:val="en-US"/>
        </w:rPr>
        <w:t xml:space="preserve"> di SLB Banda Aceh”, </w:t>
      </w:r>
      <w:proofErr w:type="spellStart"/>
      <w:r w:rsidRPr="00350500">
        <w:rPr>
          <w:sz w:val="20"/>
          <w:szCs w:val="20"/>
          <w:shd w:val="clear" w:color="auto" w:fill="FFFFFF"/>
          <w:lang w:val="en-US"/>
        </w:rPr>
        <w:t>Dikemukakan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sebagian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besar</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termasuk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emosional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apresiasi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informasi</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jejaring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sosial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Namun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aspek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instrumental yang </w:t>
      </w:r>
      <w:proofErr w:type="spellStart"/>
      <w:r w:rsidRPr="00350500">
        <w:rPr>
          <w:sz w:val="20"/>
          <w:szCs w:val="20"/>
          <w:shd w:val="clear" w:color="auto" w:fill="FFFFFF"/>
          <w:lang w:val="en-US"/>
        </w:rPr>
        <w:t>belum</w:t>
      </w:r>
      <w:proofErr w:type="spellEnd"/>
      <w:r w:rsidRPr="00350500">
        <w:rPr>
          <w:sz w:val="20"/>
          <w:szCs w:val="20"/>
          <w:shd w:val="clear" w:color="auto" w:fill="FFFFFF"/>
          <w:lang w:val="en-US"/>
        </w:rPr>
        <w:t xml:space="preserve"> optimal, </w:t>
      </w:r>
      <w:proofErr w:type="spellStart"/>
      <w:r w:rsidRPr="00350500">
        <w:rPr>
          <w:sz w:val="20"/>
          <w:szCs w:val="20"/>
          <w:shd w:val="clear" w:color="auto" w:fill="FFFFFF"/>
          <w:lang w:val="en-US"/>
        </w:rPr>
        <w:t>yaitu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kurangnya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pemenuhan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Hal </w:t>
      </w:r>
      <w:proofErr w:type="spellStart"/>
      <w:r w:rsidRPr="00350500">
        <w:rPr>
          <w:sz w:val="20"/>
          <w:szCs w:val="20"/>
          <w:shd w:val="clear" w:color="auto" w:fill="FFFFFF"/>
          <w:lang w:val="en-US"/>
        </w:rPr>
        <w:t>ini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disebabkan</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fakta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semua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mampu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memenuhi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mungkin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lastRenderedPageBreak/>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mengandalkan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fasilitas</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tersedia</w:t>
      </w:r>
      <w:proofErr w:type="spellEnd"/>
      <w:r w:rsidRPr="00350500">
        <w:rPr>
          <w:sz w:val="20"/>
          <w:szCs w:val="20"/>
          <w:shd w:val="clear" w:color="auto" w:fill="FFFFFF"/>
          <w:lang w:val="en-US"/>
        </w:rPr>
        <w:t xml:space="preserve"> di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tanpa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membeli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fasilitas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tambahan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mandiri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Selain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keterbatasan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hambatan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bagi</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memenuhi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{"citationItems":[{"id":"ITEM-1","itemData":{"ISSN":"2615-0344","abstract":"Parental support is very important in obtaining the success of children's education. This study is intended to determine the form of parental support towards the education of blind children. This study used descriptive method with qualitative approach. The subject of this study was all parents who have blind children that attended Elementary school for special need children of Banda Aceh and Elementary school for special need children of Bukesra which was 6 people. Meanwhile the object of this study was the parental support towards the education of blind children. The data of this study were collected through interview. The results showed that all parents gave support toward the education of blind children. The parental support was showed in forms of Emotional Support, Esteem Support, Instrumental Support, Informational Support and Network Support. The support begins with the acceptance of children with limited conditions, helping the children in learning, caring about learning outcomes, paying attention the children's schoolwork, spending time with the children, giving awards, motivating the children in learning, giving advice and direction, and build a sense of togetherness with family and environment. However, the instrumental support such as the learning needs that parents provided to children was not fully maximized. Parents only used the learning facilities from the school. In addition, the financial issues became the cause of the child's learning needs were not fulfilled. From the results of the study, the researcher hopes that parents can continue to develop the support of the children's education, so that the children can develop all their potential and more motivated to be more success in terms of academic and non-academic, and provides learning facilities that support the development of education of blind children.","author":[{"dropping-particle":"","family":"Rahimi","given":"Warhamni","non-dropping-particle":"","parse-names":false,"suffix":""},{"dropping-particle":"","family":"Bahri","given":"Syaiful","non-dropping-particle":"","parse-names":false,"suffix":""},{"dropping-particle":"","family":"Fajriani","given":"","non-dropping-particle":"","parse-names":false,"suffix":""}],"container-title":"Jurnal Ilmiah Mahasiswa Bimbingan dan Konseling","id":"ITEM-1","issue":"2","issued":{"date-parts":[["2019"]]},"page":"114-120","title":"Dukungan Orang Tua Terhadap Pendidikan Anak Tunanetra Di Sekolah Dasar Luar Biasa Kota Banda Aceh","type":"article-journal","volume":"4"},"uris":["http://www.mendeley.com/documents/?uuid=f253b943-89b7-4d59-9f79-7fdab730a97c"]}],"mendeley":{"formattedCitation":"[14]","plainTextFormattedCitation":"[14]","previouslyFormattedCitation":"[14]"},"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[14]</w:t>
      </w:r>
      <w:r w:rsidRPr="00350500">
        <w:rPr>
          <w:sz w:val="20"/>
          <w:szCs w:val="20"/>
          <w:shd w:val="clear" w:color="auto" w:fill="FFFFFF"/>
          <w:lang w:val="en-US"/>
        </w:rPr>
        <w:fldChar w:fldCharType="end"/>
      </w:r>
      <w:r w:rsidRPr="00350500">
        <w:rPr>
          <w:sz w:val="20"/>
          <w:szCs w:val="20"/>
          <w:shd w:val="clear" w:color="auto" w:fill="FFFFFF"/>
          <w:lang w:val="en-US"/>
        </w:rPr>
        <w:t xml:space="preserve">. </w:t>
      </w:r>
    </w:p>
    <w:p w14:paraId="11B43185" w14:textId="1F65BA76" w:rsidR="001F3A3D" w:rsidRPr="00350500" w:rsidRDefault="001F3A3D" w:rsidP="00FF64EF">
      <w:pPr>
        <w:pStyle w:val="ListParagraph"/>
        <w:ind w:left="0" w:right="-1" w:firstLine="720"/>
        <w:jc w:val="both"/>
        <w:rPr>
          <w:sz w:val="20"/>
          <w:szCs w:val="20"/>
          <w:shd w:val="clear" w:color="auto" w:fill="FFFFFF"/>
          <w:lang w:val="en-US"/>
        </w:rPr>
      </w:pPr>
      <w:proofErr w:type="spellStart"/>
      <w:r w:rsidRPr="00350500">
        <w:rPr>
          <w:sz w:val="20"/>
          <w:szCs w:val="20"/>
          <w:shd w:val="clear" w:color="auto" w:fill="FFFFFF"/>
          <w:lang w:val="en-US"/>
        </w:rPr>
        <w:t>Berdasarkan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hasil</w:t>
      </w:r>
      <w:proofErr w:type="spellEnd"/>
      <w:r w:rsidRPr="00350500">
        <w:rPr>
          <w:sz w:val="20"/>
          <w:szCs w:val="20"/>
          <w:shd w:val="clear" w:color="auto" w:fill="FFFFFF"/>
          <w:lang w:val="en-US"/>
        </w:rPr>
        <w:t xml:space="preserve"> survey yang </w:t>
      </w:r>
      <w:proofErr w:type="spellStart"/>
      <w:r w:rsidRPr="00350500">
        <w:rPr>
          <w:sz w:val="20"/>
          <w:szCs w:val="20"/>
          <w:shd w:val="clear" w:color="auto" w:fill="FFFFFF"/>
          <w:lang w:val="en-US"/>
        </w:rPr>
        <w:t>dilakukan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peneliti</w:t>
      </w:r>
      <w:proofErr w:type="spellEnd"/>
      <w:r w:rsidRPr="00350500">
        <w:rPr>
          <w:sz w:val="20"/>
          <w:szCs w:val="20"/>
          <w:shd w:val="clear" w:color="auto" w:fill="FFFFFF"/>
          <w:lang w:val="en-US"/>
        </w:rPr>
        <w:t xml:space="preserve"> </w:t>
      </w:r>
      <w:proofErr w:type="spellStart"/>
      <w:r w:rsidR="00C94785" w:rsidRPr="00350500">
        <w:rPr>
          <w:sz w:val="20"/>
          <w:szCs w:val="20"/>
          <w:shd w:val="clear" w:color="auto" w:fill="FFFFFF"/>
          <w:lang w:val="en-US"/>
        </w:rPr>
        <w:t>untuk</w:t>
      </w:r>
      <w:proofErr w:type="spellEnd"/>
      <w:r w:rsidR="00C94785" w:rsidRPr="00350500">
        <w:rPr>
          <w:sz w:val="20"/>
          <w:szCs w:val="20"/>
          <w:shd w:val="clear" w:color="auto" w:fill="FFFFFF"/>
          <w:lang w:val="en-US"/>
        </w:rPr>
        <w:t xml:space="preserve"> </w:t>
      </w:r>
      <w:proofErr w:type="spellStart"/>
      <w:r w:rsidR="00C94785" w:rsidRPr="00350500">
        <w:rPr>
          <w:sz w:val="20"/>
          <w:szCs w:val="20"/>
          <w:shd w:val="clear" w:color="auto" w:fill="FFFFFF"/>
          <w:lang w:val="en-US"/>
        </w:rPr>
        <w:t>mendapatkan</w:t>
      </w:r>
      <w:proofErr w:type="spellEnd"/>
      <w:r w:rsidR="00C94785" w:rsidRPr="00350500">
        <w:rPr>
          <w:sz w:val="20"/>
          <w:szCs w:val="20"/>
          <w:shd w:val="clear" w:color="auto" w:fill="FFFFFF"/>
          <w:lang w:val="en-US"/>
        </w:rPr>
        <w:t xml:space="preserve"> </w:t>
      </w:r>
      <w:proofErr w:type="spellStart"/>
      <w:r w:rsidR="00C94785" w:rsidRPr="00350500">
        <w:rPr>
          <w:sz w:val="20"/>
          <w:szCs w:val="20"/>
          <w:shd w:val="clear" w:color="auto" w:fill="FFFFFF"/>
          <w:lang w:val="en-US"/>
        </w:rPr>
        <w:t>informasi</w:t>
      </w:r>
      <w:proofErr w:type="spellEnd"/>
      <w:r w:rsidR="00C94785" w:rsidRPr="00350500">
        <w:rPr>
          <w:sz w:val="20"/>
          <w:szCs w:val="20"/>
          <w:shd w:val="clear" w:color="auto" w:fill="FFFFFF"/>
          <w:lang w:val="en-US"/>
        </w:rPr>
        <w:t xml:space="preserve"> </w:t>
      </w:r>
      <w:proofErr w:type="spellStart"/>
      <w:r w:rsidR="00C94785" w:rsidRPr="00350500">
        <w:rPr>
          <w:sz w:val="20"/>
          <w:szCs w:val="20"/>
          <w:shd w:val="clear" w:color="auto" w:fill="FFFFFF"/>
          <w:lang w:val="en-US"/>
        </w:rPr>
        <w:t>terkait</w:t>
      </w:r>
      <w:proofErr w:type="spellEnd"/>
      <w:r w:rsidR="00C94785" w:rsidRPr="00350500">
        <w:rPr>
          <w:sz w:val="20"/>
          <w:szCs w:val="20"/>
          <w:shd w:val="clear" w:color="auto" w:fill="FFFFFF"/>
          <w:lang w:val="en-US"/>
        </w:rPr>
        <w:t xml:space="preserve"> </w:t>
      </w:r>
      <w:proofErr w:type="spellStart"/>
      <w:r w:rsidR="00C94785" w:rsidRPr="00350500">
        <w:rPr>
          <w:sz w:val="20"/>
          <w:szCs w:val="20"/>
          <w:shd w:val="clear" w:color="auto" w:fill="FFFFFF"/>
          <w:lang w:val="en-US"/>
        </w:rPr>
        <w:t>dukungan</w:t>
      </w:r>
      <w:proofErr w:type="spellEnd"/>
      <w:r w:rsidR="00C94785" w:rsidRPr="00350500">
        <w:rPr>
          <w:sz w:val="20"/>
          <w:szCs w:val="20"/>
          <w:shd w:val="clear" w:color="auto" w:fill="FFFFFF"/>
          <w:lang w:val="en-US"/>
        </w:rPr>
        <w:t xml:space="preserve"> orang </w:t>
      </w:r>
      <w:proofErr w:type="spellStart"/>
      <w:r w:rsidR="00C94785" w:rsidRPr="00350500">
        <w:rPr>
          <w:sz w:val="20"/>
          <w:szCs w:val="20"/>
          <w:shd w:val="clear" w:color="auto" w:fill="FFFFFF"/>
          <w:lang w:val="en-US"/>
        </w:rPr>
        <w:t>tua</w:t>
      </w:r>
      <w:proofErr w:type="spellEnd"/>
      <w:r w:rsidR="00C94785" w:rsidRPr="00350500">
        <w:rPr>
          <w:sz w:val="20"/>
          <w:szCs w:val="20"/>
          <w:shd w:val="clear" w:color="auto" w:fill="FFFFFF"/>
          <w:lang w:val="en-US"/>
        </w:rPr>
        <w:t xml:space="preserve"> </w:t>
      </w:r>
      <w:r w:rsidR="002C4A05" w:rsidRPr="00350500">
        <w:rPr>
          <w:sz w:val="20"/>
          <w:szCs w:val="20"/>
          <w:shd w:val="clear" w:color="auto" w:fill="FFFFFF"/>
          <w:lang w:val="en-US"/>
        </w:rPr>
        <w:t xml:space="preserve">pada </w:t>
      </w:r>
      <w:proofErr w:type="spellStart"/>
      <w:r w:rsidR="002C4A05" w:rsidRPr="00350500">
        <w:rPr>
          <w:sz w:val="20"/>
          <w:szCs w:val="20"/>
          <w:shd w:val="clear" w:color="auto" w:fill="FFFFFF"/>
          <w:lang w:val="en-US"/>
        </w:rPr>
        <w:t>pendidikan</w:t>
      </w:r>
      <w:proofErr w:type="spellEnd"/>
      <w:r w:rsidR="002C4A05" w:rsidRPr="00350500">
        <w:rPr>
          <w:sz w:val="20"/>
          <w:szCs w:val="20"/>
          <w:shd w:val="clear" w:color="auto" w:fill="FFFFFF"/>
          <w:lang w:val="en-US"/>
        </w:rPr>
        <w:t xml:space="preserve"> </w:t>
      </w:r>
      <w:proofErr w:type="spellStart"/>
      <w:r w:rsidR="002C4A05" w:rsidRPr="00350500">
        <w:rPr>
          <w:sz w:val="20"/>
          <w:szCs w:val="20"/>
          <w:shd w:val="clear" w:color="auto" w:fill="FFFFFF"/>
          <w:lang w:val="en-US"/>
        </w:rPr>
        <w:t>anak</w:t>
      </w:r>
      <w:proofErr w:type="spellEnd"/>
      <w:r w:rsidR="002C4A05" w:rsidRPr="00350500">
        <w:rPr>
          <w:sz w:val="20"/>
          <w:szCs w:val="20"/>
          <w:shd w:val="clear" w:color="auto" w:fill="FFFFFF"/>
          <w:lang w:val="en-US"/>
        </w:rPr>
        <w:t xml:space="preserve"> </w:t>
      </w:r>
      <w:proofErr w:type="spellStart"/>
      <w:r w:rsidR="002C4A05" w:rsidRPr="00350500">
        <w:rPr>
          <w:sz w:val="20"/>
          <w:szCs w:val="20"/>
          <w:shd w:val="clear" w:color="auto" w:fill="FFFFFF"/>
          <w:lang w:val="en-US"/>
        </w:rPr>
        <w:t>berkebutuhan</w:t>
      </w:r>
      <w:proofErr w:type="spellEnd"/>
      <w:r w:rsidR="002C4A05" w:rsidRPr="00350500">
        <w:rPr>
          <w:sz w:val="20"/>
          <w:szCs w:val="20"/>
          <w:shd w:val="clear" w:color="auto" w:fill="FFFFFF"/>
          <w:lang w:val="en-US"/>
        </w:rPr>
        <w:t xml:space="preserve"> </w:t>
      </w:r>
      <w:proofErr w:type="spellStart"/>
      <w:r w:rsidR="002C4A05" w:rsidRPr="00350500">
        <w:rPr>
          <w:sz w:val="20"/>
          <w:szCs w:val="20"/>
          <w:shd w:val="clear" w:color="auto" w:fill="FFFFFF"/>
          <w:lang w:val="en-US"/>
        </w:rPr>
        <w:t>khusus</w:t>
      </w:r>
      <w:proofErr w:type="spellEnd"/>
      <w:r w:rsidR="002C4A05" w:rsidRPr="00350500">
        <w:rPr>
          <w:sz w:val="20"/>
          <w:szCs w:val="20"/>
          <w:shd w:val="clear" w:color="auto" w:fill="FFFFFF"/>
          <w:lang w:val="en-US"/>
        </w:rPr>
        <w:t xml:space="preserve"> </w:t>
      </w:r>
      <w:proofErr w:type="spellStart"/>
      <w:r w:rsidR="002C4A05" w:rsidRPr="00350500">
        <w:rPr>
          <w:sz w:val="20"/>
          <w:szCs w:val="20"/>
          <w:shd w:val="clear" w:color="auto" w:fill="FFFFFF"/>
          <w:lang w:val="en-US"/>
        </w:rPr>
        <w:t>terhadap</w:t>
      </w:r>
      <w:proofErr w:type="spellEnd"/>
      <w:r w:rsidRPr="00350500">
        <w:rPr>
          <w:sz w:val="20"/>
          <w:szCs w:val="20"/>
          <w:shd w:val="clear" w:color="auto" w:fill="FFFFFF"/>
          <w:lang w:val="en-US"/>
        </w:rPr>
        <w:t xml:space="preserve"> 25 </w:t>
      </w:r>
      <w:proofErr w:type="spellStart"/>
      <w:r w:rsidRPr="00350500">
        <w:rPr>
          <w:sz w:val="20"/>
          <w:szCs w:val="20"/>
          <w:shd w:val="clear" w:color="auto" w:fill="FFFFFF"/>
          <w:lang w:val="en-US"/>
        </w:rPr>
        <w:t>wali</w:t>
      </w:r>
      <w:proofErr w:type="spellEnd"/>
      <w:r w:rsidRPr="00350500">
        <w:rPr>
          <w:sz w:val="20"/>
          <w:szCs w:val="20"/>
          <w:shd w:val="clear" w:color="auto" w:fill="FFFFFF"/>
          <w:lang w:val="en-US"/>
        </w:rPr>
        <w:t xml:space="preserve"> murid di SLB </w:t>
      </w:r>
      <w:proofErr w:type="spellStart"/>
      <w:r w:rsidRPr="00350500">
        <w:rPr>
          <w:sz w:val="20"/>
          <w:szCs w:val="20"/>
          <w:shd w:val="clear" w:color="auto" w:fill="FFFFFF"/>
          <w:lang w:val="en-US"/>
        </w:rPr>
        <w:t>Aisyiyah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Tulangan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diperoleh</w:t>
      </w:r>
      <w:proofErr w:type="spellEnd"/>
      <w:r w:rsidRPr="00350500">
        <w:rPr>
          <w:sz w:val="20"/>
          <w:szCs w:val="20"/>
          <w:shd w:val="clear" w:color="auto" w:fill="FFFFFF"/>
          <w:lang w:val="en-US"/>
        </w:rPr>
        <w:t xml:space="preserve"> data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terdapat</w:t>
      </w:r>
      <w:proofErr w:type="spellEnd"/>
      <w:r w:rsidRPr="00350500">
        <w:rPr>
          <w:sz w:val="20"/>
          <w:szCs w:val="20"/>
          <w:shd w:val="clear" w:color="auto" w:fill="FFFFFF"/>
          <w:lang w:val="en-US"/>
        </w:rPr>
        <w:t xml:space="preserve"> 7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(28%) yang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memeluk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sedih</w:t>
      </w:r>
      <w:proofErr w:type="spellEnd"/>
      <w:r w:rsidRPr="00350500">
        <w:rPr>
          <w:sz w:val="20"/>
          <w:szCs w:val="20"/>
          <w:shd w:val="clear" w:color="auto" w:fill="FFFFFF"/>
          <w:lang w:val="en-US"/>
        </w:rPr>
        <w:t xml:space="preserve">, 4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(16%) yang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mengatakan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kamu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pasti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bisa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ketika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mengeluh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bisa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melakukan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sesuatu</w:t>
      </w:r>
      <w:proofErr w:type="spellEnd"/>
      <w:r w:rsidRPr="00350500">
        <w:rPr>
          <w:sz w:val="20"/>
          <w:szCs w:val="20"/>
          <w:shd w:val="clear" w:color="auto" w:fill="FFFFFF"/>
          <w:lang w:val="en-US"/>
        </w:rPr>
        <w:t xml:space="preserve">, 11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(44%)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hadiah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atau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pujian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ketika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menyelesaikan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tugas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9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(36%)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hadiah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atau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pujian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peningkatan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kemampuan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mempelajari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hal-hal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baru</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dipelajari</w:t>
      </w:r>
      <w:proofErr w:type="spellEnd"/>
      <w:r w:rsidRPr="00350500">
        <w:rPr>
          <w:sz w:val="20"/>
          <w:szCs w:val="20"/>
          <w:shd w:val="clear" w:color="auto" w:fill="FFFFFF"/>
          <w:lang w:val="en-US"/>
        </w:rPr>
        <w:t xml:space="preserve"> di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meskipun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sedikit</w:t>
      </w:r>
      <w:proofErr w:type="spellEnd"/>
      <w:r w:rsidRPr="00350500">
        <w:rPr>
          <w:sz w:val="20"/>
          <w:szCs w:val="20"/>
          <w:shd w:val="clear" w:color="auto" w:fill="FFFFFF"/>
          <w:lang w:val="en-US"/>
        </w:rPr>
        <w:t xml:space="preserve">. 4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(16%)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mengantar</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menjemput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1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(4%) yang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melengkapi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peralatan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2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(8%) yang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fasilitas</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dibutuhkan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dan 4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(16%) yang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arahan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bila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memahami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apa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perlu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dipelajari</w:t>
      </w:r>
      <w:proofErr w:type="spellEnd"/>
      <w:r w:rsidRPr="00350500">
        <w:rPr>
          <w:sz w:val="20"/>
          <w:szCs w:val="20"/>
          <w:shd w:val="clear" w:color="auto" w:fill="FFFFFF"/>
          <w:lang w:val="en-US"/>
        </w:rPr>
        <w:t xml:space="preserve">. Hasil </w:t>
      </w:r>
      <w:proofErr w:type="spellStart"/>
      <w:r w:rsidRPr="00350500">
        <w:rPr>
          <w:sz w:val="20"/>
          <w:szCs w:val="20"/>
          <w:shd w:val="clear" w:color="auto" w:fill="FFFFFF"/>
          <w:lang w:val="en-US"/>
        </w:rPr>
        <w:t>survei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menunjukkan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adanya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fenomena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kurangnya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sosial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di SLB </w:t>
      </w:r>
      <w:proofErr w:type="spellStart"/>
      <w:r w:rsidRPr="00350500">
        <w:rPr>
          <w:sz w:val="20"/>
          <w:szCs w:val="20"/>
          <w:shd w:val="clear" w:color="auto" w:fill="FFFFFF"/>
          <w:lang w:val="en-US"/>
        </w:rPr>
        <w:t>Aisyiyah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Tulangan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dianalisis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merujuk</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teori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dikemukakan</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Hourse</w:t>
      </w:r>
      <w:proofErr w:type="spellEnd"/>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{"citationItems":[{"id":"ITEM-1","itemData":{"abstract":"Berdasarkan hasil pembahasan dapat diambil beberapa simpulan diantaranya adalah sebagai berikut : (1). Kepercayaan diri remaja tunarungu berada pada taraf yang sangat tinggi. Jadi dapat dikatakan bahwa kepercayaan diri yang dimiliki oleh remaja tunarungu sangat baik. (2).Dukungan yang diberikan oleh orang tua rata-rata berada pada taraf yang tinggi. Hal ini menujukkan bahwa dukungan sosial yang diberikan oleh orang tua terhadap remaja tunarungu berada pada taraf yang baik.. (3). Ada hubungan yang positif antara dukungan sosial orang tua dengan kepercayaan diri pada remaja tunarungu. Hal ini menunjukkan bahwa jika dukungan sosial orang tua yang diberikan tinggi maka semakin tinggi pula kepercayaan diri remaja tunarungu. Begitu juga sebaliknya, semakin rendah dukungan sosial yang diberikan oleh orang tua maka akan semakin rendah pula kepercayaan diri remaja tunarungu","author":[{"dropping-particle":"","family":"Utami","given":"Ratna sari","non-dropping-particle":"","parse-names":false,"suffix":""}],"id":"ITEM-1","issued":{"date-parts":[["2009"]]},"publisher":"Universitas Negeri Semarang","title":"Hubungan antara dukungan orang tua dengan kepercayaan diri pada remaja tunarungu ( Penelitian Pada Siswa SLB-B YPPALB Kota Magelang )","type":"thesis"},"uris":["http://www.mendeley.com/documents/?uuid=0b82989a-9c86-47bb-a94a-c51ce198bb85"]}],"mendeley":{"formattedCitation":"[15]","plainTextFormattedCitation":"[15]","previouslyFormattedCitation":"[15]"},"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[15]</w:t>
      </w:r>
      <w:r w:rsidRPr="00350500">
        <w:rPr>
          <w:sz w:val="20"/>
          <w:szCs w:val="20"/>
          <w:shd w:val="clear" w:color="auto" w:fill="FFFFFF"/>
          <w:lang w:val="en-US"/>
        </w:rPr>
        <w:fldChar w:fldCharType="end"/>
      </w:r>
    </w:p>
    <w:p w14:paraId="48DC7263" w14:textId="555BDDFA" w:rsidR="001F3A3D" w:rsidRPr="00350500" w:rsidRDefault="00F95094" w:rsidP="00FF64EF">
      <w:pPr>
        <w:pStyle w:val="ListParagraph"/>
        <w:ind w:left="0" w:right="-1" w:firstLine="720"/>
        <w:jc w:val="both"/>
        <w:rPr>
          <w:sz w:val="20"/>
          <w:szCs w:val="20"/>
          <w:shd w:val="clear" w:color="auto" w:fill="FFFFFF"/>
          <w:lang w:val="en-US"/>
        </w:rPr>
      </w:pP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merupakan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penting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mempengaruhi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orangtua</w:t>
      </w:r>
      <w:proofErr w:type="spellEnd"/>
      <w:r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Menurut</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Deiner</w:t>
      </w:r>
      <w:proofErr w:type="spellEnd"/>
      <w:r w:rsidR="001F3A3D" w:rsidRPr="00350500">
        <w:rPr>
          <w:sz w:val="20"/>
          <w:szCs w:val="20"/>
          <w:shd w:val="clear" w:color="auto" w:fill="FFFFFF"/>
          <w:lang w:val="en-US"/>
        </w:rPr>
        <w:t xml:space="preserve"> (2003) </w:t>
      </w:r>
      <w:r w:rsidR="001F3A3D" w:rsidRPr="00350500">
        <w:rPr>
          <w:i/>
          <w:iCs/>
          <w:sz w:val="20"/>
          <w:szCs w:val="20"/>
          <w:shd w:val="clear" w:color="auto" w:fill="FFFFFF"/>
          <w:lang w:val="en-US"/>
        </w:rPr>
        <w:t>Subjective wellbeing</w:t>
      </w:r>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merupakan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evaluasi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seseorang</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mengenai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kehidupan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termasuk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konsep-konsep</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seperti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kepuasan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hidup</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emosi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menyenangkan</w:t>
      </w:r>
      <w:proofErr w:type="spellEnd"/>
      <w:r w:rsidR="001F3A3D" w:rsidRPr="00350500">
        <w:rPr>
          <w:sz w:val="20"/>
          <w:szCs w:val="20"/>
          <w:shd w:val="clear" w:color="auto" w:fill="FFFFFF"/>
          <w:lang w:val="en-US"/>
        </w:rPr>
        <w:t xml:space="preserve">, fulfilment, </w:t>
      </w:r>
      <w:proofErr w:type="spellStart"/>
      <w:r w:rsidR="001F3A3D" w:rsidRPr="00350500">
        <w:rPr>
          <w:sz w:val="20"/>
          <w:szCs w:val="20"/>
          <w:shd w:val="clear" w:color="auto" w:fill="FFFFFF"/>
          <w:lang w:val="en-US"/>
        </w:rPr>
        <w:t>kepuasan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dalam</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berbagai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aspek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pernikahan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pekerjaan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pendidikan</w:t>
      </w:r>
      <w:proofErr w:type="spellEnd"/>
      <w:r w:rsidR="001F3A3D" w:rsidRPr="00350500">
        <w:rPr>
          <w:sz w:val="20"/>
          <w:szCs w:val="20"/>
          <w:shd w:val="clear" w:color="auto" w:fill="FFFFFF"/>
          <w:lang w:val="en-US"/>
        </w:rPr>
        <w:t xml:space="preserve">) dan </w:t>
      </w:r>
      <w:proofErr w:type="spellStart"/>
      <w:r w:rsidR="001F3A3D" w:rsidRPr="00350500">
        <w:rPr>
          <w:sz w:val="20"/>
          <w:szCs w:val="20"/>
          <w:shd w:val="clear" w:color="auto" w:fill="FFFFFF"/>
          <w:lang w:val="en-US"/>
        </w:rPr>
        <w:t>tingkat</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emosi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tidak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menyenangkan</w:t>
      </w:r>
      <w:proofErr w:type="spellEnd"/>
      <w:r w:rsidR="001F3A3D" w:rsidRPr="00350500">
        <w:rPr>
          <w:sz w:val="20"/>
          <w:szCs w:val="20"/>
          <w:shd w:val="clear" w:color="auto" w:fill="FFFFFF"/>
          <w:lang w:val="en-US"/>
        </w:rPr>
        <w:t xml:space="preserve"> yang </w:t>
      </w:r>
      <w:proofErr w:type="spellStart"/>
      <w:r w:rsidR="001F3A3D" w:rsidRPr="00350500">
        <w:rPr>
          <w:sz w:val="20"/>
          <w:szCs w:val="20"/>
          <w:shd w:val="clear" w:color="auto" w:fill="FFFFFF"/>
          <w:lang w:val="en-US"/>
        </w:rPr>
        <w:t>rendah</w:t>
      </w:r>
      <w:proofErr w:type="spellEnd"/>
      <w:r w:rsidR="001F3A3D" w:rsidRPr="00350500">
        <w:rPr>
          <w:sz w:val="20"/>
          <w:szCs w:val="20"/>
          <w:shd w:val="clear" w:color="auto" w:fill="FFFFFF"/>
          <w:lang w:val="en-US"/>
        </w:rPr>
        <w:t xml:space="preserve"> </w:t>
      </w:r>
      <w:r w:rsidR="001F3A3D"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{"citationItems":[{"id":"ITEM-1","itemData":{"DOI":"http://dx.doi.org/10.29313/.v0i0.5975","abstract":"Autis adalah gangguan pada kemampuan komunikasi yang terlihat pada usia 3 tahun pertama. Hampir seluruh orangtua tentunya mengharapkan mereka memiliki anak yang sehat dan normal, baik secara fisik maupun mental Dalam mengurus anak autis tidaklah mudah, ada penanganan khusus yang perlu diketahui oleh orang tua. Dalam menghadapi anak autis orang tua perlu memiliki kesabaran ekstra. Dalam sebuah studi yang dilakukan pada 2013, diperkirakan penderita autis di dunia sebanyak 21,7 juta. Sumber yang didapat dari Dinas Pendidikan Provinsi Jawa Barat tercatat ada sekitar 559 anak autisme tersebar di seluruh SLB yang ada di Provinsi Jawa Barat, dengan jumlah tertinggi anak autisme terdapat di kota Bandung yaitu 126 orang. Badan pusat statistik kota Bandung tahun 2010 mencatat komposisi penduduk untuk usia 0-14 tahun yaitu 600.414 orang. Tujuan dari penelitian ini adalah untuk melihat bagaiaman tingkat subjective well-being ibu yang memiliki anak autis di Rumah Autis Bandung. Metode yang digunakan penelitian ini adalah studi deskriptif dengan menggunakan teknik studi populasi, yaitu dengan subjek sebanyak 20 orang pada ibu yang memiliki anak autis di Rumah Autis Bandung. Alat ukur yang digunakan dalam penelitian ini dibuat oleh peneliti dari konsep teori Diener (2008), item pada alat ukur ini ditirankan melalui definisi masing-masingaspek yang dioperasionalkan. Hasil yang diperoleh sebanyak 65% ibu memiliki Subjective well-being yang tinggi dan 35% ibu memiliki subjective well being yang rendah.","author":[{"dropping-particle":"","family":"Jannatunnisa","given":"Afina","non-dropping-particle":"","parse-names":false,"suffix":""},{"dropping-particle":"","family":"Qodariah","given":"Siti","non-dropping-particle":"","parse-names":false,"suffix":""}],"container-title":"Prosiding psikologi","id":"ITEM-1","issue":"1","issued":{"date-parts":[["2017"]]},"page":"103-107","title":"Studi Deskriptif Subjective Well-Being Ibu yang memiliki Anak Autis di Rumah Autis Bandung","type":"article-journal","volume":"3"},"uris":["http://www.mendeley.com/documents/?uuid=22f132a7-0c59-42f3-b8ff-ee5b1fb23ed9"]}],"mendeley":{"formattedCitation":"[16]","plainTextFormattedCitation":"[16]","previouslyFormattedCitation":"[16]"},"properties":{"noteIndex":0},"schema":"https://github.com/citation-style-language/schema/raw/master/csl-citation.json"}</w:instrText>
      </w:r>
      <w:r w:rsidR="001F3A3D" w:rsidRPr="00350500">
        <w:rPr>
          <w:sz w:val="20"/>
          <w:szCs w:val="20"/>
          <w:shd w:val="clear" w:color="auto" w:fill="FFFFFF"/>
          <w:lang w:val="en-US"/>
        </w:rPr>
        <w:fldChar w:fldCharType="separate"/>
      </w:r>
      <w:r w:rsidR="00A70DC2" w:rsidRPr="00350500">
        <w:rPr>
          <w:noProof/>
          <w:sz w:val="20"/>
          <w:szCs w:val="20"/>
          <w:shd w:val="clear" w:color="auto" w:fill="FFFFFF"/>
          <w:lang w:val="en-US"/>
        </w:rPr>
        <w:t>[16]</w:t>
      </w:r>
      <w:r w:rsidR="001F3A3D" w:rsidRPr="00350500">
        <w:rPr>
          <w:sz w:val="20"/>
          <w:szCs w:val="20"/>
          <w:shd w:val="clear" w:color="auto" w:fill="FFFFFF"/>
          <w:lang w:val="en-US"/>
        </w:rPr>
        <w:fldChar w:fldCharType="end"/>
      </w:r>
      <w:r w:rsidRPr="00350500">
        <w:rPr>
          <w:sz w:val="20"/>
          <w:szCs w:val="20"/>
          <w:shd w:val="clear" w:color="auto" w:fill="FFFFFF"/>
          <w:lang w:val="en-US"/>
        </w:rPr>
        <w:t xml:space="preserve">. </w:t>
      </w:r>
      <w:r w:rsidR="001F3A3D" w:rsidRPr="00350500">
        <w:rPr>
          <w:i/>
          <w:iCs/>
          <w:sz w:val="20"/>
          <w:szCs w:val="20"/>
          <w:shd w:val="clear" w:color="auto" w:fill="FFFFFF"/>
          <w:lang w:val="en-US"/>
        </w:rPr>
        <w:t>Subjective wellbeing</w:t>
      </w:r>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adalah</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suatu</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bentuk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evaluasi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individu</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baik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kognisi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maupun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afeksinya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terhadap</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kepuasan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hidupnya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sehingga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dapat</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meningkatkan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kualitas</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hidup</w:t>
      </w:r>
      <w:proofErr w:type="spellEnd"/>
      <w:r w:rsidR="001F3A3D" w:rsidRPr="00350500">
        <w:rPr>
          <w:sz w:val="20"/>
          <w:szCs w:val="20"/>
          <w:shd w:val="clear" w:color="auto" w:fill="FFFFFF"/>
          <w:lang w:val="en-US"/>
        </w:rPr>
        <w:t xml:space="preserve"> yang </w:t>
      </w:r>
      <w:proofErr w:type="spellStart"/>
      <w:r w:rsidR="001F3A3D" w:rsidRPr="00350500">
        <w:rPr>
          <w:sz w:val="20"/>
          <w:szCs w:val="20"/>
          <w:shd w:val="clear" w:color="auto" w:fill="FFFFFF"/>
          <w:lang w:val="en-US"/>
        </w:rPr>
        <w:t>lebih</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baik</w:t>
      </w:r>
      <w:proofErr w:type="spellEnd"/>
      <w:r w:rsidR="001F3A3D" w:rsidRPr="00350500">
        <w:rPr>
          <w:sz w:val="20"/>
          <w:szCs w:val="20"/>
          <w:shd w:val="clear" w:color="auto" w:fill="FFFFFF"/>
          <w:lang w:val="en-US"/>
        </w:rPr>
        <w:t xml:space="preserve"> </w:t>
      </w:r>
      <w:r w:rsidR="001F3A3D"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{"citationItems":[{"id":"ITEM-1","itemData":{"abstract":"Tujuan penelitian ini adalah untuk mengetahui hubungan antara dukungan sosial dengan subjective well-being pada anak jalanan di wilayah Depok.Penelitian ini menggunakan pendekatan kuantitatif.Pengambilan data sampel dilakukan dengan menggunakan penyebaran kuesioner mengenai dukungan sosial dengan subjective well-being. Sampel penelitian ini adalah anak-anak jalanan di kota Depok dengan jumlah 70 orang. Pengujian hipotesis menggunakan teknik analisis korelasi dari Pearson. Teknik sampling yang digunakan penelitian ini adalah purposive sampling dan accidental sampling yaitu pengambilan sampel yang memenuhi persyaratan yang telah ditentukan dan juga kebetulan dijumpai. Berdasarkan analisis data yang dilakukan, diketahui hasil koefisiensi korelasi antara dukungan sosial dengan kepuasan hidup sebesar 0,176 dengan taraf signifikansi 0,025 (p&lt;0,05) sedangkan pada dukungan sosial dengan afek positif sebesar 0,247 dengan taraf signifikansi sebesar 0,020 (p&lt;0,05) kemudian pada dukungan sosial dengan afek negatif sebesar-0,185 dengan taraf signifikansi 0,177 (p&gt;0,05) Hasil tersebut menunjukkan bahwa hubungan antara dukungan sosial dengan kepuasan hidup dan afek positif diterima sedangkan hubungan antara dukungan sosial dengan afek negatif ditolak pada anak jalanan diwilayah Depok. Hasil penelitian deskripsi subjek menunjukkan bahwa dukungan sosial terhadap kepuasan hidup dan afek positif tinggi, sementara itu afek negatif yang dimiliki sedang.","author":[{"dropping-particle":"","family":"Lutfiyah","given":"Nurul","non-dropping-particle":"","parse-names":false,"suffix":""}],"container-title":"Jurnal Psikologi","id":"ITEM-1","issue":"2","issued":{"date-parts":[["2017"]]},"page":"152-159","title":"Hubungan antara dukungan sosial dengan subjective wellbeing pada anak jalanan di wilayah depok","type":"article-journal","volume":"10"},"uris":["http://www.mendeley.com/documents/?uuid=e869c81a-7c4e-4937-a870-8f246c40094d"]}],"mendeley":{"formattedCitation":"[17]","plainTextFormattedCitation":"[17]","previouslyFormattedCitation":"[17]"},"properties":{"noteIndex":0},"schema":"https://github.com/citation-style-language/schema/raw/master/csl-citation.json"}</w:instrText>
      </w:r>
      <w:r w:rsidR="001F3A3D" w:rsidRPr="00350500">
        <w:rPr>
          <w:sz w:val="20"/>
          <w:szCs w:val="20"/>
          <w:shd w:val="clear" w:color="auto" w:fill="FFFFFF"/>
          <w:lang w:val="en-US"/>
        </w:rPr>
        <w:fldChar w:fldCharType="separate"/>
      </w:r>
      <w:r w:rsidR="00A70DC2" w:rsidRPr="00350500">
        <w:rPr>
          <w:noProof/>
          <w:sz w:val="20"/>
          <w:szCs w:val="20"/>
          <w:shd w:val="clear" w:color="auto" w:fill="FFFFFF"/>
          <w:lang w:val="en-US"/>
        </w:rPr>
        <w:t>[17]</w:t>
      </w:r>
      <w:r w:rsidR="001F3A3D" w:rsidRPr="00350500">
        <w:rPr>
          <w:sz w:val="20"/>
          <w:szCs w:val="20"/>
          <w:shd w:val="clear" w:color="auto" w:fill="FFFFFF"/>
          <w:lang w:val="en-US"/>
        </w:rPr>
        <w:fldChar w:fldCharType="end"/>
      </w:r>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Menurut</w:t>
      </w:r>
      <w:proofErr w:type="spellEnd"/>
      <w:r w:rsidR="001F3A3D" w:rsidRPr="00350500">
        <w:rPr>
          <w:sz w:val="20"/>
          <w:szCs w:val="20"/>
          <w:shd w:val="clear" w:color="auto" w:fill="FFFFFF"/>
          <w:lang w:val="en-US"/>
        </w:rPr>
        <w:t xml:space="preserve"> Diener </w:t>
      </w:r>
      <w:r w:rsidR="001F3A3D" w:rsidRPr="00350500">
        <w:rPr>
          <w:i/>
          <w:iCs/>
          <w:sz w:val="20"/>
          <w:szCs w:val="20"/>
          <w:shd w:val="clear" w:color="auto" w:fill="FFFFFF"/>
          <w:lang w:val="en-US"/>
        </w:rPr>
        <w:t>Subjective wellbeing</w:t>
      </w:r>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memiliki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dua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komponen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utama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yaitu</w:t>
      </w:r>
      <w:proofErr w:type="spellEnd"/>
      <w:r w:rsidR="001F3A3D" w:rsidRPr="00350500">
        <w:rPr>
          <w:sz w:val="20"/>
          <w:szCs w:val="20"/>
          <w:shd w:val="clear" w:color="auto" w:fill="FFFFFF"/>
          <w:lang w:val="en-US"/>
        </w:rPr>
        <w:t xml:space="preserve"> </w:t>
      </w:r>
      <w:r w:rsidR="001F3A3D" w:rsidRPr="00350500">
        <w:rPr>
          <w:sz w:val="20"/>
          <w:szCs w:val="20"/>
          <w:shd w:val="clear" w:color="auto" w:fill="FFFFFF"/>
        </w:rPr>
        <w:t>(</w:t>
      </w:r>
      <w:r w:rsidR="001F3A3D" w:rsidRPr="00350500">
        <w:rPr>
          <w:sz w:val="20"/>
          <w:szCs w:val="20"/>
          <w:shd w:val="clear" w:color="auto" w:fill="FFFFFF"/>
          <w:lang w:val="en-US"/>
        </w:rPr>
        <w:t>a</w:t>
      </w:r>
      <w:r w:rsidR="001F3A3D" w:rsidRPr="00350500">
        <w:rPr>
          <w:sz w:val="20"/>
          <w:szCs w:val="20"/>
          <w:shd w:val="clear" w:color="auto" w:fill="FFFFFF"/>
        </w:rPr>
        <w:t>)</w:t>
      </w:r>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Aspek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kognitif</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mengacu</w:t>
      </w:r>
      <w:proofErr w:type="spellEnd"/>
      <w:r w:rsidR="001F3A3D" w:rsidRPr="00350500">
        <w:rPr>
          <w:sz w:val="20"/>
          <w:szCs w:val="20"/>
          <w:shd w:val="clear" w:color="auto" w:fill="FFFFFF"/>
          <w:lang w:val="en-US"/>
        </w:rPr>
        <w:t xml:space="preserve"> pada </w:t>
      </w:r>
      <w:proofErr w:type="spellStart"/>
      <w:r w:rsidR="001F3A3D" w:rsidRPr="00350500">
        <w:rPr>
          <w:sz w:val="20"/>
          <w:szCs w:val="20"/>
          <w:shd w:val="clear" w:color="auto" w:fill="FFFFFF"/>
          <w:lang w:val="en-US"/>
        </w:rPr>
        <w:t>evaluasi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individu</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terhadap</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sejauh</w:t>
      </w:r>
      <w:proofErr w:type="spellEnd"/>
      <w:r w:rsidR="001F3A3D" w:rsidRPr="00350500">
        <w:rPr>
          <w:sz w:val="20"/>
          <w:szCs w:val="20"/>
          <w:shd w:val="clear" w:color="auto" w:fill="FFFFFF"/>
          <w:lang w:val="en-US"/>
        </w:rPr>
        <w:t xml:space="preserve"> mana </w:t>
      </w:r>
      <w:proofErr w:type="spellStart"/>
      <w:r w:rsidR="001F3A3D" w:rsidRPr="00350500">
        <w:rPr>
          <w:sz w:val="20"/>
          <w:szCs w:val="20"/>
          <w:shd w:val="clear" w:color="auto" w:fill="FFFFFF"/>
          <w:lang w:val="en-US"/>
        </w:rPr>
        <w:t>kehidupan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mereka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sesuai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dengan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harapan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atau</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standar</w:t>
      </w:r>
      <w:proofErr w:type="spellEnd"/>
      <w:r w:rsidR="001F3A3D" w:rsidRPr="00350500">
        <w:rPr>
          <w:sz w:val="20"/>
          <w:szCs w:val="20"/>
          <w:shd w:val="clear" w:color="auto" w:fill="FFFFFF"/>
          <w:lang w:val="en-US"/>
        </w:rPr>
        <w:t xml:space="preserve"> ideal yang </w:t>
      </w:r>
      <w:proofErr w:type="spellStart"/>
      <w:r w:rsidR="001F3A3D" w:rsidRPr="00350500">
        <w:rPr>
          <w:sz w:val="20"/>
          <w:szCs w:val="20"/>
          <w:shd w:val="clear" w:color="auto" w:fill="FFFFFF"/>
          <w:lang w:val="en-US"/>
        </w:rPr>
        <w:t>dimilikinya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Individu</w:t>
      </w:r>
      <w:proofErr w:type="spellEnd"/>
      <w:r w:rsidR="001F3A3D" w:rsidRPr="00350500">
        <w:rPr>
          <w:sz w:val="20"/>
          <w:szCs w:val="20"/>
          <w:shd w:val="clear" w:color="auto" w:fill="FFFFFF"/>
          <w:lang w:val="en-US"/>
        </w:rPr>
        <w:t xml:space="preserve"> yang </w:t>
      </w:r>
      <w:proofErr w:type="spellStart"/>
      <w:r w:rsidR="001F3A3D" w:rsidRPr="00350500">
        <w:rPr>
          <w:sz w:val="20"/>
          <w:szCs w:val="20"/>
          <w:shd w:val="clear" w:color="auto" w:fill="FFFFFF"/>
          <w:lang w:val="en-US"/>
        </w:rPr>
        <w:t>memiliki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tingkat</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aspek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kognitif</w:t>
      </w:r>
      <w:proofErr w:type="spellEnd"/>
      <w:r w:rsidR="001F3A3D" w:rsidRPr="00350500">
        <w:rPr>
          <w:sz w:val="20"/>
          <w:szCs w:val="20"/>
          <w:shd w:val="clear" w:color="auto" w:fill="FFFFFF"/>
          <w:lang w:val="en-US"/>
        </w:rPr>
        <w:t xml:space="preserve"> yang </w:t>
      </w:r>
      <w:proofErr w:type="spellStart"/>
      <w:r w:rsidR="001F3A3D" w:rsidRPr="00350500">
        <w:rPr>
          <w:sz w:val="20"/>
          <w:szCs w:val="20"/>
          <w:shd w:val="clear" w:color="auto" w:fill="FFFFFF"/>
          <w:lang w:val="en-US"/>
        </w:rPr>
        <w:t>tinggi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mampu</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mengevaluasi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bahwa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harapan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keinginan</w:t>
      </w:r>
      <w:proofErr w:type="spellEnd"/>
      <w:r w:rsidR="001F3A3D" w:rsidRPr="00350500">
        <w:rPr>
          <w:sz w:val="20"/>
          <w:szCs w:val="20"/>
          <w:shd w:val="clear" w:color="auto" w:fill="FFFFFF"/>
          <w:lang w:val="en-US"/>
        </w:rPr>
        <w:t xml:space="preserve">, dan </w:t>
      </w:r>
      <w:proofErr w:type="spellStart"/>
      <w:r w:rsidR="001F3A3D" w:rsidRPr="00350500">
        <w:rPr>
          <w:sz w:val="20"/>
          <w:szCs w:val="20"/>
          <w:shd w:val="clear" w:color="auto" w:fill="FFFFFF"/>
          <w:lang w:val="en-US"/>
        </w:rPr>
        <w:t>standar</w:t>
      </w:r>
      <w:proofErr w:type="spellEnd"/>
      <w:r w:rsidR="001F3A3D" w:rsidRPr="00350500">
        <w:rPr>
          <w:sz w:val="20"/>
          <w:szCs w:val="20"/>
          <w:shd w:val="clear" w:color="auto" w:fill="FFFFFF"/>
          <w:lang w:val="en-US"/>
        </w:rPr>
        <w:t xml:space="preserve"> yang </w:t>
      </w:r>
      <w:proofErr w:type="spellStart"/>
      <w:r w:rsidR="001F3A3D" w:rsidRPr="00350500">
        <w:rPr>
          <w:sz w:val="20"/>
          <w:szCs w:val="20"/>
          <w:shd w:val="clear" w:color="auto" w:fill="FFFFFF"/>
          <w:lang w:val="en-US"/>
        </w:rPr>
        <w:t>mereka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miliki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cocok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dengan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kondisi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kehidupan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mereka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saat</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ini</w:t>
      </w:r>
      <w:proofErr w:type="spellEnd"/>
      <w:r w:rsidR="001F3A3D" w:rsidRPr="00350500">
        <w:rPr>
          <w:sz w:val="20"/>
          <w:szCs w:val="20"/>
          <w:shd w:val="clear" w:color="auto" w:fill="FFFFFF"/>
          <w:lang w:val="en-US"/>
        </w:rPr>
        <w:t xml:space="preserve">. </w:t>
      </w:r>
      <w:r w:rsidR="001F3A3D"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{"citationItems":[{"id":"ITEM-1","itemData":{"DOI":"10.28932/humanitas.v4i1.2285","ISSN":"2407-2532","abstract":"Penelitian ini bertujuan untuk mengetahui hubungan antara komponen - komponen subjective well – being dan derajat internet addiction. Penelitian ini menggunakan teori subjective well – being (Diener,2018) dan internet addiction (Young,2017). Terdapat 206 siswa SMA yang berpartisipasi dalam penelitian ini, dipilih berdasarkan jumlah jam penggunaan internet. Alat ukur dalam penelitian ini merupakan adaptasi dari kuesioner SWLS &amp; SPANE dan modifikasi kuesioner Young Internet Addiction Questionnaire (YIAT20). Dengan teknik analisis korelasi Product Moment Pearson diperoleh hasil,  terdapat hubungan signifikan negatif antara komponen kognitif subjective well – being (SWLS) dengan internet addiction dan terdapat hubungan signifikan positif antara komponen afektif negatif subjective well – being (SPANE – N) dengan internet addiction, namun tidak terdapat hubungan antara komponen afektif positif subjective well – being (SPANE – P) dengan internet addiction. Simpulan dari penelitian ini adalah tidak semua komponen SWB berhubungan dengan Internet Addiction. Faktor lain yang memengaruhi Internet Addiction disarankan untuk diteliti dalam penelitian selanjutnya.\r Kata kunci : subjective well – being, internet addiction, komponen","author":[{"dropping-particle":"","family":"Atmadja","given":"Kessy","non-dropping-particle":"","parse-names":false,"suffix":""},{"dropping-particle":"","family":"Kiswantomo","given":"Heliany","non-dropping-particle":"","parse-names":false,"suffix":""}],"container-title":"Humanitas (Jurnal Psikologi)","id":"ITEM-1","issue":"1","issued":{"date-parts":[["2020"]]},"page":"27-42","title":"Hubungan antara Komponen - Komponen Subjective - Well Being dan Internet Addiction","type":"article-journal","volume":"4"},"uris":["http://www.mendeley.com/documents/?uuid=ab971ffc-add6-4a12-a217-952c6e01466b"]}],"mendeley":{"formattedCitation":"[18]","plainTextFormattedCitation":"[18]","previouslyFormattedCitation":"[18]"},"properties":{"noteIndex":0},"schema":"https://github.com/citation-style-language/schema/raw/master/csl-citation.json"}</w:instrText>
      </w:r>
      <w:r w:rsidR="001F3A3D" w:rsidRPr="00350500">
        <w:rPr>
          <w:sz w:val="20"/>
          <w:szCs w:val="20"/>
          <w:shd w:val="clear" w:color="auto" w:fill="FFFFFF"/>
          <w:lang w:val="en-US"/>
        </w:rPr>
        <w:fldChar w:fldCharType="separate"/>
      </w:r>
      <w:r w:rsidR="00A70DC2" w:rsidRPr="00350500">
        <w:rPr>
          <w:noProof/>
          <w:sz w:val="20"/>
          <w:szCs w:val="20"/>
          <w:shd w:val="clear" w:color="auto" w:fill="FFFFFF"/>
          <w:lang w:val="en-US"/>
        </w:rPr>
        <w:t>[18]</w:t>
      </w:r>
      <w:r w:rsidR="001F3A3D" w:rsidRPr="00350500">
        <w:rPr>
          <w:sz w:val="20"/>
          <w:szCs w:val="20"/>
          <w:shd w:val="clear" w:color="auto" w:fill="FFFFFF"/>
          <w:lang w:val="en-US"/>
        </w:rPr>
        <w:fldChar w:fldCharType="end"/>
      </w:r>
      <w:r w:rsidR="001F3A3D" w:rsidRPr="00350500">
        <w:rPr>
          <w:sz w:val="20"/>
          <w:szCs w:val="20"/>
          <w:shd w:val="clear" w:color="auto" w:fill="FFFFFF"/>
          <w:lang w:val="en-US"/>
        </w:rPr>
        <w:t xml:space="preserve">; </w:t>
      </w:r>
      <w:r w:rsidR="001F3A3D" w:rsidRPr="00350500">
        <w:rPr>
          <w:sz w:val="20"/>
          <w:szCs w:val="20"/>
          <w:shd w:val="clear" w:color="auto" w:fill="FFFFFF"/>
        </w:rPr>
        <w:t>(</w:t>
      </w:r>
      <w:r w:rsidR="001F3A3D" w:rsidRPr="00350500">
        <w:rPr>
          <w:sz w:val="20"/>
          <w:szCs w:val="20"/>
          <w:shd w:val="clear" w:color="auto" w:fill="FFFFFF"/>
          <w:lang w:val="en-US"/>
        </w:rPr>
        <w:t>b</w:t>
      </w:r>
      <w:r w:rsidR="001F3A3D" w:rsidRPr="00350500">
        <w:rPr>
          <w:sz w:val="20"/>
          <w:szCs w:val="20"/>
          <w:shd w:val="clear" w:color="auto" w:fill="FFFFFF"/>
        </w:rPr>
        <w:t>)</w:t>
      </w:r>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Aspek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afektif</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mencakup</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perasaan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positif</w:t>
      </w:r>
      <w:proofErr w:type="spellEnd"/>
      <w:r w:rsidR="001F3A3D" w:rsidRPr="00350500">
        <w:rPr>
          <w:sz w:val="20"/>
          <w:szCs w:val="20"/>
          <w:shd w:val="clear" w:color="auto" w:fill="FFFFFF"/>
          <w:lang w:val="en-US"/>
        </w:rPr>
        <w:t xml:space="preserve"> dan </w:t>
      </w:r>
      <w:proofErr w:type="spellStart"/>
      <w:r w:rsidR="001F3A3D" w:rsidRPr="00350500">
        <w:rPr>
          <w:sz w:val="20"/>
          <w:szCs w:val="20"/>
          <w:shd w:val="clear" w:color="auto" w:fill="FFFFFF"/>
          <w:lang w:val="en-US"/>
        </w:rPr>
        <w:t>negatif</w:t>
      </w:r>
      <w:proofErr w:type="spellEnd"/>
      <w:r w:rsidR="001F3A3D" w:rsidRPr="00350500">
        <w:rPr>
          <w:sz w:val="20"/>
          <w:szCs w:val="20"/>
          <w:shd w:val="clear" w:color="auto" w:fill="FFFFFF"/>
          <w:lang w:val="en-US"/>
        </w:rPr>
        <w:t xml:space="preserve"> yang </w:t>
      </w:r>
      <w:proofErr w:type="spellStart"/>
      <w:r w:rsidR="001F3A3D" w:rsidRPr="00350500">
        <w:rPr>
          <w:sz w:val="20"/>
          <w:szCs w:val="20"/>
          <w:shd w:val="clear" w:color="auto" w:fill="FFFFFF"/>
          <w:lang w:val="en-US"/>
        </w:rPr>
        <w:t>dialami</w:t>
      </w:r>
      <w:proofErr w:type="spellEnd"/>
      <w:r w:rsidR="001F3A3D" w:rsidRPr="00350500">
        <w:rPr>
          <w:sz w:val="20"/>
          <w:szCs w:val="20"/>
          <w:shd w:val="clear" w:color="auto" w:fill="FFFFFF"/>
          <w:lang w:val="en-US"/>
        </w:rPr>
        <w:t xml:space="preserve"> oleh </w:t>
      </w:r>
      <w:proofErr w:type="spellStart"/>
      <w:r w:rsidR="001F3A3D" w:rsidRPr="00350500">
        <w:rPr>
          <w:sz w:val="20"/>
          <w:szCs w:val="20"/>
          <w:shd w:val="clear" w:color="auto" w:fill="FFFFFF"/>
          <w:lang w:val="en-US"/>
        </w:rPr>
        <w:t>individu</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Individu</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dengan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tingkat</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aspek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afektif</w:t>
      </w:r>
      <w:proofErr w:type="spellEnd"/>
      <w:r w:rsidR="001F3A3D" w:rsidRPr="00350500">
        <w:rPr>
          <w:sz w:val="20"/>
          <w:szCs w:val="20"/>
          <w:shd w:val="clear" w:color="auto" w:fill="FFFFFF"/>
          <w:lang w:val="en-US"/>
        </w:rPr>
        <w:t xml:space="preserve"> yang </w:t>
      </w:r>
      <w:proofErr w:type="spellStart"/>
      <w:r w:rsidR="001F3A3D" w:rsidRPr="00350500">
        <w:rPr>
          <w:sz w:val="20"/>
          <w:szCs w:val="20"/>
          <w:shd w:val="clear" w:color="auto" w:fill="FFFFFF"/>
          <w:lang w:val="en-US"/>
        </w:rPr>
        <w:t>tinggi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cenderung</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lebih</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sering</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mengalami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perasaan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positif</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daripada</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perasaan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negatif</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sedangkan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individu</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dengan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tingkat</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aspek</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afektif</w:t>
      </w:r>
      <w:proofErr w:type="spellEnd"/>
      <w:r w:rsidR="001F3A3D" w:rsidRPr="00350500">
        <w:rPr>
          <w:sz w:val="20"/>
          <w:szCs w:val="20"/>
          <w:shd w:val="clear" w:color="auto" w:fill="FFFFFF"/>
          <w:lang w:val="en-US"/>
        </w:rPr>
        <w:t xml:space="preserve"> yang </w:t>
      </w:r>
      <w:proofErr w:type="spellStart"/>
      <w:r w:rsidR="001F3A3D" w:rsidRPr="00350500">
        <w:rPr>
          <w:sz w:val="20"/>
          <w:szCs w:val="20"/>
          <w:shd w:val="clear" w:color="auto" w:fill="FFFFFF"/>
          <w:lang w:val="en-US"/>
        </w:rPr>
        <w:t>rendah</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cenderung</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lebih</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sering</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mengalami</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perasaan</w:t>
      </w:r>
      <w:proofErr w:type="spellEnd"/>
      <w:r w:rsidR="001F3A3D" w:rsidRPr="00350500">
        <w:rPr>
          <w:sz w:val="20"/>
          <w:szCs w:val="20"/>
          <w:shd w:val="clear" w:color="auto" w:fill="FFFFFF"/>
          <w:lang w:val="en-US"/>
        </w:rPr>
        <w:t xml:space="preserve"> </w:t>
      </w:r>
      <w:proofErr w:type="spellStart"/>
      <w:r w:rsidR="001F3A3D" w:rsidRPr="00350500">
        <w:rPr>
          <w:sz w:val="20"/>
          <w:szCs w:val="20"/>
          <w:shd w:val="clear" w:color="auto" w:fill="FFFFFF"/>
          <w:lang w:val="en-US"/>
        </w:rPr>
        <w:t>negatif</w:t>
      </w:r>
      <w:proofErr w:type="spellEnd"/>
      <w:r w:rsidR="001F3A3D" w:rsidRPr="00350500">
        <w:rPr>
          <w:rFonts w:ascii="Segoe UI" w:hAnsi="Segoe UI" w:cs="Segoe UI"/>
          <w:color w:val="0D0D0D"/>
          <w:sz w:val="20"/>
          <w:szCs w:val="20"/>
          <w:shd w:val="clear" w:color="auto" w:fill="FFFFFF"/>
        </w:rPr>
        <w:t>.</w:t>
      </w:r>
      <w:r w:rsidR="001F3A3D" w:rsidRPr="00350500">
        <w:rPr>
          <w:sz w:val="20"/>
          <w:szCs w:val="20"/>
          <w:shd w:val="clear" w:color="auto" w:fill="FFFFFF"/>
          <w:lang w:val="en-US"/>
        </w:rPr>
        <w:t xml:space="preserve"> </w:t>
      </w:r>
      <w:r w:rsidR="001F3A3D"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{"citationItems":[{"id":"ITEM-1","itemData":{"ISBN":"9789896540821","abstract":"Guru merupakan elemen utama yang memiliki peran penting dalam pendidikan formal. Keberadaannya menjadi penentu keberhasilan peserta didik dan kualitas pendidikan. Pada masa pandemi Covid 19 saat ini guru dituntut harus mampu menunjukkan kompetensi guru dalam membimbing, melatih, mendidik, dan mengajar siswanya. Sesuai dengan kebijakan yang ditetapkan oleh pemerintah yaitu diwajibkan untuk seluruh sekolah melakukan sistem pembelajaran secara daring, oleh karenanya guru maupun siswa harus sama-sama bekerja sama agar tujuan dari pembelajaran selama pandemic COVID-19 tercapai. Guru harus tetap menjalankan tugasnya dalam mengajar, melatih, mendorong kreativitas meskipun tanpa harus bertatap muka secara langsung dengan siswa. dalam hal ini diperlukan peran guru dalam menunjang proses pembelajaran secara daring (dalam jaringan). Tulisan ini bertujuan untuk mendeskripsikan peranan guru dalam pembelajaran daring dimasa pandemi COVID-19. Metode yang digunakan dalam penelitian ini ialah metode studi pustaka. Hasil kajian menunjukkan bahwa guru memiliki peranan penting dalam proses pembelajaran khususnya pada masa pandemi COVID-19. Guru harus bisa memotivasi siswa agar tetap semangat dalam belajar. Kata","author":[{"dropping-particle":"","family":"Oktafiani","given":"Mur","non-dropping-particle":"","parse-names":false,"suffix":""}],"id":"ITEM-1","issue":"1","issued":{"date-parts":[["2020"]]},"number-of-pages":"1-9","publisher":"Universitas Islam Riau Pekan baru","title":"Hubungan regulasi diri dengan subjective wellebieng pada narapidana di rutan kelas II B pekan baru","type":"thesis","volume":"21"},"uris":["http://www.mendeley.com/documents/?uuid=01fd8d59-fe9b-41e1-9f63-76c590690ac9"]}],"mendeley":{"formattedCitation":"[19]","plainTextFormattedCitation":"[19]","previouslyFormattedCitation":"[19]"},"properties":{"noteIndex":0},"schema":"https://github.com/citation-style-language/schema/raw/master/csl-citation.json"}</w:instrText>
      </w:r>
      <w:r w:rsidR="001F3A3D" w:rsidRPr="00350500">
        <w:rPr>
          <w:sz w:val="20"/>
          <w:szCs w:val="20"/>
          <w:shd w:val="clear" w:color="auto" w:fill="FFFFFF"/>
          <w:lang w:val="en-US"/>
        </w:rPr>
        <w:fldChar w:fldCharType="separate"/>
      </w:r>
      <w:r w:rsidR="00A70DC2" w:rsidRPr="00350500">
        <w:rPr>
          <w:noProof/>
          <w:sz w:val="20"/>
          <w:szCs w:val="20"/>
          <w:shd w:val="clear" w:color="auto" w:fill="FFFFFF"/>
          <w:lang w:val="en-US"/>
        </w:rPr>
        <w:t>[19]</w:t>
      </w:r>
      <w:r w:rsidR="001F3A3D" w:rsidRPr="00350500">
        <w:rPr>
          <w:sz w:val="20"/>
          <w:szCs w:val="20"/>
          <w:shd w:val="clear" w:color="auto" w:fill="FFFFFF"/>
          <w:lang w:val="en-US"/>
        </w:rPr>
        <w:fldChar w:fldCharType="end"/>
      </w:r>
      <w:r w:rsidR="001F3A3D" w:rsidRPr="00350500">
        <w:rPr>
          <w:sz w:val="20"/>
          <w:szCs w:val="20"/>
          <w:shd w:val="clear" w:color="auto" w:fill="FFFFFF"/>
          <w:lang w:val="en-US"/>
        </w:rPr>
        <w:t>.</w:t>
      </w:r>
    </w:p>
    <w:p w14:paraId="37A109DC" w14:textId="69345472" w:rsidR="00A70DC2" w:rsidRPr="00350500" w:rsidRDefault="00A70DC2" w:rsidP="00FF64EF">
      <w:pPr>
        <w:pStyle w:val="ListParagraph"/>
        <w:ind w:left="0" w:right="-1" w:firstLine="720"/>
        <w:jc w:val="both"/>
        <w:rPr>
          <w:sz w:val="20"/>
          <w:szCs w:val="20"/>
          <w:shd w:val="clear" w:color="auto" w:fill="FFFFFF"/>
          <w:lang w:val="en-US"/>
        </w:rPr>
      </w:pPr>
      <w:proofErr w:type="spellStart"/>
      <w:r w:rsidRPr="00350500">
        <w:rPr>
          <w:sz w:val="20"/>
          <w:szCs w:val="20"/>
          <w:shd w:val="clear" w:color="auto" w:fill="FFFFFF"/>
          <w:lang w:val="en-US"/>
        </w:rPr>
        <w:t>Penelitian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terdahulu</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dilakukan</w:t>
      </w:r>
      <w:proofErr w:type="spellEnd"/>
      <w:r w:rsidRPr="00350500">
        <w:rPr>
          <w:sz w:val="20"/>
          <w:szCs w:val="20"/>
          <w:shd w:val="clear" w:color="auto" w:fill="FFFFFF"/>
          <w:lang w:val="en-US"/>
        </w:rPr>
        <w:t xml:space="preserve"> oleh A. </w:t>
      </w:r>
      <w:proofErr w:type="spellStart"/>
      <w:r w:rsidRPr="00350500">
        <w:rPr>
          <w:sz w:val="20"/>
          <w:szCs w:val="20"/>
          <w:shd w:val="clear" w:color="auto" w:fill="FFFFFF"/>
          <w:lang w:val="en-US"/>
        </w:rPr>
        <w:t>Idhartono</w:t>
      </w:r>
      <w:proofErr w:type="spellEnd"/>
      <w:r w:rsidR="00EF7799" w:rsidRPr="00350500">
        <w:rPr>
          <w:sz w:val="20"/>
          <w:szCs w:val="20"/>
          <w:shd w:val="clear" w:color="auto" w:fill="FFFFFF"/>
          <w:lang w:val="en-US"/>
        </w:rPr>
        <w:t xml:space="preserve"> dan</w:t>
      </w:r>
      <w:r w:rsidRPr="00350500">
        <w:rPr>
          <w:sz w:val="20"/>
          <w:szCs w:val="20"/>
          <w:shd w:val="clear" w:color="auto" w:fill="FFFFFF"/>
          <w:lang w:val="en-US"/>
        </w:rPr>
        <w:t xml:space="preserve"> N. </w:t>
      </w:r>
      <w:proofErr w:type="spellStart"/>
      <w:r w:rsidRPr="00350500">
        <w:rPr>
          <w:sz w:val="20"/>
          <w:szCs w:val="20"/>
          <w:shd w:val="clear" w:color="auto" w:fill="FFFFFF"/>
          <w:lang w:val="en-US"/>
        </w:rPr>
        <w:t>Hayati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Dinamika</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dan </w:t>
      </w:r>
      <w:proofErr w:type="spellStart"/>
      <w:r w:rsidRPr="00350500">
        <w:rPr>
          <w:sz w:val="20"/>
          <w:szCs w:val="20"/>
          <w:shd w:val="clear" w:color="auto" w:fill="FFFFFF"/>
          <w:lang w:val="en-US"/>
        </w:rPr>
        <w:t>Resiliensi</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di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inklusi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Dikemukakan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awalnya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yang </w:t>
      </w:r>
      <w:proofErr w:type="spellStart"/>
      <w:r w:rsidRPr="00350500">
        <w:rPr>
          <w:sz w:val="20"/>
          <w:szCs w:val="20"/>
          <w:shd w:val="clear" w:color="auto" w:fill="FFFFFF"/>
          <w:lang w:val="en-US"/>
        </w:rPr>
        <w:t>rendah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negatif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ketidakidealan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kehidupan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lingkungan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sekitar</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emosional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kesulitan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menerima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Masalah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tersebut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dipengaruhi</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beberapa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faktor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kurangnya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penerimaan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pemahaman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sulit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memahani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karakteristik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masalah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kekhawatiran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pandangan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negatif</w:t>
      </w:r>
      <w:proofErr w:type="spellEnd"/>
      <w:r w:rsidRPr="00350500">
        <w:rPr>
          <w:sz w:val="20"/>
          <w:szCs w:val="20"/>
          <w:shd w:val="clear" w:color="auto" w:fill="FFFFFF"/>
          <w:lang w:val="en-US"/>
        </w:rPr>
        <w:t xml:space="preserve"> orang lain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atau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sendiri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Namun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seiring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berjalannya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waktu</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kelompok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pendukung</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sikap</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pandangan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mulai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berubah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lega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mulai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memahami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mandiri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Selain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itu</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peningkatan</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dan </w:t>
      </w:r>
      <w:proofErr w:type="spellStart"/>
      <w:r w:rsidRPr="00350500">
        <w:rPr>
          <w:sz w:val="20"/>
          <w:szCs w:val="20"/>
          <w:shd w:val="clear" w:color="auto" w:fill="FFFFFF"/>
          <w:lang w:val="en-US"/>
        </w:rPr>
        <w:t>ketangguhan</w:t>
      </w:r>
      <w:proofErr w:type="spellEnd"/>
      <w:r w:rsidRPr="00350500">
        <w:rPr>
          <w:sz w:val="20"/>
          <w:szCs w:val="20"/>
          <w:shd w:val="clear" w:color="auto" w:fill="FFFFFF"/>
          <w:lang w:val="en-US"/>
        </w:rPr>
        <w:t xml:space="preserve"> mental, yang </w:t>
      </w:r>
      <w:proofErr w:type="spellStart"/>
      <w:r w:rsidRPr="00350500">
        <w:rPr>
          <w:sz w:val="20"/>
          <w:szCs w:val="20"/>
          <w:shd w:val="clear" w:color="auto" w:fill="FFFFFF"/>
          <w:lang w:val="en-US"/>
        </w:rPr>
        <w:t>memungkinkan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meningkatkan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pola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asuh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{"citationItems":[{"id":"ITEM-1","itemData":{"ISSN":"2745-4312","abstract":"… kepada anak-anak berkebutuhan khusus, baik dari segi akademik maupun non akademik yang membawa pengaruh positif bagi aspek-aspek perkembangan anak. Pendekatan …","author":[{"dropping-particle":"","family":"Idhartono","given":"Amelia Rizki","non-dropping-particle":"","parse-names":false,"suffix":""},{"dropping-particle":"","family":"Hidayati","given":"Nurul","non-dropping-particle":"","parse-names":false,"suffix":""}],"container-title":"DIDAKTIKA : Jurnal Kependidikan","id":"ITEM-1","issue":"1","issued":{"date-parts":[["2024"]]},"page":"417-426","title":"Dinamika Subjective Well-Being dan Resiliensi Orang Tua Anak Berkebutuhan Khusus di Sekolah Inklusi","type":"article-journal","volume":"13"},"uris":["http://www.mendeley.com/documents/?uuid=959ede88-67b3-41eb-9874-84d44c41af20"]}],"mendeley":{"formattedCitation":"[20]","plainTextFormattedCitation":"[20]","previouslyFormattedCitation":"[20]"},"properties":{"noteIndex":0},"schema":"https://github.com/citation-style-language/schema/raw/master/csl-citation.json"}</w:instrText>
      </w:r>
      <w:r w:rsidRPr="00350500">
        <w:rPr>
          <w:sz w:val="20"/>
          <w:szCs w:val="20"/>
          <w:shd w:val="clear" w:color="auto" w:fill="FFFFFF"/>
          <w:lang w:val="en-US"/>
        </w:rPr>
        <w:fldChar w:fldCharType="separate"/>
      </w:r>
      <w:r w:rsidRPr="00350500">
        <w:rPr>
          <w:noProof/>
          <w:sz w:val="20"/>
          <w:szCs w:val="20"/>
          <w:shd w:val="clear" w:color="auto" w:fill="FFFFFF"/>
          <w:lang w:val="en-US"/>
        </w:rPr>
        <w:t>[20]</w:t>
      </w:r>
      <w:r w:rsidRPr="00350500">
        <w:rPr>
          <w:sz w:val="20"/>
          <w:szCs w:val="20"/>
          <w:shd w:val="clear" w:color="auto" w:fill="FFFFFF"/>
          <w:lang w:val="en-US"/>
        </w:rPr>
        <w:fldChar w:fldCharType="end"/>
      </w:r>
      <w:r w:rsidRPr="00350500">
        <w:rPr>
          <w:sz w:val="20"/>
          <w:szCs w:val="20"/>
          <w:shd w:val="clear" w:color="auto" w:fill="FFFFFF"/>
          <w:lang w:val="en-US"/>
        </w:rPr>
        <w:t>.</w:t>
      </w:r>
    </w:p>
    <w:p w14:paraId="4C1D2D36" w14:textId="662A0B53" w:rsidR="001F3A3D" w:rsidRPr="00350500" w:rsidRDefault="001F3A3D" w:rsidP="00FF64EF">
      <w:pPr>
        <w:pStyle w:val="ListParagraph"/>
        <w:ind w:left="0" w:right="-1" w:firstLine="720"/>
        <w:jc w:val="both"/>
        <w:rPr>
          <w:sz w:val="20"/>
          <w:szCs w:val="20"/>
          <w:shd w:val="clear" w:color="auto" w:fill="FFFFFF"/>
          <w:lang w:val="en-US"/>
        </w:rPr>
      </w:pP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mengacu</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bagaimana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menghargai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kehidupan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afektif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maupun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kognitif</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berkaitan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kepuasan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konsidi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hidupnya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jarang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negatif</w:t>
      </w:r>
      <w:proofErr w:type="spellEnd"/>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{"citationItems":[{"id":"ITEM-1","itemData":{"DOI":"10.31289/diversita.v4i1.1565","ISSN":"2461-1263","abstract":"Penelitian ini bertujuan untuk mengetahui hubungan dukungan sosial dengan subjective well-being pada remaja yang memiliki orangtua tunggal. Sebagai subjek dalam penelitian ini adalah remaja yang memiliki orangtua tunggal di kampus I Universitas Medan Area. Hipotesis yang diajukan adalah adanya hubungan positif antara dukungan sosial dengan subjective well-being, dengan asumsi semakin tinggi dukungan sosial yang diperoleh, maka semakin tinggi subjective well-being pada remaja. Sebaliknya, semakin rendah dukungan sosial yang diperoleh, maka semakin rendah subjective well-being pada remaja. Jumlah sampel yang digunakan pada penelitian ini berjumlah 108 orang. Teknik pengambilan sampel menggunakan teknik purposive sampling. Metode pengumpulan data dalam penelitian ini menggunakan skala dukungan sosial yang disusun berdasarkan skala likert dan subjective well-being yang disusun berdasarkan skala semantic differential. Dalam upaya untuk membuktikan hipotesis diatas, digunakan metode analisis data korelasi product moment, dimana yang menjadi variabel X adalah dukungan sosial dan yang menjadi variabel Y adalah subjective well-being. Berdasarkan analisis data yang menggunakan analisis product moment, diketahui bahwa terdapat hubungan positif antara dukungan sosial dengan subjective well-being pada remaja yang memiliki orangtua tunggal di kampus I Universitas Medan Area. Hal ini ditunjukkan dengan koefisien Rxy = 0,577 dimana p= 0.000, berarti &lt; 0,010. Artinya terdapat hubungan yang positif antara dukungan sosial dengan subjective well-being pada remaja yang memiliki orangtua tunggal di Kampus I Universitas Medan Area dengan sumbangan dukungan sosial sebesar 0,333 atau 33 %. Dengan demikian, hipotesis yang diajukan dalam penelitian ini dinyatakan diterima.","author":[{"dropping-particle":"","family":"Tarigan","given":"Mustika","non-dropping-particle":"","parse-names":false,"suffix":""}],"container-title":"Jurnal Diversita","id":"ITEM-1","issue":"1","issued":{"date-parts":[["2018"]]},"page":"1","title":"Hubungan Dukungan Sosial dengan Subjective Well-Being pada Remaja yang Memiliki Orangtua Tunggal","type":"article-journal","volume":"4"},"uris":["http://www.mendeley.com/documents/?uuid=7f3f75e4-aa8a-42ce-aa14-550bd61cd834"]}],"mendeley":{"formattedCitation":"[21]","plainTextFormattedCitation":"[21]","previouslyFormattedCitation":"[21]"},"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[21]</w:t>
      </w:r>
      <w:r w:rsidRPr="00350500">
        <w:rPr>
          <w:sz w:val="20"/>
          <w:szCs w:val="20"/>
          <w:shd w:val="clear" w:color="auto" w:fill="FFFFFF"/>
          <w:lang w:val="en-US"/>
        </w:rPr>
        <w:fldChar w:fldCharType="end"/>
      </w:r>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adalah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penilaian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dibuat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kehidupan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Evaluasi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bersifat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kognitif</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afektif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Penilaian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kognitif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mencakup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bagaimana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puas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hidupnya</w:t>
      </w:r>
      <w:proofErr w:type="spellEnd"/>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{"citationItems":[{"id":"ITEM-1","itemData":{"abstract":"Tujuan penelitian ini adalah untuk mengetahui hubungan antara dukungan sosial dengan subjective well-being pada anak jalanan di wilayah Depok.Penelitian ini menggunakan pendekatan kuantitatif.Pengambilan data sampel dilakukan dengan menggunakan penyebaran kuesioner mengenai dukungan sosial dengan subjective well-being. Sampel penelitian ini adalah anak-anak jalanan di kota Depok dengan jumlah 70 orang. Pengujian hipotesis menggunakan teknik analisis korelasi dari Pearson. Teknik sampling yang digunakan penelitian ini adalah purposive sampling dan accidental sampling yaitu pengambilan sampel yang memenuhi persyaratan yang telah ditentukan dan juga kebetulan dijumpai. Berdasarkan analisis data yang dilakukan, diketahui hasil koefisiensi korelasi antara dukungan sosial dengan kepuasan hidup sebesar 0,176 dengan taraf signifikansi 0,025 (p&lt;0,05) sedangkan pada dukungan sosial dengan afek positif sebesar 0,247 dengan taraf signifikansi sebesar 0,020 (p&lt;0,05) kemudian pada dukungan sosial dengan afek negatif sebesar-0,185 dengan taraf signifikansi 0,177 (p&gt;0,05) Hasil tersebut menunjukkan bahwa hubungan antara dukungan sosial dengan kepuasan hidup dan afek positif diterima sedangkan hubungan antara dukungan sosial dengan afek negatif ditolak pada anak jalanan diwilayah Depok. Hasil penelitian deskripsi subjek menunjukkan bahwa dukungan sosial terhadap kepuasan hidup dan afek positif tinggi, sementara itu afek negatif yang dimiliki sedang.","author":[{"dropping-particle":"","family":"Lutfiyah","given":"Nurul","non-dropping-particle":"","parse-names":false,"suffix":""}],"container-title":"Jurnal Psikologi","id":"ITEM-1","issue":"2","issued":{"date-parts":[["2017"]]},"page":"152-159","title":"Hubungan antara dukungan sosial dengan subjective wellbeing pada anak jalanan di wilayah depok","type":"article-journal","volume":"10"},"uris":["http://www.mendeley.com/documents/?uuid=e869c81a-7c4e-4937-a870-8f246c40094d"]}],"mendeley":{"formattedCitation":"[17]","plainTextFormattedCitation":"[17]","previouslyFormattedCitation":"[17]"},"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[17]</w:t>
      </w:r>
      <w:r w:rsidRPr="00350500">
        <w:rPr>
          <w:sz w:val="20"/>
          <w:szCs w:val="20"/>
          <w:shd w:val="clear" w:color="auto" w:fill="FFFFFF"/>
          <w:lang w:val="en-US"/>
        </w:rPr>
        <w:fldChar w:fldCharType="end"/>
      </w:r>
      <w:r w:rsidRPr="00350500">
        <w:rPr>
          <w:sz w:val="20"/>
          <w:szCs w:val="20"/>
          <w:shd w:val="clear" w:color="auto" w:fill="FFFFFF"/>
          <w:lang w:val="en-US"/>
        </w:rPr>
        <w:t xml:space="preserve">. </w:t>
      </w:r>
      <w:proofErr w:type="spellStart"/>
      <w:r w:rsidRPr="00350500">
        <w:rPr>
          <w:sz w:val="20"/>
          <w:szCs w:val="20"/>
          <w:shd w:val="clear" w:color="auto" w:fill="FFFFFF"/>
          <w:lang w:val="en-US"/>
        </w:rPr>
        <w:t>Penilaian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afektif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mencakup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seberapa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kepercayaan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perhatian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harapan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kegembiraan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kebanggaan</w:t>
      </w:r>
      <w:proofErr w:type="spellEnd"/>
      <w:r w:rsidRPr="00350500">
        <w:rPr>
          <w:sz w:val="20"/>
          <w:szCs w:val="20"/>
          <w:shd w:val="clear" w:color="auto" w:fill="FFFFFF"/>
          <w:lang w:val="en-US"/>
        </w:rPr>
        <w:t xml:space="preserve"> dan negative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kemarahan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kebencian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kesedihan</w:t>
      </w:r>
      <w:proofErr w:type="spellEnd"/>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{"citationItems":[{"id":"ITEM-1","itemData":{"ISBN":"0858714841","abstract":"… Selanjutnya Sharghi dkk (2006) menyebutkan, dalam istilah seharihari, depresi digambarkan sebagai perasaan sedih, kecewa, dan putus asa. Depresi adalah gangguan psikologis …","author":[{"dropping-particle":"","family":"Zulaikhah","given":"Siti","non-dropping-particle":"","parse-names":false,"suffix":""},{"dropping-particle":"","family":"Sulistyarini","given":"Indahria","non-dropping-particle":"","parse-names":false,"suffix":""}],"container-title":"Jurnal Bimbingan dan Konseling","id":"ITEM-1","issue":"1","issued":{"date-parts":[["2023"]]},"page":"30-35","title":"Kebersyukuran Dan Subjective Well-Being Pada Orang Tua Yang Memiliki Anak Penderita Thalassemia","type":"article-journal","volume":"1"},"uris":["http://www.mendeley.com/documents/?uuid=2fe11782-9e5b-4351-9bd8-4b6eeb3871f4"]}],"mendeley":{"formattedCitation":"[22]","plainTextFormattedCitation":"[22]","previouslyFormattedCitation":"[22]"},"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[22]</w:t>
      </w:r>
      <w:r w:rsidRPr="00350500">
        <w:rPr>
          <w:sz w:val="20"/>
          <w:szCs w:val="20"/>
          <w:shd w:val="clear" w:color="auto" w:fill="FFFFFF"/>
          <w:lang w:val="en-US"/>
        </w:rPr>
        <w:fldChar w:fldCharType="end"/>
      </w:r>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dianggap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tingkat</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yang </w:t>
      </w:r>
      <w:proofErr w:type="spellStart"/>
      <w:r w:rsidRPr="00350500">
        <w:rPr>
          <w:sz w:val="20"/>
          <w:szCs w:val="20"/>
          <w:shd w:val="clear" w:color="auto" w:fill="FFFFFF"/>
          <w:lang w:val="en-US"/>
        </w:rPr>
        <w:t>tinggi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jika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kepuasan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hidupnya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kegembiraan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kasih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sayang</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jarang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negatif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sedih</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marah</w:t>
      </w:r>
      <w:proofErr w:type="spellEnd"/>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{"citationItems":[{"id":"ITEM-1","itemData":{"ISSN":"0215-8884","abstract":"This qualitative study aims to know how the psychological dynamic of Subjective Well-Being (SWB) of children is from divorced parents. This research involved three children from divorced parents as subject. The subjects' ages were between 18-21 years old. Data was collected through in-depth interview, participative observation, and self report method. Findings indicated that there were three conditions of subjective well-being of children from divorced parents. The first condition is the condition before the parent`s divorced, whereas the second and the third are the condition after the parent`s divorced. The first condition shows that children from divorced parents have low level of subjective well-being before their parents divorced. It is mainly because of the parental conflict and the low level of family to spend time together which araised emotional attachment. In the second condition, children from divorced parents still have low level of subjective well-being that mainly because of the parental divorced, parental attitude that never told to their child about the divorced, and the decrease of parental attachment following the divorced. The third condition, children from divorced parents show the higher level of subjective well-being that mainly because of the acceptance of children for the parents divorced. This acceptance leads children from divorced parents feeling positive affect and life satisfaction.","author":[{"dropping-particle":"","family":"Dewi","given":"Pracasta Samya","non-dropping-particle":"","parse-names":false,"suffix":""},{"dropping-particle":"","family":"Utami","given":"Sofiati Muhana","non-dropping-particle":"","parse-names":false,"suffix":""}],"container-title":"Jurnal Psikologi","id":"ITEM-1","issue":"2","issued":{"date-parts":[["2017"]]},"page":"194-212","title":"Subjective Well-Being Anak Dari Orang Tua Yang Bercerai","type":"article-journal","volume":"35"},"uris":["http://www.mendeley.com/documents/?uuid=d8e2b249-4662-4139-9ab8-4a531d623d49"]}],"mendeley":{"formattedCitation":"[23]","plainTextFormattedCitation":"[23]","previouslyFormattedCitation":"[23]"},"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[23]</w:t>
      </w:r>
      <w:r w:rsidRPr="00350500">
        <w:rPr>
          <w:sz w:val="20"/>
          <w:szCs w:val="20"/>
          <w:shd w:val="clear" w:color="auto" w:fill="FFFFFF"/>
          <w:lang w:val="en-US"/>
        </w:rPr>
        <w:fldChar w:fldCharType="end"/>
      </w:r>
      <w:r w:rsidRPr="00350500">
        <w:rPr>
          <w:sz w:val="20"/>
          <w:szCs w:val="20"/>
          <w:shd w:val="clear" w:color="auto" w:fill="FFFFFF"/>
          <w:lang w:val="en-US"/>
        </w:rPr>
        <w:t xml:space="preserve">. </w:t>
      </w:r>
      <w:proofErr w:type="spellStart"/>
      <w:r w:rsidRPr="00350500">
        <w:rPr>
          <w:sz w:val="20"/>
          <w:szCs w:val="20"/>
          <w:shd w:val="clear" w:color="auto" w:fill="FFFFFF"/>
          <w:lang w:val="en-US"/>
        </w:rPr>
        <w:t>Sebaliknya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individu</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rendah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apabila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puas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kehidupannya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dirasakan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adalah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negative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kecemasan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kemarahan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gembira</w:t>
      </w:r>
      <w:proofErr w:type="spellEnd"/>
      <w:r w:rsidRPr="00350500">
        <w:rPr>
          <w:sz w:val="20"/>
          <w:szCs w:val="20"/>
          <w:shd w:val="clear" w:color="auto" w:fill="FFFFFF"/>
          <w:lang w:val="en-US"/>
        </w:rPr>
        <w:t xml:space="preserve"> dan lain </w:t>
      </w:r>
      <w:proofErr w:type="spellStart"/>
      <w:r w:rsidRPr="00350500">
        <w:rPr>
          <w:sz w:val="20"/>
          <w:szCs w:val="20"/>
          <w:shd w:val="clear" w:color="auto" w:fill="FFFFFF"/>
          <w:lang w:val="en-US"/>
        </w:rPr>
        <w:t>sebagainya</w:t>
      </w:r>
      <w:proofErr w:type="spellEnd"/>
      <w:r w:rsidRPr="00350500">
        <w:rPr>
          <w:sz w:val="20"/>
          <w:szCs w:val="20"/>
          <w:shd w:val="clear" w:color="auto" w:fill="FFFFFF"/>
          <w:lang w:val="en-US"/>
        </w:rPr>
        <w:t xml:space="preserve">. Salah </w:t>
      </w:r>
      <w:proofErr w:type="spellStart"/>
      <w:r w:rsidRPr="00350500">
        <w:rPr>
          <w:sz w:val="20"/>
          <w:szCs w:val="20"/>
          <w:shd w:val="clear" w:color="auto" w:fill="FFFFFF"/>
          <w:lang w:val="en-US"/>
        </w:rPr>
        <w:t>satu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faktor</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memengaruhi</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adalah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adanya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hubungan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sosial</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orang lain. Hal </w:t>
      </w:r>
      <w:proofErr w:type="spellStart"/>
      <w:r w:rsidRPr="00350500">
        <w:rPr>
          <w:sz w:val="20"/>
          <w:szCs w:val="20"/>
          <w:shd w:val="clear" w:color="auto" w:fill="FFFFFF"/>
          <w:lang w:val="en-US"/>
        </w:rPr>
        <w:t>ini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melalui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hubungan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seseorang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memperoleh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sosial</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kedekatan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emosional</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dasarnya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berinteraksi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orang lain </w:t>
      </w:r>
      <w:proofErr w:type="spellStart"/>
      <w:r w:rsidRPr="00350500">
        <w:rPr>
          <w:sz w:val="20"/>
          <w:szCs w:val="20"/>
          <w:shd w:val="clear" w:color="auto" w:fill="FFFFFF"/>
          <w:lang w:val="en-US"/>
        </w:rPr>
        <w:t>merupakan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mendasar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manusia</w:t>
      </w:r>
      <w:proofErr w:type="spellEnd"/>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{"citationItems":[{"id":"ITEM-1","itemData":{"ISBN":"9789896540821","abstract":"Guru merupakan elemen utama yang memiliki peran penting dalam pendidikan formal. Keberadaannya menjadi penentu keberhasilan peserta didik dan kualitas pendidikan. Pada masa pandemi Covid 19 saat ini guru dituntut harus mampu menunjukkan kompetensi guru dalam membimbing, melatih, mendidik, dan mengajar siswanya. Sesuai dengan kebijakan yang ditetapkan oleh pemerintah yaitu diwajibkan untuk seluruh sekolah melakukan sistem pembelajaran secara daring, oleh karenanya guru maupun siswa harus sama-sama bekerja sama agar tujuan dari pembelajaran selama pandemic COVID-19 tercapai. Guru harus tetap menjalankan tugasnya dalam mengajar, melatih, mendorong kreativitas meskipun tanpa harus bertatap muka secara langsung dengan siswa. dalam hal ini diperlukan peran guru dalam menunjang proses pembelajaran secara daring (dalam jaringan). Tulisan ini bertujuan untuk mendeskripsikan peranan guru dalam pembelajaran daring dimasa pandemi COVID-19. Metode yang digunakan dalam penelitian ini ialah metode studi pustaka. Hasil kajian menunjukkan bahwa guru memiliki peranan penting dalam proses pembelajaran khususnya pada masa pandemi COVID-19. Guru harus bisa memotivasi siswa agar tetap semangat dalam belajar. Kata","author":[{"dropping-particle":"","family":"Oktafiani","given":"Mur","non-dropping-particle":"","parse-names":false,"suffix":""}],"id":"ITEM-1","issue":"1","issued":{"date-parts":[["2020"]]},"number-of-pages":"1-9","publisher":"Universitas Islam Riau Pekan baru","title":"Hubungan regulasi diri dengan subjective wellebieng pada narapidana di rutan kelas II B pekan baru","type":"thesis","volume":"21"},"uris":["http://www.mendeley.com/documents/?uuid=01fd8d59-fe9b-41e1-9f63-76c590690ac9"]}],"mendeley":{"formattedCitation":"[19]","plainTextFormattedCitation":"[19]","previouslyFormattedCitation":"[19]"},"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[19]</w:t>
      </w:r>
      <w:r w:rsidRPr="00350500">
        <w:rPr>
          <w:sz w:val="20"/>
          <w:szCs w:val="20"/>
          <w:shd w:val="clear" w:color="auto" w:fill="FFFFFF"/>
          <w:lang w:val="en-US"/>
        </w:rPr>
        <w:fldChar w:fldCharType="end"/>
      </w:r>
      <w:r w:rsidRPr="00350500">
        <w:rPr>
          <w:sz w:val="20"/>
          <w:szCs w:val="20"/>
          <w:shd w:val="clear" w:color="auto" w:fill="FFFFFF"/>
          <w:lang w:val="en-US"/>
        </w:rPr>
        <w:t>.</w:t>
      </w:r>
    </w:p>
    <w:p w14:paraId="165C4404" w14:textId="72ED1ABE" w:rsidR="001F3A3D" w:rsidRPr="00350500" w:rsidRDefault="001F3A3D" w:rsidP="00FF64EF">
      <w:pPr>
        <w:pStyle w:val="ListParagraph"/>
        <w:ind w:left="0" w:right="-1" w:firstLine="720"/>
        <w:jc w:val="both"/>
        <w:rPr>
          <w:sz w:val="20"/>
          <w:szCs w:val="20"/>
          <w:shd w:val="clear" w:color="auto" w:fill="FFFFFF"/>
          <w:lang w:val="en-US"/>
        </w:rPr>
      </w:pPr>
      <w:r w:rsidRPr="00350500">
        <w:rPr>
          <w:i/>
          <w:iCs/>
          <w:sz w:val="20"/>
          <w:szCs w:val="20"/>
          <w:shd w:val="clear" w:color="auto" w:fill="FFFFFF"/>
          <w:lang w:val="en-US"/>
        </w:rPr>
        <w:t xml:space="preserve">Subjective wellbeing </w:t>
      </w:r>
      <w:r w:rsidRPr="00350500">
        <w:rPr>
          <w:sz w:val="20"/>
          <w:szCs w:val="20"/>
          <w:shd w:val="clear" w:color="auto" w:fill="FFFFFF"/>
          <w:lang w:val="en-US"/>
        </w:rPr>
        <w:t xml:space="preserve">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memilik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sangat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berpengaruh</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kehidupannya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sehari-hari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dimana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yang </w:t>
      </w:r>
      <w:proofErr w:type="spellStart"/>
      <w:r w:rsidRPr="00350500">
        <w:rPr>
          <w:sz w:val="20"/>
          <w:szCs w:val="20"/>
          <w:shd w:val="clear" w:color="auto" w:fill="FFFFFF"/>
          <w:lang w:val="en-US"/>
        </w:rPr>
        <w:t>tinggi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menerima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anaknya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keterbatasan</w:t>
      </w:r>
      <w:proofErr w:type="spellEnd"/>
      <w:r w:rsidRPr="00350500">
        <w:rPr>
          <w:sz w:val="20"/>
          <w:szCs w:val="20"/>
          <w:shd w:val="clear" w:color="auto" w:fill="FFFFFF"/>
          <w:lang w:val="en-US"/>
        </w:rPr>
        <w:t xml:space="preserve"> dan juga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membantu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berkembang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termasuk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menyediakan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harus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dilakukan</w:t>
      </w:r>
      <w:proofErr w:type="spellEnd"/>
      <w:r w:rsidRPr="00350500">
        <w:rPr>
          <w:sz w:val="20"/>
          <w:szCs w:val="20"/>
          <w:shd w:val="clear" w:color="auto" w:fill="FFFFFF"/>
          <w:lang w:val="en-US"/>
        </w:rPr>
        <w:t xml:space="preserve"> oleh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{"citationItems":[{"id":"ITEM-1","itemData":{"ISSN":"2615-0344","abstract":"Parental support is very important in obtaining the success of children's education. This study is intended to determine the form of parental support towards the education of blind children. This study used descriptive method with qualitative approach. The subject of this study was all parents who have blind children that attended Elementary school for special need children of Banda Aceh and Elementary school for special need children of Bukesra which was 6 people. Meanwhile the object of this study was the parental support towards the education of blind children. The data of this study were collected through interview. The results showed that all parents gave support toward the education of blind children. The parental support was showed in forms of Emotional Support, Esteem Support, Instrumental Support, Informational Support and Network Support. The support begins with the acceptance of children with limited conditions, helping the children in learning, caring about learning outcomes, paying attention the children's schoolwork, spending time with the children, giving awards, motivating the children in learning, giving advice and direction, and build a sense of togetherness with family and environment. However, the instrumental support such as the learning needs that parents provided to children was not fully maximized. Parents only used the learning facilities from the school. In addition, the financial issues became the cause of the child's learning needs were not fulfilled. From the results of the study, the researcher hopes that parents can continue to develop the support of the children's education, so that the children can develop all their potential and more motivated to be more success in terms of academic and non-academic, and provides learning facilities that support the development of education of blind children.","author":[{"dropping-particle":"","family":"Rahimi","given":"Warhamni","non-dropping-particle":"","parse-names":false,"suffix":""},{"dropping-particle":"","family":"Bahri","given":"Syaiful","non-dropping-particle":"","parse-names":false,"suffix":""},{"dropping-particle":"","family":"Fajriani","given":"","non-dropping-particle":"","parse-names":false,"suffix":""}],"container-title":"Jurnal Ilmiah Mahasiswa Bimbingan dan Konseling","id":"ITEM-1","issue":"2","issued":{"date-parts":[["2019"]]},"page":"114-120","title":"Dukungan Orang Tua Terhadap Pendidikan Anak Tunanetra Di Sekolah Dasar Luar Biasa Kota Banda Aceh","type":"article-journal","volume":"4"},"uris":["http://www.mendeley.com/documents/?uuid=f253b943-89b7-4d59-9f79-7fdab730a97c"]}],"mendeley":{"formattedCitation":"[14]","plainTextFormattedCitation":"[14]","previouslyFormattedCitation":"[14]"},"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[14]</w:t>
      </w:r>
      <w:r w:rsidRPr="00350500">
        <w:rPr>
          <w:sz w:val="20"/>
          <w:szCs w:val="20"/>
          <w:shd w:val="clear" w:color="auto" w:fill="FFFFFF"/>
          <w:lang w:val="en-US"/>
        </w:rPr>
        <w:fldChar w:fldCharType="end"/>
      </w:r>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emosional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dilihat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bagaimana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kasih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sayang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memperhatikan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keadaan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sedang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dialami</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rasa </w:t>
      </w:r>
      <w:proofErr w:type="spellStart"/>
      <w:r w:rsidRPr="00350500">
        <w:rPr>
          <w:sz w:val="20"/>
          <w:szCs w:val="20"/>
          <w:shd w:val="clear" w:color="auto" w:fill="FFFFFF"/>
          <w:lang w:val="en-US"/>
        </w:rPr>
        <w:t>simpati</w:t>
      </w:r>
      <w:proofErr w:type="spellEnd"/>
      <w:r w:rsidRPr="00350500">
        <w:rPr>
          <w:sz w:val="20"/>
          <w:szCs w:val="20"/>
          <w:shd w:val="clear" w:color="auto" w:fill="FFFFFF"/>
          <w:lang w:val="en-US"/>
        </w:rPr>
        <w:t xml:space="preserve">, rasa </w:t>
      </w:r>
      <w:proofErr w:type="spellStart"/>
      <w:r w:rsidRPr="00350500">
        <w:rPr>
          <w:sz w:val="20"/>
          <w:szCs w:val="20"/>
          <w:shd w:val="clear" w:color="auto" w:fill="FFFFFF"/>
          <w:lang w:val="en-US"/>
        </w:rPr>
        <w:t>empati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lastRenderedPageBreak/>
        <w:t>informatif</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oran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dilihat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selalu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informasi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mengingatkan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jika</w:t>
      </w:r>
      <w:proofErr w:type="spellEnd"/>
      <w:r w:rsidRPr="00350500">
        <w:rPr>
          <w:sz w:val="20"/>
          <w:szCs w:val="20"/>
          <w:shd w:val="clear" w:color="auto" w:fill="FFFFFF"/>
          <w:lang w:val="en-US"/>
        </w:rPr>
        <w:t xml:space="preserve"> salah, </w:t>
      </w:r>
      <w:proofErr w:type="spellStart"/>
      <w:r w:rsidRPr="00350500">
        <w:rPr>
          <w:sz w:val="20"/>
          <w:szCs w:val="20"/>
          <w:shd w:val="clear" w:color="auto" w:fill="FFFFFF"/>
          <w:lang w:val="en-US"/>
        </w:rPr>
        <w:t>memeberitahu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penghargaan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diberikan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penghargaan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atas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apa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telah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dirai</w:t>
      </w:r>
      <w:proofErr w:type="spellEnd"/>
      <w:r w:rsidRPr="00350500">
        <w:rPr>
          <w:sz w:val="20"/>
          <w:szCs w:val="20"/>
          <w:shd w:val="clear" w:color="auto" w:fill="FFFFFF"/>
        </w:rPr>
        <w:t>h</w:t>
      </w:r>
      <w:r w:rsidRPr="00350500">
        <w:rPr>
          <w:sz w:val="20"/>
          <w:szCs w:val="20"/>
          <w:shd w:val="clear" w:color="auto" w:fill="FFFFFF"/>
          <w:lang w:val="en-US"/>
        </w:rPr>
        <w:t xml:space="preserve"> oleh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menghargai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hasil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suatu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usaha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instrumental yang </w:t>
      </w:r>
      <w:proofErr w:type="spellStart"/>
      <w:r w:rsidRPr="00350500">
        <w:rPr>
          <w:sz w:val="20"/>
          <w:szCs w:val="20"/>
          <w:shd w:val="clear" w:color="auto" w:fill="FFFFFF"/>
          <w:lang w:val="en-US"/>
        </w:rPr>
        <w:t>diberikan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dibutuhkan</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benda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menunjang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keterampilan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bantuan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fisik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{"citationItems":[{"id":"ITEM-1","itemData":{"abstract":"Dukungan sosial yang dimaksud dalam penelitian ini adalah sumber dukungan yang didapat dari orangtua yang mengacu pada kenyamanan, kepedulian, serta bantuan. Salah satu faktor yang dapat mempengaruhi motivasi belajar adalah faktor ekternal atau faktor lingkungan yaitu orangtua, dengan adanya dukungan sosial dari orangtua maka siswa seharusnya siswa memiliki motivasi belajar yang tinggi. Tujuan penelitian ini adalah untuk mengetahui apakah ada hubungan antara dukungan sosial orangtua terhadap motivasi belajar siswa. Penelitian ini adalah penelitian kuantitatif dengan desain korelasional. Subjek pada penelitian ini yaitu siswa SMA Shalahuddin sebanyak 91 orang. Teknik yang digunakan dalam pengambilan sampel yaitu teknik total sampling atau sampel jenuh. Alat ukur yang digunakan dalam penelitian ini menggunakan dua buah skala yaitu skala dukungan sosial orangtua dan motivasi belajar. Hasil penelitian menunjukkan tidak adanya hubungan antara dukungan sosial orangtua dengan motivasi belajar siswa (p = 0.273 &gt; 0.05, r = -0.116) artinya, tinggi rendahnya dukungan sosial orangtua tidak ada hubungannya dengan motivasi belajar siswa","author":[{"dropping-particle":"","family":"Linasta","given":"Refky Alwan","non-dropping-particle":"","parse-names":false,"suffix":""}],"id":"ITEM-1","issue":"1,2","issued":{"date-parts":[["2017"]]},"number-of-pages":"149-200","publisher":"Universitas Muhammadiyah Malang","title":"hubungan dukungan sosial oramgtua terhadap motivasi belajar siswa SMA","type":"thesis","volume":"87"},"uris":["http://www.mendeley.com/documents/?uuid=49c16e60-78ca-422a-9d62-5cebb8363937"]}],"mendeley":{"formattedCitation":"[24]","plainTextFormattedCitation":"[24]","previouslyFormattedCitation":"[24]"},"properties":{"noteIndex":0},"schema":"https://github.com/citation-style-language/schema/raw/master/csl-citation.json"}</w:instrText>
      </w:r>
      <w:r w:rsidRPr="00350500">
        <w:rPr>
          <w:sz w:val="20"/>
          <w:szCs w:val="20"/>
          <w:shd w:val="clear" w:color="auto" w:fill="FFFFFF"/>
          <w:lang w:val="en-US"/>
        </w:rPr>
        <w:fldChar w:fldCharType="separate"/>
      </w:r>
      <w:r w:rsidR="00A70DC2" w:rsidRPr="00350500">
        <w:rPr>
          <w:noProof/>
          <w:sz w:val="20"/>
          <w:szCs w:val="20"/>
          <w:shd w:val="clear" w:color="auto" w:fill="FFFFFF"/>
          <w:lang w:val="en-US"/>
        </w:rPr>
        <w:t>[24]</w:t>
      </w:r>
      <w:r w:rsidRPr="00350500">
        <w:rPr>
          <w:sz w:val="20"/>
          <w:szCs w:val="20"/>
          <w:shd w:val="clear" w:color="auto" w:fill="FFFFFF"/>
          <w:lang w:val="en-US"/>
        </w:rPr>
        <w:fldChar w:fldCharType="end"/>
      </w:r>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demikian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hubungan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antara</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di SLB ‘</w:t>
      </w:r>
      <w:proofErr w:type="spellStart"/>
      <w:r w:rsidRPr="00350500">
        <w:rPr>
          <w:sz w:val="20"/>
          <w:szCs w:val="20"/>
          <w:shd w:val="clear" w:color="auto" w:fill="FFFFFF"/>
          <w:lang w:val="en-US"/>
        </w:rPr>
        <w:t>Aisyiyah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apa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dibutuhkan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
    <w:p w14:paraId="6CAA074C" w14:textId="0BCA4D01" w:rsidR="001F3A3D" w:rsidRPr="00350500" w:rsidRDefault="001F3A3D" w:rsidP="00FF64EF">
      <w:pPr>
        <w:pStyle w:val="ListParagraph"/>
        <w:ind w:left="0" w:right="-1" w:firstLine="720"/>
        <w:jc w:val="both"/>
        <w:rPr>
          <w:sz w:val="20"/>
          <w:szCs w:val="20"/>
          <w:lang w:val="en-US"/>
        </w:rPr>
      </w:pPr>
      <w:proofErr w:type="spellStart"/>
      <w:r w:rsidRPr="00350500">
        <w:rPr>
          <w:sz w:val="20"/>
          <w:szCs w:val="20"/>
          <w:shd w:val="clear" w:color="auto" w:fill="FFFFFF"/>
          <w:lang w:val="en-US"/>
        </w:rPr>
        <w:t>Penelitian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terdahulu</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dilakukan</w:t>
      </w:r>
      <w:proofErr w:type="spellEnd"/>
      <w:r w:rsidRPr="00350500">
        <w:rPr>
          <w:sz w:val="20"/>
          <w:szCs w:val="20"/>
          <w:shd w:val="clear" w:color="auto" w:fill="FFFFFF"/>
          <w:lang w:val="en-US"/>
        </w:rPr>
        <w:t xml:space="preserve"> oleh W</w:t>
      </w:r>
      <w:r w:rsidR="002D4EFA" w:rsidRPr="00350500">
        <w:rPr>
          <w:sz w:val="20"/>
          <w:szCs w:val="20"/>
          <w:shd w:val="clear" w:color="auto" w:fill="FFFFFF"/>
          <w:lang w:val="en-US"/>
        </w:rPr>
        <w:t xml:space="preserve">. </w:t>
      </w:r>
      <w:r w:rsidRPr="00350500">
        <w:rPr>
          <w:sz w:val="20"/>
          <w:szCs w:val="20"/>
          <w:shd w:val="clear" w:color="auto" w:fill="FFFFFF"/>
          <w:lang w:val="en-US"/>
        </w:rPr>
        <w:t xml:space="preserve">Rahimi, </w:t>
      </w:r>
      <w:proofErr w:type="spellStart"/>
      <w:r w:rsidRPr="00350500">
        <w:rPr>
          <w:sz w:val="20"/>
          <w:szCs w:val="20"/>
          <w:shd w:val="clear" w:color="auto" w:fill="FFFFFF"/>
          <w:lang w:val="en-US"/>
        </w:rPr>
        <w:t>dkk</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tahun</w:t>
      </w:r>
      <w:proofErr w:type="spellEnd"/>
      <w:r w:rsidRPr="00350500">
        <w:rPr>
          <w:sz w:val="20"/>
          <w:szCs w:val="20"/>
          <w:shd w:val="clear" w:color="auto" w:fill="FFFFFF"/>
          <w:lang w:val="en-US"/>
        </w:rPr>
        <w:t xml:space="preserve"> 2019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judul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tunanetra</w:t>
      </w:r>
      <w:proofErr w:type="spellEnd"/>
      <w:r w:rsidRPr="00350500">
        <w:rPr>
          <w:sz w:val="20"/>
          <w:szCs w:val="20"/>
          <w:shd w:val="clear" w:color="auto" w:fill="FFFFFF"/>
          <w:lang w:val="en-US"/>
        </w:rPr>
        <w:t xml:space="preserve"> di SLB Banda Aceh”, </w:t>
      </w:r>
      <w:proofErr w:type="spellStart"/>
      <w:r w:rsidRPr="00350500">
        <w:rPr>
          <w:sz w:val="20"/>
          <w:szCs w:val="20"/>
          <w:shd w:val="clear" w:color="auto" w:fill="FFFFFF"/>
          <w:lang w:val="en-US"/>
        </w:rPr>
        <w:t>mengemukakan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w:t>
      </w:r>
      <w:r w:rsidRPr="00350500">
        <w:rPr>
          <w:sz w:val="20"/>
          <w:szCs w:val="20"/>
          <w:shd w:val="clear" w:color="auto" w:fill="FFFFFF"/>
        </w:rPr>
        <w:t>hampir semua orang tua sudah memberikan dukungan terhadap pendidikan anak</w:t>
      </w:r>
      <w:r w:rsidRPr="00350500">
        <w:rPr>
          <w:sz w:val="20"/>
          <w:szCs w:val="20"/>
          <w:shd w:val="clear" w:color="auto" w:fill="FFFFFF"/>
          <w:lang w:val="en-US"/>
        </w:rPr>
        <w:t xml:space="preserve">, </w:t>
      </w:r>
      <w:proofErr w:type="spellStart"/>
      <w:r w:rsidRPr="00350500">
        <w:rPr>
          <w:sz w:val="20"/>
          <w:szCs w:val="20"/>
          <w:shd w:val="clear" w:color="auto" w:fill="FFFFFF"/>
          <w:lang w:val="en-US"/>
        </w:rPr>
        <w:t>kecuali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instrumental. </w:t>
      </w:r>
      <w:proofErr w:type="spellStart"/>
      <w:r w:rsidRPr="00350500">
        <w:rPr>
          <w:sz w:val="20"/>
          <w:szCs w:val="20"/>
          <w:lang w:val="en-US"/>
        </w:rPr>
        <w:t>Perbedaan</w:t>
      </w:r>
      <w:proofErr w:type="spellEnd"/>
      <w:r w:rsidRPr="00350500">
        <w:rPr>
          <w:sz w:val="20"/>
          <w:szCs w:val="20"/>
          <w:lang w:val="en-US"/>
        </w:rPr>
        <w:t xml:space="preserve"> p</w:t>
      </w:r>
      <w:r w:rsidRPr="00350500">
        <w:rPr>
          <w:sz w:val="20"/>
          <w:szCs w:val="20"/>
        </w:rPr>
        <w:t xml:space="preserve">enelitian </w:t>
      </w:r>
      <w:proofErr w:type="spellStart"/>
      <w:r w:rsidRPr="00350500">
        <w:rPr>
          <w:sz w:val="20"/>
          <w:szCs w:val="20"/>
          <w:lang w:val="en-US"/>
        </w:rPr>
        <w:t>ini</w:t>
      </w:r>
      <w:proofErr w:type="spellEnd"/>
      <w:r w:rsidRPr="00350500">
        <w:rPr>
          <w:sz w:val="20"/>
          <w:szCs w:val="20"/>
          <w:lang w:val="en-US"/>
        </w:rPr>
        <w:t xml:space="preserve"> dan </w:t>
      </w:r>
      <w:proofErr w:type="spellStart"/>
      <w:r w:rsidRPr="00350500">
        <w:rPr>
          <w:sz w:val="20"/>
          <w:szCs w:val="20"/>
          <w:lang w:val="en-US"/>
        </w:rPr>
        <w:t>penelitian</w:t>
      </w:r>
      <w:proofErr w:type="spellEnd"/>
      <w:r w:rsidRPr="00350500">
        <w:rPr>
          <w:sz w:val="20"/>
          <w:szCs w:val="20"/>
          <w:lang w:val="en-US"/>
        </w:rPr>
        <w:t xml:space="preserve"> </w:t>
      </w:r>
      <w:r w:rsidRPr="00350500">
        <w:rPr>
          <w:sz w:val="20"/>
          <w:szCs w:val="20"/>
        </w:rPr>
        <w:t xml:space="preserve">terdahulu </w:t>
      </w:r>
      <w:r w:rsidRPr="00350500">
        <w:rPr>
          <w:sz w:val="20"/>
          <w:szCs w:val="20"/>
          <w:lang w:val="en-US"/>
        </w:rPr>
        <w:t xml:space="preserve">yang </w:t>
      </w:r>
      <w:proofErr w:type="spellStart"/>
      <w:r w:rsidRPr="00350500">
        <w:rPr>
          <w:sz w:val="20"/>
          <w:szCs w:val="20"/>
          <w:lang w:val="en-US"/>
        </w:rPr>
        <w:t>dilakukan</w:t>
      </w:r>
      <w:proofErr w:type="spellEnd"/>
      <w:r w:rsidRPr="00350500">
        <w:rPr>
          <w:sz w:val="20"/>
          <w:szCs w:val="20"/>
          <w:lang w:val="en-US"/>
        </w:rPr>
        <w:t xml:space="preserve"> oleh</w:t>
      </w:r>
      <w:r w:rsidRPr="00350500">
        <w:rPr>
          <w:sz w:val="20"/>
          <w:szCs w:val="20"/>
        </w:rPr>
        <w:t xml:space="preserve"> </w:t>
      </w:r>
      <w:r w:rsidR="002D4EFA" w:rsidRPr="00350500">
        <w:rPr>
          <w:sz w:val="20"/>
          <w:szCs w:val="20"/>
          <w:shd w:val="clear" w:color="auto" w:fill="FFFFFF"/>
          <w:lang w:val="en-US"/>
        </w:rPr>
        <w:t xml:space="preserve">W. Rahimi, </w:t>
      </w:r>
      <w:proofErr w:type="spellStart"/>
      <w:r w:rsidR="002D4EFA" w:rsidRPr="00350500">
        <w:rPr>
          <w:sz w:val="20"/>
          <w:szCs w:val="20"/>
          <w:shd w:val="clear" w:color="auto" w:fill="FFFFFF"/>
          <w:lang w:val="en-US"/>
        </w:rPr>
        <w:t>dkk</w:t>
      </w:r>
      <w:proofErr w:type="spellEnd"/>
      <w:r w:rsidR="002D4EFA" w:rsidRPr="00350500">
        <w:rPr>
          <w:sz w:val="20"/>
          <w:szCs w:val="20"/>
          <w:lang w:val="en-US"/>
        </w:rPr>
        <w:t xml:space="preserve"> </w:t>
      </w:r>
      <w:proofErr w:type="spellStart"/>
      <w:r w:rsidRPr="00350500">
        <w:rPr>
          <w:sz w:val="20"/>
          <w:szCs w:val="20"/>
          <w:lang w:val="en-US"/>
        </w:rPr>
        <w:t>tahun</w:t>
      </w:r>
      <w:proofErr w:type="spellEnd"/>
      <w:r w:rsidRPr="00350500">
        <w:rPr>
          <w:sz w:val="20"/>
          <w:szCs w:val="20"/>
          <w:lang w:val="en-US"/>
        </w:rPr>
        <w:t xml:space="preserve"> 2019 </w:t>
      </w:r>
      <w:proofErr w:type="spellStart"/>
      <w:r w:rsidRPr="00350500">
        <w:rPr>
          <w:sz w:val="20"/>
          <w:szCs w:val="20"/>
          <w:lang w:val="en-US"/>
        </w:rPr>
        <w:t>yaitu</w:t>
      </w:r>
      <w:proofErr w:type="spellEnd"/>
      <w:r w:rsidRPr="00350500">
        <w:rPr>
          <w:sz w:val="20"/>
          <w:szCs w:val="20"/>
          <w:lang w:val="en-US"/>
        </w:rPr>
        <w:t xml:space="preserve"> pada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terdahulu</w:t>
      </w:r>
      <w:proofErr w:type="spellEnd"/>
      <w:r w:rsidRPr="00350500">
        <w:rPr>
          <w:sz w:val="20"/>
          <w:szCs w:val="20"/>
          <w:lang w:val="en-US"/>
        </w:rPr>
        <w:t xml:space="preserve"> </w:t>
      </w:r>
      <w:proofErr w:type="spellStart"/>
      <w:r w:rsidRPr="00350500">
        <w:rPr>
          <w:sz w:val="20"/>
          <w:szCs w:val="20"/>
          <w:lang w:val="en-US"/>
        </w:rPr>
        <w:t>membahas</w:t>
      </w:r>
      <w:proofErr w:type="spellEnd"/>
      <w:r w:rsidRPr="00350500">
        <w:rPr>
          <w:sz w:val="20"/>
          <w:szCs w:val="20"/>
          <w:lang w:val="en-US"/>
        </w:rPr>
        <w:t xml:space="preserve"> </w:t>
      </w:r>
      <w:proofErr w:type="spellStart"/>
      <w:r w:rsidRPr="00350500">
        <w:rPr>
          <w:sz w:val="20"/>
          <w:szCs w:val="20"/>
          <w:lang w:val="en-US"/>
        </w:rPr>
        <w:t>tentang</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pada </w:t>
      </w:r>
      <w:proofErr w:type="spellStart"/>
      <w:r w:rsidRPr="00350500">
        <w:rPr>
          <w:sz w:val="20"/>
          <w:szCs w:val="20"/>
          <w:lang w:val="en-US"/>
        </w:rPr>
        <w:t>pendidikan</w:t>
      </w:r>
      <w:proofErr w:type="spellEnd"/>
      <w:r w:rsidRPr="00350500">
        <w:rPr>
          <w:sz w:val="20"/>
          <w:szCs w:val="20"/>
          <w:lang w:val="en-US"/>
        </w:rPr>
        <w:t xml:space="preserve"> </w:t>
      </w:r>
      <w:proofErr w:type="spellStart"/>
      <w:r w:rsidRPr="00350500">
        <w:rPr>
          <w:sz w:val="20"/>
          <w:szCs w:val="20"/>
          <w:lang w:val="en-US"/>
        </w:rPr>
        <w:t>anak</w:t>
      </w:r>
      <w:proofErr w:type="spellEnd"/>
      <w:r w:rsidRPr="00350500">
        <w:rPr>
          <w:sz w:val="20"/>
          <w:szCs w:val="20"/>
          <w:lang w:val="en-US"/>
        </w:rPr>
        <w:t xml:space="preserve"> </w:t>
      </w:r>
      <w:proofErr w:type="spellStart"/>
      <w:r w:rsidRPr="00350500">
        <w:rPr>
          <w:sz w:val="20"/>
          <w:szCs w:val="20"/>
          <w:lang w:val="en-US"/>
        </w:rPr>
        <w:t>tunannetra</w:t>
      </w:r>
      <w:proofErr w:type="spellEnd"/>
      <w:r w:rsidRPr="00350500">
        <w:rPr>
          <w:sz w:val="20"/>
          <w:szCs w:val="20"/>
          <w:lang w:val="en-US"/>
        </w:rPr>
        <w:t xml:space="preserve">. </w:t>
      </w:r>
      <w:proofErr w:type="spellStart"/>
      <w:r w:rsidRPr="00350500">
        <w:rPr>
          <w:sz w:val="20"/>
          <w:szCs w:val="20"/>
          <w:lang w:val="en-US"/>
        </w:rPr>
        <w:t>Sedangkan</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membahas</w:t>
      </w:r>
      <w:proofErr w:type="spellEnd"/>
      <w:r w:rsidRPr="00350500">
        <w:rPr>
          <w:sz w:val="20"/>
          <w:szCs w:val="20"/>
          <w:lang w:val="en-US"/>
        </w:rPr>
        <w:t xml:space="preserve"> </w:t>
      </w:r>
      <w:proofErr w:type="spellStart"/>
      <w:r w:rsidRPr="00350500">
        <w:rPr>
          <w:sz w:val="20"/>
          <w:szCs w:val="20"/>
          <w:lang w:val="en-US"/>
        </w:rPr>
        <w:t>bagaimana</w:t>
      </w:r>
      <w:proofErr w:type="spellEnd"/>
      <w:r w:rsidRPr="00350500">
        <w:rPr>
          <w:sz w:val="20"/>
          <w:szCs w:val="20"/>
          <w:lang w:val="en-US"/>
        </w:rPr>
        <w:t xml:space="preserve"> </w:t>
      </w:r>
      <w:proofErr w:type="spellStart"/>
      <w:r w:rsidRPr="00350500">
        <w:rPr>
          <w:sz w:val="20"/>
          <w:szCs w:val="20"/>
          <w:lang w:val="en-US"/>
        </w:rPr>
        <w:t>hubungan</w:t>
      </w:r>
      <w:proofErr w:type="spellEnd"/>
      <w:r w:rsidRPr="00350500">
        <w:rPr>
          <w:sz w:val="20"/>
          <w:szCs w:val="20"/>
          <w:lang w:val="en-US"/>
        </w:rPr>
        <w:t xml:space="preserve"> </w:t>
      </w:r>
      <w:r w:rsidRPr="00350500">
        <w:rPr>
          <w:i/>
          <w:iCs/>
          <w:sz w:val="20"/>
          <w:szCs w:val="20"/>
          <w:lang w:val="en-US"/>
        </w:rPr>
        <w:t>subjective well-being</w:t>
      </w:r>
      <w:r w:rsidRPr="00350500">
        <w:rPr>
          <w:sz w:val="20"/>
          <w:szCs w:val="20"/>
          <w:lang w:val="en-US"/>
        </w:rPr>
        <w:t xml:space="preserve"> </w:t>
      </w:r>
      <w:proofErr w:type="spellStart"/>
      <w:r w:rsidRPr="00350500">
        <w:rPr>
          <w:sz w:val="20"/>
          <w:szCs w:val="20"/>
          <w:lang w:val="en-US"/>
        </w:rPr>
        <w:t>dengan</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w:t>
      </w:r>
      <w:r w:rsidR="001327BE" w:rsidRPr="00350500">
        <w:rPr>
          <w:sz w:val="20"/>
          <w:szCs w:val="20"/>
          <w:lang w:val="en-US"/>
        </w:rPr>
        <w:t>pada</w:t>
      </w:r>
      <w:r w:rsidRPr="00350500">
        <w:rPr>
          <w:sz w:val="20"/>
          <w:szCs w:val="20"/>
          <w:lang w:val="en-US"/>
        </w:rPr>
        <w:t xml:space="preserve"> </w:t>
      </w:r>
      <w:proofErr w:type="spellStart"/>
      <w:r w:rsidRPr="00350500">
        <w:rPr>
          <w:sz w:val="20"/>
          <w:szCs w:val="20"/>
          <w:lang w:val="en-US"/>
        </w:rPr>
        <w:t>pendidikan</w:t>
      </w:r>
      <w:proofErr w:type="spellEnd"/>
      <w:r w:rsidRPr="00350500">
        <w:rPr>
          <w:sz w:val="20"/>
          <w:szCs w:val="20"/>
          <w:lang w:val="en-US"/>
        </w:rPr>
        <w:t xml:space="preserve"> </w:t>
      </w:r>
      <w:proofErr w:type="spellStart"/>
      <w:r w:rsidRPr="00350500">
        <w:rPr>
          <w:sz w:val="20"/>
          <w:szCs w:val="20"/>
          <w:lang w:val="en-US"/>
        </w:rPr>
        <w:t>anak</w:t>
      </w:r>
      <w:proofErr w:type="spellEnd"/>
      <w:r w:rsidRPr="00350500">
        <w:rPr>
          <w:sz w:val="20"/>
          <w:szCs w:val="20"/>
          <w:lang w:val="en-US"/>
        </w:rPr>
        <w:t xml:space="preserve"> </w:t>
      </w:r>
      <w:proofErr w:type="spellStart"/>
      <w:r w:rsidRPr="00350500">
        <w:rPr>
          <w:sz w:val="20"/>
          <w:szCs w:val="20"/>
          <w:lang w:val="en-US"/>
        </w:rPr>
        <w:t>berkebutuhan</w:t>
      </w:r>
      <w:proofErr w:type="spellEnd"/>
      <w:r w:rsidRPr="00350500">
        <w:rPr>
          <w:sz w:val="20"/>
          <w:szCs w:val="20"/>
          <w:lang w:val="en-US"/>
        </w:rPr>
        <w:t xml:space="preserve"> </w:t>
      </w:r>
      <w:proofErr w:type="spellStart"/>
      <w:r w:rsidRPr="00350500">
        <w:rPr>
          <w:sz w:val="20"/>
          <w:szCs w:val="20"/>
          <w:lang w:val="en-US"/>
        </w:rPr>
        <w:t>khusus</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terdahulu</w:t>
      </w:r>
      <w:proofErr w:type="spellEnd"/>
      <w:r w:rsidRPr="00350500">
        <w:rPr>
          <w:sz w:val="20"/>
          <w:szCs w:val="20"/>
          <w:lang w:val="en-US"/>
        </w:rPr>
        <w:t xml:space="preserve"> </w:t>
      </w:r>
      <w:proofErr w:type="spellStart"/>
      <w:r w:rsidRPr="00350500">
        <w:rPr>
          <w:sz w:val="20"/>
          <w:szCs w:val="20"/>
          <w:lang w:val="en-US"/>
        </w:rPr>
        <w:t>menggunakan</w:t>
      </w:r>
      <w:proofErr w:type="spellEnd"/>
      <w:r w:rsidRPr="00350500">
        <w:rPr>
          <w:sz w:val="20"/>
          <w:szCs w:val="20"/>
          <w:lang w:val="en-US"/>
        </w:rPr>
        <w:t xml:space="preserve"> </w:t>
      </w:r>
      <w:proofErr w:type="spellStart"/>
      <w:r w:rsidRPr="00350500">
        <w:rPr>
          <w:sz w:val="20"/>
          <w:szCs w:val="20"/>
          <w:lang w:val="en-US"/>
        </w:rPr>
        <w:t>jenis</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kualitatif</w:t>
      </w:r>
      <w:proofErr w:type="spellEnd"/>
      <w:r w:rsidRPr="00350500">
        <w:rPr>
          <w:sz w:val="20"/>
          <w:szCs w:val="20"/>
          <w:lang w:val="en-US"/>
        </w:rPr>
        <w:t xml:space="preserve"> </w:t>
      </w:r>
      <w:proofErr w:type="spellStart"/>
      <w:r w:rsidRPr="00350500">
        <w:rPr>
          <w:sz w:val="20"/>
          <w:szCs w:val="20"/>
          <w:lang w:val="en-US"/>
        </w:rPr>
        <w:t>deskriptif</w:t>
      </w:r>
      <w:proofErr w:type="spellEnd"/>
      <w:r w:rsidRPr="00350500">
        <w:rPr>
          <w:sz w:val="20"/>
          <w:szCs w:val="20"/>
          <w:lang w:val="en-US"/>
        </w:rPr>
        <w:t xml:space="preserve"> </w:t>
      </w:r>
      <w:proofErr w:type="spellStart"/>
      <w:r w:rsidRPr="00350500">
        <w:rPr>
          <w:sz w:val="20"/>
          <w:szCs w:val="20"/>
          <w:lang w:val="en-US"/>
        </w:rPr>
        <w:t>sedangkan</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menggunakan</w:t>
      </w:r>
      <w:proofErr w:type="spellEnd"/>
      <w:r w:rsidRPr="00350500">
        <w:rPr>
          <w:sz w:val="20"/>
          <w:szCs w:val="20"/>
          <w:lang w:val="en-US"/>
        </w:rPr>
        <w:t xml:space="preserve"> </w:t>
      </w:r>
      <w:proofErr w:type="spellStart"/>
      <w:r w:rsidRPr="00350500">
        <w:rPr>
          <w:sz w:val="20"/>
          <w:szCs w:val="20"/>
          <w:lang w:val="en-US"/>
        </w:rPr>
        <w:t>jenis</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kuantitatif</w:t>
      </w:r>
      <w:proofErr w:type="spellEnd"/>
      <w:r w:rsidRPr="00350500">
        <w:rPr>
          <w:sz w:val="20"/>
          <w:szCs w:val="20"/>
          <w:lang w:val="en-US"/>
        </w:rPr>
        <w:t xml:space="preserve"> </w:t>
      </w:r>
      <w:proofErr w:type="spellStart"/>
      <w:r w:rsidRPr="00350500">
        <w:rPr>
          <w:sz w:val="20"/>
          <w:szCs w:val="20"/>
          <w:lang w:val="en-US"/>
        </w:rPr>
        <w:t>korelasional</w:t>
      </w:r>
      <w:proofErr w:type="spellEnd"/>
      <w:r w:rsidRPr="00350500">
        <w:rPr>
          <w:sz w:val="20"/>
          <w:szCs w:val="20"/>
          <w:lang w:val="en-US"/>
        </w:rPr>
        <w:t xml:space="preserve"> yang </w:t>
      </w:r>
      <w:proofErr w:type="spellStart"/>
      <w:r w:rsidRPr="00350500">
        <w:rPr>
          <w:sz w:val="20"/>
          <w:szCs w:val="20"/>
          <w:lang w:val="en-US"/>
        </w:rPr>
        <w:t>menghubungkan</w:t>
      </w:r>
      <w:proofErr w:type="spellEnd"/>
      <w:r w:rsidRPr="00350500">
        <w:rPr>
          <w:sz w:val="20"/>
          <w:szCs w:val="20"/>
          <w:lang w:val="en-US"/>
        </w:rPr>
        <w:t xml:space="preserve"> </w:t>
      </w:r>
      <w:proofErr w:type="spellStart"/>
      <w:r w:rsidRPr="00350500">
        <w:rPr>
          <w:sz w:val="20"/>
          <w:szCs w:val="20"/>
          <w:lang w:val="en-US"/>
        </w:rPr>
        <w:t>antara</w:t>
      </w:r>
      <w:proofErr w:type="spellEnd"/>
      <w:r w:rsidRPr="00350500">
        <w:rPr>
          <w:sz w:val="20"/>
          <w:szCs w:val="20"/>
          <w:lang w:val="en-US"/>
        </w:rPr>
        <w:t xml:space="preserve"> </w:t>
      </w:r>
      <w:r w:rsidRPr="00350500">
        <w:rPr>
          <w:i/>
          <w:iCs/>
          <w:sz w:val="20"/>
          <w:szCs w:val="20"/>
          <w:lang w:val="en-US"/>
        </w:rPr>
        <w:t>Subjective well-being</w:t>
      </w:r>
      <w:r w:rsidRPr="00350500">
        <w:rPr>
          <w:sz w:val="20"/>
          <w:szCs w:val="20"/>
          <w:lang w:val="en-US"/>
        </w:rPr>
        <w:t xml:space="preserve"> </w:t>
      </w:r>
      <w:proofErr w:type="spellStart"/>
      <w:r w:rsidRPr="00350500">
        <w:rPr>
          <w:sz w:val="20"/>
          <w:szCs w:val="20"/>
          <w:lang w:val="en-US"/>
        </w:rPr>
        <w:t>dengan</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fldChar w:fldCharType="begin" w:fldLock="1"/>
      </w:r>
      <w:r w:rsidR="00257F05" w:rsidRPr="00350500">
        <w:rPr>
          <w:sz w:val="20"/>
          <w:szCs w:val="20"/>
          <w:lang w:val="en-US"/>
        </w:rPr>
        <w:instrText>ADDIN CSL_CITATION {"citationItems":[{"id":"ITEM-1","itemData":{"ISSN":"2615-0344","abstract":"Parental support is very important in obtaining the success of children's education. This study is intended to determine the form of parental support towards the education of blind children. This study used descriptive method with qualitative approach. The subject of this study was all parents who have blind children that attended Elementary school for special need children of Banda Aceh and Elementary school for special need children of Bukesra which was 6 people. Meanwhile the object of this study was the parental support towards the education of blind children. The data of this study were collected through interview. The results showed that all parents gave support toward the education of blind children. The parental support was showed in forms of Emotional Support, Esteem Support, Instrumental Support, Informational Support and Network Support. The support begins with the acceptance of children with limited conditions, helping the children in learning, caring about learning outcomes, paying attention the children's schoolwork, spending time with the children, giving awards, motivating the children in learning, giving advice and direction, and build a sense of togetherness with family and environment. However, the instrumental support such as the learning needs that parents provided to children was not fully maximized. Parents only used the learning facilities from the school. In addition, the financial issues became the cause of the child's learning needs were not fulfilled. From the results of the study, the researcher hopes that parents can continue to develop the support of the children's education, so that the children can develop all their potential and more motivated to be more success in terms of academic and non-academic, and provides learning facilities that support the development of education of blind children.","author":[{"dropping-particle":"","family":"Rahimi","given":"Warhamni","non-dropping-particle":"","parse-names":false,"suffix":""},{"dropping-particle":"","family":"Bahri","given":"Syaiful","non-dropping-particle":"","parse-names":false,"suffix":""},{"dropping-particle":"","family":"Fajriani","given":"","non-dropping-particle":"","parse-names":false,"suffix":""}],"container-title":"Jurnal Ilmiah Mahasiswa Bimbingan dan Konseling","id":"ITEM-1","issue":"2","issued":{"date-parts":[["2019"]]},"page":"114-120","title":"Dukungan Orang Tua Terhadap Pendidikan Anak Tunanetra Di Sekolah Dasar Luar Biasa Kota Banda Aceh","type":"article-journal","volume":"4"},"uris":["http://www.mendeley.com/documents/?uuid=f253b943-89b7-4d59-9f79-7fdab730a97c"]}],"mendeley":{"formattedCitation":"[14]","plainTextFormattedCitation":"[14]","previouslyFormattedCitation":"[14]"},"properties":{"noteIndex":0},"schema":"https://github.com/citation-style-language/schema/raw/master/csl-citation.json"}</w:instrText>
      </w:r>
      <w:r w:rsidRPr="00350500">
        <w:rPr>
          <w:sz w:val="20"/>
          <w:szCs w:val="20"/>
          <w:lang w:val="en-US"/>
        </w:rPr>
        <w:fldChar w:fldCharType="separate"/>
      </w:r>
      <w:r w:rsidR="00A70DC2" w:rsidRPr="00350500">
        <w:rPr>
          <w:noProof/>
          <w:sz w:val="20"/>
          <w:szCs w:val="20"/>
          <w:lang w:val="en-US"/>
        </w:rPr>
        <w:t>[14]</w:t>
      </w:r>
      <w:r w:rsidRPr="00350500">
        <w:rPr>
          <w:sz w:val="20"/>
          <w:szCs w:val="20"/>
          <w:lang w:val="en-US"/>
        </w:rPr>
        <w:fldChar w:fldCharType="end"/>
      </w:r>
      <w:r w:rsidRPr="00350500">
        <w:rPr>
          <w:sz w:val="20"/>
          <w:szCs w:val="20"/>
          <w:lang w:val="en-US"/>
        </w:rPr>
        <w:t>.</w:t>
      </w:r>
    </w:p>
    <w:p w14:paraId="51E6D124" w14:textId="30620B66" w:rsidR="001F3A3D" w:rsidRPr="00350500" w:rsidRDefault="001F3A3D" w:rsidP="00FF64EF">
      <w:pPr>
        <w:pBdr>
          <w:top w:val="nil"/>
          <w:left w:val="nil"/>
          <w:bottom w:val="nil"/>
          <w:right w:val="nil"/>
          <w:between w:val="nil"/>
        </w:pBdr>
        <w:ind w:right="-1" w:firstLine="567"/>
        <w:jc w:val="both"/>
        <w:rPr>
          <w:sz w:val="20"/>
          <w:szCs w:val="20"/>
          <w:lang w:val="en-US"/>
        </w:rPr>
      </w:pPr>
      <w:proofErr w:type="spellStart"/>
      <w:r w:rsidRPr="00350500">
        <w:rPr>
          <w:sz w:val="20"/>
          <w:szCs w:val="20"/>
          <w:lang w:val="en-US"/>
        </w:rPr>
        <w:t>Sejumlah</w:t>
      </w:r>
      <w:proofErr w:type="spellEnd"/>
      <w:r w:rsidRPr="00350500">
        <w:rPr>
          <w:sz w:val="20"/>
          <w:szCs w:val="20"/>
          <w:lang w:val="en-US"/>
        </w:rPr>
        <w:t xml:space="preserve"> </w:t>
      </w:r>
      <w:proofErr w:type="spellStart"/>
      <w:r w:rsidRPr="00350500">
        <w:rPr>
          <w:sz w:val="20"/>
          <w:szCs w:val="20"/>
          <w:lang w:val="en-US"/>
        </w:rPr>
        <w:t>pemaparan</w:t>
      </w:r>
      <w:proofErr w:type="spellEnd"/>
      <w:r w:rsidRPr="00350500">
        <w:rPr>
          <w:sz w:val="20"/>
          <w:szCs w:val="20"/>
          <w:lang w:val="en-US"/>
        </w:rPr>
        <w:t xml:space="preserve"> di </w:t>
      </w:r>
      <w:proofErr w:type="spellStart"/>
      <w:r w:rsidRPr="00350500">
        <w:rPr>
          <w:sz w:val="20"/>
          <w:szCs w:val="20"/>
          <w:lang w:val="en-US"/>
        </w:rPr>
        <w:t>atas</w:t>
      </w:r>
      <w:proofErr w:type="spellEnd"/>
      <w:r w:rsidRPr="00350500">
        <w:rPr>
          <w:sz w:val="20"/>
          <w:szCs w:val="20"/>
          <w:lang w:val="en-US"/>
        </w:rPr>
        <w:t xml:space="preserve"> </w:t>
      </w:r>
      <w:proofErr w:type="spellStart"/>
      <w:r w:rsidRPr="00350500">
        <w:rPr>
          <w:sz w:val="20"/>
          <w:szCs w:val="20"/>
          <w:lang w:val="en-US"/>
        </w:rPr>
        <w:t>kemudian</w:t>
      </w:r>
      <w:proofErr w:type="spellEnd"/>
      <w:r w:rsidRPr="00350500">
        <w:rPr>
          <w:sz w:val="20"/>
          <w:szCs w:val="20"/>
          <w:lang w:val="en-US"/>
        </w:rPr>
        <w:t xml:space="preserve"> </w:t>
      </w:r>
      <w:proofErr w:type="spellStart"/>
      <w:r w:rsidRPr="00350500">
        <w:rPr>
          <w:sz w:val="20"/>
          <w:szCs w:val="20"/>
          <w:lang w:val="en-US"/>
        </w:rPr>
        <w:t>menimbulkan</w:t>
      </w:r>
      <w:proofErr w:type="spellEnd"/>
      <w:r w:rsidRPr="00350500">
        <w:rPr>
          <w:sz w:val="20"/>
          <w:szCs w:val="20"/>
          <w:lang w:val="en-US"/>
        </w:rPr>
        <w:t xml:space="preserve"> </w:t>
      </w:r>
      <w:proofErr w:type="spellStart"/>
      <w:r w:rsidRPr="00350500">
        <w:rPr>
          <w:sz w:val="20"/>
          <w:szCs w:val="20"/>
          <w:lang w:val="en-US"/>
        </w:rPr>
        <w:t>pertanyaan</w:t>
      </w:r>
      <w:proofErr w:type="spellEnd"/>
      <w:r w:rsidRPr="00350500">
        <w:rPr>
          <w:sz w:val="20"/>
          <w:szCs w:val="20"/>
          <w:lang w:val="en-US"/>
        </w:rPr>
        <w:t xml:space="preserve">, </w:t>
      </w:r>
      <w:r w:rsidRPr="00350500">
        <w:rPr>
          <w:sz w:val="20"/>
          <w:szCs w:val="20"/>
        </w:rPr>
        <w:t xml:space="preserve">apakah </w:t>
      </w:r>
      <w:proofErr w:type="spellStart"/>
      <w:r w:rsidRPr="00350500">
        <w:rPr>
          <w:sz w:val="20"/>
          <w:szCs w:val="20"/>
          <w:lang w:val="en-US"/>
        </w:rPr>
        <w:t>terdapat</w:t>
      </w:r>
      <w:proofErr w:type="spellEnd"/>
      <w:r w:rsidRPr="00350500">
        <w:rPr>
          <w:sz w:val="20"/>
          <w:szCs w:val="20"/>
        </w:rPr>
        <w:t xml:space="preserve"> </w:t>
      </w:r>
      <w:proofErr w:type="spellStart"/>
      <w:r w:rsidRPr="00350500">
        <w:rPr>
          <w:sz w:val="20"/>
          <w:szCs w:val="20"/>
          <w:lang w:val="en-US"/>
        </w:rPr>
        <w:t>hubungan</w:t>
      </w:r>
      <w:proofErr w:type="spellEnd"/>
      <w:r w:rsidRPr="00350500">
        <w:rPr>
          <w:sz w:val="20"/>
          <w:szCs w:val="20"/>
          <w:lang w:val="en-US"/>
        </w:rPr>
        <w:t xml:space="preserve"> </w:t>
      </w:r>
      <w:proofErr w:type="spellStart"/>
      <w:r w:rsidRPr="00350500">
        <w:rPr>
          <w:sz w:val="20"/>
          <w:szCs w:val="20"/>
          <w:lang w:val="en-US"/>
        </w:rPr>
        <w:t>antara</w:t>
      </w:r>
      <w:proofErr w:type="spellEnd"/>
      <w:r w:rsidRPr="00350500">
        <w:rPr>
          <w:sz w:val="20"/>
          <w:szCs w:val="20"/>
          <w:lang w:val="en-US"/>
        </w:rPr>
        <w:t xml:space="preserve"> </w:t>
      </w:r>
      <w:r w:rsidRPr="00350500">
        <w:rPr>
          <w:i/>
          <w:iCs/>
          <w:sz w:val="20"/>
          <w:szCs w:val="20"/>
          <w:lang w:val="en-US"/>
        </w:rPr>
        <w:t>subjective well-being</w:t>
      </w:r>
      <w:r w:rsidRPr="00350500">
        <w:rPr>
          <w:sz w:val="20"/>
          <w:szCs w:val="20"/>
          <w:lang w:val="en-US"/>
        </w:rPr>
        <w:t xml:space="preserve"> </w:t>
      </w:r>
      <w:proofErr w:type="spellStart"/>
      <w:r w:rsidRPr="00350500">
        <w:rPr>
          <w:sz w:val="20"/>
          <w:szCs w:val="20"/>
          <w:lang w:val="en-US"/>
        </w:rPr>
        <w:t>dengan</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w:t>
      </w:r>
      <w:r w:rsidR="001327BE" w:rsidRPr="00350500">
        <w:rPr>
          <w:sz w:val="20"/>
          <w:szCs w:val="20"/>
          <w:lang w:val="en-US"/>
        </w:rPr>
        <w:t>pada</w:t>
      </w:r>
      <w:r w:rsidRPr="00350500">
        <w:rPr>
          <w:sz w:val="20"/>
          <w:szCs w:val="20"/>
          <w:lang w:val="en-US"/>
        </w:rPr>
        <w:t xml:space="preserve"> </w:t>
      </w:r>
      <w:proofErr w:type="spellStart"/>
      <w:r w:rsidRPr="00350500">
        <w:rPr>
          <w:sz w:val="20"/>
          <w:szCs w:val="20"/>
          <w:lang w:val="en-US"/>
        </w:rPr>
        <w:t>pendidikan</w:t>
      </w:r>
      <w:proofErr w:type="spellEnd"/>
      <w:r w:rsidRPr="00350500">
        <w:rPr>
          <w:sz w:val="20"/>
          <w:szCs w:val="20"/>
          <w:lang w:val="en-US"/>
        </w:rPr>
        <w:t xml:space="preserve"> </w:t>
      </w:r>
      <w:proofErr w:type="spellStart"/>
      <w:r w:rsidRPr="00350500">
        <w:rPr>
          <w:sz w:val="20"/>
          <w:szCs w:val="20"/>
          <w:lang w:val="en-US"/>
        </w:rPr>
        <w:t>anak</w:t>
      </w:r>
      <w:proofErr w:type="spellEnd"/>
      <w:r w:rsidRPr="00350500">
        <w:rPr>
          <w:sz w:val="20"/>
          <w:szCs w:val="20"/>
          <w:lang w:val="en-US"/>
        </w:rPr>
        <w:t xml:space="preserve"> </w:t>
      </w:r>
      <w:proofErr w:type="spellStart"/>
      <w:r w:rsidRPr="00350500">
        <w:rPr>
          <w:sz w:val="20"/>
          <w:szCs w:val="20"/>
          <w:lang w:val="en-US"/>
        </w:rPr>
        <w:t>berkebutuhan</w:t>
      </w:r>
      <w:proofErr w:type="spellEnd"/>
      <w:r w:rsidRPr="00350500">
        <w:rPr>
          <w:sz w:val="20"/>
          <w:szCs w:val="20"/>
          <w:lang w:val="en-US"/>
        </w:rPr>
        <w:t xml:space="preserve"> </w:t>
      </w:r>
      <w:proofErr w:type="spellStart"/>
      <w:r w:rsidRPr="00350500">
        <w:rPr>
          <w:sz w:val="20"/>
          <w:szCs w:val="20"/>
          <w:lang w:val="en-US"/>
        </w:rPr>
        <w:t>khusus</w:t>
      </w:r>
      <w:proofErr w:type="spellEnd"/>
      <w:r w:rsidRPr="00350500">
        <w:rPr>
          <w:sz w:val="20"/>
          <w:szCs w:val="20"/>
          <w:lang w:val="en-US"/>
        </w:rPr>
        <w:t xml:space="preserve"> di SLB ‘</w:t>
      </w:r>
      <w:proofErr w:type="spellStart"/>
      <w:r w:rsidRPr="00350500">
        <w:rPr>
          <w:sz w:val="20"/>
          <w:szCs w:val="20"/>
          <w:lang w:val="en-US"/>
        </w:rPr>
        <w:t>Aisyiyah</w:t>
      </w:r>
      <w:proofErr w:type="spellEnd"/>
      <w:r w:rsidRPr="00350500">
        <w:rPr>
          <w:sz w:val="20"/>
          <w:szCs w:val="20"/>
          <w:lang w:val="en-US"/>
        </w:rPr>
        <w:t xml:space="preserve"> </w:t>
      </w:r>
      <w:proofErr w:type="spellStart"/>
      <w:r w:rsidRPr="00350500">
        <w:rPr>
          <w:sz w:val="20"/>
          <w:szCs w:val="20"/>
          <w:lang w:val="en-US"/>
        </w:rPr>
        <w:t>Tulangan</w:t>
      </w:r>
      <w:proofErr w:type="spellEnd"/>
      <w:r w:rsidRPr="00350500">
        <w:rPr>
          <w:sz w:val="20"/>
          <w:szCs w:val="20"/>
          <w:lang w:val="en-US"/>
        </w:rPr>
        <w:t xml:space="preserve">? </w:t>
      </w:r>
      <w:proofErr w:type="spellStart"/>
      <w:r w:rsidRPr="00350500">
        <w:rPr>
          <w:sz w:val="20"/>
          <w:szCs w:val="20"/>
          <w:lang w:val="en-US"/>
        </w:rPr>
        <w:t>Tujuan</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adalah</w:t>
      </w:r>
      <w:proofErr w:type="spellEnd"/>
      <w:r w:rsidRPr="00350500">
        <w:rPr>
          <w:sz w:val="20"/>
          <w:szCs w:val="20"/>
          <w:lang w:val="en-US"/>
        </w:rPr>
        <w:t xml:space="preserve"> </w:t>
      </w:r>
      <w:proofErr w:type="spellStart"/>
      <w:r w:rsidRPr="00350500">
        <w:rPr>
          <w:sz w:val="20"/>
          <w:szCs w:val="20"/>
          <w:lang w:val="en-US"/>
        </w:rPr>
        <w:t>untuk</w:t>
      </w:r>
      <w:proofErr w:type="spellEnd"/>
      <w:r w:rsidRPr="00350500">
        <w:rPr>
          <w:sz w:val="20"/>
          <w:szCs w:val="20"/>
          <w:lang w:val="en-US"/>
        </w:rPr>
        <w:t xml:space="preserve"> </w:t>
      </w:r>
      <w:proofErr w:type="spellStart"/>
      <w:r w:rsidRPr="00350500">
        <w:rPr>
          <w:sz w:val="20"/>
          <w:szCs w:val="20"/>
          <w:lang w:val="en-US"/>
        </w:rPr>
        <w:t>mengetahui</w:t>
      </w:r>
      <w:proofErr w:type="spellEnd"/>
      <w:r w:rsidRPr="00350500">
        <w:rPr>
          <w:sz w:val="20"/>
          <w:szCs w:val="20"/>
          <w:lang w:val="en-US"/>
        </w:rPr>
        <w:t xml:space="preserve"> </w:t>
      </w:r>
      <w:proofErr w:type="spellStart"/>
      <w:r w:rsidRPr="00350500">
        <w:rPr>
          <w:sz w:val="20"/>
          <w:szCs w:val="20"/>
          <w:lang w:val="en-US"/>
        </w:rPr>
        <w:t>hubungan</w:t>
      </w:r>
      <w:proofErr w:type="spellEnd"/>
      <w:r w:rsidRPr="00350500">
        <w:rPr>
          <w:sz w:val="20"/>
          <w:szCs w:val="20"/>
          <w:lang w:val="en-US"/>
        </w:rPr>
        <w:t xml:space="preserve"> </w:t>
      </w:r>
      <w:r w:rsidRPr="00350500">
        <w:rPr>
          <w:i/>
          <w:iCs/>
          <w:sz w:val="20"/>
          <w:szCs w:val="20"/>
          <w:lang w:val="en-US"/>
        </w:rPr>
        <w:t>subjective well-being</w:t>
      </w:r>
      <w:r w:rsidRPr="00350500">
        <w:rPr>
          <w:sz w:val="20"/>
          <w:szCs w:val="20"/>
          <w:lang w:val="en-US"/>
        </w:rPr>
        <w:t xml:space="preserve"> </w:t>
      </w:r>
      <w:proofErr w:type="spellStart"/>
      <w:r w:rsidRPr="00350500">
        <w:rPr>
          <w:sz w:val="20"/>
          <w:szCs w:val="20"/>
          <w:lang w:val="en-US"/>
        </w:rPr>
        <w:t>dengan</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w:t>
      </w:r>
      <w:r w:rsidR="001327BE" w:rsidRPr="00350500">
        <w:rPr>
          <w:sz w:val="20"/>
          <w:szCs w:val="20"/>
          <w:lang w:val="en-US"/>
        </w:rPr>
        <w:t>pada</w:t>
      </w:r>
      <w:r w:rsidRPr="00350500">
        <w:rPr>
          <w:sz w:val="20"/>
          <w:szCs w:val="20"/>
          <w:lang w:val="en-US"/>
        </w:rPr>
        <w:t xml:space="preserve"> </w:t>
      </w:r>
      <w:proofErr w:type="spellStart"/>
      <w:r w:rsidRPr="00350500">
        <w:rPr>
          <w:sz w:val="20"/>
          <w:szCs w:val="20"/>
          <w:lang w:val="en-US"/>
        </w:rPr>
        <w:t>pendidikan</w:t>
      </w:r>
      <w:proofErr w:type="spellEnd"/>
      <w:r w:rsidRPr="00350500">
        <w:rPr>
          <w:sz w:val="20"/>
          <w:szCs w:val="20"/>
          <w:lang w:val="en-US"/>
        </w:rPr>
        <w:t xml:space="preserve"> </w:t>
      </w:r>
      <w:proofErr w:type="spellStart"/>
      <w:r w:rsidRPr="00350500">
        <w:rPr>
          <w:sz w:val="20"/>
          <w:szCs w:val="20"/>
          <w:lang w:val="en-US"/>
        </w:rPr>
        <w:t>anak</w:t>
      </w:r>
      <w:proofErr w:type="spellEnd"/>
      <w:r w:rsidRPr="00350500">
        <w:rPr>
          <w:sz w:val="20"/>
          <w:szCs w:val="20"/>
          <w:lang w:val="en-US"/>
        </w:rPr>
        <w:t xml:space="preserve"> </w:t>
      </w:r>
      <w:proofErr w:type="spellStart"/>
      <w:r w:rsidRPr="00350500">
        <w:rPr>
          <w:sz w:val="20"/>
          <w:szCs w:val="20"/>
          <w:lang w:val="en-US"/>
        </w:rPr>
        <w:t>berkebuuhan</w:t>
      </w:r>
      <w:proofErr w:type="spellEnd"/>
      <w:r w:rsidRPr="00350500">
        <w:rPr>
          <w:sz w:val="20"/>
          <w:szCs w:val="20"/>
          <w:lang w:val="en-US"/>
        </w:rPr>
        <w:t xml:space="preserve"> </w:t>
      </w:r>
      <w:proofErr w:type="spellStart"/>
      <w:r w:rsidRPr="00350500">
        <w:rPr>
          <w:sz w:val="20"/>
          <w:szCs w:val="20"/>
          <w:lang w:val="en-US"/>
        </w:rPr>
        <w:t>khusus</w:t>
      </w:r>
      <w:proofErr w:type="spellEnd"/>
      <w:r w:rsidRPr="00350500">
        <w:rPr>
          <w:sz w:val="20"/>
          <w:szCs w:val="20"/>
          <w:lang w:val="en-US"/>
        </w:rPr>
        <w:t xml:space="preserve"> di SLB ‘</w:t>
      </w:r>
      <w:proofErr w:type="spellStart"/>
      <w:r w:rsidRPr="00350500">
        <w:rPr>
          <w:sz w:val="20"/>
          <w:szCs w:val="20"/>
          <w:lang w:val="en-US"/>
        </w:rPr>
        <w:t>Aisyiyah</w:t>
      </w:r>
      <w:proofErr w:type="spellEnd"/>
      <w:r w:rsidRPr="00350500">
        <w:rPr>
          <w:sz w:val="20"/>
          <w:szCs w:val="20"/>
          <w:lang w:val="en-US"/>
        </w:rPr>
        <w:t xml:space="preserve"> </w:t>
      </w:r>
      <w:proofErr w:type="spellStart"/>
      <w:r w:rsidRPr="00350500">
        <w:rPr>
          <w:sz w:val="20"/>
          <w:szCs w:val="20"/>
          <w:lang w:val="en-US"/>
        </w:rPr>
        <w:t>Tulangan</w:t>
      </w:r>
      <w:proofErr w:type="spellEnd"/>
      <w:r w:rsidRPr="00350500">
        <w:rPr>
          <w:sz w:val="20"/>
          <w:szCs w:val="20"/>
          <w:lang w:val="en-US"/>
        </w:rPr>
        <w:t xml:space="preserve">. </w:t>
      </w:r>
    </w:p>
    <w:p w14:paraId="1EF22686" w14:textId="77777777" w:rsidR="001F3A3D" w:rsidRPr="0002765F" w:rsidRDefault="001F3A3D" w:rsidP="00FF64EF">
      <w:pPr>
        <w:pBdr>
          <w:top w:val="nil"/>
          <w:left w:val="nil"/>
          <w:bottom w:val="nil"/>
          <w:right w:val="nil"/>
          <w:between w:val="nil"/>
        </w:pBdr>
        <w:ind w:right="-1" w:firstLine="567"/>
        <w:jc w:val="both"/>
        <w:rPr>
          <w:sz w:val="22"/>
          <w:szCs w:val="22"/>
          <w:lang w:val="en-US"/>
        </w:rPr>
      </w:pPr>
    </w:p>
    <w:p w14:paraId="4ABCB15B" w14:textId="77777777" w:rsidR="001F3A3D" w:rsidRPr="0002765F" w:rsidRDefault="001F3A3D" w:rsidP="00FF64EF">
      <w:pPr>
        <w:pStyle w:val="Heading1"/>
        <w:numPr>
          <w:ilvl w:val="0"/>
          <w:numId w:val="0"/>
        </w:numPr>
        <w:tabs>
          <w:tab w:val="left" w:pos="0"/>
        </w:tabs>
        <w:spacing w:before="0" w:after="0"/>
        <w:ind w:right="-1"/>
        <w:rPr>
          <w:sz w:val="24"/>
          <w:szCs w:val="24"/>
        </w:rPr>
      </w:pPr>
      <w:r w:rsidRPr="0002765F">
        <w:rPr>
          <w:sz w:val="24"/>
          <w:szCs w:val="24"/>
        </w:rPr>
        <w:t>II. Metode</w:t>
      </w:r>
    </w:p>
    <w:p w14:paraId="43ECBF42" w14:textId="33C917AC" w:rsidR="001F3A3D" w:rsidRPr="00350500" w:rsidRDefault="001F3A3D" w:rsidP="00FF64EF">
      <w:pPr>
        <w:suppressAutoHyphens w:val="0"/>
        <w:ind w:right="-1" w:firstLine="567"/>
        <w:jc w:val="both"/>
        <w:rPr>
          <w:sz w:val="20"/>
          <w:szCs w:val="20"/>
          <w:lang w:val="en-US"/>
        </w:rPr>
      </w:pPr>
      <w:proofErr w:type="spellStart"/>
      <w:r w:rsidRPr="00350500">
        <w:rPr>
          <w:sz w:val="20"/>
          <w:szCs w:val="20"/>
          <w:lang w:val="en-US"/>
        </w:rPr>
        <w:t>Metode</w:t>
      </w:r>
      <w:proofErr w:type="spellEnd"/>
      <w:r w:rsidRPr="00350500">
        <w:rPr>
          <w:sz w:val="20"/>
          <w:szCs w:val="20"/>
          <w:lang w:val="en-US"/>
        </w:rPr>
        <w:t xml:space="preserve"> yang </w:t>
      </w:r>
      <w:proofErr w:type="spellStart"/>
      <w:r w:rsidRPr="00350500">
        <w:rPr>
          <w:sz w:val="20"/>
          <w:szCs w:val="20"/>
          <w:lang w:val="en-US"/>
        </w:rPr>
        <w:t>digunakan</w:t>
      </w:r>
      <w:proofErr w:type="spellEnd"/>
      <w:r w:rsidRPr="00350500">
        <w:rPr>
          <w:sz w:val="20"/>
          <w:szCs w:val="20"/>
          <w:lang w:val="en-US"/>
        </w:rPr>
        <w:t xml:space="preserve"> </w:t>
      </w: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adalah</w:t>
      </w:r>
      <w:proofErr w:type="spellEnd"/>
      <w:r w:rsidRPr="00350500">
        <w:rPr>
          <w:sz w:val="20"/>
          <w:szCs w:val="20"/>
          <w:lang w:val="en-US"/>
        </w:rPr>
        <w:t xml:space="preserve"> </w:t>
      </w:r>
      <w:proofErr w:type="spellStart"/>
      <w:r w:rsidRPr="00350500">
        <w:rPr>
          <w:sz w:val="20"/>
          <w:szCs w:val="20"/>
          <w:lang w:val="en-US"/>
        </w:rPr>
        <w:t>metode</w:t>
      </w:r>
      <w:proofErr w:type="spellEnd"/>
      <w:r w:rsidRPr="00350500">
        <w:rPr>
          <w:sz w:val="20"/>
          <w:szCs w:val="20"/>
          <w:lang w:val="en-US"/>
        </w:rPr>
        <w:t xml:space="preserve"> </w:t>
      </w:r>
      <w:proofErr w:type="spellStart"/>
      <w:r w:rsidRPr="00350500">
        <w:rPr>
          <w:sz w:val="20"/>
          <w:szCs w:val="20"/>
          <w:lang w:val="en-US"/>
        </w:rPr>
        <w:t>kuantitatif</w:t>
      </w:r>
      <w:proofErr w:type="spellEnd"/>
      <w:r w:rsidRPr="00350500">
        <w:rPr>
          <w:sz w:val="20"/>
          <w:szCs w:val="20"/>
          <w:lang w:val="en-US"/>
        </w:rPr>
        <w:t xml:space="preserve"> </w:t>
      </w:r>
      <w:proofErr w:type="spellStart"/>
      <w:r w:rsidRPr="00350500">
        <w:rPr>
          <w:sz w:val="20"/>
          <w:szCs w:val="20"/>
          <w:lang w:val="en-US"/>
        </w:rPr>
        <w:t>dengan</w:t>
      </w:r>
      <w:proofErr w:type="spellEnd"/>
      <w:r w:rsidRPr="00350500">
        <w:rPr>
          <w:sz w:val="20"/>
          <w:szCs w:val="20"/>
          <w:lang w:val="en-US"/>
        </w:rPr>
        <w:t xml:space="preserve">  </w:t>
      </w:r>
      <w:proofErr w:type="spellStart"/>
      <w:r w:rsidRPr="00350500">
        <w:rPr>
          <w:sz w:val="20"/>
          <w:szCs w:val="20"/>
          <w:lang w:val="en-US"/>
        </w:rPr>
        <w:t>jenis</w:t>
      </w:r>
      <w:proofErr w:type="spellEnd"/>
      <w:r w:rsidRPr="00350500">
        <w:rPr>
          <w:sz w:val="20"/>
          <w:szCs w:val="20"/>
          <w:lang w:val="en-US"/>
        </w:rPr>
        <w:t xml:space="preserve"> </w:t>
      </w:r>
      <w:proofErr w:type="spellStart"/>
      <w:r w:rsidRPr="00350500">
        <w:rPr>
          <w:sz w:val="20"/>
          <w:szCs w:val="20"/>
          <w:lang w:val="en-US"/>
        </w:rPr>
        <w:t>korelasional</w:t>
      </w:r>
      <w:proofErr w:type="spellEnd"/>
      <w:r w:rsidRPr="00350500">
        <w:rPr>
          <w:sz w:val="20"/>
          <w:szCs w:val="20"/>
          <w:lang w:val="en-US"/>
        </w:rPr>
        <w:t xml:space="preserve">. </w:t>
      </w:r>
      <w:proofErr w:type="spellStart"/>
      <w:r w:rsidRPr="00350500">
        <w:rPr>
          <w:sz w:val="20"/>
          <w:szCs w:val="20"/>
          <w:lang w:val="en-US"/>
        </w:rPr>
        <w:t>Variabel</w:t>
      </w:r>
      <w:proofErr w:type="spellEnd"/>
      <w:r w:rsidRPr="00350500">
        <w:rPr>
          <w:sz w:val="20"/>
          <w:szCs w:val="20"/>
          <w:lang w:val="en-US"/>
        </w:rPr>
        <w:t xml:space="preserve"> </w:t>
      </w:r>
      <w:proofErr w:type="spellStart"/>
      <w:r w:rsidRPr="00350500">
        <w:rPr>
          <w:sz w:val="20"/>
          <w:szCs w:val="20"/>
          <w:lang w:val="en-US"/>
        </w:rPr>
        <w:t>independen</w:t>
      </w:r>
      <w:proofErr w:type="spellEnd"/>
      <w:r w:rsidRPr="00350500">
        <w:rPr>
          <w:sz w:val="20"/>
          <w:szCs w:val="20"/>
          <w:lang w:val="en-US"/>
        </w:rPr>
        <w:t xml:space="preserve"> (X) </w:t>
      </w: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adalah</w:t>
      </w:r>
      <w:proofErr w:type="spellEnd"/>
      <w:r w:rsidRPr="00350500">
        <w:rPr>
          <w:sz w:val="20"/>
          <w:szCs w:val="20"/>
          <w:lang w:val="en-US"/>
        </w:rPr>
        <w:t xml:space="preserve"> </w:t>
      </w:r>
      <w:r w:rsidRPr="00350500">
        <w:rPr>
          <w:i/>
          <w:iCs/>
          <w:sz w:val="20"/>
          <w:szCs w:val="20"/>
          <w:lang w:val="en-US"/>
        </w:rPr>
        <w:t>Subjective Wellbeing</w:t>
      </w:r>
      <w:r w:rsidRPr="00350500">
        <w:rPr>
          <w:sz w:val="20"/>
          <w:szCs w:val="20"/>
          <w:lang w:val="en-US"/>
        </w:rPr>
        <w:t xml:space="preserve">, </w:t>
      </w:r>
      <w:proofErr w:type="spellStart"/>
      <w:r w:rsidRPr="00350500">
        <w:rPr>
          <w:sz w:val="20"/>
          <w:szCs w:val="20"/>
          <w:lang w:val="en-US"/>
        </w:rPr>
        <w:t>sedangkan</w:t>
      </w:r>
      <w:proofErr w:type="spellEnd"/>
      <w:r w:rsidRPr="00350500">
        <w:rPr>
          <w:sz w:val="20"/>
          <w:szCs w:val="20"/>
          <w:lang w:val="en-US"/>
        </w:rPr>
        <w:t xml:space="preserve"> </w:t>
      </w:r>
      <w:proofErr w:type="spellStart"/>
      <w:r w:rsidRPr="00350500">
        <w:rPr>
          <w:sz w:val="20"/>
          <w:szCs w:val="20"/>
          <w:lang w:val="en-US"/>
        </w:rPr>
        <w:t>variabel</w:t>
      </w:r>
      <w:proofErr w:type="spellEnd"/>
      <w:r w:rsidRPr="00350500">
        <w:rPr>
          <w:sz w:val="20"/>
          <w:szCs w:val="20"/>
          <w:lang w:val="en-US"/>
        </w:rPr>
        <w:t xml:space="preserve"> </w:t>
      </w:r>
      <w:proofErr w:type="spellStart"/>
      <w:r w:rsidRPr="00350500">
        <w:rPr>
          <w:sz w:val="20"/>
          <w:szCs w:val="20"/>
          <w:lang w:val="en-US"/>
        </w:rPr>
        <w:t>dependen</w:t>
      </w:r>
      <w:proofErr w:type="spellEnd"/>
      <w:r w:rsidRPr="00350500">
        <w:rPr>
          <w:sz w:val="20"/>
          <w:szCs w:val="20"/>
          <w:lang w:val="en-US"/>
        </w:rPr>
        <w:t xml:space="preserve"> (Y) </w:t>
      </w: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adalah</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pada </w:t>
      </w:r>
      <w:proofErr w:type="spellStart"/>
      <w:r w:rsidRPr="00350500">
        <w:rPr>
          <w:sz w:val="20"/>
          <w:szCs w:val="20"/>
          <w:lang w:val="en-US"/>
        </w:rPr>
        <w:t>pendidikan</w:t>
      </w:r>
      <w:proofErr w:type="spellEnd"/>
      <w:r w:rsidRPr="00350500">
        <w:rPr>
          <w:sz w:val="20"/>
          <w:szCs w:val="20"/>
          <w:lang w:val="en-US"/>
        </w:rPr>
        <w:t xml:space="preserve"> </w:t>
      </w:r>
      <w:proofErr w:type="spellStart"/>
      <w:r w:rsidRPr="00350500">
        <w:rPr>
          <w:sz w:val="20"/>
          <w:szCs w:val="20"/>
          <w:lang w:val="en-US"/>
        </w:rPr>
        <w:t>anak</w:t>
      </w:r>
      <w:proofErr w:type="spellEnd"/>
      <w:r w:rsidRPr="00350500">
        <w:rPr>
          <w:sz w:val="20"/>
          <w:szCs w:val="20"/>
          <w:lang w:val="en-US"/>
        </w:rPr>
        <w:t xml:space="preserve">. </w:t>
      </w:r>
      <w:proofErr w:type="spellStart"/>
      <w:r w:rsidRPr="00350500">
        <w:rPr>
          <w:sz w:val="20"/>
          <w:szCs w:val="20"/>
          <w:lang w:val="en-US"/>
        </w:rPr>
        <w:t>Populasi</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adalah</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w:t>
      </w:r>
      <w:proofErr w:type="spellStart"/>
      <w:r w:rsidRPr="00350500">
        <w:rPr>
          <w:sz w:val="20"/>
          <w:szCs w:val="20"/>
          <w:lang w:val="en-US"/>
        </w:rPr>
        <w:t>Anak</w:t>
      </w:r>
      <w:proofErr w:type="spellEnd"/>
      <w:r w:rsidRPr="00350500">
        <w:rPr>
          <w:sz w:val="20"/>
          <w:szCs w:val="20"/>
          <w:lang w:val="en-US"/>
        </w:rPr>
        <w:t xml:space="preserve"> </w:t>
      </w:r>
      <w:proofErr w:type="spellStart"/>
      <w:r w:rsidRPr="00350500">
        <w:rPr>
          <w:sz w:val="20"/>
          <w:szCs w:val="20"/>
          <w:lang w:val="en-US"/>
        </w:rPr>
        <w:t>Berkebutuhan</w:t>
      </w:r>
      <w:proofErr w:type="spellEnd"/>
      <w:r w:rsidRPr="00350500">
        <w:rPr>
          <w:sz w:val="20"/>
          <w:szCs w:val="20"/>
          <w:lang w:val="en-US"/>
        </w:rPr>
        <w:t xml:space="preserve"> </w:t>
      </w:r>
      <w:proofErr w:type="spellStart"/>
      <w:r w:rsidRPr="00350500">
        <w:rPr>
          <w:sz w:val="20"/>
          <w:szCs w:val="20"/>
          <w:lang w:val="en-US"/>
        </w:rPr>
        <w:t>Khusus</w:t>
      </w:r>
      <w:proofErr w:type="spellEnd"/>
      <w:r w:rsidRPr="00350500">
        <w:rPr>
          <w:sz w:val="20"/>
          <w:szCs w:val="20"/>
          <w:lang w:val="en-US"/>
        </w:rPr>
        <w:t xml:space="preserve"> di SLB ‘</w:t>
      </w:r>
      <w:proofErr w:type="spellStart"/>
      <w:r w:rsidRPr="00350500">
        <w:rPr>
          <w:sz w:val="20"/>
          <w:szCs w:val="20"/>
          <w:lang w:val="en-US"/>
        </w:rPr>
        <w:t>Aisyiyah</w:t>
      </w:r>
      <w:proofErr w:type="spellEnd"/>
      <w:r w:rsidRPr="00350500">
        <w:rPr>
          <w:sz w:val="20"/>
          <w:szCs w:val="20"/>
          <w:lang w:val="en-US"/>
        </w:rPr>
        <w:t xml:space="preserve"> </w:t>
      </w:r>
      <w:proofErr w:type="spellStart"/>
      <w:r w:rsidRPr="00350500">
        <w:rPr>
          <w:sz w:val="20"/>
          <w:szCs w:val="20"/>
          <w:lang w:val="en-US"/>
        </w:rPr>
        <w:t>Tulangan</w:t>
      </w:r>
      <w:proofErr w:type="spellEnd"/>
      <w:r w:rsidRPr="00350500">
        <w:rPr>
          <w:sz w:val="20"/>
          <w:szCs w:val="20"/>
          <w:lang w:val="en-US"/>
        </w:rPr>
        <w:t xml:space="preserve">, yang </w:t>
      </w:r>
      <w:proofErr w:type="spellStart"/>
      <w:r w:rsidRPr="00350500">
        <w:rPr>
          <w:sz w:val="20"/>
          <w:szCs w:val="20"/>
          <w:lang w:val="en-US"/>
        </w:rPr>
        <w:t>berjumlah</w:t>
      </w:r>
      <w:proofErr w:type="spellEnd"/>
      <w:r w:rsidRPr="00350500">
        <w:rPr>
          <w:sz w:val="20"/>
          <w:szCs w:val="20"/>
          <w:lang w:val="en-US"/>
        </w:rPr>
        <w:t xml:space="preserve"> 70 orang. </w:t>
      </w:r>
      <w:proofErr w:type="spellStart"/>
      <w:r w:rsidRPr="00350500">
        <w:rPr>
          <w:sz w:val="20"/>
          <w:szCs w:val="20"/>
          <w:lang w:val="en-US"/>
        </w:rPr>
        <w:t>Sampel</w:t>
      </w:r>
      <w:proofErr w:type="spellEnd"/>
      <w:r w:rsidRPr="00350500">
        <w:rPr>
          <w:sz w:val="20"/>
          <w:szCs w:val="20"/>
          <w:lang w:val="en-US"/>
        </w:rPr>
        <w:t xml:space="preserve"> yang </w:t>
      </w:r>
      <w:proofErr w:type="spellStart"/>
      <w:r w:rsidRPr="00350500">
        <w:rPr>
          <w:sz w:val="20"/>
          <w:szCs w:val="20"/>
          <w:lang w:val="en-US"/>
        </w:rPr>
        <w:t>digunakan</w:t>
      </w:r>
      <w:proofErr w:type="spellEnd"/>
      <w:r w:rsidRPr="00350500">
        <w:rPr>
          <w:sz w:val="20"/>
          <w:szCs w:val="20"/>
          <w:lang w:val="en-US"/>
        </w:rPr>
        <w:t xml:space="preserve"> </w:t>
      </w: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berjumlah</w:t>
      </w:r>
      <w:proofErr w:type="spellEnd"/>
      <w:r w:rsidRPr="00350500">
        <w:rPr>
          <w:sz w:val="20"/>
          <w:szCs w:val="20"/>
          <w:lang w:val="en-US"/>
        </w:rPr>
        <w:t xml:space="preserve"> 70 orang. </w:t>
      </w:r>
      <w:proofErr w:type="spellStart"/>
      <w:r w:rsidRPr="00350500">
        <w:rPr>
          <w:sz w:val="20"/>
          <w:szCs w:val="20"/>
          <w:lang w:val="en-US"/>
        </w:rPr>
        <w:t>Pemilihan</w:t>
      </w:r>
      <w:proofErr w:type="spellEnd"/>
      <w:r w:rsidRPr="00350500">
        <w:rPr>
          <w:sz w:val="20"/>
          <w:szCs w:val="20"/>
          <w:lang w:val="en-US"/>
        </w:rPr>
        <w:t xml:space="preserve"> </w:t>
      </w:r>
      <w:proofErr w:type="spellStart"/>
      <w:r w:rsidRPr="00350500">
        <w:rPr>
          <w:sz w:val="20"/>
          <w:szCs w:val="20"/>
          <w:lang w:val="en-US"/>
        </w:rPr>
        <w:t>sampel</w:t>
      </w:r>
      <w:proofErr w:type="spellEnd"/>
      <w:r w:rsidRPr="00350500">
        <w:rPr>
          <w:sz w:val="20"/>
          <w:szCs w:val="20"/>
          <w:lang w:val="en-US"/>
        </w:rPr>
        <w:t xml:space="preserve"> </w:t>
      </w:r>
      <w:proofErr w:type="spellStart"/>
      <w:r w:rsidRPr="00350500">
        <w:rPr>
          <w:sz w:val="20"/>
          <w:szCs w:val="20"/>
          <w:lang w:val="en-US"/>
        </w:rPr>
        <w:t>dilakukan</w:t>
      </w:r>
      <w:proofErr w:type="spellEnd"/>
      <w:r w:rsidRPr="00350500">
        <w:rPr>
          <w:sz w:val="20"/>
          <w:szCs w:val="20"/>
          <w:lang w:val="en-US"/>
        </w:rPr>
        <w:t xml:space="preserve"> </w:t>
      </w:r>
      <w:proofErr w:type="spellStart"/>
      <w:r w:rsidRPr="00350500">
        <w:rPr>
          <w:sz w:val="20"/>
          <w:szCs w:val="20"/>
          <w:lang w:val="en-US"/>
        </w:rPr>
        <w:t>menggunakan</w:t>
      </w:r>
      <w:proofErr w:type="spellEnd"/>
      <w:r w:rsidRPr="00350500">
        <w:rPr>
          <w:sz w:val="20"/>
          <w:szCs w:val="20"/>
          <w:lang w:val="en-US"/>
        </w:rPr>
        <w:t xml:space="preserve"> </w:t>
      </w:r>
      <w:proofErr w:type="spellStart"/>
      <w:r w:rsidRPr="00350500">
        <w:rPr>
          <w:sz w:val="20"/>
          <w:szCs w:val="20"/>
          <w:lang w:val="en-US"/>
        </w:rPr>
        <w:t>teknik</w:t>
      </w:r>
      <w:proofErr w:type="spellEnd"/>
      <w:r w:rsidRPr="00350500">
        <w:rPr>
          <w:sz w:val="20"/>
          <w:szCs w:val="20"/>
          <w:lang w:val="en-US"/>
        </w:rPr>
        <w:t xml:space="preserve"> sampling </w:t>
      </w:r>
      <w:r w:rsidR="00EB6D8F" w:rsidRPr="00350500">
        <w:rPr>
          <w:sz w:val="20"/>
          <w:szCs w:val="20"/>
          <w:lang w:val="en-US"/>
        </w:rPr>
        <w:t>total</w:t>
      </w:r>
      <w:r w:rsidRPr="00350500">
        <w:rPr>
          <w:sz w:val="20"/>
          <w:szCs w:val="20"/>
          <w:lang w:val="en-US"/>
        </w:rPr>
        <w:t xml:space="preserve">. Teknik </w:t>
      </w:r>
      <w:proofErr w:type="spellStart"/>
      <w:r w:rsidRPr="00350500">
        <w:rPr>
          <w:sz w:val="20"/>
          <w:szCs w:val="20"/>
          <w:lang w:val="en-US"/>
        </w:rPr>
        <w:t>pengumpulan</w:t>
      </w:r>
      <w:proofErr w:type="spellEnd"/>
      <w:r w:rsidRPr="00350500">
        <w:rPr>
          <w:sz w:val="20"/>
          <w:szCs w:val="20"/>
          <w:lang w:val="en-US"/>
        </w:rPr>
        <w:t xml:space="preserve"> data </w:t>
      </w: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menggunakan</w:t>
      </w:r>
      <w:proofErr w:type="spellEnd"/>
      <w:r w:rsidRPr="00350500">
        <w:rPr>
          <w:sz w:val="20"/>
          <w:szCs w:val="20"/>
          <w:lang w:val="en-US"/>
        </w:rPr>
        <w:t xml:space="preserve"> </w:t>
      </w:r>
      <w:proofErr w:type="spellStart"/>
      <w:r w:rsidRPr="00350500">
        <w:rPr>
          <w:sz w:val="20"/>
          <w:szCs w:val="20"/>
          <w:lang w:val="en-US"/>
        </w:rPr>
        <w:t>dua</w:t>
      </w:r>
      <w:proofErr w:type="spellEnd"/>
      <w:r w:rsidRPr="00350500">
        <w:rPr>
          <w:sz w:val="20"/>
          <w:szCs w:val="20"/>
          <w:lang w:val="en-US"/>
        </w:rPr>
        <w:t xml:space="preserve"> </w:t>
      </w:r>
      <w:proofErr w:type="spellStart"/>
      <w:r w:rsidRPr="00350500">
        <w:rPr>
          <w:sz w:val="20"/>
          <w:szCs w:val="20"/>
          <w:lang w:val="en-US"/>
        </w:rPr>
        <w:t>skala</w:t>
      </w:r>
      <w:proofErr w:type="spellEnd"/>
      <w:r w:rsidRPr="00350500">
        <w:rPr>
          <w:sz w:val="20"/>
          <w:szCs w:val="20"/>
          <w:lang w:val="en-US"/>
        </w:rPr>
        <w:t xml:space="preserve"> </w:t>
      </w:r>
      <w:proofErr w:type="spellStart"/>
      <w:r w:rsidRPr="00350500">
        <w:rPr>
          <w:sz w:val="20"/>
          <w:szCs w:val="20"/>
          <w:lang w:val="en-US"/>
        </w:rPr>
        <w:t>psikologi</w:t>
      </w:r>
      <w:proofErr w:type="spellEnd"/>
      <w:r w:rsidRPr="00350500">
        <w:rPr>
          <w:sz w:val="20"/>
          <w:szCs w:val="20"/>
          <w:lang w:val="en-US"/>
        </w:rPr>
        <w:t xml:space="preserve">, </w:t>
      </w:r>
      <w:proofErr w:type="spellStart"/>
      <w:r w:rsidRPr="00350500">
        <w:rPr>
          <w:sz w:val="20"/>
          <w:szCs w:val="20"/>
          <w:lang w:val="en-US"/>
        </w:rPr>
        <w:t>yaitu</w:t>
      </w:r>
      <w:proofErr w:type="spellEnd"/>
      <w:r w:rsidRPr="00350500">
        <w:rPr>
          <w:sz w:val="20"/>
          <w:szCs w:val="20"/>
          <w:lang w:val="en-US"/>
        </w:rPr>
        <w:t xml:space="preserve"> </w:t>
      </w:r>
      <w:proofErr w:type="spellStart"/>
      <w:r w:rsidRPr="00350500">
        <w:rPr>
          <w:sz w:val="20"/>
          <w:szCs w:val="20"/>
          <w:lang w:val="en-US"/>
        </w:rPr>
        <w:t>skala</w:t>
      </w:r>
      <w:proofErr w:type="spellEnd"/>
      <w:r w:rsidRPr="00350500">
        <w:rPr>
          <w:sz w:val="20"/>
          <w:szCs w:val="20"/>
          <w:lang w:val="en-US"/>
        </w:rPr>
        <w:t xml:space="preserve"> </w:t>
      </w:r>
      <w:r w:rsidRPr="00350500">
        <w:rPr>
          <w:i/>
          <w:iCs/>
          <w:sz w:val="20"/>
          <w:szCs w:val="20"/>
          <w:lang w:val="en-US"/>
        </w:rPr>
        <w:t>Subjective Wellbeing</w:t>
      </w:r>
      <w:r w:rsidRPr="00350500">
        <w:rPr>
          <w:sz w:val="20"/>
          <w:szCs w:val="20"/>
          <w:lang w:val="en-US"/>
        </w:rPr>
        <w:t xml:space="preserve"> yang </w:t>
      </w:r>
      <w:proofErr w:type="spellStart"/>
      <w:r w:rsidRPr="00350500">
        <w:rPr>
          <w:sz w:val="20"/>
          <w:szCs w:val="20"/>
          <w:lang w:val="en-US"/>
        </w:rPr>
        <w:t>diadaptasi</w:t>
      </w:r>
      <w:proofErr w:type="spellEnd"/>
      <w:r w:rsidRPr="00350500">
        <w:rPr>
          <w:sz w:val="20"/>
          <w:szCs w:val="20"/>
          <w:lang w:val="en-US"/>
        </w:rPr>
        <w:t xml:space="preserve"> </w:t>
      </w:r>
      <w:proofErr w:type="spellStart"/>
      <w:r w:rsidRPr="00350500">
        <w:rPr>
          <w:sz w:val="20"/>
          <w:szCs w:val="20"/>
          <w:lang w:val="en-US"/>
        </w:rPr>
        <w:t>dari</w:t>
      </w:r>
      <w:proofErr w:type="spellEnd"/>
      <w:r w:rsidRPr="00350500">
        <w:rPr>
          <w:sz w:val="20"/>
          <w:szCs w:val="20"/>
          <w:lang w:val="en-US"/>
        </w:rPr>
        <w:t xml:space="preserve"> Skala F</w:t>
      </w:r>
      <w:r w:rsidR="0006167C" w:rsidRPr="00350500">
        <w:rPr>
          <w:sz w:val="20"/>
          <w:szCs w:val="20"/>
          <w:lang w:val="en-US"/>
        </w:rPr>
        <w:t xml:space="preserve">. </w:t>
      </w:r>
      <w:proofErr w:type="spellStart"/>
      <w:r w:rsidRPr="00350500">
        <w:rPr>
          <w:sz w:val="20"/>
          <w:szCs w:val="20"/>
          <w:lang w:val="en-US"/>
        </w:rPr>
        <w:t>Syarah</w:t>
      </w:r>
      <w:proofErr w:type="spellEnd"/>
      <w:r w:rsidRPr="00350500">
        <w:rPr>
          <w:sz w:val="20"/>
          <w:szCs w:val="20"/>
          <w:lang w:val="en-US"/>
        </w:rPr>
        <w:t xml:space="preserve"> (2019) </w:t>
      </w:r>
      <w:proofErr w:type="spellStart"/>
      <w:r w:rsidRPr="00350500">
        <w:rPr>
          <w:sz w:val="20"/>
          <w:szCs w:val="20"/>
          <w:lang w:val="en-US"/>
        </w:rPr>
        <w:t>yg</w:t>
      </w:r>
      <w:proofErr w:type="spellEnd"/>
      <w:r w:rsidRPr="00350500">
        <w:rPr>
          <w:sz w:val="20"/>
          <w:szCs w:val="20"/>
          <w:lang w:val="en-US"/>
        </w:rPr>
        <w:t xml:space="preserve"> </w:t>
      </w:r>
      <w:proofErr w:type="spellStart"/>
      <w:r w:rsidRPr="00350500">
        <w:rPr>
          <w:sz w:val="20"/>
          <w:szCs w:val="20"/>
          <w:lang w:val="en-US"/>
        </w:rPr>
        <w:t>penyususnannya</w:t>
      </w:r>
      <w:proofErr w:type="spellEnd"/>
      <w:r w:rsidRPr="00350500">
        <w:rPr>
          <w:sz w:val="20"/>
          <w:szCs w:val="20"/>
          <w:lang w:val="en-US"/>
        </w:rPr>
        <w:t xml:space="preserve"> </w:t>
      </w:r>
      <w:proofErr w:type="spellStart"/>
      <w:r w:rsidRPr="00350500">
        <w:rPr>
          <w:sz w:val="20"/>
          <w:szCs w:val="20"/>
          <w:lang w:val="en-US"/>
        </w:rPr>
        <w:t>berdasarkan</w:t>
      </w:r>
      <w:proofErr w:type="spellEnd"/>
      <w:r w:rsidRPr="00350500">
        <w:rPr>
          <w:sz w:val="20"/>
          <w:szCs w:val="20"/>
          <w:lang w:val="en-US"/>
        </w:rPr>
        <w:t xml:space="preserve"> </w:t>
      </w:r>
      <w:proofErr w:type="spellStart"/>
      <w:r w:rsidRPr="00350500">
        <w:rPr>
          <w:sz w:val="20"/>
          <w:szCs w:val="20"/>
          <w:lang w:val="en-US"/>
        </w:rPr>
        <w:t>aspek</w:t>
      </w:r>
      <w:proofErr w:type="spellEnd"/>
      <w:r w:rsidRPr="00350500">
        <w:rPr>
          <w:sz w:val="20"/>
          <w:szCs w:val="20"/>
          <w:lang w:val="en-US"/>
        </w:rPr>
        <w:t xml:space="preserve"> </w:t>
      </w:r>
      <w:r w:rsidR="007D4E03" w:rsidRPr="00350500">
        <w:rPr>
          <w:i/>
          <w:iCs/>
          <w:sz w:val="20"/>
          <w:szCs w:val="20"/>
          <w:lang w:val="en-US"/>
        </w:rPr>
        <w:t>S</w:t>
      </w:r>
      <w:r w:rsidRPr="00350500">
        <w:rPr>
          <w:i/>
          <w:iCs/>
          <w:sz w:val="20"/>
          <w:szCs w:val="20"/>
          <w:lang w:val="en-US"/>
        </w:rPr>
        <w:t>ubjective wellbeing</w:t>
      </w:r>
      <w:r w:rsidRPr="00350500">
        <w:rPr>
          <w:sz w:val="20"/>
          <w:szCs w:val="20"/>
          <w:lang w:val="en-US"/>
        </w:rPr>
        <w:t xml:space="preserve"> </w:t>
      </w:r>
      <w:proofErr w:type="spellStart"/>
      <w:r w:rsidRPr="00350500">
        <w:rPr>
          <w:sz w:val="20"/>
          <w:szCs w:val="20"/>
          <w:lang w:val="en-US"/>
        </w:rPr>
        <w:t>yaitu</w:t>
      </w:r>
      <w:proofErr w:type="spellEnd"/>
      <w:r w:rsidRPr="00350500">
        <w:rPr>
          <w:sz w:val="20"/>
          <w:szCs w:val="20"/>
          <w:lang w:val="en-US"/>
        </w:rPr>
        <w:t xml:space="preserve"> </w:t>
      </w:r>
      <w:proofErr w:type="spellStart"/>
      <w:r w:rsidRPr="00350500">
        <w:rPr>
          <w:sz w:val="20"/>
          <w:szCs w:val="20"/>
          <w:lang w:val="en-US"/>
        </w:rPr>
        <w:t>Aspek</w:t>
      </w:r>
      <w:proofErr w:type="spellEnd"/>
      <w:r w:rsidRPr="00350500">
        <w:rPr>
          <w:sz w:val="20"/>
          <w:szCs w:val="20"/>
          <w:lang w:val="en-US"/>
        </w:rPr>
        <w:t xml:space="preserve"> </w:t>
      </w:r>
      <w:proofErr w:type="spellStart"/>
      <w:r w:rsidRPr="00350500">
        <w:rPr>
          <w:sz w:val="20"/>
          <w:szCs w:val="20"/>
          <w:lang w:val="en-US"/>
        </w:rPr>
        <w:t>Kognitif</w:t>
      </w:r>
      <w:proofErr w:type="spellEnd"/>
      <w:r w:rsidRPr="00350500">
        <w:rPr>
          <w:sz w:val="20"/>
          <w:szCs w:val="20"/>
          <w:lang w:val="en-US"/>
        </w:rPr>
        <w:t xml:space="preserve"> dan </w:t>
      </w:r>
      <w:proofErr w:type="spellStart"/>
      <w:r w:rsidRPr="00350500">
        <w:rPr>
          <w:sz w:val="20"/>
          <w:szCs w:val="20"/>
          <w:lang w:val="en-US"/>
        </w:rPr>
        <w:t>Afektif</w:t>
      </w:r>
      <w:proofErr w:type="spellEnd"/>
      <w:r w:rsidRPr="00350500">
        <w:rPr>
          <w:sz w:val="20"/>
          <w:szCs w:val="20"/>
          <w:lang w:val="en-US"/>
        </w:rPr>
        <w:t xml:space="preserve"> </w:t>
      </w:r>
      <w:proofErr w:type="spellStart"/>
      <w:r w:rsidRPr="00350500">
        <w:rPr>
          <w:sz w:val="20"/>
          <w:szCs w:val="20"/>
          <w:lang w:val="en-US"/>
        </w:rPr>
        <w:t>dari</w:t>
      </w:r>
      <w:proofErr w:type="spellEnd"/>
      <w:r w:rsidRPr="00350500">
        <w:rPr>
          <w:sz w:val="20"/>
          <w:szCs w:val="20"/>
          <w:lang w:val="en-US"/>
        </w:rPr>
        <w:t xml:space="preserve"> </w:t>
      </w:r>
      <w:proofErr w:type="spellStart"/>
      <w:r w:rsidRPr="00350500">
        <w:rPr>
          <w:sz w:val="20"/>
          <w:szCs w:val="20"/>
          <w:lang w:val="en-US"/>
        </w:rPr>
        <w:t>teori</w:t>
      </w:r>
      <w:proofErr w:type="spellEnd"/>
      <w:r w:rsidRPr="00350500">
        <w:rPr>
          <w:sz w:val="20"/>
          <w:szCs w:val="20"/>
          <w:lang w:val="en-US"/>
        </w:rPr>
        <w:t xml:space="preserve"> Diener (2005) </w:t>
      </w:r>
      <w:r w:rsidRPr="00350500">
        <w:rPr>
          <w:sz w:val="20"/>
          <w:szCs w:val="20"/>
          <w:lang w:val="en-US"/>
        </w:rPr>
        <w:fldChar w:fldCharType="begin" w:fldLock="1"/>
      </w:r>
      <w:r w:rsidR="00257F05" w:rsidRPr="00350500">
        <w:rPr>
          <w:sz w:val="20"/>
          <w:szCs w:val="20"/>
          <w:lang w:val="en-US"/>
        </w:rPr>
        <w:instrText>ADDIN CSL_CITATION {"citationItems":[{"id":"ITEM-1","itemData":{"abstract":"Berdasarkan hasil analisis data dan pembahasan sebelumnya maka kesimpulan yang dapat diambil dari penelitian ini terdapat hubungan yang signifikan antara social support dengan subjective well-being pada penyandang disabilitas di Banda Aceh yang hipotesisnya diterima. Dengan nilai r= 0,664, p= 0,000. Hal ini menunjukkan semakin tinggi social support pada penyandang disabilitas, maka semakin tinggi pula subjective well-being tersebut. Begitu juga sebaliknya, apabila semakin rendah social support pada penyandang disabilitas, maka semakin rendah pula subjective well-beingnya.","author":[{"dropping-particle":"","family":"Syarah","given":"Fatma sepita","non-dropping-particle":"","parse-names":false,"suffix":""}],"id":"ITEM-1","issued":{"date-parts":[["2019"]]},"publisher":"Universitas Islam Negeri Ar-Raniry Banda Aceh","title":"Hubungan social support dengan subjective well-being pada siswa penyandang disabilitas dibanda aceh","type":"thesis"},"uris":["http://www.mendeley.com/documents/?uuid=2c260572-5c73-4b79-b295-3088078fdcb8"]}],"mendeley":{"formattedCitation":"[25]","plainTextFormattedCitation":"[25]","previouslyFormattedCitation":"[25]"},"properties":{"noteIndex":0},"schema":"https://github.com/citation-style-language/schema/raw/master/csl-citation.json"}</w:instrText>
      </w:r>
      <w:r w:rsidRPr="00350500">
        <w:rPr>
          <w:sz w:val="20"/>
          <w:szCs w:val="20"/>
          <w:lang w:val="en-US"/>
        </w:rPr>
        <w:fldChar w:fldCharType="separate"/>
      </w:r>
      <w:r w:rsidR="00A70DC2" w:rsidRPr="00350500">
        <w:rPr>
          <w:noProof/>
          <w:sz w:val="20"/>
          <w:szCs w:val="20"/>
          <w:lang w:val="en-US"/>
        </w:rPr>
        <w:t>[25]</w:t>
      </w:r>
      <w:r w:rsidRPr="00350500">
        <w:rPr>
          <w:sz w:val="20"/>
          <w:szCs w:val="20"/>
          <w:lang w:val="en-US"/>
        </w:rPr>
        <w:fldChar w:fldCharType="end"/>
      </w:r>
      <w:r w:rsidRPr="00350500">
        <w:rPr>
          <w:sz w:val="20"/>
          <w:szCs w:val="20"/>
          <w:lang w:val="en-US"/>
        </w:rPr>
        <w:t xml:space="preserve">. Skala </w:t>
      </w:r>
      <w:proofErr w:type="spellStart"/>
      <w:r w:rsidRPr="00350500">
        <w:rPr>
          <w:sz w:val="20"/>
          <w:szCs w:val="20"/>
          <w:lang w:val="en-US"/>
        </w:rPr>
        <w:t>psikologi</w:t>
      </w:r>
      <w:proofErr w:type="spellEnd"/>
      <w:r w:rsidRPr="00350500">
        <w:rPr>
          <w:sz w:val="20"/>
          <w:szCs w:val="20"/>
          <w:lang w:val="en-US"/>
        </w:rPr>
        <w:t xml:space="preserve"> </w:t>
      </w:r>
      <w:proofErr w:type="spellStart"/>
      <w:r w:rsidRPr="00350500">
        <w:rPr>
          <w:sz w:val="20"/>
          <w:szCs w:val="20"/>
          <w:lang w:val="en-US"/>
        </w:rPr>
        <w:t>kedua</w:t>
      </w:r>
      <w:proofErr w:type="spellEnd"/>
      <w:r w:rsidRPr="00350500">
        <w:rPr>
          <w:sz w:val="20"/>
          <w:szCs w:val="20"/>
          <w:lang w:val="en-US"/>
        </w:rPr>
        <w:t xml:space="preserve"> </w:t>
      </w:r>
      <w:proofErr w:type="spellStart"/>
      <w:r w:rsidRPr="00350500">
        <w:rPr>
          <w:sz w:val="20"/>
          <w:szCs w:val="20"/>
          <w:lang w:val="en-US"/>
        </w:rPr>
        <w:t>yaitu</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yang </w:t>
      </w:r>
      <w:proofErr w:type="spellStart"/>
      <w:r w:rsidRPr="00350500">
        <w:rPr>
          <w:sz w:val="20"/>
          <w:szCs w:val="20"/>
          <w:lang w:val="en-US"/>
        </w:rPr>
        <w:t>diadaptasi</w:t>
      </w:r>
      <w:proofErr w:type="spellEnd"/>
      <w:r w:rsidRPr="00350500">
        <w:rPr>
          <w:sz w:val="20"/>
          <w:szCs w:val="20"/>
          <w:lang w:val="en-US"/>
        </w:rPr>
        <w:t xml:space="preserve"> </w:t>
      </w:r>
      <w:proofErr w:type="spellStart"/>
      <w:r w:rsidRPr="00350500">
        <w:rPr>
          <w:sz w:val="20"/>
          <w:szCs w:val="20"/>
          <w:lang w:val="en-US"/>
        </w:rPr>
        <w:t>dari</w:t>
      </w:r>
      <w:proofErr w:type="spellEnd"/>
      <w:r w:rsidRPr="00350500">
        <w:rPr>
          <w:sz w:val="20"/>
          <w:szCs w:val="20"/>
          <w:lang w:val="en-US"/>
        </w:rPr>
        <w:t xml:space="preserve"> </w:t>
      </w:r>
      <w:proofErr w:type="spellStart"/>
      <w:r w:rsidRPr="00350500">
        <w:rPr>
          <w:sz w:val="20"/>
          <w:szCs w:val="20"/>
          <w:lang w:val="en-US"/>
        </w:rPr>
        <w:t>skala</w:t>
      </w:r>
      <w:proofErr w:type="spellEnd"/>
      <w:r w:rsidRPr="00350500">
        <w:rPr>
          <w:sz w:val="20"/>
          <w:szCs w:val="20"/>
          <w:lang w:val="en-US"/>
        </w:rPr>
        <w:t xml:space="preserve"> R</w:t>
      </w:r>
      <w:r w:rsidR="0006167C" w:rsidRPr="00350500">
        <w:rPr>
          <w:sz w:val="20"/>
          <w:szCs w:val="20"/>
          <w:lang w:val="en-US"/>
        </w:rPr>
        <w:t xml:space="preserve">. </w:t>
      </w:r>
      <w:proofErr w:type="spellStart"/>
      <w:r w:rsidRPr="00350500">
        <w:rPr>
          <w:sz w:val="20"/>
          <w:szCs w:val="20"/>
          <w:lang w:val="en-US"/>
        </w:rPr>
        <w:t>Utami</w:t>
      </w:r>
      <w:proofErr w:type="spellEnd"/>
      <w:r w:rsidRPr="00350500">
        <w:rPr>
          <w:sz w:val="20"/>
          <w:szCs w:val="20"/>
          <w:lang w:val="en-US"/>
        </w:rPr>
        <w:t xml:space="preserve"> (2009) yang </w:t>
      </w:r>
      <w:proofErr w:type="spellStart"/>
      <w:r w:rsidRPr="00350500">
        <w:rPr>
          <w:sz w:val="20"/>
          <w:szCs w:val="20"/>
          <w:lang w:val="en-US"/>
        </w:rPr>
        <w:t>disusun</w:t>
      </w:r>
      <w:proofErr w:type="spellEnd"/>
      <w:r w:rsidRPr="00350500">
        <w:rPr>
          <w:sz w:val="20"/>
          <w:szCs w:val="20"/>
          <w:lang w:val="en-US"/>
        </w:rPr>
        <w:t xml:space="preserve"> </w:t>
      </w:r>
      <w:proofErr w:type="spellStart"/>
      <w:r w:rsidRPr="00350500">
        <w:rPr>
          <w:sz w:val="20"/>
          <w:szCs w:val="20"/>
          <w:lang w:val="en-US"/>
        </w:rPr>
        <w:t>berdasarkan</w:t>
      </w:r>
      <w:proofErr w:type="spellEnd"/>
      <w:r w:rsidRPr="00350500">
        <w:rPr>
          <w:sz w:val="20"/>
          <w:szCs w:val="20"/>
          <w:lang w:val="en-US"/>
        </w:rPr>
        <w:t xml:space="preserve"> </w:t>
      </w:r>
      <w:proofErr w:type="spellStart"/>
      <w:r w:rsidRPr="00350500">
        <w:rPr>
          <w:sz w:val="20"/>
          <w:szCs w:val="20"/>
          <w:lang w:val="en-US"/>
        </w:rPr>
        <w:t>aspek</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w:t>
      </w:r>
      <w:proofErr w:type="spellStart"/>
      <w:r w:rsidRPr="00350500">
        <w:rPr>
          <w:sz w:val="20"/>
          <w:szCs w:val="20"/>
          <w:lang w:val="en-US"/>
        </w:rPr>
        <w:t>yaitu</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w:t>
      </w:r>
      <w:proofErr w:type="spellStart"/>
      <w:r w:rsidRPr="00350500">
        <w:rPr>
          <w:sz w:val="20"/>
          <w:szCs w:val="20"/>
          <w:lang w:val="en-US"/>
        </w:rPr>
        <w:t>emosional</w:t>
      </w:r>
      <w:proofErr w:type="spellEnd"/>
      <w:r w:rsidRPr="00350500">
        <w:rPr>
          <w:sz w:val="20"/>
          <w:szCs w:val="20"/>
          <w:lang w:val="en-US"/>
        </w:rPr>
        <w:t xml:space="preserve">, </w:t>
      </w:r>
      <w:proofErr w:type="spellStart"/>
      <w:r w:rsidRPr="00350500">
        <w:rPr>
          <w:sz w:val="20"/>
          <w:szCs w:val="20"/>
          <w:lang w:val="en-US"/>
        </w:rPr>
        <w:t>penghargaan</w:t>
      </w:r>
      <w:proofErr w:type="spellEnd"/>
      <w:r w:rsidRPr="00350500">
        <w:rPr>
          <w:sz w:val="20"/>
          <w:szCs w:val="20"/>
          <w:lang w:val="en-US"/>
        </w:rPr>
        <w:t xml:space="preserve">, instrumental, dan </w:t>
      </w:r>
      <w:proofErr w:type="spellStart"/>
      <w:r w:rsidRPr="00350500">
        <w:rPr>
          <w:sz w:val="20"/>
          <w:szCs w:val="20"/>
          <w:lang w:val="en-US"/>
        </w:rPr>
        <w:t>informatif</w:t>
      </w:r>
      <w:proofErr w:type="spellEnd"/>
      <w:r w:rsidRPr="00350500">
        <w:rPr>
          <w:sz w:val="20"/>
          <w:szCs w:val="20"/>
          <w:lang w:val="en-US"/>
        </w:rPr>
        <w:t xml:space="preserve"> </w:t>
      </w:r>
      <w:proofErr w:type="spellStart"/>
      <w:r w:rsidRPr="00350500">
        <w:rPr>
          <w:sz w:val="20"/>
          <w:szCs w:val="20"/>
          <w:lang w:val="en-US"/>
        </w:rPr>
        <w:t>dari</w:t>
      </w:r>
      <w:proofErr w:type="spellEnd"/>
      <w:r w:rsidRPr="00350500">
        <w:rPr>
          <w:sz w:val="20"/>
          <w:szCs w:val="20"/>
          <w:lang w:val="en-US"/>
        </w:rPr>
        <w:t xml:space="preserve"> </w:t>
      </w:r>
      <w:proofErr w:type="spellStart"/>
      <w:r w:rsidRPr="00350500">
        <w:rPr>
          <w:sz w:val="20"/>
          <w:szCs w:val="20"/>
          <w:lang w:val="en-US"/>
        </w:rPr>
        <w:t>Teori</w:t>
      </w:r>
      <w:proofErr w:type="spellEnd"/>
      <w:r w:rsidRPr="00350500">
        <w:rPr>
          <w:sz w:val="20"/>
          <w:szCs w:val="20"/>
          <w:lang w:val="en-US"/>
        </w:rPr>
        <w:t xml:space="preserve"> </w:t>
      </w:r>
      <w:proofErr w:type="spellStart"/>
      <w:r w:rsidRPr="00350500">
        <w:rPr>
          <w:sz w:val="20"/>
          <w:szCs w:val="20"/>
          <w:lang w:val="en-US"/>
        </w:rPr>
        <w:t>nya</w:t>
      </w:r>
      <w:proofErr w:type="spellEnd"/>
      <w:r w:rsidRPr="00350500">
        <w:rPr>
          <w:sz w:val="20"/>
          <w:szCs w:val="20"/>
          <w:lang w:val="en-US"/>
        </w:rPr>
        <w:t xml:space="preserve"> House </w:t>
      </w:r>
      <w:r w:rsidRPr="00350500">
        <w:rPr>
          <w:sz w:val="20"/>
          <w:szCs w:val="20"/>
          <w:lang w:val="en-US"/>
        </w:rPr>
        <w:fldChar w:fldCharType="begin" w:fldLock="1"/>
      </w:r>
      <w:r w:rsidR="00257F05" w:rsidRPr="00350500">
        <w:rPr>
          <w:sz w:val="20"/>
          <w:szCs w:val="20"/>
          <w:lang w:val="en-US"/>
        </w:rPr>
        <w:instrText>ADDIN CSL_CITATION {"citationItems":[{"id":"ITEM-1","itemData":{"abstract":"Berdasarkan hasil pembahasan dapat diambil beberapa simpulan diantaranya adalah sebagai berikut : (1). Kepercayaan diri remaja tunarungu berada pada taraf yang sangat tinggi. Jadi dapat dikatakan bahwa kepercayaan diri yang dimiliki oleh remaja tunarungu sangat baik. (2).Dukungan yang diberikan oleh orang tua rata-rata berada pada taraf yang tinggi. Hal ini menujukkan bahwa dukungan sosial yang diberikan oleh orang tua terhadap remaja tunarungu berada pada taraf yang baik.. (3). Ada hubungan yang positif antara dukungan sosial orang tua dengan kepercayaan diri pada remaja tunarungu. Hal ini menunjukkan bahwa jika dukungan sosial orang tua yang diberikan tinggi maka semakin tinggi pula kepercayaan diri remaja tunarungu. Begitu juga sebaliknya, semakin rendah dukungan sosial yang diberikan oleh orang tua maka akan semakin rendah pula kepercayaan diri remaja tunarungu","author":[{"dropping-particle":"","family":"Utami","given":"Ratna sari","non-dropping-particle":"","parse-names":false,"suffix":""}],"id":"ITEM-1","issued":{"date-parts":[["2009"]]},"publisher":"Universitas Negeri Semarang","title":"Hubungan antara dukungan orang tua dengan kepercayaan diri pada remaja tunarungu ( Penelitian Pada Siswa SLB-B YPPALB Kota Magelang )","type":"thesis"},"uris":["http://www.mendeley.com/documents/?uuid=0b82989a-9c86-47bb-a94a-c51ce198bb85"]}],"mendeley":{"formattedCitation":"[15]","plainTextFormattedCitation":"[15]","previouslyFormattedCitation":"[15]"},"properties":{"noteIndex":0},"schema":"https://github.com/citation-style-language/schema/raw/master/csl-citation.json"}</w:instrText>
      </w:r>
      <w:r w:rsidRPr="00350500">
        <w:rPr>
          <w:sz w:val="20"/>
          <w:szCs w:val="20"/>
          <w:lang w:val="en-US"/>
        </w:rPr>
        <w:fldChar w:fldCharType="separate"/>
      </w:r>
      <w:r w:rsidR="00A70DC2" w:rsidRPr="00350500">
        <w:rPr>
          <w:noProof/>
          <w:sz w:val="20"/>
          <w:szCs w:val="20"/>
          <w:lang w:val="en-US"/>
        </w:rPr>
        <w:t>[15]</w:t>
      </w:r>
      <w:r w:rsidRPr="00350500">
        <w:rPr>
          <w:sz w:val="20"/>
          <w:szCs w:val="20"/>
          <w:lang w:val="en-US"/>
        </w:rPr>
        <w:fldChar w:fldCharType="end"/>
      </w:r>
      <w:r w:rsidRPr="00350500">
        <w:rPr>
          <w:sz w:val="20"/>
          <w:szCs w:val="20"/>
          <w:lang w:val="en-US"/>
        </w:rPr>
        <w:t xml:space="preserve">.  </w:t>
      </w:r>
      <w:proofErr w:type="spellStart"/>
      <w:r w:rsidRPr="00350500">
        <w:rPr>
          <w:sz w:val="20"/>
          <w:szCs w:val="20"/>
          <w:lang w:val="en-US"/>
        </w:rPr>
        <w:t>Kedua</w:t>
      </w:r>
      <w:proofErr w:type="spellEnd"/>
      <w:r w:rsidRPr="00350500">
        <w:rPr>
          <w:sz w:val="20"/>
          <w:szCs w:val="20"/>
          <w:lang w:val="en-US"/>
        </w:rPr>
        <w:t xml:space="preserve"> </w:t>
      </w:r>
      <w:proofErr w:type="spellStart"/>
      <w:r w:rsidRPr="00350500">
        <w:rPr>
          <w:sz w:val="20"/>
          <w:szCs w:val="20"/>
          <w:lang w:val="en-US"/>
        </w:rPr>
        <w:t>skala</w:t>
      </w:r>
      <w:proofErr w:type="spellEnd"/>
      <w:r w:rsidRPr="00350500">
        <w:rPr>
          <w:sz w:val="20"/>
          <w:szCs w:val="20"/>
          <w:lang w:val="en-US"/>
        </w:rPr>
        <w:t xml:space="preserve"> </w:t>
      </w:r>
      <w:proofErr w:type="spellStart"/>
      <w:r w:rsidRPr="00350500">
        <w:rPr>
          <w:sz w:val="20"/>
          <w:szCs w:val="20"/>
          <w:lang w:val="en-US"/>
        </w:rPr>
        <w:t>psikologi</w:t>
      </w:r>
      <w:proofErr w:type="spellEnd"/>
      <w:r w:rsidRPr="00350500">
        <w:rPr>
          <w:sz w:val="20"/>
          <w:szCs w:val="20"/>
          <w:lang w:val="en-US"/>
        </w:rPr>
        <w:t xml:space="preserve"> </w:t>
      </w:r>
      <w:proofErr w:type="spellStart"/>
      <w:r w:rsidRPr="00350500">
        <w:rPr>
          <w:sz w:val="20"/>
          <w:szCs w:val="20"/>
          <w:lang w:val="en-US"/>
        </w:rPr>
        <w:t>dengan</w:t>
      </w:r>
      <w:proofErr w:type="spellEnd"/>
      <w:r w:rsidRPr="00350500">
        <w:rPr>
          <w:sz w:val="20"/>
          <w:szCs w:val="20"/>
          <w:lang w:val="en-US"/>
        </w:rPr>
        <w:t xml:space="preserve"> model </w:t>
      </w:r>
      <w:proofErr w:type="spellStart"/>
      <w:r w:rsidRPr="00350500">
        <w:rPr>
          <w:sz w:val="20"/>
          <w:szCs w:val="20"/>
          <w:lang w:val="en-US"/>
        </w:rPr>
        <w:t>likert</w:t>
      </w:r>
      <w:proofErr w:type="spellEnd"/>
      <w:r w:rsidRPr="00350500">
        <w:rPr>
          <w:sz w:val="20"/>
          <w:szCs w:val="20"/>
          <w:lang w:val="en-US"/>
        </w:rPr>
        <w:t xml:space="preserve">. Skala Likert </w:t>
      </w:r>
      <w:proofErr w:type="spellStart"/>
      <w:r w:rsidRPr="00350500">
        <w:rPr>
          <w:sz w:val="20"/>
          <w:szCs w:val="20"/>
          <w:lang w:val="en-US"/>
        </w:rPr>
        <w:t>adalah</w:t>
      </w:r>
      <w:proofErr w:type="spellEnd"/>
      <w:r w:rsidRPr="00350500">
        <w:rPr>
          <w:sz w:val="20"/>
          <w:szCs w:val="20"/>
          <w:lang w:val="en-US"/>
        </w:rPr>
        <w:t xml:space="preserve"> </w:t>
      </w:r>
      <w:proofErr w:type="spellStart"/>
      <w:r w:rsidRPr="00350500">
        <w:rPr>
          <w:sz w:val="20"/>
          <w:szCs w:val="20"/>
          <w:lang w:val="en-US"/>
        </w:rPr>
        <w:t>alat</w:t>
      </w:r>
      <w:proofErr w:type="spellEnd"/>
      <w:r w:rsidRPr="00350500">
        <w:rPr>
          <w:sz w:val="20"/>
          <w:szCs w:val="20"/>
          <w:lang w:val="en-US"/>
        </w:rPr>
        <w:t xml:space="preserve"> </w:t>
      </w:r>
      <w:proofErr w:type="spellStart"/>
      <w:r w:rsidRPr="00350500">
        <w:rPr>
          <w:sz w:val="20"/>
          <w:szCs w:val="20"/>
          <w:lang w:val="en-US"/>
        </w:rPr>
        <w:t>pengukuran</w:t>
      </w:r>
      <w:proofErr w:type="spellEnd"/>
      <w:r w:rsidRPr="00350500">
        <w:rPr>
          <w:sz w:val="20"/>
          <w:szCs w:val="20"/>
          <w:lang w:val="en-US"/>
        </w:rPr>
        <w:t xml:space="preserve"> </w:t>
      </w:r>
      <w:proofErr w:type="spellStart"/>
      <w:r w:rsidRPr="00350500">
        <w:rPr>
          <w:sz w:val="20"/>
          <w:szCs w:val="20"/>
          <w:lang w:val="en-US"/>
        </w:rPr>
        <w:t>psikometrik</w:t>
      </w:r>
      <w:proofErr w:type="spellEnd"/>
      <w:r w:rsidRPr="00350500">
        <w:rPr>
          <w:sz w:val="20"/>
          <w:szCs w:val="20"/>
          <w:lang w:val="en-US"/>
        </w:rPr>
        <w:t xml:space="preserve"> yang </w:t>
      </w:r>
      <w:proofErr w:type="spellStart"/>
      <w:r w:rsidRPr="00350500">
        <w:rPr>
          <w:sz w:val="20"/>
          <w:szCs w:val="20"/>
          <w:lang w:val="en-US"/>
        </w:rPr>
        <w:t>sering</w:t>
      </w:r>
      <w:proofErr w:type="spellEnd"/>
      <w:r w:rsidRPr="00350500">
        <w:rPr>
          <w:sz w:val="20"/>
          <w:szCs w:val="20"/>
          <w:lang w:val="en-US"/>
        </w:rPr>
        <w:t xml:space="preserve"> </w:t>
      </w:r>
      <w:proofErr w:type="spellStart"/>
      <w:r w:rsidRPr="00350500">
        <w:rPr>
          <w:sz w:val="20"/>
          <w:szCs w:val="20"/>
          <w:lang w:val="en-US"/>
        </w:rPr>
        <w:t>digunakan</w:t>
      </w:r>
      <w:proofErr w:type="spellEnd"/>
      <w:r w:rsidRPr="00350500">
        <w:rPr>
          <w:sz w:val="20"/>
          <w:szCs w:val="20"/>
          <w:lang w:val="en-US"/>
        </w:rPr>
        <w:t xml:space="preserve"> </w:t>
      </w: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kuesioner</w:t>
      </w:r>
      <w:proofErr w:type="spellEnd"/>
      <w:r w:rsidRPr="00350500">
        <w:rPr>
          <w:sz w:val="20"/>
          <w:szCs w:val="20"/>
          <w:lang w:val="en-US"/>
        </w:rPr>
        <w:t xml:space="preserve"> dan </w:t>
      </w:r>
      <w:proofErr w:type="spellStart"/>
      <w:r w:rsidRPr="00350500">
        <w:rPr>
          <w:sz w:val="20"/>
          <w:szCs w:val="20"/>
          <w:lang w:val="en-US"/>
        </w:rPr>
        <w:t>secara</w:t>
      </w:r>
      <w:proofErr w:type="spellEnd"/>
      <w:r w:rsidRPr="00350500">
        <w:rPr>
          <w:sz w:val="20"/>
          <w:szCs w:val="20"/>
          <w:lang w:val="en-US"/>
        </w:rPr>
        <w:t xml:space="preserve"> </w:t>
      </w:r>
      <w:proofErr w:type="spellStart"/>
      <w:r w:rsidRPr="00350500">
        <w:rPr>
          <w:sz w:val="20"/>
          <w:szCs w:val="20"/>
          <w:lang w:val="en-US"/>
        </w:rPr>
        <w:t>luas</w:t>
      </w:r>
      <w:proofErr w:type="spellEnd"/>
      <w:r w:rsidRPr="00350500">
        <w:rPr>
          <w:sz w:val="20"/>
          <w:szCs w:val="20"/>
          <w:lang w:val="en-US"/>
        </w:rPr>
        <w:t xml:space="preserve"> </w:t>
      </w:r>
      <w:proofErr w:type="spellStart"/>
      <w:r w:rsidRPr="00350500">
        <w:rPr>
          <w:sz w:val="20"/>
          <w:szCs w:val="20"/>
          <w:lang w:val="en-US"/>
        </w:rPr>
        <w:t>dipakai</w:t>
      </w:r>
      <w:proofErr w:type="spellEnd"/>
      <w:r w:rsidRPr="00350500">
        <w:rPr>
          <w:sz w:val="20"/>
          <w:szCs w:val="20"/>
          <w:lang w:val="en-US"/>
        </w:rPr>
        <w:t xml:space="preserve"> </w:t>
      </w: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survei</w:t>
      </w:r>
      <w:proofErr w:type="spellEnd"/>
      <w:r w:rsidRPr="00350500">
        <w:rPr>
          <w:sz w:val="20"/>
          <w:szCs w:val="20"/>
          <w:lang w:val="en-US"/>
        </w:rPr>
        <w:t xml:space="preserve"> </w:t>
      </w:r>
      <w:proofErr w:type="spellStart"/>
      <w:r w:rsidRPr="00350500">
        <w:rPr>
          <w:sz w:val="20"/>
          <w:szCs w:val="20"/>
          <w:lang w:val="en-US"/>
        </w:rPr>
        <w:t>riset</w:t>
      </w:r>
      <w:proofErr w:type="spellEnd"/>
      <w:r w:rsidRPr="00350500">
        <w:rPr>
          <w:sz w:val="20"/>
          <w:szCs w:val="20"/>
          <w:lang w:val="en-US"/>
        </w:rPr>
        <w:t xml:space="preserve">. </w:t>
      </w:r>
      <w:proofErr w:type="spellStart"/>
      <w:r w:rsidRPr="00350500">
        <w:rPr>
          <w:sz w:val="20"/>
          <w:szCs w:val="20"/>
          <w:lang w:val="en-US"/>
        </w:rPr>
        <w:t>Terdapat</w:t>
      </w:r>
      <w:proofErr w:type="spellEnd"/>
      <w:r w:rsidRPr="00350500">
        <w:rPr>
          <w:sz w:val="20"/>
          <w:szCs w:val="20"/>
          <w:lang w:val="en-US"/>
        </w:rPr>
        <w:t xml:space="preserve"> </w:t>
      </w:r>
      <w:proofErr w:type="spellStart"/>
      <w:r w:rsidRPr="00350500">
        <w:rPr>
          <w:sz w:val="20"/>
          <w:szCs w:val="20"/>
          <w:lang w:val="en-US"/>
        </w:rPr>
        <w:t>dua</w:t>
      </w:r>
      <w:proofErr w:type="spellEnd"/>
      <w:r w:rsidRPr="00350500">
        <w:rPr>
          <w:sz w:val="20"/>
          <w:szCs w:val="20"/>
          <w:lang w:val="en-US"/>
        </w:rPr>
        <w:t xml:space="preserve"> </w:t>
      </w:r>
      <w:proofErr w:type="spellStart"/>
      <w:r w:rsidRPr="00350500">
        <w:rPr>
          <w:sz w:val="20"/>
          <w:szCs w:val="20"/>
          <w:lang w:val="en-US"/>
        </w:rPr>
        <w:t>bentuk</w:t>
      </w:r>
      <w:proofErr w:type="spellEnd"/>
      <w:r w:rsidRPr="00350500">
        <w:rPr>
          <w:sz w:val="20"/>
          <w:szCs w:val="20"/>
          <w:lang w:val="en-US"/>
        </w:rPr>
        <w:t xml:space="preserve"> </w:t>
      </w:r>
      <w:proofErr w:type="spellStart"/>
      <w:r w:rsidRPr="00350500">
        <w:rPr>
          <w:sz w:val="20"/>
          <w:szCs w:val="20"/>
          <w:lang w:val="en-US"/>
        </w:rPr>
        <w:t>pertanyaan</w:t>
      </w:r>
      <w:proofErr w:type="spellEnd"/>
      <w:r w:rsidRPr="00350500">
        <w:rPr>
          <w:sz w:val="20"/>
          <w:szCs w:val="20"/>
          <w:lang w:val="en-US"/>
        </w:rPr>
        <w:t xml:space="preserve"> </w:t>
      </w: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skala</w:t>
      </w:r>
      <w:proofErr w:type="spellEnd"/>
      <w:r w:rsidRPr="00350500">
        <w:rPr>
          <w:sz w:val="20"/>
          <w:szCs w:val="20"/>
          <w:lang w:val="en-US"/>
        </w:rPr>
        <w:t xml:space="preserve"> Likert: </w:t>
      </w:r>
      <w:proofErr w:type="spellStart"/>
      <w:r w:rsidRPr="00350500">
        <w:rPr>
          <w:sz w:val="20"/>
          <w:szCs w:val="20"/>
          <w:lang w:val="en-US"/>
        </w:rPr>
        <w:t>pertanyaan</w:t>
      </w:r>
      <w:proofErr w:type="spellEnd"/>
      <w:r w:rsidRPr="00350500">
        <w:rPr>
          <w:sz w:val="20"/>
          <w:szCs w:val="20"/>
          <w:lang w:val="en-US"/>
        </w:rPr>
        <w:t xml:space="preserve"> </w:t>
      </w:r>
      <w:proofErr w:type="spellStart"/>
      <w:r w:rsidRPr="00350500">
        <w:rPr>
          <w:sz w:val="20"/>
          <w:szCs w:val="20"/>
          <w:lang w:val="en-US"/>
        </w:rPr>
        <w:t>positif</w:t>
      </w:r>
      <w:proofErr w:type="spellEnd"/>
      <w:r w:rsidRPr="00350500">
        <w:rPr>
          <w:sz w:val="20"/>
          <w:szCs w:val="20"/>
          <w:lang w:val="en-US"/>
        </w:rPr>
        <w:t xml:space="preserve"> yang </w:t>
      </w:r>
      <w:proofErr w:type="spellStart"/>
      <w:r w:rsidRPr="00350500">
        <w:rPr>
          <w:sz w:val="20"/>
          <w:szCs w:val="20"/>
          <w:lang w:val="en-US"/>
        </w:rPr>
        <w:t>digunakan</w:t>
      </w:r>
      <w:proofErr w:type="spellEnd"/>
      <w:r w:rsidRPr="00350500">
        <w:rPr>
          <w:sz w:val="20"/>
          <w:szCs w:val="20"/>
          <w:lang w:val="en-US"/>
        </w:rPr>
        <w:t xml:space="preserve"> </w:t>
      </w:r>
      <w:proofErr w:type="spellStart"/>
      <w:r w:rsidRPr="00350500">
        <w:rPr>
          <w:sz w:val="20"/>
          <w:szCs w:val="20"/>
          <w:lang w:val="en-US"/>
        </w:rPr>
        <w:t>untuk</w:t>
      </w:r>
      <w:proofErr w:type="spellEnd"/>
      <w:r w:rsidRPr="00350500">
        <w:rPr>
          <w:sz w:val="20"/>
          <w:szCs w:val="20"/>
          <w:lang w:val="en-US"/>
        </w:rPr>
        <w:t xml:space="preserve"> </w:t>
      </w:r>
      <w:proofErr w:type="spellStart"/>
      <w:r w:rsidRPr="00350500">
        <w:rPr>
          <w:sz w:val="20"/>
          <w:szCs w:val="20"/>
          <w:lang w:val="en-US"/>
        </w:rPr>
        <w:t>mengukur</w:t>
      </w:r>
      <w:proofErr w:type="spellEnd"/>
      <w:r w:rsidRPr="00350500">
        <w:rPr>
          <w:sz w:val="20"/>
          <w:szCs w:val="20"/>
          <w:lang w:val="en-US"/>
        </w:rPr>
        <w:t xml:space="preserve"> </w:t>
      </w:r>
      <w:proofErr w:type="spellStart"/>
      <w:r w:rsidRPr="00350500">
        <w:rPr>
          <w:sz w:val="20"/>
          <w:szCs w:val="20"/>
          <w:lang w:val="en-US"/>
        </w:rPr>
        <w:t>minat</w:t>
      </w:r>
      <w:proofErr w:type="spellEnd"/>
      <w:r w:rsidRPr="00350500">
        <w:rPr>
          <w:sz w:val="20"/>
          <w:szCs w:val="20"/>
          <w:lang w:val="en-US"/>
        </w:rPr>
        <w:t xml:space="preserve"> </w:t>
      </w:r>
      <w:proofErr w:type="spellStart"/>
      <w:r w:rsidRPr="00350500">
        <w:rPr>
          <w:sz w:val="20"/>
          <w:szCs w:val="20"/>
          <w:lang w:val="en-US"/>
        </w:rPr>
        <w:t>positif</w:t>
      </w:r>
      <w:proofErr w:type="spellEnd"/>
      <w:r w:rsidRPr="00350500">
        <w:rPr>
          <w:sz w:val="20"/>
          <w:szCs w:val="20"/>
          <w:lang w:val="en-US"/>
        </w:rPr>
        <w:t xml:space="preserve"> dan </w:t>
      </w:r>
      <w:proofErr w:type="spellStart"/>
      <w:r w:rsidRPr="00350500">
        <w:rPr>
          <w:sz w:val="20"/>
          <w:szCs w:val="20"/>
          <w:lang w:val="en-US"/>
        </w:rPr>
        <w:t>diberi</w:t>
      </w:r>
      <w:proofErr w:type="spellEnd"/>
      <w:r w:rsidRPr="00350500">
        <w:rPr>
          <w:sz w:val="20"/>
          <w:szCs w:val="20"/>
          <w:lang w:val="en-US"/>
        </w:rPr>
        <w:t xml:space="preserve"> </w:t>
      </w:r>
      <w:proofErr w:type="spellStart"/>
      <w:r w:rsidRPr="00350500">
        <w:rPr>
          <w:sz w:val="20"/>
          <w:szCs w:val="20"/>
          <w:lang w:val="en-US"/>
        </w:rPr>
        <w:t>skor</w:t>
      </w:r>
      <w:proofErr w:type="spellEnd"/>
      <w:r w:rsidRPr="00350500">
        <w:rPr>
          <w:sz w:val="20"/>
          <w:szCs w:val="20"/>
          <w:lang w:val="en-US"/>
        </w:rPr>
        <w:t xml:space="preserve"> 1, 2, 3, dan 4, </w:t>
      </w:r>
      <w:proofErr w:type="spellStart"/>
      <w:r w:rsidRPr="00350500">
        <w:rPr>
          <w:sz w:val="20"/>
          <w:szCs w:val="20"/>
          <w:lang w:val="en-US"/>
        </w:rPr>
        <w:t>serta</w:t>
      </w:r>
      <w:proofErr w:type="spellEnd"/>
      <w:r w:rsidRPr="00350500">
        <w:rPr>
          <w:sz w:val="20"/>
          <w:szCs w:val="20"/>
          <w:lang w:val="en-US"/>
        </w:rPr>
        <w:t xml:space="preserve"> </w:t>
      </w:r>
      <w:proofErr w:type="spellStart"/>
      <w:r w:rsidRPr="00350500">
        <w:rPr>
          <w:sz w:val="20"/>
          <w:szCs w:val="20"/>
          <w:lang w:val="en-US"/>
        </w:rPr>
        <w:t>pertanyaan</w:t>
      </w:r>
      <w:proofErr w:type="spellEnd"/>
      <w:r w:rsidRPr="00350500">
        <w:rPr>
          <w:sz w:val="20"/>
          <w:szCs w:val="20"/>
          <w:lang w:val="en-US"/>
        </w:rPr>
        <w:t xml:space="preserve"> </w:t>
      </w:r>
      <w:proofErr w:type="spellStart"/>
      <w:r w:rsidRPr="00350500">
        <w:rPr>
          <w:sz w:val="20"/>
          <w:szCs w:val="20"/>
          <w:lang w:val="en-US"/>
        </w:rPr>
        <w:t>negatif</w:t>
      </w:r>
      <w:proofErr w:type="spellEnd"/>
      <w:r w:rsidRPr="00350500">
        <w:rPr>
          <w:sz w:val="20"/>
          <w:szCs w:val="20"/>
          <w:lang w:val="en-US"/>
        </w:rPr>
        <w:t xml:space="preserve"> yang </w:t>
      </w:r>
      <w:proofErr w:type="spellStart"/>
      <w:r w:rsidRPr="00350500">
        <w:rPr>
          <w:sz w:val="20"/>
          <w:szCs w:val="20"/>
          <w:lang w:val="en-US"/>
        </w:rPr>
        <w:t>digunakan</w:t>
      </w:r>
      <w:proofErr w:type="spellEnd"/>
      <w:r w:rsidRPr="00350500">
        <w:rPr>
          <w:sz w:val="20"/>
          <w:szCs w:val="20"/>
          <w:lang w:val="en-US"/>
        </w:rPr>
        <w:t xml:space="preserve"> </w:t>
      </w:r>
      <w:proofErr w:type="spellStart"/>
      <w:r w:rsidRPr="00350500">
        <w:rPr>
          <w:sz w:val="20"/>
          <w:szCs w:val="20"/>
          <w:lang w:val="en-US"/>
        </w:rPr>
        <w:t>untuk</w:t>
      </w:r>
      <w:proofErr w:type="spellEnd"/>
      <w:r w:rsidRPr="00350500">
        <w:rPr>
          <w:sz w:val="20"/>
          <w:szCs w:val="20"/>
          <w:lang w:val="en-US"/>
        </w:rPr>
        <w:t xml:space="preserve"> </w:t>
      </w:r>
      <w:proofErr w:type="spellStart"/>
      <w:r w:rsidRPr="00350500">
        <w:rPr>
          <w:sz w:val="20"/>
          <w:szCs w:val="20"/>
          <w:lang w:val="en-US"/>
        </w:rPr>
        <w:t>mengukur</w:t>
      </w:r>
      <w:proofErr w:type="spellEnd"/>
      <w:r w:rsidRPr="00350500">
        <w:rPr>
          <w:sz w:val="20"/>
          <w:szCs w:val="20"/>
          <w:lang w:val="en-US"/>
        </w:rPr>
        <w:t xml:space="preserve"> </w:t>
      </w:r>
      <w:proofErr w:type="spellStart"/>
      <w:r w:rsidRPr="00350500">
        <w:rPr>
          <w:sz w:val="20"/>
          <w:szCs w:val="20"/>
          <w:lang w:val="en-US"/>
        </w:rPr>
        <w:t>minat</w:t>
      </w:r>
      <w:proofErr w:type="spellEnd"/>
      <w:r w:rsidRPr="00350500">
        <w:rPr>
          <w:sz w:val="20"/>
          <w:szCs w:val="20"/>
          <w:lang w:val="en-US"/>
        </w:rPr>
        <w:t xml:space="preserve"> </w:t>
      </w:r>
      <w:proofErr w:type="spellStart"/>
      <w:r w:rsidRPr="00350500">
        <w:rPr>
          <w:sz w:val="20"/>
          <w:szCs w:val="20"/>
          <w:lang w:val="en-US"/>
        </w:rPr>
        <w:t>negatif</w:t>
      </w:r>
      <w:proofErr w:type="spellEnd"/>
      <w:r w:rsidRPr="00350500">
        <w:rPr>
          <w:sz w:val="20"/>
          <w:szCs w:val="20"/>
          <w:lang w:val="en-US"/>
        </w:rPr>
        <w:t xml:space="preserve"> dan </w:t>
      </w:r>
      <w:proofErr w:type="spellStart"/>
      <w:r w:rsidRPr="00350500">
        <w:rPr>
          <w:sz w:val="20"/>
          <w:szCs w:val="20"/>
          <w:lang w:val="en-US"/>
        </w:rPr>
        <w:t>diberi</w:t>
      </w:r>
      <w:proofErr w:type="spellEnd"/>
      <w:r w:rsidRPr="00350500">
        <w:rPr>
          <w:sz w:val="20"/>
          <w:szCs w:val="20"/>
          <w:lang w:val="en-US"/>
        </w:rPr>
        <w:t xml:space="preserve"> </w:t>
      </w:r>
      <w:proofErr w:type="spellStart"/>
      <w:r w:rsidRPr="00350500">
        <w:rPr>
          <w:sz w:val="20"/>
          <w:szCs w:val="20"/>
          <w:lang w:val="en-US"/>
        </w:rPr>
        <w:t>skor</w:t>
      </w:r>
      <w:proofErr w:type="spellEnd"/>
      <w:r w:rsidRPr="00350500">
        <w:rPr>
          <w:sz w:val="20"/>
          <w:szCs w:val="20"/>
          <w:lang w:val="en-US"/>
        </w:rPr>
        <w:t xml:space="preserve"> 4, 3, 2, dan 1. </w:t>
      </w:r>
      <w:proofErr w:type="spellStart"/>
      <w:r w:rsidRPr="00350500">
        <w:rPr>
          <w:sz w:val="20"/>
          <w:szCs w:val="20"/>
          <w:lang w:val="en-US"/>
        </w:rPr>
        <w:t>Bentuk</w:t>
      </w:r>
      <w:proofErr w:type="spellEnd"/>
      <w:r w:rsidRPr="00350500">
        <w:rPr>
          <w:sz w:val="20"/>
          <w:szCs w:val="20"/>
          <w:lang w:val="en-US"/>
        </w:rPr>
        <w:t xml:space="preserve"> </w:t>
      </w:r>
      <w:proofErr w:type="spellStart"/>
      <w:r w:rsidRPr="00350500">
        <w:rPr>
          <w:sz w:val="20"/>
          <w:szCs w:val="20"/>
          <w:lang w:val="en-US"/>
        </w:rPr>
        <w:t>jawaban</w:t>
      </w:r>
      <w:proofErr w:type="spellEnd"/>
      <w:r w:rsidRPr="00350500">
        <w:rPr>
          <w:sz w:val="20"/>
          <w:szCs w:val="20"/>
          <w:lang w:val="en-US"/>
        </w:rPr>
        <w:t xml:space="preserve"> </w:t>
      </w:r>
      <w:proofErr w:type="spellStart"/>
      <w:r w:rsidRPr="00350500">
        <w:rPr>
          <w:sz w:val="20"/>
          <w:szCs w:val="20"/>
          <w:lang w:val="en-US"/>
        </w:rPr>
        <w:t>skala</w:t>
      </w:r>
      <w:proofErr w:type="spellEnd"/>
      <w:r w:rsidRPr="00350500">
        <w:rPr>
          <w:sz w:val="20"/>
          <w:szCs w:val="20"/>
          <w:lang w:val="en-US"/>
        </w:rPr>
        <w:t xml:space="preserve"> Likert </w:t>
      </w:r>
      <w:proofErr w:type="spellStart"/>
      <w:r w:rsidRPr="00350500">
        <w:rPr>
          <w:sz w:val="20"/>
          <w:szCs w:val="20"/>
          <w:lang w:val="en-US"/>
        </w:rPr>
        <w:t>terdiri</w:t>
      </w:r>
      <w:proofErr w:type="spellEnd"/>
      <w:r w:rsidRPr="00350500">
        <w:rPr>
          <w:sz w:val="20"/>
          <w:szCs w:val="20"/>
          <w:lang w:val="en-US"/>
        </w:rPr>
        <w:t xml:space="preserve"> </w:t>
      </w:r>
      <w:proofErr w:type="spellStart"/>
      <w:r w:rsidRPr="00350500">
        <w:rPr>
          <w:sz w:val="20"/>
          <w:szCs w:val="20"/>
          <w:lang w:val="en-US"/>
        </w:rPr>
        <w:t>dari</w:t>
      </w:r>
      <w:proofErr w:type="spellEnd"/>
      <w:r w:rsidRPr="00350500">
        <w:rPr>
          <w:sz w:val="20"/>
          <w:szCs w:val="20"/>
          <w:lang w:val="en-US"/>
        </w:rPr>
        <w:t xml:space="preserve"> "</w:t>
      </w:r>
      <w:proofErr w:type="spellStart"/>
      <w:r w:rsidRPr="00350500">
        <w:rPr>
          <w:sz w:val="20"/>
          <w:szCs w:val="20"/>
          <w:lang w:val="en-US"/>
        </w:rPr>
        <w:t>sangat</w:t>
      </w:r>
      <w:proofErr w:type="spellEnd"/>
      <w:r w:rsidRPr="00350500">
        <w:rPr>
          <w:sz w:val="20"/>
          <w:szCs w:val="20"/>
          <w:lang w:val="en-US"/>
        </w:rPr>
        <w:t xml:space="preserve"> </w:t>
      </w:r>
      <w:proofErr w:type="spellStart"/>
      <w:r w:rsidRPr="00350500">
        <w:rPr>
          <w:sz w:val="20"/>
          <w:szCs w:val="20"/>
          <w:lang w:val="en-US"/>
        </w:rPr>
        <w:t>setuju</w:t>
      </w:r>
      <w:proofErr w:type="spellEnd"/>
      <w:r w:rsidRPr="00350500">
        <w:rPr>
          <w:sz w:val="20"/>
          <w:szCs w:val="20"/>
          <w:lang w:val="en-US"/>
        </w:rPr>
        <w:t>", "</w:t>
      </w:r>
      <w:proofErr w:type="spellStart"/>
      <w:r w:rsidRPr="00350500">
        <w:rPr>
          <w:sz w:val="20"/>
          <w:szCs w:val="20"/>
          <w:lang w:val="en-US"/>
        </w:rPr>
        <w:t>setuju</w:t>
      </w:r>
      <w:proofErr w:type="spellEnd"/>
      <w:r w:rsidRPr="00350500">
        <w:rPr>
          <w:sz w:val="20"/>
          <w:szCs w:val="20"/>
          <w:lang w:val="en-US"/>
        </w:rPr>
        <w:t>", "</w:t>
      </w:r>
      <w:proofErr w:type="spellStart"/>
      <w:r w:rsidRPr="00350500">
        <w:rPr>
          <w:sz w:val="20"/>
          <w:szCs w:val="20"/>
          <w:lang w:val="en-US"/>
        </w:rPr>
        <w:t>tidak</w:t>
      </w:r>
      <w:proofErr w:type="spellEnd"/>
      <w:r w:rsidRPr="00350500">
        <w:rPr>
          <w:sz w:val="20"/>
          <w:szCs w:val="20"/>
          <w:lang w:val="en-US"/>
        </w:rPr>
        <w:t xml:space="preserve"> </w:t>
      </w:r>
      <w:proofErr w:type="spellStart"/>
      <w:r w:rsidRPr="00350500">
        <w:rPr>
          <w:sz w:val="20"/>
          <w:szCs w:val="20"/>
          <w:lang w:val="en-US"/>
        </w:rPr>
        <w:t>setuju</w:t>
      </w:r>
      <w:proofErr w:type="spellEnd"/>
      <w:r w:rsidRPr="00350500">
        <w:rPr>
          <w:sz w:val="20"/>
          <w:szCs w:val="20"/>
          <w:lang w:val="en-US"/>
        </w:rPr>
        <w:t>", dan "</w:t>
      </w:r>
      <w:proofErr w:type="spellStart"/>
      <w:r w:rsidRPr="00350500">
        <w:rPr>
          <w:sz w:val="20"/>
          <w:szCs w:val="20"/>
          <w:lang w:val="en-US"/>
        </w:rPr>
        <w:t>sangat</w:t>
      </w:r>
      <w:proofErr w:type="spellEnd"/>
      <w:r w:rsidRPr="00350500">
        <w:rPr>
          <w:sz w:val="20"/>
          <w:szCs w:val="20"/>
          <w:lang w:val="en-US"/>
        </w:rPr>
        <w:t xml:space="preserve"> </w:t>
      </w:r>
      <w:proofErr w:type="spellStart"/>
      <w:r w:rsidRPr="00350500">
        <w:rPr>
          <w:sz w:val="20"/>
          <w:szCs w:val="20"/>
          <w:lang w:val="en-US"/>
        </w:rPr>
        <w:t>tidak</w:t>
      </w:r>
      <w:proofErr w:type="spellEnd"/>
      <w:r w:rsidRPr="00350500">
        <w:rPr>
          <w:sz w:val="20"/>
          <w:szCs w:val="20"/>
          <w:lang w:val="en-US"/>
        </w:rPr>
        <w:t xml:space="preserve"> </w:t>
      </w:r>
      <w:proofErr w:type="spellStart"/>
      <w:r w:rsidRPr="00350500">
        <w:rPr>
          <w:sz w:val="20"/>
          <w:szCs w:val="20"/>
          <w:lang w:val="en-US"/>
        </w:rPr>
        <w:t>setuju</w:t>
      </w:r>
      <w:proofErr w:type="spellEnd"/>
      <w:r w:rsidRPr="00350500">
        <w:rPr>
          <w:sz w:val="20"/>
          <w:szCs w:val="20"/>
          <w:lang w:val="en-US"/>
        </w:rPr>
        <w:t xml:space="preserve">" </w:t>
      </w:r>
      <w:r w:rsidRPr="00350500">
        <w:rPr>
          <w:sz w:val="20"/>
          <w:szCs w:val="20"/>
          <w:lang w:val="en-US"/>
        </w:rPr>
        <w:fldChar w:fldCharType="begin" w:fldLock="1"/>
      </w:r>
      <w:r w:rsidR="00257F05" w:rsidRPr="00350500">
        <w:rPr>
          <w:sz w:val="20"/>
          <w:szCs w:val="20"/>
          <w:lang w:val="en-US"/>
        </w:rPr>
        <w:instrText>ADDIN CSL_CITATION {"citationItems":[{"id":"ITEM-1","itemData":{"author":[{"dropping-particle":"","family":"Hutagalung","given":"Nurmala.S.A","non-dropping-particle":"","parse-names":false,"suffix":""}],"container-title":"universitas Medan Area Repository","id":"ITEM-1","issued":{"date-parts":[["2018"]]},"publisher":"Universitas Medan Area","title":"Hubungan Antara Dukungan Orangtua dengan Kepercayaan Diri Remaja Tuna Daksa di SLB YPAC Medan","type":"thesis"},"uris":["http://www.mendeley.com/documents/?uuid=510567ff-0f4f-4634-a6d6-45a75acd1a10"]}],"mendeley":{"formattedCitation":"[26]","plainTextFormattedCitation":"[26]","previouslyFormattedCitation":"[26]"},"properties":{"noteIndex":0},"schema":"https://github.com/citation-style-language/schema/raw/master/csl-citation.json"}</w:instrText>
      </w:r>
      <w:r w:rsidRPr="00350500">
        <w:rPr>
          <w:sz w:val="20"/>
          <w:szCs w:val="20"/>
          <w:lang w:val="en-US"/>
        </w:rPr>
        <w:fldChar w:fldCharType="separate"/>
      </w:r>
      <w:r w:rsidR="00A70DC2" w:rsidRPr="00350500">
        <w:rPr>
          <w:noProof/>
          <w:sz w:val="20"/>
          <w:szCs w:val="20"/>
          <w:lang w:val="en-US"/>
        </w:rPr>
        <w:t>[26]</w:t>
      </w:r>
      <w:r w:rsidRPr="00350500">
        <w:rPr>
          <w:sz w:val="20"/>
          <w:szCs w:val="20"/>
          <w:lang w:val="en-US"/>
        </w:rPr>
        <w:fldChar w:fldCharType="end"/>
      </w:r>
      <w:r w:rsidRPr="00350500">
        <w:rPr>
          <w:sz w:val="20"/>
          <w:szCs w:val="20"/>
          <w:lang w:val="en-US"/>
        </w:rPr>
        <w:t xml:space="preserve">. Teknik </w:t>
      </w:r>
      <w:proofErr w:type="spellStart"/>
      <w:r w:rsidRPr="00350500">
        <w:rPr>
          <w:sz w:val="20"/>
          <w:szCs w:val="20"/>
          <w:lang w:val="en-US"/>
        </w:rPr>
        <w:t>analisis</w:t>
      </w:r>
      <w:proofErr w:type="spellEnd"/>
      <w:r w:rsidRPr="00350500">
        <w:rPr>
          <w:sz w:val="20"/>
          <w:szCs w:val="20"/>
          <w:lang w:val="en-US"/>
        </w:rPr>
        <w:t xml:space="preserve"> yang </w:t>
      </w:r>
      <w:proofErr w:type="spellStart"/>
      <w:r w:rsidRPr="00350500">
        <w:rPr>
          <w:sz w:val="20"/>
          <w:szCs w:val="20"/>
          <w:lang w:val="en-US"/>
        </w:rPr>
        <w:t>digunakan</w:t>
      </w:r>
      <w:proofErr w:type="spellEnd"/>
      <w:r w:rsidRPr="00350500">
        <w:rPr>
          <w:sz w:val="20"/>
          <w:szCs w:val="20"/>
          <w:lang w:val="en-US"/>
        </w:rPr>
        <w:t xml:space="preserve"> pada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adalah</w:t>
      </w:r>
      <w:proofErr w:type="spellEnd"/>
      <w:r w:rsidRPr="00350500">
        <w:rPr>
          <w:sz w:val="20"/>
          <w:szCs w:val="20"/>
          <w:lang w:val="en-US"/>
        </w:rPr>
        <w:t xml:space="preserve"> uji </w:t>
      </w:r>
      <w:proofErr w:type="spellStart"/>
      <w:r w:rsidRPr="00350500">
        <w:rPr>
          <w:sz w:val="20"/>
          <w:szCs w:val="20"/>
          <w:lang w:val="en-US"/>
        </w:rPr>
        <w:t>korelasi</w:t>
      </w:r>
      <w:proofErr w:type="spellEnd"/>
      <w:r w:rsidRPr="00350500">
        <w:rPr>
          <w:sz w:val="20"/>
          <w:szCs w:val="20"/>
          <w:lang w:val="en-US"/>
        </w:rPr>
        <w:t xml:space="preserve"> yang </w:t>
      </w:r>
      <w:proofErr w:type="spellStart"/>
      <w:r w:rsidRPr="00350500">
        <w:rPr>
          <w:sz w:val="20"/>
          <w:szCs w:val="20"/>
          <w:lang w:val="en-US"/>
        </w:rPr>
        <w:t>diolah</w:t>
      </w:r>
      <w:proofErr w:type="spellEnd"/>
      <w:r w:rsidRPr="00350500">
        <w:rPr>
          <w:sz w:val="20"/>
          <w:szCs w:val="20"/>
          <w:lang w:val="en-US"/>
        </w:rPr>
        <w:t xml:space="preserve"> </w:t>
      </w:r>
      <w:proofErr w:type="spellStart"/>
      <w:r w:rsidRPr="00350500">
        <w:rPr>
          <w:sz w:val="20"/>
          <w:szCs w:val="20"/>
          <w:lang w:val="en-US"/>
        </w:rPr>
        <w:t>dengan</w:t>
      </w:r>
      <w:proofErr w:type="spellEnd"/>
      <w:r w:rsidRPr="00350500">
        <w:rPr>
          <w:sz w:val="20"/>
          <w:szCs w:val="20"/>
          <w:lang w:val="en-US"/>
        </w:rPr>
        <w:t xml:space="preserve"> software JASP 16.0.</w:t>
      </w:r>
    </w:p>
    <w:p w14:paraId="6C722097" w14:textId="77777777" w:rsidR="001F3A3D" w:rsidRPr="00C134F4" w:rsidRDefault="001F3A3D" w:rsidP="00FF64EF">
      <w:pPr>
        <w:suppressAutoHyphens w:val="0"/>
        <w:ind w:right="-1" w:firstLine="567"/>
        <w:jc w:val="both"/>
        <w:rPr>
          <w:sz w:val="22"/>
          <w:szCs w:val="22"/>
          <w:lang w:val="en-US"/>
        </w:rPr>
      </w:pPr>
    </w:p>
    <w:p w14:paraId="715923FC" w14:textId="77777777" w:rsidR="001F3A3D" w:rsidRDefault="001F3A3D" w:rsidP="00FF64EF">
      <w:pPr>
        <w:pStyle w:val="Heading1"/>
        <w:numPr>
          <w:ilvl w:val="0"/>
          <w:numId w:val="0"/>
        </w:numPr>
        <w:tabs>
          <w:tab w:val="left" w:pos="0"/>
        </w:tabs>
        <w:spacing w:before="0" w:after="0"/>
        <w:ind w:right="-1"/>
        <w:rPr>
          <w:sz w:val="24"/>
          <w:szCs w:val="24"/>
          <w:lang w:val="en-US"/>
        </w:rPr>
      </w:pPr>
      <w:r w:rsidRPr="00325AE0">
        <w:rPr>
          <w:sz w:val="24"/>
          <w:szCs w:val="24"/>
        </w:rPr>
        <w:t>I</w:t>
      </w:r>
      <w:r>
        <w:rPr>
          <w:sz w:val="24"/>
          <w:szCs w:val="24"/>
          <w:lang w:val="en-US"/>
        </w:rPr>
        <w:t>I</w:t>
      </w:r>
      <w:r w:rsidRPr="00325AE0">
        <w:rPr>
          <w:sz w:val="24"/>
          <w:szCs w:val="24"/>
        </w:rPr>
        <w:t xml:space="preserve">I. </w:t>
      </w:r>
      <w:r>
        <w:rPr>
          <w:sz w:val="24"/>
          <w:szCs w:val="24"/>
          <w:lang w:val="en-US"/>
        </w:rPr>
        <w:t xml:space="preserve">Hasil dan </w:t>
      </w:r>
      <w:proofErr w:type="spellStart"/>
      <w:r>
        <w:rPr>
          <w:sz w:val="24"/>
          <w:szCs w:val="24"/>
          <w:lang w:val="en-US"/>
        </w:rPr>
        <w:t>Pembahasan</w:t>
      </w:r>
      <w:proofErr w:type="spellEnd"/>
    </w:p>
    <w:p w14:paraId="03C66061" w14:textId="3B40DC2D" w:rsidR="001F3A3D" w:rsidRPr="00350500" w:rsidRDefault="001F3A3D" w:rsidP="00FF64EF">
      <w:pPr>
        <w:pStyle w:val="JSKReferenceItem"/>
        <w:numPr>
          <w:ilvl w:val="0"/>
          <w:numId w:val="0"/>
        </w:numPr>
        <w:ind w:right="-1" w:firstLine="709"/>
        <w:rPr>
          <w:sz w:val="20"/>
          <w:szCs w:val="20"/>
          <w:lang w:val="en-US"/>
        </w:rPr>
      </w:pPr>
      <w:proofErr w:type="spellStart"/>
      <w:r w:rsidRPr="00350500">
        <w:rPr>
          <w:sz w:val="20"/>
          <w:szCs w:val="20"/>
          <w:lang w:val="en-US"/>
        </w:rPr>
        <w:t>Tujuan</w:t>
      </w:r>
      <w:proofErr w:type="spellEnd"/>
      <w:r w:rsidRPr="00350500">
        <w:rPr>
          <w:sz w:val="20"/>
          <w:szCs w:val="20"/>
          <w:lang w:val="en-US"/>
        </w:rPr>
        <w:t xml:space="preserve"> </w:t>
      </w:r>
      <w:proofErr w:type="spellStart"/>
      <w:r w:rsidRPr="00350500">
        <w:rPr>
          <w:sz w:val="20"/>
          <w:szCs w:val="20"/>
          <w:lang w:val="en-US"/>
        </w:rPr>
        <w:t>dari</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adalah</w:t>
      </w:r>
      <w:proofErr w:type="spellEnd"/>
      <w:r w:rsidRPr="00350500">
        <w:rPr>
          <w:sz w:val="20"/>
          <w:szCs w:val="20"/>
          <w:lang w:val="en-US"/>
        </w:rPr>
        <w:t xml:space="preserve"> </w:t>
      </w:r>
      <w:proofErr w:type="spellStart"/>
      <w:r w:rsidRPr="00350500">
        <w:rPr>
          <w:sz w:val="20"/>
          <w:szCs w:val="20"/>
          <w:lang w:val="en-US"/>
        </w:rPr>
        <w:t>untuk</w:t>
      </w:r>
      <w:proofErr w:type="spellEnd"/>
      <w:r w:rsidRPr="00350500">
        <w:rPr>
          <w:sz w:val="20"/>
          <w:szCs w:val="20"/>
          <w:lang w:val="en-US"/>
        </w:rPr>
        <w:t xml:space="preserve"> </w:t>
      </w:r>
      <w:proofErr w:type="spellStart"/>
      <w:r w:rsidRPr="00350500">
        <w:rPr>
          <w:sz w:val="20"/>
          <w:szCs w:val="20"/>
          <w:lang w:val="en-US"/>
        </w:rPr>
        <w:t>mengetahui</w:t>
      </w:r>
      <w:proofErr w:type="spellEnd"/>
      <w:r w:rsidRPr="00350500">
        <w:rPr>
          <w:sz w:val="20"/>
          <w:szCs w:val="20"/>
          <w:lang w:val="en-US"/>
        </w:rPr>
        <w:t xml:space="preserve"> </w:t>
      </w:r>
      <w:proofErr w:type="spellStart"/>
      <w:r w:rsidRPr="00350500">
        <w:rPr>
          <w:sz w:val="20"/>
          <w:szCs w:val="20"/>
          <w:lang w:val="en-US"/>
        </w:rPr>
        <w:t>hubungan</w:t>
      </w:r>
      <w:proofErr w:type="spellEnd"/>
      <w:r w:rsidRPr="00350500">
        <w:rPr>
          <w:sz w:val="20"/>
          <w:szCs w:val="20"/>
          <w:lang w:val="en-US"/>
        </w:rPr>
        <w:t xml:space="preserve"> </w:t>
      </w:r>
      <w:r w:rsidRPr="00350500">
        <w:rPr>
          <w:i/>
          <w:iCs/>
          <w:sz w:val="20"/>
          <w:szCs w:val="20"/>
          <w:lang w:val="en-US"/>
        </w:rPr>
        <w:t>Subjective Wellbeing</w:t>
      </w:r>
      <w:r w:rsidR="001A7CFB" w:rsidRPr="00350500">
        <w:rPr>
          <w:sz w:val="20"/>
          <w:szCs w:val="20"/>
          <w:lang w:val="en-US"/>
        </w:rPr>
        <w:t xml:space="preserve"> </w:t>
      </w:r>
      <w:proofErr w:type="spellStart"/>
      <w:r w:rsidRPr="00350500">
        <w:rPr>
          <w:sz w:val="20"/>
          <w:szCs w:val="20"/>
          <w:lang w:val="en-US"/>
        </w:rPr>
        <w:t>dengan</w:t>
      </w:r>
      <w:proofErr w:type="spellEnd"/>
      <w:r w:rsidRPr="00350500">
        <w:rPr>
          <w:sz w:val="20"/>
          <w:szCs w:val="20"/>
          <w:lang w:val="en-US"/>
        </w:rPr>
        <w:t xml:space="preserve"> </w:t>
      </w:r>
      <w:proofErr w:type="spellStart"/>
      <w:r w:rsidRPr="00350500">
        <w:rPr>
          <w:sz w:val="20"/>
          <w:szCs w:val="20"/>
          <w:lang w:val="en-US"/>
        </w:rPr>
        <w:t>dukungan</w:t>
      </w:r>
      <w:proofErr w:type="spellEnd"/>
      <w:r w:rsidRPr="00350500">
        <w:rPr>
          <w:sz w:val="20"/>
          <w:szCs w:val="20"/>
          <w:lang w:val="en-US"/>
        </w:rPr>
        <w:t xml:space="preserve"> orang </w:t>
      </w:r>
      <w:proofErr w:type="spellStart"/>
      <w:r w:rsidRPr="00350500">
        <w:rPr>
          <w:sz w:val="20"/>
          <w:szCs w:val="20"/>
          <w:lang w:val="en-US"/>
        </w:rPr>
        <w:t>tua</w:t>
      </w:r>
      <w:proofErr w:type="spellEnd"/>
      <w:r w:rsidRPr="00350500">
        <w:rPr>
          <w:sz w:val="20"/>
          <w:szCs w:val="20"/>
          <w:lang w:val="en-US"/>
        </w:rPr>
        <w:t xml:space="preserve"> </w:t>
      </w:r>
      <w:r w:rsidR="001327BE" w:rsidRPr="00350500">
        <w:rPr>
          <w:sz w:val="20"/>
          <w:szCs w:val="20"/>
          <w:lang w:val="en-US"/>
        </w:rPr>
        <w:t>pada</w:t>
      </w:r>
      <w:r w:rsidRPr="00350500">
        <w:rPr>
          <w:sz w:val="20"/>
          <w:szCs w:val="20"/>
          <w:lang w:val="en-US"/>
        </w:rPr>
        <w:t xml:space="preserve"> </w:t>
      </w:r>
      <w:proofErr w:type="spellStart"/>
      <w:r w:rsidRPr="00350500">
        <w:rPr>
          <w:sz w:val="20"/>
          <w:szCs w:val="20"/>
          <w:lang w:val="en-US"/>
        </w:rPr>
        <w:t>pendidikan</w:t>
      </w:r>
      <w:proofErr w:type="spellEnd"/>
      <w:r w:rsidRPr="00350500">
        <w:rPr>
          <w:sz w:val="20"/>
          <w:szCs w:val="20"/>
          <w:lang w:val="en-US"/>
        </w:rPr>
        <w:t xml:space="preserve"> </w:t>
      </w:r>
      <w:proofErr w:type="spellStart"/>
      <w:r w:rsidRPr="00350500">
        <w:rPr>
          <w:sz w:val="20"/>
          <w:szCs w:val="20"/>
          <w:lang w:val="en-US"/>
        </w:rPr>
        <w:t>anak</w:t>
      </w:r>
      <w:proofErr w:type="spellEnd"/>
      <w:r w:rsidRPr="00350500">
        <w:rPr>
          <w:sz w:val="20"/>
          <w:szCs w:val="20"/>
          <w:lang w:val="en-US"/>
        </w:rPr>
        <w:t xml:space="preserve"> </w:t>
      </w:r>
      <w:proofErr w:type="spellStart"/>
      <w:r w:rsidRPr="00350500">
        <w:rPr>
          <w:sz w:val="20"/>
          <w:szCs w:val="20"/>
          <w:lang w:val="en-US"/>
        </w:rPr>
        <w:t>berkebutuhan</w:t>
      </w:r>
      <w:proofErr w:type="spellEnd"/>
      <w:r w:rsidRPr="00350500">
        <w:rPr>
          <w:sz w:val="20"/>
          <w:szCs w:val="20"/>
          <w:lang w:val="en-US"/>
        </w:rPr>
        <w:t xml:space="preserve"> </w:t>
      </w:r>
      <w:proofErr w:type="spellStart"/>
      <w:r w:rsidRPr="00350500">
        <w:rPr>
          <w:sz w:val="20"/>
          <w:szCs w:val="20"/>
          <w:lang w:val="en-US"/>
        </w:rPr>
        <w:t>khusus</w:t>
      </w:r>
      <w:proofErr w:type="spellEnd"/>
      <w:r w:rsidRPr="00350500">
        <w:rPr>
          <w:sz w:val="20"/>
          <w:szCs w:val="20"/>
          <w:lang w:val="en-US"/>
        </w:rPr>
        <w:t xml:space="preserve"> di SLB </w:t>
      </w:r>
      <w:proofErr w:type="spellStart"/>
      <w:r w:rsidRPr="00350500">
        <w:rPr>
          <w:sz w:val="20"/>
          <w:szCs w:val="20"/>
          <w:lang w:val="en-US"/>
        </w:rPr>
        <w:t>Áisyiyah</w:t>
      </w:r>
      <w:proofErr w:type="spellEnd"/>
      <w:r w:rsidRPr="00350500">
        <w:rPr>
          <w:sz w:val="20"/>
          <w:szCs w:val="20"/>
          <w:lang w:val="en-US"/>
        </w:rPr>
        <w:t xml:space="preserve"> </w:t>
      </w:r>
      <w:proofErr w:type="spellStart"/>
      <w:r w:rsidRPr="00350500">
        <w:rPr>
          <w:sz w:val="20"/>
          <w:szCs w:val="20"/>
          <w:lang w:val="en-US"/>
        </w:rPr>
        <w:t>Tulangan</w:t>
      </w:r>
      <w:proofErr w:type="spellEnd"/>
      <w:r w:rsidRPr="00350500">
        <w:rPr>
          <w:sz w:val="20"/>
          <w:szCs w:val="20"/>
          <w:lang w:val="en-US"/>
        </w:rPr>
        <w:t xml:space="preserve">. </w:t>
      </w:r>
      <w:proofErr w:type="spellStart"/>
      <w:r w:rsidRPr="00350500">
        <w:rPr>
          <w:sz w:val="20"/>
          <w:szCs w:val="20"/>
          <w:lang w:val="en-US"/>
        </w:rPr>
        <w:t>Sebelum</w:t>
      </w:r>
      <w:proofErr w:type="spellEnd"/>
      <w:r w:rsidRPr="00350500">
        <w:rPr>
          <w:sz w:val="20"/>
          <w:szCs w:val="20"/>
          <w:lang w:val="en-US"/>
        </w:rPr>
        <w:t xml:space="preserve"> </w:t>
      </w:r>
      <w:proofErr w:type="spellStart"/>
      <w:r w:rsidRPr="00350500">
        <w:rPr>
          <w:sz w:val="20"/>
          <w:szCs w:val="20"/>
          <w:lang w:val="en-US"/>
        </w:rPr>
        <w:t>dilakukan</w:t>
      </w:r>
      <w:proofErr w:type="spellEnd"/>
      <w:r w:rsidRPr="00350500">
        <w:rPr>
          <w:sz w:val="20"/>
          <w:szCs w:val="20"/>
          <w:lang w:val="en-US"/>
        </w:rPr>
        <w:t xml:space="preserve"> uji </w:t>
      </w:r>
      <w:proofErr w:type="spellStart"/>
      <w:r w:rsidRPr="00350500">
        <w:rPr>
          <w:sz w:val="20"/>
          <w:szCs w:val="20"/>
          <w:lang w:val="en-US"/>
        </w:rPr>
        <w:t>hipotesis</w:t>
      </w:r>
      <w:proofErr w:type="spellEnd"/>
      <w:r w:rsidRPr="00350500">
        <w:rPr>
          <w:sz w:val="20"/>
          <w:szCs w:val="20"/>
          <w:lang w:val="en-US"/>
        </w:rPr>
        <w:t xml:space="preserve">, </w:t>
      </w:r>
      <w:proofErr w:type="spellStart"/>
      <w:r w:rsidRPr="00350500">
        <w:rPr>
          <w:sz w:val="20"/>
          <w:szCs w:val="20"/>
          <w:lang w:val="en-US"/>
        </w:rPr>
        <w:t>terlebih</w:t>
      </w:r>
      <w:proofErr w:type="spellEnd"/>
      <w:r w:rsidRPr="00350500">
        <w:rPr>
          <w:sz w:val="20"/>
          <w:szCs w:val="20"/>
          <w:lang w:val="en-US"/>
        </w:rPr>
        <w:t xml:space="preserve"> </w:t>
      </w:r>
      <w:proofErr w:type="spellStart"/>
      <w:r w:rsidRPr="00350500">
        <w:rPr>
          <w:sz w:val="20"/>
          <w:szCs w:val="20"/>
          <w:lang w:val="en-US"/>
        </w:rPr>
        <w:t>dulu</w:t>
      </w:r>
      <w:proofErr w:type="spellEnd"/>
      <w:r w:rsidRPr="00350500">
        <w:rPr>
          <w:sz w:val="20"/>
          <w:szCs w:val="20"/>
          <w:lang w:val="en-US"/>
        </w:rPr>
        <w:t xml:space="preserve"> </w:t>
      </w:r>
      <w:proofErr w:type="spellStart"/>
      <w:r w:rsidRPr="00350500">
        <w:rPr>
          <w:sz w:val="20"/>
          <w:szCs w:val="20"/>
          <w:lang w:val="en-US"/>
        </w:rPr>
        <w:t>dilakukan</w:t>
      </w:r>
      <w:proofErr w:type="spellEnd"/>
      <w:r w:rsidRPr="00350500">
        <w:rPr>
          <w:sz w:val="20"/>
          <w:szCs w:val="20"/>
          <w:lang w:val="en-US"/>
        </w:rPr>
        <w:t xml:space="preserve"> uji </w:t>
      </w:r>
      <w:proofErr w:type="spellStart"/>
      <w:r w:rsidRPr="00350500">
        <w:rPr>
          <w:sz w:val="20"/>
          <w:szCs w:val="20"/>
          <w:lang w:val="en-US"/>
        </w:rPr>
        <w:t>normalitas</w:t>
      </w:r>
      <w:proofErr w:type="spellEnd"/>
      <w:r w:rsidRPr="00350500">
        <w:rPr>
          <w:sz w:val="20"/>
          <w:szCs w:val="20"/>
          <w:lang w:val="en-US"/>
        </w:rPr>
        <w:t xml:space="preserve"> dan uji </w:t>
      </w:r>
      <w:proofErr w:type="spellStart"/>
      <w:r w:rsidRPr="00350500">
        <w:rPr>
          <w:sz w:val="20"/>
          <w:szCs w:val="20"/>
          <w:lang w:val="en-US"/>
        </w:rPr>
        <w:t>linieritas</w:t>
      </w:r>
      <w:proofErr w:type="spellEnd"/>
      <w:r w:rsidRPr="00350500">
        <w:rPr>
          <w:sz w:val="20"/>
          <w:szCs w:val="20"/>
          <w:lang w:val="en-US"/>
        </w:rPr>
        <w:t xml:space="preserve"> data. </w:t>
      </w:r>
      <w:proofErr w:type="spellStart"/>
      <w:r w:rsidRPr="00350500">
        <w:rPr>
          <w:sz w:val="20"/>
          <w:szCs w:val="20"/>
          <w:lang w:val="en-US"/>
        </w:rPr>
        <w:t>Adapun</w:t>
      </w:r>
      <w:proofErr w:type="spellEnd"/>
      <w:r w:rsidRPr="00350500">
        <w:rPr>
          <w:sz w:val="20"/>
          <w:szCs w:val="20"/>
          <w:lang w:val="en-US"/>
        </w:rPr>
        <w:t xml:space="preserve"> </w:t>
      </w:r>
      <w:proofErr w:type="spellStart"/>
      <w:r w:rsidRPr="00350500">
        <w:rPr>
          <w:sz w:val="20"/>
          <w:szCs w:val="20"/>
          <w:lang w:val="en-US"/>
        </w:rPr>
        <w:t>hasil</w:t>
      </w:r>
      <w:proofErr w:type="spellEnd"/>
      <w:r w:rsidRPr="00350500">
        <w:rPr>
          <w:sz w:val="20"/>
          <w:szCs w:val="20"/>
          <w:lang w:val="en-US"/>
        </w:rPr>
        <w:t xml:space="preserve"> uji </w:t>
      </w:r>
      <w:proofErr w:type="spellStart"/>
      <w:r w:rsidRPr="00350500">
        <w:rPr>
          <w:sz w:val="20"/>
          <w:szCs w:val="20"/>
          <w:lang w:val="en-US"/>
        </w:rPr>
        <w:t>normalitas</w:t>
      </w:r>
      <w:proofErr w:type="spellEnd"/>
      <w:r w:rsidRPr="00350500">
        <w:rPr>
          <w:sz w:val="20"/>
          <w:szCs w:val="20"/>
          <w:lang w:val="en-US"/>
        </w:rPr>
        <w:t xml:space="preserve"> </w:t>
      </w:r>
      <w:proofErr w:type="spellStart"/>
      <w:r w:rsidRPr="00350500">
        <w:rPr>
          <w:sz w:val="20"/>
          <w:szCs w:val="20"/>
          <w:lang w:val="en-US"/>
        </w:rPr>
        <w:t>dapat</w:t>
      </w:r>
      <w:proofErr w:type="spellEnd"/>
      <w:r w:rsidRPr="00350500">
        <w:rPr>
          <w:sz w:val="20"/>
          <w:szCs w:val="20"/>
          <w:lang w:val="en-US"/>
        </w:rPr>
        <w:t xml:space="preserve"> </w:t>
      </w:r>
      <w:proofErr w:type="spellStart"/>
      <w:r w:rsidRPr="00350500">
        <w:rPr>
          <w:sz w:val="20"/>
          <w:szCs w:val="20"/>
          <w:lang w:val="en-US"/>
        </w:rPr>
        <w:t>diamati</w:t>
      </w:r>
      <w:proofErr w:type="spellEnd"/>
      <w:r w:rsidRPr="00350500">
        <w:rPr>
          <w:sz w:val="20"/>
          <w:szCs w:val="20"/>
          <w:lang w:val="en-US"/>
        </w:rPr>
        <w:t xml:space="preserve"> pada </w:t>
      </w:r>
      <w:proofErr w:type="spellStart"/>
      <w:r w:rsidRPr="00350500">
        <w:rPr>
          <w:sz w:val="20"/>
          <w:szCs w:val="20"/>
          <w:lang w:val="en-US"/>
        </w:rPr>
        <w:t>tabel</w:t>
      </w:r>
      <w:proofErr w:type="spellEnd"/>
      <w:r w:rsidRPr="00350500">
        <w:rPr>
          <w:sz w:val="20"/>
          <w:szCs w:val="20"/>
          <w:lang w:val="en-US"/>
        </w:rPr>
        <w:t xml:space="preserve"> di </w:t>
      </w:r>
      <w:proofErr w:type="spellStart"/>
      <w:r w:rsidRPr="00350500">
        <w:rPr>
          <w:sz w:val="20"/>
          <w:szCs w:val="20"/>
          <w:lang w:val="en-US"/>
        </w:rPr>
        <w:t>bawah</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w:t>
      </w:r>
    </w:p>
    <w:p w14:paraId="2187246F" w14:textId="77777777" w:rsidR="00FF64EF" w:rsidRPr="00350500" w:rsidRDefault="00FF64EF" w:rsidP="00FF64EF">
      <w:pPr>
        <w:pStyle w:val="JSKReferenceItem"/>
        <w:numPr>
          <w:ilvl w:val="0"/>
          <w:numId w:val="0"/>
        </w:numPr>
        <w:ind w:right="-1" w:firstLine="709"/>
        <w:rPr>
          <w:sz w:val="20"/>
          <w:szCs w:val="20"/>
          <w:lang w:val="en-US"/>
        </w:rPr>
      </w:pPr>
    </w:p>
    <w:p w14:paraId="6C6C1704" w14:textId="77777777" w:rsidR="001F3A3D" w:rsidRPr="00350500" w:rsidRDefault="001F3A3D" w:rsidP="00FF64EF">
      <w:pPr>
        <w:pStyle w:val="ListParagraph"/>
        <w:autoSpaceDE w:val="0"/>
        <w:autoSpaceDN w:val="0"/>
        <w:adjustRightInd w:val="0"/>
        <w:ind w:left="0" w:right="-1"/>
        <w:jc w:val="center"/>
        <w:rPr>
          <w:b/>
          <w:bCs/>
          <w:sz w:val="20"/>
          <w:szCs w:val="20"/>
          <w:lang w:val="en-US"/>
        </w:rPr>
      </w:pPr>
      <w:proofErr w:type="spellStart"/>
      <w:r w:rsidRPr="00350500">
        <w:rPr>
          <w:b/>
          <w:bCs/>
          <w:sz w:val="20"/>
          <w:szCs w:val="20"/>
          <w:lang w:val="en-US"/>
        </w:rPr>
        <w:t>Tabel</w:t>
      </w:r>
      <w:proofErr w:type="spellEnd"/>
      <w:r w:rsidRPr="00350500">
        <w:rPr>
          <w:b/>
          <w:bCs/>
          <w:sz w:val="20"/>
          <w:szCs w:val="20"/>
          <w:lang w:val="en-US"/>
        </w:rPr>
        <w:t xml:space="preserve"> 1. Uji </w:t>
      </w:r>
      <w:proofErr w:type="spellStart"/>
      <w:r w:rsidRPr="00350500">
        <w:rPr>
          <w:b/>
          <w:bCs/>
          <w:sz w:val="20"/>
          <w:szCs w:val="20"/>
          <w:lang w:val="en-US"/>
        </w:rPr>
        <w:t>Noernalitas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406"/>
        <w:gridCol w:w="84"/>
        <w:gridCol w:w="225"/>
        <w:gridCol w:w="84"/>
        <w:gridCol w:w="406"/>
        <w:gridCol w:w="84"/>
        <w:gridCol w:w="1115"/>
        <w:gridCol w:w="84"/>
        <w:gridCol w:w="1115"/>
        <w:gridCol w:w="84"/>
      </w:tblGrid>
      <w:tr w:rsidR="001F3A3D" w:rsidRPr="00350500" w14:paraId="0A8BC405" w14:textId="77777777" w:rsidTr="00B10603">
        <w:trPr>
          <w:tblHeader/>
          <w:jc w:val="center"/>
        </w:trPr>
        <w:tc>
          <w:tcPr>
            <w:tcW w:w="0" w:type="auto"/>
            <w:gridSpan w:val="10"/>
            <w:tcBorders>
              <w:top w:val="nil"/>
              <w:left w:val="nil"/>
              <w:bottom w:val="single" w:sz="6" w:space="0" w:color="000000"/>
              <w:right w:val="nil"/>
            </w:tcBorders>
            <w:vAlign w:val="center"/>
            <w:hideMark/>
          </w:tcPr>
          <w:p w14:paraId="09BBF3FC" w14:textId="77777777" w:rsidR="001F3A3D" w:rsidRPr="00350500" w:rsidRDefault="001F3A3D" w:rsidP="00FF64EF">
            <w:pPr>
              <w:ind w:right="-1"/>
              <w:rPr>
                <w:b/>
                <w:bCs/>
                <w:sz w:val="20"/>
                <w:szCs w:val="20"/>
                <w:lang w:val="en-ID" w:eastAsia="en-ID"/>
              </w:rPr>
            </w:pPr>
            <w:r w:rsidRPr="00350500">
              <w:rPr>
                <w:b/>
                <w:bCs/>
                <w:sz w:val="20"/>
                <w:szCs w:val="20"/>
                <w:lang w:val="en-ID" w:eastAsia="en-ID"/>
              </w:rPr>
              <w:t xml:space="preserve">Shapiro-Wilk Test for Bivariate Normality </w:t>
            </w:r>
          </w:p>
        </w:tc>
      </w:tr>
      <w:tr w:rsidR="001F3A3D" w:rsidRPr="00350500" w14:paraId="35778330" w14:textId="77777777" w:rsidTr="00B10603">
        <w:trPr>
          <w:tblHeader/>
          <w:jc w:val="center"/>
        </w:trPr>
        <w:tc>
          <w:tcPr>
            <w:tcW w:w="0" w:type="auto"/>
            <w:gridSpan w:val="2"/>
            <w:tcBorders>
              <w:top w:val="nil"/>
              <w:left w:val="nil"/>
              <w:bottom w:val="single" w:sz="6" w:space="0" w:color="000000"/>
              <w:right w:val="nil"/>
            </w:tcBorders>
            <w:vAlign w:val="center"/>
            <w:hideMark/>
          </w:tcPr>
          <w:p w14:paraId="2EEBB382"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235244D7"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2627B1F1"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5BE2291D"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Shapiro-Wilk</w:t>
            </w:r>
          </w:p>
        </w:tc>
        <w:tc>
          <w:tcPr>
            <w:tcW w:w="0" w:type="auto"/>
            <w:gridSpan w:val="2"/>
            <w:tcBorders>
              <w:top w:val="nil"/>
              <w:left w:val="nil"/>
              <w:bottom w:val="single" w:sz="6" w:space="0" w:color="000000"/>
              <w:right w:val="nil"/>
            </w:tcBorders>
            <w:vAlign w:val="center"/>
            <w:hideMark/>
          </w:tcPr>
          <w:p w14:paraId="0E503114"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p</w:t>
            </w:r>
          </w:p>
        </w:tc>
      </w:tr>
      <w:tr w:rsidR="001F3A3D" w:rsidRPr="00350500" w14:paraId="562BA068" w14:textId="77777777" w:rsidTr="00B10603">
        <w:trPr>
          <w:jc w:val="center"/>
        </w:trPr>
        <w:tc>
          <w:tcPr>
            <w:tcW w:w="0" w:type="auto"/>
            <w:tcBorders>
              <w:top w:val="nil"/>
              <w:left w:val="nil"/>
              <w:bottom w:val="nil"/>
              <w:right w:val="nil"/>
            </w:tcBorders>
            <w:vAlign w:val="center"/>
            <w:hideMark/>
          </w:tcPr>
          <w:p w14:paraId="44F0A7BF" w14:textId="77777777" w:rsidR="001F3A3D" w:rsidRPr="00350500" w:rsidRDefault="001F3A3D" w:rsidP="00FF64EF">
            <w:pPr>
              <w:ind w:right="-1"/>
              <w:rPr>
                <w:sz w:val="20"/>
                <w:szCs w:val="20"/>
                <w:lang w:val="en-ID" w:eastAsia="en-ID"/>
              </w:rPr>
            </w:pPr>
            <w:r w:rsidRPr="00350500">
              <w:rPr>
                <w:sz w:val="20"/>
                <w:szCs w:val="20"/>
                <w:lang w:val="en-ID" w:eastAsia="en-ID"/>
              </w:rPr>
              <w:t>Y</w:t>
            </w:r>
          </w:p>
        </w:tc>
        <w:tc>
          <w:tcPr>
            <w:tcW w:w="0" w:type="auto"/>
            <w:tcBorders>
              <w:top w:val="nil"/>
              <w:left w:val="nil"/>
              <w:bottom w:val="nil"/>
              <w:right w:val="nil"/>
            </w:tcBorders>
            <w:vAlign w:val="center"/>
            <w:hideMark/>
          </w:tcPr>
          <w:p w14:paraId="5F602606" w14:textId="77777777" w:rsidR="001F3A3D" w:rsidRPr="00350500" w:rsidRDefault="001F3A3D" w:rsidP="00FF64EF">
            <w:pPr>
              <w:ind w:right="-1"/>
              <w:rPr>
                <w:sz w:val="20"/>
                <w:szCs w:val="20"/>
                <w:lang w:val="en-ID" w:eastAsia="en-ID"/>
              </w:rPr>
            </w:pPr>
          </w:p>
        </w:tc>
        <w:tc>
          <w:tcPr>
            <w:tcW w:w="0" w:type="auto"/>
            <w:tcBorders>
              <w:top w:val="nil"/>
              <w:left w:val="nil"/>
              <w:bottom w:val="nil"/>
              <w:right w:val="nil"/>
            </w:tcBorders>
            <w:vAlign w:val="center"/>
            <w:hideMark/>
          </w:tcPr>
          <w:p w14:paraId="069F93A4" w14:textId="77777777" w:rsidR="001F3A3D" w:rsidRPr="00350500" w:rsidRDefault="001F3A3D" w:rsidP="00FF64EF">
            <w:pPr>
              <w:ind w:right="-1"/>
              <w:jc w:val="right"/>
              <w:rPr>
                <w:sz w:val="20"/>
                <w:szCs w:val="20"/>
                <w:lang w:val="en-ID" w:eastAsia="en-ID"/>
              </w:rPr>
            </w:pPr>
            <w:r w:rsidRPr="00350500">
              <w:rPr>
                <w:sz w:val="20"/>
                <w:szCs w:val="20"/>
                <w:lang w:val="en-ID" w:eastAsia="en-ID"/>
              </w:rPr>
              <w:t>-</w:t>
            </w:r>
          </w:p>
        </w:tc>
        <w:tc>
          <w:tcPr>
            <w:tcW w:w="0" w:type="auto"/>
            <w:tcBorders>
              <w:top w:val="nil"/>
              <w:left w:val="nil"/>
              <w:bottom w:val="nil"/>
              <w:right w:val="nil"/>
            </w:tcBorders>
            <w:vAlign w:val="center"/>
            <w:hideMark/>
          </w:tcPr>
          <w:p w14:paraId="32EFBDCA"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3250C59A" w14:textId="77777777" w:rsidR="001F3A3D" w:rsidRPr="00350500" w:rsidRDefault="001F3A3D" w:rsidP="00FF64EF">
            <w:pPr>
              <w:ind w:right="-1"/>
              <w:rPr>
                <w:sz w:val="20"/>
                <w:szCs w:val="20"/>
                <w:lang w:val="en-ID" w:eastAsia="en-ID"/>
              </w:rPr>
            </w:pPr>
            <w:r w:rsidRPr="00350500">
              <w:rPr>
                <w:sz w:val="20"/>
                <w:szCs w:val="20"/>
                <w:lang w:val="en-ID" w:eastAsia="en-ID"/>
              </w:rPr>
              <w:t>X</w:t>
            </w:r>
          </w:p>
        </w:tc>
        <w:tc>
          <w:tcPr>
            <w:tcW w:w="0" w:type="auto"/>
            <w:tcBorders>
              <w:top w:val="nil"/>
              <w:left w:val="nil"/>
              <w:bottom w:val="nil"/>
              <w:right w:val="nil"/>
            </w:tcBorders>
            <w:vAlign w:val="center"/>
            <w:hideMark/>
          </w:tcPr>
          <w:p w14:paraId="5FB968E7" w14:textId="77777777" w:rsidR="001F3A3D" w:rsidRPr="00350500" w:rsidRDefault="001F3A3D" w:rsidP="00FF64EF">
            <w:pPr>
              <w:ind w:right="-1"/>
              <w:rPr>
                <w:sz w:val="20"/>
                <w:szCs w:val="20"/>
                <w:lang w:val="en-ID" w:eastAsia="en-ID"/>
              </w:rPr>
            </w:pPr>
          </w:p>
        </w:tc>
        <w:tc>
          <w:tcPr>
            <w:tcW w:w="0" w:type="auto"/>
            <w:tcBorders>
              <w:top w:val="nil"/>
              <w:left w:val="nil"/>
              <w:bottom w:val="nil"/>
              <w:right w:val="nil"/>
            </w:tcBorders>
            <w:vAlign w:val="center"/>
            <w:hideMark/>
          </w:tcPr>
          <w:p w14:paraId="66FA5C74" w14:textId="77777777" w:rsidR="001F3A3D" w:rsidRPr="00350500" w:rsidRDefault="001F3A3D" w:rsidP="00FF64EF">
            <w:pPr>
              <w:ind w:right="-1"/>
              <w:jc w:val="right"/>
              <w:rPr>
                <w:sz w:val="20"/>
                <w:szCs w:val="20"/>
                <w:lang w:val="en-ID" w:eastAsia="en-ID"/>
              </w:rPr>
            </w:pPr>
            <w:r w:rsidRPr="00350500">
              <w:rPr>
                <w:sz w:val="20"/>
                <w:szCs w:val="20"/>
                <w:lang w:val="en-ID" w:eastAsia="en-ID"/>
              </w:rPr>
              <w:t>0.964</w:t>
            </w:r>
          </w:p>
        </w:tc>
        <w:tc>
          <w:tcPr>
            <w:tcW w:w="0" w:type="auto"/>
            <w:tcBorders>
              <w:top w:val="nil"/>
              <w:left w:val="nil"/>
              <w:bottom w:val="nil"/>
              <w:right w:val="nil"/>
            </w:tcBorders>
            <w:vAlign w:val="center"/>
            <w:hideMark/>
          </w:tcPr>
          <w:p w14:paraId="2DB9B59E"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48794251" w14:textId="77777777" w:rsidR="001F3A3D" w:rsidRPr="00350500" w:rsidRDefault="001F3A3D" w:rsidP="00FF64EF">
            <w:pPr>
              <w:ind w:right="-1"/>
              <w:jc w:val="right"/>
              <w:rPr>
                <w:sz w:val="20"/>
                <w:szCs w:val="20"/>
                <w:lang w:val="en-ID" w:eastAsia="en-ID"/>
              </w:rPr>
            </w:pPr>
            <w:r w:rsidRPr="00350500">
              <w:rPr>
                <w:sz w:val="20"/>
                <w:szCs w:val="20"/>
                <w:lang w:val="en-ID" w:eastAsia="en-ID"/>
              </w:rPr>
              <w:t>0.041</w:t>
            </w:r>
          </w:p>
        </w:tc>
        <w:tc>
          <w:tcPr>
            <w:tcW w:w="0" w:type="auto"/>
            <w:tcBorders>
              <w:top w:val="nil"/>
              <w:left w:val="nil"/>
              <w:bottom w:val="nil"/>
              <w:right w:val="nil"/>
            </w:tcBorders>
            <w:vAlign w:val="center"/>
            <w:hideMark/>
          </w:tcPr>
          <w:p w14:paraId="6EF2080C" w14:textId="77777777" w:rsidR="001F3A3D" w:rsidRPr="00350500" w:rsidRDefault="001F3A3D" w:rsidP="00FF64EF">
            <w:pPr>
              <w:ind w:right="-1"/>
              <w:jc w:val="right"/>
              <w:rPr>
                <w:sz w:val="20"/>
                <w:szCs w:val="20"/>
                <w:lang w:val="en-ID" w:eastAsia="en-ID"/>
              </w:rPr>
            </w:pPr>
          </w:p>
        </w:tc>
      </w:tr>
      <w:tr w:rsidR="001F3A3D" w:rsidRPr="00350500" w14:paraId="69EC1D16" w14:textId="77777777" w:rsidTr="00B10603">
        <w:trPr>
          <w:jc w:val="center"/>
        </w:trPr>
        <w:tc>
          <w:tcPr>
            <w:tcW w:w="0" w:type="auto"/>
            <w:gridSpan w:val="10"/>
            <w:tcBorders>
              <w:top w:val="nil"/>
              <w:left w:val="nil"/>
              <w:bottom w:val="single" w:sz="12" w:space="0" w:color="000000"/>
              <w:right w:val="nil"/>
            </w:tcBorders>
            <w:vAlign w:val="center"/>
            <w:hideMark/>
          </w:tcPr>
          <w:p w14:paraId="62B58CEC" w14:textId="77777777" w:rsidR="001F3A3D" w:rsidRPr="00350500" w:rsidRDefault="001F3A3D" w:rsidP="00FF64EF">
            <w:pPr>
              <w:ind w:right="-1"/>
              <w:rPr>
                <w:sz w:val="20"/>
                <w:szCs w:val="20"/>
                <w:lang w:val="en-ID" w:eastAsia="en-ID"/>
              </w:rPr>
            </w:pPr>
          </w:p>
        </w:tc>
      </w:tr>
    </w:tbl>
    <w:p w14:paraId="2224CFA7" w14:textId="77777777" w:rsidR="001F3A3D" w:rsidRPr="00350500" w:rsidRDefault="001F3A3D" w:rsidP="00FF64EF">
      <w:pPr>
        <w:pStyle w:val="JSKReferenceItem"/>
        <w:numPr>
          <w:ilvl w:val="0"/>
          <w:numId w:val="0"/>
        </w:numPr>
        <w:ind w:right="-1" w:firstLine="567"/>
        <w:rPr>
          <w:sz w:val="20"/>
          <w:szCs w:val="20"/>
          <w:lang w:val="en-ID" w:eastAsia="en-ID"/>
        </w:rPr>
      </w:pPr>
      <w:r w:rsidRPr="00350500">
        <w:rPr>
          <w:sz w:val="20"/>
          <w:szCs w:val="20"/>
          <w:lang w:val="en-ID" w:eastAsia="en-ID"/>
        </w:rPr>
        <w:t xml:space="preserve">Data </w:t>
      </w:r>
      <w:proofErr w:type="spellStart"/>
      <w:r w:rsidRPr="00350500">
        <w:rPr>
          <w:sz w:val="20"/>
          <w:szCs w:val="20"/>
          <w:lang w:val="en-ID" w:eastAsia="en-ID"/>
        </w:rPr>
        <w:t>terdistribusi</w:t>
      </w:r>
      <w:proofErr w:type="spellEnd"/>
      <w:r w:rsidRPr="00350500">
        <w:rPr>
          <w:sz w:val="20"/>
          <w:szCs w:val="20"/>
          <w:lang w:val="en-ID" w:eastAsia="en-ID"/>
        </w:rPr>
        <w:t xml:space="preserve"> normal </w:t>
      </w:r>
      <w:proofErr w:type="spellStart"/>
      <w:r w:rsidRPr="00350500">
        <w:rPr>
          <w:sz w:val="20"/>
          <w:szCs w:val="20"/>
          <w:lang w:val="en-ID" w:eastAsia="en-ID"/>
        </w:rPr>
        <w:t>apabila</w:t>
      </w:r>
      <w:proofErr w:type="spellEnd"/>
      <w:r w:rsidRPr="00350500">
        <w:rPr>
          <w:sz w:val="20"/>
          <w:szCs w:val="20"/>
          <w:lang w:val="en-ID" w:eastAsia="en-ID"/>
        </w:rPr>
        <w:t xml:space="preserve"> </w:t>
      </w:r>
      <w:proofErr w:type="spellStart"/>
      <w:r w:rsidRPr="00350500">
        <w:rPr>
          <w:sz w:val="20"/>
          <w:szCs w:val="20"/>
          <w:lang w:val="en-ID" w:eastAsia="en-ID"/>
        </w:rPr>
        <w:t>memiliki</w:t>
      </w:r>
      <w:proofErr w:type="spellEnd"/>
      <w:r w:rsidRPr="00350500">
        <w:rPr>
          <w:sz w:val="20"/>
          <w:szCs w:val="20"/>
          <w:lang w:val="en-ID" w:eastAsia="en-ID"/>
        </w:rPr>
        <w:t xml:space="preserve"> </w:t>
      </w:r>
      <w:proofErr w:type="spellStart"/>
      <w:r w:rsidRPr="00350500">
        <w:rPr>
          <w:sz w:val="20"/>
          <w:szCs w:val="20"/>
          <w:lang w:val="en-ID" w:eastAsia="en-ID"/>
        </w:rPr>
        <w:t>nilai</w:t>
      </w:r>
      <w:proofErr w:type="spellEnd"/>
      <w:r w:rsidRPr="00350500">
        <w:rPr>
          <w:sz w:val="20"/>
          <w:szCs w:val="20"/>
          <w:lang w:val="en-ID" w:eastAsia="en-ID"/>
        </w:rPr>
        <w:t xml:space="preserve"> </w:t>
      </w:r>
      <w:proofErr w:type="spellStart"/>
      <w:r w:rsidRPr="00350500">
        <w:rPr>
          <w:sz w:val="20"/>
          <w:szCs w:val="20"/>
          <w:lang w:val="en-ID" w:eastAsia="en-ID"/>
        </w:rPr>
        <w:t>signifikansi</w:t>
      </w:r>
      <w:proofErr w:type="spellEnd"/>
      <w:r w:rsidRPr="00350500">
        <w:rPr>
          <w:sz w:val="20"/>
          <w:szCs w:val="20"/>
          <w:lang w:val="en-ID" w:eastAsia="en-ID"/>
        </w:rPr>
        <w:t xml:space="preserve"> (p) </w:t>
      </w:r>
      <w:proofErr w:type="spellStart"/>
      <w:r w:rsidRPr="00350500">
        <w:rPr>
          <w:sz w:val="20"/>
          <w:szCs w:val="20"/>
          <w:lang w:val="en-ID" w:eastAsia="en-ID"/>
        </w:rPr>
        <w:t>lebih</w:t>
      </w:r>
      <w:proofErr w:type="spellEnd"/>
      <w:r w:rsidRPr="00350500">
        <w:rPr>
          <w:sz w:val="20"/>
          <w:szCs w:val="20"/>
          <w:lang w:val="en-ID" w:eastAsia="en-ID"/>
        </w:rPr>
        <w:t xml:space="preserve"> </w:t>
      </w:r>
      <w:proofErr w:type="spellStart"/>
      <w:r w:rsidRPr="00350500">
        <w:rPr>
          <w:sz w:val="20"/>
          <w:szCs w:val="20"/>
          <w:lang w:val="en-ID" w:eastAsia="en-ID"/>
        </w:rPr>
        <w:t>dari</w:t>
      </w:r>
      <w:proofErr w:type="spellEnd"/>
      <w:r w:rsidRPr="00350500">
        <w:rPr>
          <w:sz w:val="20"/>
          <w:szCs w:val="20"/>
          <w:lang w:val="en-ID" w:eastAsia="en-ID"/>
        </w:rPr>
        <w:t xml:space="preserve"> 0,05. Pada </w:t>
      </w:r>
      <w:proofErr w:type="spellStart"/>
      <w:r w:rsidRPr="00350500">
        <w:rPr>
          <w:sz w:val="20"/>
          <w:szCs w:val="20"/>
          <w:lang w:val="en-ID" w:eastAsia="en-ID"/>
        </w:rPr>
        <w:t>hasil</w:t>
      </w:r>
      <w:proofErr w:type="spellEnd"/>
      <w:r w:rsidRPr="00350500">
        <w:rPr>
          <w:sz w:val="20"/>
          <w:szCs w:val="20"/>
          <w:lang w:val="en-ID" w:eastAsia="en-ID"/>
        </w:rPr>
        <w:t xml:space="preserve"> </w:t>
      </w:r>
      <w:proofErr w:type="spellStart"/>
      <w:r w:rsidRPr="00350500">
        <w:rPr>
          <w:sz w:val="20"/>
          <w:szCs w:val="20"/>
          <w:lang w:val="en-ID" w:eastAsia="en-ID"/>
        </w:rPr>
        <w:t>analisis</w:t>
      </w:r>
      <w:proofErr w:type="spellEnd"/>
      <w:r w:rsidRPr="00350500">
        <w:rPr>
          <w:sz w:val="20"/>
          <w:szCs w:val="20"/>
          <w:lang w:val="en-ID" w:eastAsia="en-ID"/>
        </w:rPr>
        <w:t xml:space="preserve"> di </w:t>
      </w:r>
      <w:proofErr w:type="spellStart"/>
      <w:r w:rsidRPr="00350500">
        <w:rPr>
          <w:sz w:val="20"/>
          <w:szCs w:val="20"/>
          <w:lang w:val="en-ID" w:eastAsia="en-ID"/>
        </w:rPr>
        <w:t>atas</w:t>
      </w:r>
      <w:proofErr w:type="spellEnd"/>
      <w:r w:rsidRPr="00350500">
        <w:rPr>
          <w:sz w:val="20"/>
          <w:szCs w:val="20"/>
          <w:lang w:val="en-ID" w:eastAsia="en-ID"/>
        </w:rPr>
        <w:t xml:space="preserve">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diketahui</w:t>
      </w:r>
      <w:proofErr w:type="spellEnd"/>
      <w:r w:rsidRPr="00350500">
        <w:rPr>
          <w:sz w:val="20"/>
          <w:szCs w:val="20"/>
          <w:lang w:val="en-ID" w:eastAsia="en-ID"/>
        </w:rPr>
        <w:t xml:space="preserve"> </w:t>
      </w:r>
      <w:proofErr w:type="spellStart"/>
      <w:r w:rsidRPr="00350500">
        <w:rPr>
          <w:sz w:val="20"/>
          <w:szCs w:val="20"/>
          <w:lang w:val="en-ID" w:eastAsia="en-ID"/>
        </w:rPr>
        <w:t>bahwa</w:t>
      </w:r>
      <w:proofErr w:type="spellEnd"/>
      <w:r w:rsidRPr="00350500">
        <w:rPr>
          <w:sz w:val="20"/>
          <w:szCs w:val="20"/>
          <w:lang w:val="en-ID" w:eastAsia="en-ID"/>
        </w:rPr>
        <w:t xml:space="preserve"> </w:t>
      </w:r>
      <w:proofErr w:type="spellStart"/>
      <w:r w:rsidRPr="00350500">
        <w:rPr>
          <w:sz w:val="20"/>
          <w:szCs w:val="20"/>
          <w:lang w:val="en-ID" w:eastAsia="en-ID"/>
        </w:rPr>
        <w:t>nilai</w:t>
      </w:r>
      <w:proofErr w:type="spellEnd"/>
      <w:r w:rsidRPr="00350500">
        <w:rPr>
          <w:sz w:val="20"/>
          <w:szCs w:val="20"/>
          <w:lang w:val="en-ID" w:eastAsia="en-ID"/>
        </w:rPr>
        <w:t xml:space="preserve"> </w:t>
      </w:r>
      <w:proofErr w:type="spellStart"/>
      <w:r w:rsidRPr="00350500">
        <w:rPr>
          <w:sz w:val="20"/>
          <w:szCs w:val="20"/>
          <w:lang w:val="en-ID" w:eastAsia="en-ID"/>
        </w:rPr>
        <w:t>signifikansi</w:t>
      </w:r>
      <w:proofErr w:type="spellEnd"/>
      <w:r w:rsidRPr="00350500">
        <w:rPr>
          <w:sz w:val="20"/>
          <w:szCs w:val="20"/>
          <w:lang w:val="en-ID" w:eastAsia="en-ID"/>
        </w:rPr>
        <w:t xml:space="preserve"> (p) = 0,001 (</w:t>
      </w:r>
      <w:proofErr w:type="spellStart"/>
      <w:r w:rsidRPr="00350500">
        <w:rPr>
          <w:sz w:val="20"/>
          <w:szCs w:val="20"/>
          <w:lang w:val="en-ID" w:eastAsia="en-ID"/>
        </w:rPr>
        <w:t>kurang</w:t>
      </w:r>
      <w:proofErr w:type="spellEnd"/>
      <w:r w:rsidRPr="00350500">
        <w:rPr>
          <w:sz w:val="20"/>
          <w:szCs w:val="20"/>
          <w:lang w:val="en-ID" w:eastAsia="en-ID"/>
        </w:rPr>
        <w:t xml:space="preserve"> </w:t>
      </w:r>
      <w:proofErr w:type="spellStart"/>
      <w:r w:rsidRPr="00350500">
        <w:rPr>
          <w:sz w:val="20"/>
          <w:szCs w:val="20"/>
          <w:lang w:val="en-ID" w:eastAsia="en-ID"/>
        </w:rPr>
        <w:t>dari</w:t>
      </w:r>
      <w:proofErr w:type="spellEnd"/>
      <w:r w:rsidRPr="00350500">
        <w:rPr>
          <w:sz w:val="20"/>
          <w:szCs w:val="20"/>
          <w:lang w:val="en-ID" w:eastAsia="en-ID"/>
        </w:rPr>
        <w:t xml:space="preserve"> 0,05) yang </w:t>
      </w:r>
      <w:proofErr w:type="spellStart"/>
      <w:r w:rsidRPr="00350500">
        <w:rPr>
          <w:sz w:val="20"/>
          <w:szCs w:val="20"/>
          <w:lang w:val="en-ID" w:eastAsia="en-ID"/>
        </w:rPr>
        <w:t>berarti</w:t>
      </w:r>
      <w:proofErr w:type="spellEnd"/>
      <w:r w:rsidRPr="00350500">
        <w:rPr>
          <w:sz w:val="20"/>
          <w:szCs w:val="20"/>
          <w:lang w:val="en-ID" w:eastAsia="en-ID"/>
        </w:rPr>
        <w:t xml:space="preserve"> </w:t>
      </w:r>
      <w:proofErr w:type="spellStart"/>
      <w:r w:rsidRPr="00350500">
        <w:rPr>
          <w:sz w:val="20"/>
          <w:szCs w:val="20"/>
          <w:lang w:val="en-ID" w:eastAsia="en-ID"/>
        </w:rPr>
        <w:t>bahwa</w:t>
      </w:r>
      <w:proofErr w:type="spellEnd"/>
      <w:r w:rsidRPr="00350500">
        <w:rPr>
          <w:sz w:val="20"/>
          <w:szCs w:val="20"/>
          <w:lang w:val="en-ID" w:eastAsia="en-ID"/>
        </w:rPr>
        <w:t xml:space="preserve"> data </w:t>
      </w:r>
      <w:proofErr w:type="spellStart"/>
      <w:r w:rsidRPr="00350500">
        <w:rPr>
          <w:sz w:val="20"/>
          <w:szCs w:val="20"/>
          <w:lang w:val="en-ID" w:eastAsia="en-ID"/>
        </w:rPr>
        <w:t>terdistribusi</w:t>
      </w:r>
      <w:proofErr w:type="spellEnd"/>
      <w:r w:rsidRPr="00350500">
        <w:rPr>
          <w:sz w:val="20"/>
          <w:szCs w:val="20"/>
          <w:lang w:val="en-ID" w:eastAsia="en-ID"/>
        </w:rPr>
        <w:t xml:space="preserve"> </w:t>
      </w:r>
      <w:proofErr w:type="spellStart"/>
      <w:r w:rsidRPr="00350500">
        <w:rPr>
          <w:sz w:val="20"/>
          <w:szCs w:val="20"/>
          <w:lang w:val="en-ID" w:eastAsia="en-ID"/>
        </w:rPr>
        <w:t>tidak</w:t>
      </w:r>
      <w:proofErr w:type="spellEnd"/>
      <w:r w:rsidRPr="00350500">
        <w:rPr>
          <w:sz w:val="20"/>
          <w:szCs w:val="20"/>
          <w:lang w:val="en-ID" w:eastAsia="en-ID"/>
        </w:rPr>
        <w:t xml:space="preserve"> normal. </w:t>
      </w:r>
    </w:p>
    <w:p w14:paraId="793EFA67" w14:textId="77777777" w:rsidR="001F3A3D" w:rsidRPr="00350500" w:rsidRDefault="001F3A3D" w:rsidP="00FF64EF">
      <w:pPr>
        <w:pStyle w:val="JSKReferenceItem"/>
        <w:numPr>
          <w:ilvl w:val="0"/>
          <w:numId w:val="0"/>
        </w:numPr>
        <w:ind w:right="-1" w:firstLine="567"/>
        <w:rPr>
          <w:sz w:val="20"/>
          <w:szCs w:val="20"/>
          <w:lang w:val="en-ID" w:eastAsia="en-ID"/>
        </w:rPr>
      </w:pPr>
      <w:proofErr w:type="spellStart"/>
      <w:r w:rsidRPr="00350500">
        <w:rPr>
          <w:sz w:val="20"/>
          <w:szCs w:val="20"/>
          <w:lang w:val="en-ID" w:eastAsia="en-ID"/>
        </w:rPr>
        <w:t>Sementara</w:t>
      </w:r>
      <w:proofErr w:type="spellEnd"/>
      <w:r w:rsidRPr="00350500">
        <w:rPr>
          <w:sz w:val="20"/>
          <w:szCs w:val="20"/>
          <w:lang w:val="en-ID" w:eastAsia="en-ID"/>
        </w:rPr>
        <w:t xml:space="preserve"> </w:t>
      </w:r>
      <w:proofErr w:type="spellStart"/>
      <w:r w:rsidRPr="00350500">
        <w:rPr>
          <w:sz w:val="20"/>
          <w:szCs w:val="20"/>
          <w:lang w:val="en-ID" w:eastAsia="en-ID"/>
        </w:rPr>
        <w:t>hasil</w:t>
      </w:r>
      <w:proofErr w:type="spellEnd"/>
      <w:r w:rsidRPr="00350500">
        <w:rPr>
          <w:sz w:val="20"/>
          <w:szCs w:val="20"/>
          <w:lang w:val="en-ID" w:eastAsia="en-ID"/>
        </w:rPr>
        <w:t xml:space="preserve"> uji </w:t>
      </w:r>
      <w:proofErr w:type="spellStart"/>
      <w:r w:rsidRPr="00350500">
        <w:rPr>
          <w:sz w:val="20"/>
          <w:szCs w:val="20"/>
          <w:lang w:val="en-ID" w:eastAsia="en-ID"/>
        </w:rPr>
        <w:t>linieritas</w:t>
      </w:r>
      <w:proofErr w:type="spellEnd"/>
      <w:r w:rsidRPr="00350500">
        <w:rPr>
          <w:sz w:val="20"/>
          <w:szCs w:val="20"/>
          <w:lang w:val="en-ID" w:eastAsia="en-ID"/>
        </w:rPr>
        <w:t xml:space="preserve">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diamati</w:t>
      </w:r>
      <w:proofErr w:type="spellEnd"/>
      <w:r w:rsidRPr="00350500">
        <w:rPr>
          <w:sz w:val="20"/>
          <w:szCs w:val="20"/>
          <w:lang w:val="en-ID" w:eastAsia="en-ID"/>
        </w:rPr>
        <w:t xml:space="preserve"> pada </w:t>
      </w:r>
      <w:proofErr w:type="spellStart"/>
      <w:r w:rsidRPr="00350500">
        <w:rPr>
          <w:sz w:val="20"/>
          <w:szCs w:val="20"/>
          <w:lang w:val="en-ID" w:eastAsia="en-ID"/>
        </w:rPr>
        <w:t>grafik</w:t>
      </w:r>
      <w:proofErr w:type="spellEnd"/>
      <w:r w:rsidRPr="00350500">
        <w:rPr>
          <w:sz w:val="20"/>
          <w:szCs w:val="20"/>
          <w:lang w:val="en-ID" w:eastAsia="en-ID"/>
        </w:rPr>
        <w:t xml:space="preserve"> di </w:t>
      </w:r>
      <w:proofErr w:type="spellStart"/>
      <w:r w:rsidRPr="00350500">
        <w:rPr>
          <w:sz w:val="20"/>
          <w:szCs w:val="20"/>
          <w:lang w:val="en-ID" w:eastAsia="en-ID"/>
        </w:rPr>
        <w:t>bawah</w:t>
      </w:r>
      <w:proofErr w:type="spellEnd"/>
      <w:r w:rsidRPr="00350500">
        <w:rPr>
          <w:sz w:val="20"/>
          <w:szCs w:val="20"/>
          <w:lang w:val="en-ID" w:eastAsia="en-ID"/>
        </w:rPr>
        <w:t xml:space="preserve"> </w:t>
      </w:r>
      <w:proofErr w:type="spellStart"/>
      <w:r w:rsidRPr="00350500">
        <w:rPr>
          <w:sz w:val="20"/>
          <w:szCs w:val="20"/>
          <w:lang w:val="en-ID" w:eastAsia="en-ID"/>
        </w:rPr>
        <w:t>ini</w:t>
      </w:r>
      <w:proofErr w:type="spellEnd"/>
      <w:r w:rsidRPr="00350500">
        <w:rPr>
          <w:sz w:val="20"/>
          <w:szCs w:val="20"/>
          <w:lang w:val="en-ID" w:eastAsia="en-ID"/>
        </w:rPr>
        <w:t>:</w:t>
      </w:r>
    </w:p>
    <w:p w14:paraId="00193F3A" w14:textId="4E164640" w:rsidR="001F3A3D" w:rsidRDefault="001F3A3D" w:rsidP="00FF64EF">
      <w:pPr>
        <w:pStyle w:val="JSKReferenceItem"/>
        <w:numPr>
          <w:ilvl w:val="0"/>
          <w:numId w:val="0"/>
        </w:numPr>
        <w:ind w:right="-1" w:firstLine="567"/>
        <w:jc w:val="left"/>
        <w:rPr>
          <w:sz w:val="20"/>
          <w:szCs w:val="20"/>
          <w:lang w:val="en-ID" w:eastAsia="en-ID"/>
        </w:rPr>
      </w:pPr>
    </w:p>
    <w:p w14:paraId="4791F75E" w14:textId="45CB9D20" w:rsidR="00B10603" w:rsidRDefault="00B10603" w:rsidP="00FF64EF">
      <w:pPr>
        <w:pStyle w:val="JSKReferenceItem"/>
        <w:numPr>
          <w:ilvl w:val="0"/>
          <w:numId w:val="0"/>
        </w:numPr>
        <w:ind w:right="-1" w:firstLine="567"/>
        <w:jc w:val="left"/>
        <w:rPr>
          <w:sz w:val="20"/>
          <w:szCs w:val="20"/>
          <w:lang w:val="en-ID" w:eastAsia="en-ID"/>
        </w:rPr>
      </w:pPr>
    </w:p>
    <w:p w14:paraId="2F57B582" w14:textId="77777777" w:rsidR="00B10603" w:rsidRPr="00350500" w:rsidRDefault="00B10603" w:rsidP="00FF64EF">
      <w:pPr>
        <w:pStyle w:val="JSKReferenceItem"/>
        <w:numPr>
          <w:ilvl w:val="0"/>
          <w:numId w:val="0"/>
        </w:numPr>
        <w:ind w:right="-1" w:firstLine="567"/>
        <w:jc w:val="left"/>
        <w:rPr>
          <w:sz w:val="20"/>
          <w:szCs w:val="20"/>
          <w:lang w:val="en-ID" w:eastAsia="en-ID"/>
        </w:rPr>
      </w:pPr>
    </w:p>
    <w:p w14:paraId="639B46A5" w14:textId="063E12BA" w:rsidR="001F3A3D" w:rsidRPr="00350500" w:rsidRDefault="001F3A3D" w:rsidP="00FF64EF">
      <w:pPr>
        <w:ind w:right="-1"/>
        <w:rPr>
          <w:sz w:val="20"/>
          <w:szCs w:val="20"/>
        </w:rPr>
      </w:pPr>
    </w:p>
    <w:p w14:paraId="56F21915" w14:textId="77777777" w:rsidR="001F3A3D" w:rsidRPr="00350500" w:rsidRDefault="001F3A3D" w:rsidP="00FF64EF">
      <w:pPr>
        <w:ind w:right="-1"/>
        <w:rPr>
          <w:sz w:val="20"/>
          <w:szCs w:val="20"/>
          <w:lang w:val="en-ID" w:eastAsia="en-ID"/>
        </w:rPr>
      </w:pPr>
    </w:p>
    <w:p w14:paraId="20B92CBF" w14:textId="733EC15D" w:rsidR="001F3A3D" w:rsidRPr="00350500" w:rsidRDefault="001F3A3D" w:rsidP="00FF64EF">
      <w:pPr>
        <w:pStyle w:val="ListParagraph"/>
        <w:autoSpaceDE w:val="0"/>
        <w:autoSpaceDN w:val="0"/>
        <w:adjustRightInd w:val="0"/>
        <w:ind w:left="0" w:right="-1" w:firstLine="567"/>
        <w:rPr>
          <w:sz w:val="20"/>
          <w:szCs w:val="20"/>
          <w:lang w:val="en-ID"/>
        </w:rPr>
      </w:pPr>
    </w:p>
    <w:p w14:paraId="7AF6675C" w14:textId="16610F30" w:rsidR="001F3A3D" w:rsidRPr="00350500" w:rsidRDefault="00B10603" w:rsidP="00FF64EF">
      <w:pPr>
        <w:pStyle w:val="ListParagraph"/>
        <w:autoSpaceDE w:val="0"/>
        <w:autoSpaceDN w:val="0"/>
        <w:adjustRightInd w:val="0"/>
        <w:ind w:left="0" w:right="-1" w:firstLine="567"/>
        <w:rPr>
          <w:sz w:val="20"/>
          <w:szCs w:val="20"/>
          <w:lang w:val="en-ID"/>
        </w:rPr>
      </w:pPr>
      <w:r w:rsidRPr="00350500">
        <w:rPr>
          <w:noProof/>
          <w:sz w:val="20"/>
          <w:szCs w:val="20"/>
          <w:lang w:val="en-ID" w:eastAsia="en-ID"/>
        </w:rPr>
        <w:lastRenderedPageBreak/>
        <w:drawing>
          <wp:anchor distT="0" distB="0" distL="114300" distR="114300" simplePos="0" relativeHeight="251660288" behindDoc="1" locked="0" layoutInCell="1" allowOverlap="1" wp14:anchorId="1C21E44F" wp14:editId="47D4E9B3">
            <wp:simplePos x="0" y="0"/>
            <wp:positionH relativeFrom="column">
              <wp:posOffset>1842770</wp:posOffset>
            </wp:positionH>
            <wp:positionV relativeFrom="paragraph">
              <wp:posOffset>-80369</wp:posOffset>
            </wp:positionV>
            <wp:extent cx="1518249" cy="1518249"/>
            <wp:effectExtent l="0" t="0" r="6350" b="6350"/>
            <wp:wrapNone/>
            <wp:docPr id="610063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33488" cy="15334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E83BAB" w14:textId="77777777" w:rsidR="001F3A3D" w:rsidRPr="00350500" w:rsidRDefault="001F3A3D" w:rsidP="00FF64EF">
      <w:pPr>
        <w:pStyle w:val="ListParagraph"/>
        <w:autoSpaceDE w:val="0"/>
        <w:autoSpaceDN w:val="0"/>
        <w:adjustRightInd w:val="0"/>
        <w:ind w:left="0" w:right="-1" w:firstLine="567"/>
        <w:rPr>
          <w:sz w:val="20"/>
          <w:szCs w:val="20"/>
          <w:lang w:val="en-ID"/>
        </w:rPr>
      </w:pPr>
    </w:p>
    <w:p w14:paraId="3D45E3B7" w14:textId="24905EF5" w:rsidR="001F3A3D" w:rsidRDefault="001F3A3D" w:rsidP="00FF64EF">
      <w:pPr>
        <w:pStyle w:val="ListParagraph"/>
        <w:autoSpaceDE w:val="0"/>
        <w:autoSpaceDN w:val="0"/>
        <w:adjustRightInd w:val="0"/>
        <w:ind w:left="0" w:right="-1" w:firstLine="567"/>
        <w:rPr>
          <w:sz w:val="20"/>
          <w:szCs w:val="20"/>
          <w:lang w:val="en-ID"/>
        </w:rPr>
      </w:pPr>
    </w:p>
    <w:p w14:paraId="5197B186" w14:textId="43823753" w:rsidR="00B10603" w:rsidRDefault="00B10603" w:rsidP="00FF64EF">
      <w:pPr>
        <w:pStyle w:val="ListParagraph"/>
        <w:autoSpaceDE w:val="0"/>
        <w:autoSpaceDN w:val="0"/>
        <w:adjustRightInd w:val="0"/>
        <w:ind w:left="0" w:right="-1" w:firstLine="567"/>
        <w:rPr>
          <w:sz w:val="20"/>
          <w:szCs w:val="20"/>
          <w:lang w:val="en-ID"/>
        </w:rPr>
      </w:pPr>
    </w:p>
    <w:p w14:paraId="7591363A" w14:textId="5EDA4F6C" w:rsidR="00B10603" w:rsidRDefault="00B10603" w:rsidP="00FF64EF">
      <w:pPr>
        <w:pStyle w:val="ListParagraph"/>
        <w:autoSpaceDE w:val="0"/>
        <w:autoSpaceDN w:val="0"/>
        <w:adjustRightInd w:val="0"/>
        <w:ind w:left="0" w:right="-1" w:firstLine="567"/>
        <w:rPr>
          <w:sz w:val="20"/>
          <w:szCs w:val="20"/>
          <w:lang w:val="en-ID"/>
        </w:rPr>
      </w:pPr>
    </w:p>
    <w:p w14:paraId="7825C1EA" w14:textId="5B8D2C7C" w:rsidR="00B10603" w:rsidRDefault="00B10603" w:rsidP="00FF64EF">
      <w:pPr>
        <w:pStyle w:val="ListParagraph"/>
        <w:autoSpaceDE w:val="0"/>
        <w:autoSpaceDN w:val="0"/>
        <w:adjustRightInd w:val="0"/>
        <w:ind w:left="0" w:right="-1" w:firstLine="567"/>
        <w:rPr>
          <w:sz w:val="20"/>
          <w:szCs w:val="20"/>
          <w:lang w:val="en-ID"/>
        </w:rPr>
      </w:pPr>
    </w:p>
    <w:p w14:paraId="51F08243" w14:textId="77777777" w:rsidR="00B10603" w:rsidRPr="00350500" w:rsidRDefault="00B10603" w:rsidP="00FF64EF">
      <w:pPr>
        <w:pStyle w:val="ListParagraph"/>
        <w:autoSpaceDE w:val="0"/>
        <w:autoSpaceDN w:val="0"/>
        <w:adjustRightInd w:val="0"/>
        <w:ind w:left="0" w:right="-1" w:firstLine="567"/>
        <w:rPr>
          <w:sz w:val="20"/>
          <w:szCs w:val="20"/>
          <w:lang w:val="en-ID"/>
        </w:rPr>
      </w:pPr>
    </w:p>
    <w:p w14:paraId="3D3DC018" w14:textId="77777777" w:rsidR="001F3A3D" w:rsidRPr="00350500" w:rsidRDefault="001F3A3D" w:rsidP="00FF64EF">
      <w:pPr>
        <w:pStyle w:val="ListParagraph"/>
        <w:autoSpaceDE w:val="0"/>
        <w:autoSpaceDN w:val="0"/>
        <w:adjustRightInd w:val="0"/>
        <w:ind w:left="0" w:right="-1" w:firstLine="567"/>
        <w:rPr>
          <w:sz w:val="20"/>
          <w:szCs w:val="20"/>
          <w:lang w:val="en-ID"/>
        </w:rPr>
      </w:pPr>
    </w:p>
    <w:p w14:paraId="04FF1FAE" w14:textId="77777777" w:rsidR="001F3A3D" w:rsidRPr="00350500" w:rsidRDefault="001F3A3D" w:rsidP="00FF64EF">
      <w:pPr>
        <w:pStyle w:val="ListParagraph"/>
        <w:autoSpaceDE w:val="0"/>
        <w:autoSpaceDN w:val="0"/>
        <w:adjustRightInd w:val="0"/>
        <w:ind w:left="0" w:right="-1" w:firstLine="567"/>
        <w:rPr>
          <w:sz w:val="20"/>
          <w:szCs w:val="20"/>
          <w:lang w:val="en-ID"/>
        </w:rPr>
      </w:pPr>
    </w:p>
    <w:p w14:paraId="4A6F0A36" w14:textId="7EAAA916" w:rsidR="001F3A3D" w:rsidRDefault="001F3A3D" w:rsidP="00FF64EF">
      <w:pPr>
        <w:pStyle w:val="ListParagraph"/>
        <w:autoSpaceDE w:val="0"/>
        <w:autoSpaceDN w:val="0"/>
        <w:adjustRightInd w:val="0"/>
        <w:ind w:left="0" w:right="-1" w:firstLine="567"/>
        <w:rPr>
          <w:sz w:val="20"/>
          <w:szCs w:val="20"/>
          <w:lang w:val="en-ID"/>
        </w:rPr>
      </w:pPr>
    </w:p>
    <w:p w14:paraId="11B3E129" w14:textId="77777777" w:rsidR="001F3A3D" w:rsidRPr="00350500" w:rsidRDefault="001F3A3D" w:rsidP="00FF64EF">
      <w:pPr>
        <w:pStyle w:val="ListParagraph"/>
        <w:autoSpaceDE w:val="0"/>
        <w:autoSpaceDN w:val="0"/>
        <w:adjustRightInd w:val="0"/>
        <w:ind w:left="0" w:right="-1"/>
        <w:jc w:val="center"/>
        <w:rPr>
          <w:b/>
          <w:bCs/>
          <w:sz w:val="20"/>
          <w:szCs w:val="20"/>
          <w:lang w:val="en-US"/>
        </w:rPr>
      </w:pPr>
      <w:r w:rsidRPr="00350500">
        <w:rPr>
          <w:b/>
          <w:bCs/>
          <w:sz w:val="20"/>
          <w:szCs w:val="20"/>
          <w:lang w:val="en-US"/>
        </w:rPr>
        <w:t xml:space="preserve">Gambar 1. Uji </w:t>
      </w:r>
      <w:proofErr w:type="spellStart"/>
      <w:r w:rsidRPr="00350500">
        <w:rPr>
          <w:b/>
          <w:bCs/>
          <w:sz w:val="20"/>
          <w:szCs w:val="20"/>
          <w:lang w:val="en-US"/>
        </w:rPr>
        <w:t>Linieritas</w:t>
      </w:r>
      <w:proofErr w:type="spellEnd"/>
    </w:p>
    <w:p w14:paraId="3CD1A568" w14:textId="77777777" w:rsidR="001F3A3D" w:rsidRPr="00350500" w:rsidRDefault="001F3A3D" w:rsidP="00FF64EF">
      <w:pPr>
        <w:pStyle w:val="ListParagraph"/>
        <w:autoSpaceDE w:val="0"/>
        <w:autoSpaceDN w:val="0"/>
        <w:adjustRightInd w:val="0"/>
        <w:ind w:left="0" w:right="-1" w:firstLine="567"/>
        <w:rPr>
          <w:sz w:val="20"/>
          <w:szCs w:val="20"/>
          <w:lang w:val="en-ID"/>
        </w:rPr>
      </w:pPr>
    </w:p>
    <w:p w14:paraId="51C35382" w14:textId="77777777" w:rsidR="001F3A3D" w:rsidRPr="00350500" w:rsidRDefault="001F3A3D" w:rsidP="00FF64EF">
      <w:pPr>
        <w:pStyle w:val="ListParagraph"/>
        <w:autoSpaceDE w:val="0"/>
        <w:autoSpaceDN w:val="0"/>
        <w:adjustRightInd w:val="0"/>
        <w:ind w:left="0" w:right="-1" w:firstLine="567"/>
        <w:jc w:val="both"/>
        <w:rPr>
          <w:b/>
          <w:bCs/>
          <w:sz w:val="20"/>
          <w:szCs w:val="20"/>
          <w:lang w:val="en-US"/>
        </w:rPr>
      </w:pPr>
      <w:proofErr w:type="spellStart"/>
      <w:r w:rsidRPr="00350500">
        <w:rPr>
          <w:sz w:val="20"/>
          <w:szCs w:val="20"/>
          <w:lang w:val="en-ID"/>
        </w:rPr>
        <w:t>Berdasarkan</w:t>
      </w:r>
      <w:proofErr w:type="spellEnd"/>
      <w:r w:rsidRPr="00350500">
        <w:rPr>
          <w:sz w:val="20"/>
          <w:szCs w:val="20"/>
          <w:lang w:val="en-ID"/>
        </w:rPr>
        <w:t xml:space="preserve"> </w:t>
      </w:r>
      <w:proofErr w:type="spellStart"/>
      <w:r w:rsidRPr="00350500">
        <w:rPr>
          <w:sz w:val="20"/>
          <w:szCs w:val="20"/>
          <w:lang w:val="en-ID"/>
        </w:rPr>
        <w:t>hasil</w:t>
      </w:r>
      <w:proofErr w:type="spellEnd"/>
      <w:r w:rsidRPr="00350500">
        <w:rPr>
          <w:sz w:val="20"/>
          <w:szCs w:val="20"/>
          <w:lang w:val="en-ID"/>
        </w:rPr>
        <w:t xml:space="preserve"> di </w:t>
      </w:r>
      <w:proofErr w:type="spellStart"/>
      <w:r w:rsidRPr="00350500">
        <w:rPr>
          <w:sz w:val="20"/>
          <w:szCs w:val="20"/>
          <w:lang w:val="en-ID"/>
        </w:rPr>
        <w:t>atas</w:t>
      </w:r>
      <w:proofErr w:type="spellEnd"/>
      <w:r w:rsidRPr="00350500">
        <w:rPr>
          <w:sz w:val="20"/>
          <w:szCs w:val="20"/>
          <w:lang w:val="en-ID"/>
        </w:rPr>
        <w:t xml:space="preserve"> </w:t>
      </w:r>
      <w:proofErr w:type="spellStart"/>
      <w:r w:rsidRPr="00350500">
        <w:rPr>
          <w:sz w:val="20"/>
          <w:szCs w:val="20"/>
          <w:lang w:val="en-ID"/>
        </w:rPr>
        <w:t>dapat</w:t>
      </w:r>
      <w:proofErr w:type="spellEnd"/>
      <w:r w:rsidRPr="00350500">
        <w:rPr>
          <w:sz w:val="20"/>
          <w:szCs w:val="20"/>
          <w:lang w:val="en-ID"/>
        </w:rPr>
        <w:t xml:space="preserve"> </w:t>
      </w:r>
      <w:proofErr w:type="spellStart"/>
      <w:r w:rsidRPr="00350500">
        <w:rPr>
          <w:sz w:val="20"/>
          <w:szCs w:val="20"/>
          <w:lang w:val="en-ID"/>
        </w:rPr>
        <w:t>diketahui</w:t>
      </w:r>
      <w:proofErr w:type="spellEnd"/>
      <w:r w:rsidRPr="00350500">
        <w:rPr>
          <w:sz w:val="20"/>
          <w:szCs w:val="20"/>
          <w:lang w:val="en-ID"/>
        </w:rPr>
        <w:t xml:space="preserve"> </w:t>
      </w:r>
      <w:proofErr w:type="spellStart"/>
      <w:r w:rsidRPr="00350500">
        <w:rPr>
          <w:sz w:val="20"/>
          <w:szCs w:val="20"/>
          <w:lang w:val="en-ID"/>
        </w:rPr>
        <w:t>bahwa</w:t>
      </w:r>
      <w:proofErr w:type="spellEnd"/>
      <w:r w:rsidRPr="00350500">
        <w:rPr>
          <w:sz w:val="20"/>
          <w:szCs w:val="20"/>
          <w:lang w:val="en-ID"/>
        </w:rPr>
        <w:t xml:space="preserve"> </w:t>
      </w:r>
      <w:proofErr w:type="spellStart"/>
      <w:r w:rsidRPr="00350500">
        <w:rPr>
          <w:sz w:val="20"/>
          <w:szCs w:val="20"/>
          <w:lang w:val="en-ID"/>
        </w:rPr>
        <w:t>variabel</w:t>
      </w:r>
      <w:proofErr w:type="spellEnd"/>
      <w:r w:rsidRPr="00350500">
        <w:rPr>
          <w:sz w:val="20"/>
          <w:szCs w:val="20"/>
          <w:lang w:val="en-ID"/>
        </w:rPr>
        <w:t xml:space="preserve"> </w:t>
      </w:r>
      <w:r w:rsidRPr="00350500">
        <w:rPr>
          <w:i/>
          <w:iCs/>
          <w:sz w:val="20"/>
          <w:szCs w:val="20"/>
          <w:lang w:val="en-ID"/>
        </w:rPr>
        <w:t>Subjective Wellbeing</w:t>
      </w:r>
      <w:r w:rsidRPr="00350500">
        <w:rPr>
          <w:sz w:val="20"/>
          <w:szCs w:val="20"/>
          <w:lang w:val="en-ID"/>
        </w:rPr>
        <w:t xml:space="preserve"> </w:t>
      </w:r>
      <w:proofErr w:type="spellStart"/>
      <w:r w:rsidRPr="00350500">
        <w:rPr>
          <w:sz w:val="20"/>
          <w:szCs w:val="20"/>
          <w:lang w:val="en-ID"/>
        </w:rPr>
        <w:t>mempunyai</w:t>
      </w:r>
      <w:proofErr w:type="spellEnd"/>
      <w:r w:rsidRPr="00350500">
        <w:rPr>
          <w:sz w:val="20"/>
          <w:szCs w:val="20"/>
          <w:lang w:val="en-ID"/>
        </w:rPr>
        <w:t xml:space="preserve"> </w:t>
      </w:r>
      <w:proofErr w:type="spellStart"/>
      <w:r w:rsidRPr="00350500">
        <w:rPr>
          <w:sz w:val="20"/>
          <w:szCs w:val="20"/>
          <w:lang w:val="en-ID"/>
        </w:rPr>
        <w:t>hubungan</w:t>
      </w:r>
      <w:proofErr w:type="spellEnd"/>
      <w:r w:rsidRPr="00350500">
        <w:rPr>
          <w:sz w:val="20"/>
          <w:szCs w:val="20"/>
          <w:lang w:val="en-ID"/>
        </w:rPr>
        <w:t xml:space="preserve"> yang linier </w:t>
      </w:r>
      <w:proofErr w:type="spellStart"/>
      <w:r w:rsidRPr="00350500">
        <w:rPr>
          <w:sz w:val="20"/>
          <w:szCs w:val="20"/>
          <w:lang w:val="en-ID"/>
        </w:rPr>
        <w:t>dengan</w:t>
      </w:r>
      <w:proofErr w:type="spellEnd"/>
      <w:r w:rsidRPr="00350500">
        <w:rPr>
          <w:sz w:val="20"/>
          <w:szCs w:val="20"/>
          <w:lang w:val="en-ID"/>
        </w:rPr>
        <w:t xml:space="preserve"> </w:t>
      </w:r>
      <w:proofErr w:type="spellStart"/>
      <w:r w:rsidRPr="00350500">
        <w:rPr>
          <w:sz w:val="20"/>
          <w:szCs w:val="20"/>
          <w:lang w:val="en-ID"/>
        </w:rPr>
        <w:t>variabel</w:t>
      </w:r>
      <w:proofErr w:type="spellEnd"/>
      <w:r w:rsidRPr="00350500">
        <w:rPr>
          <w:sz w:val="20"/>
          <w:szCs w:val="20"/>
          <w:lang w:val="en-ID"/>
        </w:rPr>
        <w:t xml:space="preserve"> </w:t>
      </w:r>
      <w:proofErr w:type="spellStart"/>
      <w:r w:rsidRPr="00350500">
        <w:rPr>
          <w:sz w:val="20"/>
          <w:szCs w:val="20"/>
          <w:lang w:val="en-ID"/>
        </w:rPr>
        <w:t>Dukungan</w:t>
      </w:r>
      <w:proofErr w:type="spellEnd"/>
      <w:r w:rsidRPr="00350500">
        <w:rPr>
          <w:sz w:val="20"/>
          <w:szCs w:val="20"/>
          <w:lang w:val="en-ID"/>
        </w:rPr>
        <w:t xml:space="preserve"> orang </w:t>
      </w:r>
      <w:proofErr w:type="spellStart"/>
      <w:r w:rsidRPr="00350500">
        <w:rPr>
          <w:sz w:val="20"/>
          <w:szCs w:val="20"/>
          <w:lang w:val="en-ID"/>
        </w:rPr>
        <w:t>tua</w:t>
      </w:r>
      <w:proofErr w:type="spellEnd"/>
      <w:r w:rsidRPr="00350500">
        <w:rPr>
          <w:sz w:val="20"/>
          <w:szCs w:val="20"/>
          <w:lang w:val="en-ID"/>
        </w:rPr>
        <w:t xml:space="preserve">. </w:t>
      </w:r>
      <w:proofErr w:type="spellStart"/>
      <w:r w:rsidRPr="00350500">
        <w:rPr>
          <w:sz w:val="20"/>
          <w:szCs w:val="20"/>
          <w:lang w:val="en-ID"/>
        </w:rPr>
        <w:t>Itu</w:t>
      </w:r>
      <w:proofErr w:type="spellEnd"/>
      <w:r w:rsidRPr="00350500">
        <w:rPr>
          <w:sz w:val="20"/>
          <w:szCs w:val="20"/>
          <w:lang w:val="en-ID"/>
        </w:rPr>
        <w:t xml:space="preserve"> </w:t>
      </w:r>
      <w:proofErr w:type="spellStart"/>
      <w:r w:rsidRPr="00350500">
        <w:rPr>
          <w:sz w:val="20"/>
          <w:szCs w:val="20"/>
          <w:lang w:val="en-ID"/>
        </w:rPr>
        <w:t>berarti</w:t>
      </w:r>
      <w:proofErr w:type="spellEnd"/>
      <w:r w:rsidRPr="00350500">
        <w:rPr>
          <w:sz w:val="20"/>
          <w:szCs w:val="20"/>
          <w:lang w:val="en-ID"/>
        </w:rPr>
        <w:t xml:space="preserve"> </w:t>
      </w:r>
      <w:proofErr w:type="spellStart"/>
      <w:r w:rsidRPr="00350500">
        <w:rPr>
          <w:sz w:val="20"/>
          <w:szCs w:val="20"/>
          <w:lang w:val="en-ID"/>
        </w:rPr>
        <w:t>kenaikan</w:t>
      </w:r>
      <w:proofErr w:type="spellEnd"/>
      <w:r w:rsidRPr="00350500">
        <w:rPr>
          <w:sz w:val="20"/>
          <w:szCs w:val="20"/>
          <w:lang w:val="en-ID"/>
        </w:rPr>
        <w:t xml:space="preserve"> Tingkat </w:t>
      </w:r>
      <w:r w:rsidRPr="00350500">
        <w:rPr>
          <w:i/>
          <w:iCs/>
          <w:sz w:val="20"/>
          <w:szCs w:val="20"/>
          <w:lang w:val="en-ID"/>
        </w:rPr>
        <w:t>Subjective Wellbeing</w:t>
      </w:r>
      <w:r w:rsidRPr="00350500">
        <w:rPr>
          <w:sz w:val="20"/>
          <w:szCs w:val="20"/>
          <w:lang w:val="en-ID"/>
        </w:rPr>
        <w:t xml:space="preserve"> </w:t>
      </w:r>
      <w:proofErr w:type="spellStart"/>
      <w:r w:rsidRPr="00350500">
        <w:rPr>
          <w:sz w:val="20"/>
          <w:szCs w:val="20"/>
          <w:lang w:val="en-ID"/>
        </w:rPr>
        <w:t>diikuti</w:t>
      </w:r>
      <w:proofErr w:type="spellEnd"/>
      <w:r w:rsidRPr="00350500">
        <w:rPr>
          <w:sz w:val="20"/>
          <w:szCs w:val="20"/>
          <w:lang w:val="en-ID"/>
        </w:rPr>
        <w:t xml:space="preserve"> </w:t>
      </w:r>
      <w:proofErr w:type="spellStart"/>
      <w:r w:rsidRPr="00350500">
        <w:rPr>
          <w:sz w:val="20"/>
          <w:szCs w:val="20"/>
          <w:lang w:val="en-ID"/>
        </w:rPr>
        <w:t>dengan</w:t>
      </w:r>
      <w:proofErr w:type="spellEnd"/>
      <w:r w:rsidRPr="00350500">
        <w:rPr>
          <w:sz w:val="20"/>
          <w:szCs w:val="20"/>
          <w:lang w:val="en-ID"/>
        </w:rPr>
        <w:t xml:space="preserve"> </w:t>
      </w:r>
      <w:proofErr w:type="spellStart"/>
      <w:r w:rsidRPr="00350500">
        <w:rPr>
          <w:sz w:val="20"/>
          <w:szCs w:val="20"/>
          <w:lang w:val="en-ID"/>
        </w:rPr>
        <w:t>kenaikan</w:t>
      </w:r>
      <w:proofErr w:type="spellEnd"/>
      <w:r w:rsidRPr="00350500">
        <w:rPr>
          <w:sz w:val="20"/>
          <w:szCs w:val="20"/>
          <w:lang w:val="en-ID"/>
        </w:rPr>
        <w:t xml:space="preserve"> </w:t>
      </w:r>
      <w:proofErr w:type="spellStart"/>
      <w:r w:rsidRPr="00350500">
        <w:rPr>
          <w:sz w:val="20"/>
          <w:szCs w:val="20"/>
          <w:lang w:val="en-ID"/>
        </w:rPr>
        <w:t>dukungan</w:t>
      </w:r>
      <w:proofErr w:type="spellEnd"/>
      <w:r w:rsidRPr="00350500">
        <w:rPr>
          <w:sz w:val="20"/>
          <w:szCs w:val="20"/>
          <w:lang w:val="en-ID"/>
        </w:rPr>
        <w:t xml:space="preserve"> orang </w:t>
      </w:r>
      <w:proofErr w:type="spellStart"/>
      <w:r w:rsidRPr="00350500">
        <w:rPr>
          <w:sz w:val="20"/>
          <w:szCs w:val="20"/>
          <w:lang w:val="en-ID"/>
        </w:rPr>
        <w:t>tua</w:t>
      </w:r>
      <w:proofErr w:type="spellEnd"/>
      <w:r w:rsidRPr="00350500">
        <w:rPr>
          <w:sz w:val="20"/>
          <w:szCs w:val="20"/>
          <w:lang w:val="en-ID"/>
        </w:rPr>
        <w:t xml:space="preserve"> pada Pendidikan </w:t>
      </w:r>
      <w:proofErr w:type="spellStart"/>
      <w:r w:rsidRPr="00350500">
        <w:rPr>
          <w:sz w:val="20"/>
          <w:szCs w:val="20"/>
          <w:lang w:val="en-ID"/>
        </w:rPr>
        <w:t>anak</w:t>
      </w:r>
      <w:proofErr w:type="spellEnd"/>
      <w:r w:rsidRPr="00350500">
        <w:rPr>
          <w:sz w:val="20"/>
          <w:szCs w:val="20"/>
          <w:lang w:val="en-ID"/>
        </w:rPr>
        <w:t xml:space="preserve"> </w:t>
      </w:r>
      <w:proofErr w:type="spellStart"/>
      <w:r w:rsidRPr="00350500">
        <w:rPr>
          <w:sz w:val="20"/>
          <w:szCs w:val="20"/>
          <w:lang w:val="en-ID"/>
        </w:rPr>
        <w:t>berkebutuhan</w:t>
      </w:r>
      <w:proofErr w:type="spellEnd"/>
      <w:r w:rsidRPr="00350500">
        <w:rPr>
          <w:sz w:val="20"/>
          <w:szCs w:val="20"/>
          <w:lang w:val="en-ID"/>
        </w:rPr>
        <w:t xml:space="preserve"> </w:t>
      </w:r>
      <w:proofErr w:type="spellStart"/>
      <w:r w:rsidRPr="00350500">
        <w:rPr>
          <w:sz w:val="20"/>
          <w:szCs w:val="20"/>
          <w:lang w:val="en-ID"/>
        </w:rPr>
        <w:t>khusus</w:t>
      </w:r>
      <w:proofErr w:type="spellEnd"/>
      <w:r w:rsidRPr="00350500">
        <w:rPr>
          <w:sz w:val="20"/>
          <w:szCs w:val="20"/>
          <w:lang w:val="en-ID"/>
        </w:rPr>
        <w:t>.</w:t>
      </w:r>
    </w:p>
    <w:p w14:paraId="4D677C11" w14:textId="77777777" w:rsidR="001F3A3D" w:rsidRPr="00350500" w:rsidRDefault="001F3A3D" w:rsidP="00FF64EF">
      <w:pPr>
        <w:pStyle w:val="JSKReferenceItem"/>
        <w:numPr>
          <w:ilvl w:val="0"/>
          <w:numId w:val="0"/>
        </w:numPr>
        <w:ind w:right="-1" w:firstLine="567"/>
        <w:rPr>
          <w:sz w:val="20"/>
          <w:szCs w:val="20"/>
          <w:lang w:val="en-ID" w:eastAsia="en-ID"/>
        </w:rPr>
      </w:pPr>
      <w:proofErr w:type="spellStart"/>
      <w:r w:rsidRPr="00350500">
        <w:rPr>
          <w:sz w:val="20"/>
          <w:szCs w:val="20"/>
          <w:lang w:val="en-ID" w:eastAsia="en-ID"/>
        </w:rPr>
        <w:t>Langkah</w:t>
      </w:r>
      <w:proofErr w:type="spellEnd"/>
      <w:r w:rsidRPr="00350500">
        <w:rPr>
          <w:sz w:val="20"/>
          <w:szCs w:val="20"/>
          <w:lang w:val="en-ID" w:eastAsia="en-ID"/>
        </w:rPr>
        <w:t xml:space="preserve"> </w:t>
      </w:r>
      <w:proofErr w:type="spellStart"/>
      <w:r w:rsidRPr="00350500">
        <w:rPr>
          <w:sz w:val="20"/>
          <w:szCs w:val="20"/>
          <w:lang w:val="en-ID" w:eastAsia="en-ID"/>
        </w:rPr>
        <w:t>berikutnya</w:t>
      </w:r>
      <w:proofErr w:type="spellEnd"/>
      <w:r w:rsidRPr="00350500">
        <w:rPr>
          <w:sz w:val="20"/>
          <w:szCs w:val="20"/>
          <w:lang w:val="en-ID" w:eastAsia="en-ID"/>
        </w:rPr>
        <w:t xml:space="preserve"> </w:t>
      </w:r>
      <w:proofErr w:type="spellStart"/>
      <w:r w:rsidRPr="00350500">
        <w:rPr>
          <w:sz w:val="20"/>
          <w:szCs w:val="20"/>
          <w:lang w:val="en-ID" w:eastAsia="en-ID"/>
        </w:rPr>
        <w:t>dilakukan</w:t>
      </w:r>
      <w:proofErr w:type="spellEnd"/>
      <w:r w:rsidRPr="00350500">
        <w:rPr>
          <w:sz w:val="20"/>
          <w:szCs w:val="20"/>
          <w:lang w:val="en-ID" w:eastAsia="en-ID"/>
        </w:rPr>
        <w:t xml:space="preserve"> uji </w:t>
      </w:r>
      <w:proofErr w:type="spellStart"/>
      <w:r w:rsidRPr="00350500">
        <w:rPr>
          <w:sz w:val="20"/>
          <w:szCs w:val="20"/>
          <w:lang w:val="en-ID" w:eastAsia="en-ID"/>
        </w:rPr>
        <w:t>hipotesis</w:t>
      </w:r>
      <w:proofErr w:type="spellEnd"/>
      <w:r w:rsidRPr="00350500">
        <w:rPr>
          <w:sz w:val="20"/>
          <w:szCs w:val="20"/>
          <w:lang w:val="en-ID" w:eastAsia="en-ID"/>
        </w:rPr>
        <w:t xml:space="preserve"> </w:t>
      </w:r>
      <w:proofErr w:type="spellStart"/>
      <w:r w:rsidRPr="00350500">
        <w:rPr>
          <w:sz w:val="20"/>
          <w:szCs w:val="20"/>
          <w:lang w:val="en-ID" w:eastAsia="en-ID"/>
        </w:rPr>
        <w:t>menggunakan</w:t>
      </w:r>
      <w:proofErr w:type="spellEnd"/>
      <w:r w:rsidRPr="00350500">
        <w:rPr>
          <w:sz w:val="20"/>
          <w:szCs w:val="20"/>
          <w:lang w:val="en-ID" w:eastAsia="en-ID"/>
        </w:rPr>
        <w:t xml:space="preserve"> uji </w:t>
      </w:r>
      <w:proofErr w:type="spellStart"/>
      <w:r w:rsidRPr="00350500">
        <w:rPr>
          <w:sz w:val="20"/>
          <w:szCs w:val="20"/>
          <w:lang w:val="en-ID" w:eastAsia="en-ID"/>
        </w:rPr>
        <w:t>korelasi</w:t>
      </w:r>
      <w:proofErr w:type="spellEnd"/>
      <w:r w:rsidRPr="00350500">
        <w:rPr>
          <w:sz w:val="20"/>
          <w:szCs w:val="20"/>
          <w:lang w:val="en-ID" w:eastAsia="en-ID"/>
        </w:rPr>
        <w:t xml:space="preserve"> </w:t>
      </w:r>
      <w:r w:rsidRPr="00350500">
        <w:rPr>
          <w:i/>
          <w:iCs/>
          <w:color w:val="000000"/>
          <w:sz w:val="20"/>
          <w:szCs w:val="20"/>
          <w:lang w:val="en-US"/>
        </w:rPr>
        <w:t xml:space="preserve">spearman’s rho. </w:t>
      </w:r>
      <w:proofErr w:type="spellStart"/>
      <w:r w:rsidRPr="00350500">
        <w:rPr>
          <w:color w:val="000000"/>
          <w:sz w:val="20"/>
          <w:szCs w:val="20"/>
          <w:lang w:val="en-US"/>
        </w:rPr>
        <w:t>Adapun</w:t>
      </w:r>
      <w:proofErr w:type="spellEnd"/>
      <w:r w:rsidRPr="00350500">
        <w:rPr>
          <w:i/>
          <w:iCs/>
          <w:color w:val="000000"/>
          <w:sz w:val="20"/>
          <w:szCs w:val="20"/>
          <w:lang w:val="en-US"/>
        </w:rPr>
        <w:t xml:space="preserve"> </w:t>
      </w:r>
      <w:proofErr w:type="spellStart"/>
      <w:r w:rsidRPr="00350500">
        <w:rPr>
          <w:sz w:val="20"/>
          <w:szCs w:val="20"/>
          <w:lang w:val="en-ID" w:eastAsia="en-ID"/>
        </w:rPr>
        <w:t>hasil</w:t>
      </w:r>
      <w:proofErr w:type="spellEnd"/>
      <w:r w:rsidRPr="00350500">
        <w:rPr>
          <w:sz w:val="20"/>
          <w:szCs w:val="20"/>
          <w:lang w:val="en-ID" w:eastAsia="en-ID"/>
        </w:rPr>
        <w:t xml:space="preserve"> uji </w:t>
      </w:r>
      <w:proofErr w:type="spellStart"/>
      <w:r w:rsidRPr="00350500">
        <w:rPr>
          <w:sz w:val="20"/>
          <w:szCs w:val="20"/>
          <w:lang w:val="en-ID" w:eastAsia="en-ID"/>
        </w:rPr>
        <w:t>korelasi</w:t>
      </w:r>
      <w:proofErr w:type="spellEnd"/>
      <w:r w:rsidRPr="00350500">
        <w:rPr>
          <w:sz w:val="20"/>
          <w:szCs w:val="20"/>
          <w:lang w:val="en-ID" w:eastAsia="en-ID"/>
        </w:rPr>
        <w:t xml:space="preserve"> </w:t>
      </w:r>
      <w:r w:rsidRPr="00350500">
        <w:rPr>
          <w:i/>
          <w:iCs/>
          <w:color w:val="000000"/>
          <w:sz w:val="20"/>
          <w:szCs w:val="20"/>
          <w:lang w:val="en-US"/>
        </w:rPr>
        <w:t>spearman’s rho</w:t>
      </w:r>
      <w:r w:rsidRPr="00350500">
        <w:rPr>
          <w:sz w:val="20"/>
          <w:szCs w:val="20"/>
          <w:lang w:val="en-ID" w:eastAsia="en-ID"/>
        </w:rPr>
        <w:t xml:space="preserve"> </w:t>
      </w:r>
      <w:proofErr w:type="spellStart"/>
      <w:r w:rsidRPr="00350500">
        <w:rPr>
          <w:sz w:val="20"/>
          <w:szCs w:val="20"/>
          <w:lang w:val="en-ID" w:eastAsia="en-ID"/>
        </w:rPr>
        <w:t>menunjukkan</w:t>
      </w:r>
      <w:proofErr w:type="spellEnd"/>
      <w:r w:rsidRPr="00350500">
        <w:rPr>
          <w:sz w:val="20"/>
          <w:szCs w:val="20"/>
          <w:lang w:val="en-ID" w:eastAsia="en-ID"/>
        </w:rPr>
        <w:t xml:space="preserve"> </w:t>
      </w:r>
      <w:proofErr w:type="spellStart"/>
      <w:r w:rsidRPr="00350500">
        <w:rPr>
          <w:sz w:val="20"/>
          <w:szCs w:val="20"/>
          <w:lang w:val="en-ID" w:eastAsia="en-ID"/>
        </w:rPr>
        <w:t>hasil</w:t>
      </w:r>
      <w:proofErr w:type="spellEnd"/>
      <w:r w:rsidRPr="00350500">
        <w:rPr>
          <w:sz w:val="20"/>
          <w:szCs w:val="20"/>
          <w:lang w:val="en-ID" w:eastAsia="en-ID"/>
        </w:rPr>
        <w:t xml:space="preserve"> di </w:t>
      </w:r>
      <w:proofErr w:type="spellStart"/>
      <w:r w:rsidRPr="00350500">
        <w:rPr>
          <w:sz w:val="20"/>
          <w:szCs w:val="20"/>
          <w:lang w:val="en-ID" w:eastAsia="en-ID"/>
        </w:rPr>
        <w:t>bawah</w:t>
      </w:r>
      <w:proofErr w:type="spellEnd"/>
      <w:r w:rsidRPr="00350500">
        <w:rPr>
          <w:sz w:val="20"/>
          <w:szCs w:val="20"/>
          <w:lang w:val="en-ID" w:eastAsia="en-ID"/>
        </w:rPr>
        <w:t xml:space="preserve"> </w:t>
      </w:r>
      <w:proofErr w:type="spellStart"/>
      <w:r w:rsidRPr="00350500">
        <w:rPr>
          <w:sz w:val="20"/>
          <w:szCs w:val="20"/>
          <w:lang w:val="en-ID" w:eastAsia="en-ID"/>
        </w:rPr>
        <w:t>ini</w:t>
      </w:r>
      <w:proofErr w:type="spellEnd"/>
      <w:r w:rsidRPr="00350500">
        <w:rPr>
          <w:sz w:val="20"/>
          <w:szCs w:val="20"/>
          <w:lang w:val="en-ID" w:eastAsia="en-ID"/>
        </w:rPr>
        <w:t>:</w:t>
      </w:r>
    </w:p>
    <w:p w14:paraId="160F69DA" w14:textId="77777777" w:rsidR="001F3A3D" w:rsidRPr="00350500" w:rsidRDefault="001F3A3D" w:rsidP="00FF64EF">
      <w:pPr>
        <w:pStyle w:val="JSKReferenceItem"/>
        <w:numPr>
          <w:ilvl w:val="0"/>
          <w:numId w:val="0"/>
        </w:numPr>
        <w:ind w:right="-1" w:firstLine="567"/>
        <w:jc w:val="left"/>
        <w:rPr>
          <w:sz w:val="20"/>
          <w:szCs w:val="20"/>
          <w:lang w:val="en-ID" w:eastAsia="en-ID"/>
        </w:rPr>
      </w:pPr>
    </w:p>
    <w:p w14:paraId="685C8338" w14:textId="77777777" w:rsidR="001F3A3D" w:rsidRPr="00350500" w:rsidRDefault="001F3A3D" w:rsidP="00FF64EF">
      <w:pPr>
        <w:pStyle w:val="ListParagraph"/>
        <w:autoSpaceDE w:val="0"/>
        <w:autoSpaceDN w:val="0"/>
        <w:adjustRightInd w:val="0"/>
        <w:ind w:left="0" w:right="-1"/>
        <w:jc w:val="center"/>
        <w:rPr>
          <w:b/>
          <w:bCs/>
          <w:sz w:val="20"/>
          <w:szCs w:val="20"/>
          <w:lang w:val="en-US"/>
        </w:rPr>
      </w:pPr>
      <w:proofErr w:type="spellStart"/>
      <w:r w:rsidRPr="00350500">
        <w:rPr>
          <w:b/>
          <w:bCs/>
          <w:sz w:val="20"/>
          <w:szCs w:val="20"/>
          <w:lang w:val="en-US"/>
        </w:rPr>
        <w:t>Tabel</w:t>
      </w:r>
      <w:proofErr w:type="spellEnd"/>
      <w:r w:rsidRPr="00350500">
        <w:rPr>
          <w:b/>
          <w:bCs/>
          <w:sz w:val="20"/>
          <w:szCs w:val="20"/>
          <w:lang w:val="en-US"/>
        </w:rPr>
        <w:t xml:space="preserve"> 2. Uji </w:t>
      </w:r>
      <w:proofErr w:type="spellStart"/>
      <w:r w:rsidRPr="00350500">
        <w:rPr>
          <w:b/>
          <w:bCs/>
          <w:sz w:val="20"/>
          <w:szCs w:val="20"/>
          <w:lang w:val="en-US"/>
        </w:rPr>
        <w:t>Hipotesis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231"/>
        <w:gridCol w:w="47"/>
        <w:gridCol w:w="128"/>
        <w:gridCol w:w="47"/>
        <w:gridCol w:w="230"/>
        <w:gridCol w:w="47"/>
        <w:gridCol w:w="1296"/>
        <w:gridCol w:w="96"/>
        <w:gridCol w:w="714"/>
        <w:gridCol w:w="47"/>
      </w:tblGrid>
      <w:tr w:rsidR="001F3A3D" w:rsidRPr="00350500" w14:paraId="175B6F94" w14:textId="77777777" w:rsidTr="00B10603">
        <w:trPr>
          <w:tblHeader/>
          <w:jc w:val="center"/>
        </w:trPr>
        <w:tc>
          <w:tcPr>
            <w:tcW w:w="0" w:type="auto"/>
            <w:gridSpan w:val="10"/>
            <w:tcBorders>
              <w:top w:val="nil"/>
              <w:left w:val="nil"/>
              <w:bottom w:val="single" w:sz="6" w:space="0" w:color="000000"/>
              <w:right w:val="nil"/>
            </w:tcBorders>
            <w:vAlign w:val="center"/>
            <w:hideMark/>
          </w:tcPr>
          <w:p w14:paraId="4022EFEF" w14:textId="77777777" w:rsidR="001F3A3D" w:rsidRPr="00350500" w:rsidRDefault="001F3A3D" w:rsidP="00FF64EF">
            <w:pPr>
              <w:ind w:right="-1"/>
              <w:rPr>
                <w:b/>
                <w:bCs/>
                <w:sz w:val="20"/>
                <w:szCs w:val="20"/>
                <w:lang w:val="en-ID" w:eastAsia="en-ID"/>
              </w:rPr>
            </w:pPr>
            <w:r w:rsidRPr="00350500">
              <w:rPr>
                <w:b/>
                <w:bCs/>
                <w:sz w:val="20"/>
                <w:szCs w:val="20"/>
                <w:lang w:val="en-ID" w:eastAsia="en-ID"/>
              </w:rPr>
              <w:t xml:space="preserve">Spearman's Correlations </w:t>
            </w:r>
          </w:p>
        </w:tc>
      </w:tr>
      <w:tr w:rsidR="001F3A3D" w:rsidRPr="00350500" w14:paraId="27F150D0" w14:textId="77777777" w:rsidTr="00B10603">
        <w:trPr>
          <w:tblHeader/>
          <w:jc w:val="center"/>
        </w:trPr>
        <w:tc>
          <w:tcPr>
            <w:tcW w:w="0" w:type="auto"/>
            <w:gridSpan w:val="2"/>
            <w:tcBorders>
              <w:top w:val="nil"/>
              <w:left w:val="nil"/>
              <w:bottom w:val="single" w:sz="6" w:space="0" w:color="000000"/>
              <w:right w:val="nil"/>
            </w:tcBorders>
            <w:vAlign w:val="center"/>
            <w:hideMark/>
          </w:tcPr>
          <w:p w14:paraId="29D44CBF"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5090F5E8"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643699CC"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1DB7231E"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Spearman's rho</w:t>
            </w:r>
          </w:p>
        </w:tc>
        <w:tc>
          <w:tcPr>
            <w:tcW w:w="0" w:type="auto"/>
            <w:gridSpan w:val="2"/>
            <w:tcBorders>
              <w:top w:val="nil"/>
              <w:left w:val="nil"/>
              <w:bottom w:val="single" w:sz="6" w:space="0" w:color="000000"/>
              <w:right w:val="nil"/>
            </w:tcBorders>
            <w:vAlign w:val="center"/>
            <w:hideMark/>
          </w:tcPr>
          <w:p w14:paraId="15CB00FB"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p</w:t>
            </w:r>
          </w:p>
        </w:tc>
      </w:tr>
      <w:tr w:rsidR="001F3A3D" w:rsidRPr="00350500" w14:paraId="56E77F35" w14:textId="77777777" w:rsidTr="00B10603">
        <w:trPr>
          <w:jc w:val="center"/>
        </w:trPr>
        <w:tc>
          <w:tcPr>
            <w:tcW w:w="0" w:type="auto"/>
            <w:tcBorders>
              <w:top w:val="nil"/>
              <w:left w:val="nil"/>
              <w:bottom w:val="nil"/>
              <w:right w:val="nil"/>
            </w:tcBorders>
            <w:vAlign w:val="center"/>
            <w:hideMark/>
          </w:tcPr>
          <w:p w14:paraId="6FB5F4CE" w14:textId="77777777" w:rsidR="001F3A3D" w:rsidRPr="00350500" w:rsidRDefault="001F3A3D" w:rsidP="00FF64EF">
            <w:pPr>
              <w:ind w:right="-1"/>
              <w:rPr>
                <w:sz w:val="20"/>
                <w:szCs w:val="20"/>
                <w:lang w:val="en-ID" w:eastAsia="en-ID"/>
              </w:rPr>
            </w:pPr>
            <w:r w:rsidRPr="00350500">
              <w:rPr>
                <w:sz w:val="20"/>
                <w:szCs w:val="20"/>
                <w:lang w:val="en-ID" w:eastAsia="en-ID"/>
              </w:rPr>
              <w:t>Y</w:t>
            </w:r>
          </w:p>
        </w:tc>
        <w:tc>
          <w:tcPr>
            <w:tcW w:w="0" w:type="auto"/>
            <w:tcBorders>
              <w:top w:val="nil"/>
              <w:left w:val="nil"/>
              <w:bottom w:val="nil"/>
              <w:right w:val="nil"/>
            </w:tcBorders>
            <w:vAlign w:val="center"/>
            <w:hideMark/>
          </w:tcPr>
          <w:p w14:paraId="327D7A59" w14:textId="77777777" w:rsidR="001F3A3D" w:rsidRPr="00350500" w:rsidRDefault="001F3A3D" w:rsidP="00FF64EF">
            <w:pPr>
              <w:ind w:right="-1"/>
              <w:rPr>
                <w:sz w:val="20"/>
                <w:szCs w:val="20"/>
                <w:lang w:val="en-ID" w:eastAsia="en-ID"/>
              </w:rPr>
            </w:pPr>
          </w:p>
        </w:tc>
        <w:tc>
          <w:tcPr>
            <w:tcW w:w="0" w:type="auto"/>
            <w:tcBorders>
              <w:top w:val="nil"/>
              <w:left w:val="nil"/>
              <w:bottom w:val="nil"/>
              <w:right w:val="nil"/>
            </w:tcBorders>
            <w:vAlign w:val="center"/>
            <w:hideMark/>
          </w:tcPr>
          <w:p w14:paraId="12CB7762" w14:textId="77777777" w:rsidR="001F3A3D" w:rsidRPr="00350500" w:rsidRDefault="001F3A3D" w:rsidP="00FF64EF">
            <w:pPr>
              <w:ind w:right="-1"/>
              <w:jc w:val="right"/>
              <w:rPr>
                <w:sz w:val="20"/>
                <w:szCs w:val="20"/>
                <w:lang w:val="en-ID" w:eastAsia="en-ID"/>
              </w:rPr>
            </w:pPr>
            <w:r w:rsidRPr="00350500">
              <w:rPr>
                <w:sz w:val="20"/>
                <w:szCs w:val="20"/>
                <w:lang w:val="en-ID" w:eastAsia="en-ID"/>
              </w:rPr>
              <w:t>-</w:t>
            </w:r>
          </w:p>
        </w:tc>
        <w:tc>
          <w:tcPr>
            <w:tcW w:w="0" w:type="auto"/>
            <w:tcBorders>
              <w:top w:val="nil"/>
              <w:left w:val="nil"/>
              <w:bottom w:val="nil"/>
              <w:right w:val="nil"/>
            </w:tcBorders>
            <w:vAlign w:val="center"/>
            <w:hideMark/>
          </w:tcPr>
          <w:p w14:paraId="22AFB648"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49F0AD2A" w14:textId="77777777" w:rsidR="001F3A3D" w:rsidRPr="00350500" w:rsidRDefault="001F3A3D" w:rsidP="00FF64EF">
            <w:pPr>
              <w:ind w:right="-1"/>
              <w:rPr>
                <w:sz w:val="20"/>
                <w:szCs w:val="20"/>
                <w:lang w:val="en-ID" w:eastAsia="en-ID"/>
              </w:rPr>
            </w:pPr>
            <w:r w:rsidRPr="00350500">
              <w:rPr>
                <w:sz w:val="20"/>
                <w:szCs w:val="20"/>
                <w:lang w:val="en-ID" w:eastAsia="en-ID"/>
              </w:rPr>
              <w:t>X</w:t>
            </w:r>
          </w:p>
        </w:tc>
        <w:tc>
          <w:tcPr>
            <w:tcW w:w="0" w:type="auto"/>
            <w:tcBorders>
              <w:top w:val="nil"/>
              <w:left w:val="nil"/>
              <w:bottom w:val="nil"/>
              <w:right w:val="nil"/>
            </w:tcBorders>
            <w:vAlign w:val="center"/>
            <w:hideMark/>
          </w:tcPr>
          <w:p w14:paraId="31300943" w14:textId="77777777" w:rsidR="001F3A3D" w:rsidRPr="00350500" w:rsidRDefault="001F3A3D" w:rsidP="00FF64EF">
            <w:pPr>
              <w:ind w:right="-1"/>
              <w:rPr>
                <w:sz w:val="20"/>
                <w:szCs w:val="20"/>
                <w:lang w:val="en-ID" w:eastAsia="en-ID"/>
              </w:rPr>
            </w:pPr>
          </w:p>
        </w:tc>
        <w:tc>
          <w:tcPr>
            <w:tcW w:w="0" w:type="auto"/>
            <w:tcBorders>
              <w:top w:val="nil"/>
              <w:left w:val="nil"/>
              <w:bottom w:val="nil"/>
              <w:right w:val="nil"/>
            </w:tcBorders>
            <w:vAlign w:val="center"/>
            <w:hideMark/>
          </w:tcPr>
          <w:p w14:paraId="1AE0237D" w14:textId="77777777" w:rsidR="001F3A3D" w:rsidRPr="00350500" w:rsidRDefault="001F3A3D" w:rsidP="00FF64EF">
            <w:pPr>
              <w:ind w:right="-1"/>
              <w:jc w:val="right"/>
              <w:rPr>
                <w:sz w:val="20"/>
                <w:szCs w:val="20"/>
                <w:lang w:val="en-ID" w:eastAsia="en-ID"/>
              </w:rPr>
            </w:pPr>
            <w:r w:rsidRPr="00350500">
              <w:rPr>
                <w:sz w:val="20"/>
                <w:szCs w:val="20"/>
                <w:lang w:val="en-ID" w:eastAsia="en-ID"/>
              </w:rPr>
              <w:t>0.624</w:t>
            </w:r>
          </w:p>
        </w:tc>
        <w:tc>
          <w:tcPr>
            <w:tcW w:w="0" w:type="auto"/>
            <w:tcBorders>
              <w:top w:val="nil"/>
              <w:left w:val="nil"/>
              <w:bottom w:val="nil"/>
              <w:right w:val="nil"/>
            </w:tcBorders>
            <w:vAlign w:val="center"/>
            <w:hideMark/>
          </w:tcPr>
          <w:p w14:paraId="23BE2537"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50A6684D" w14:textId="77777777" w:rsidR="001F3A3D" w:rsidRPr="00350500" w:rsidRDefault="001F3A3D" w:rsidP="00FF64EF">
            <w:pPr>
              <w:ind w:right="-1"/>
              <w:jc w:val="right"/>
              <w:rPr>
                <w:sz w:val="20"/>
                <w:szCs w:val="20"/>
                <w:lang w:val="en-ID" w:eastAsia="en-ID"/>
              </w:rPr>
            </w:pPr>
            <w:r w:rsidRPr="00350500">
              <w:rPr>
                <w:sz w:val="20"/>
                <w:szCs w:val="20"/>
                <w:lang w:val="en-ID" w:eastAsia="en-ID"/>
              </w:rPr>
              <w:t>&lt; .001</w:t>
            </w:r>
          </w:p>
        </w:tc>
        <w:tc>
          <w:tcPr>
            <w:tcW w:w="0" w:type="auto"/>
            <w:tcBorders>
              <w:top w:val="nil"/>
              <w:left w:val="nil"/>
              <w:bottom w:val="nil"/>
              <w:right w:val="nil"/>
            </w:tcBorders>
            <w:vAlign w:val="center"/>
            <w:hideMark/>
          </w:tcPr>
          <w:p w14:paraId="1AFC2A17" w14:textId="77777777" w:rsidR="001F3A3D" w:rsidRPr="00350500" w:rsidRDefault="001F3A3D" w:rsidP="00FF64EF">
            <w:pPr>
              <w:ind w:right="-1"/>
              <w:jc w:val="right"/>
              <w:rPr>
                <w:sz w:val="20"/>
                <w:szCs w:val="20"/>
                <w:lang w:val="en-ID" w:eastAsia="en-ID"/>
              </w:rPr>
            </w:pPr>
          </w:p>
        </w:tc>
      </w:tr>
      <w:tr w:rsidR="001F3A3D" w:rsidRPr="00350500" w14:paraId="6FE961FF" w14:textId="77777777" w:rsidTr="00B10603">
        <w:trPr>
          <w:jc w:val="center"/>
        </w:trPr>
        <w:tc>
          <w:tcPr>
            <w:tcW w:w="0" w:type="auto"/>
            <w:gridSpan w:val="10"/>
            <w:tcBorders>
              <w:top w:val="nil"/>
              <w:left w:val="nil"/>
              <w:bottom w:val="single" w:sz="12" w:space="0" w:color="000000"/>
              <w:right w:val="nil"/>
            </w:tcBorders>
            <w:vAlign w:val="center"/>
            <w:hideMark/>
          </w:tcPr>
          <w:p w14:paraId="0A07FFB4" w14:textId="77777777" w:rsidR="001F3A3D" w:rsidRPr="00350500" w:rsidRDefault="001F3A3D" w:rsidP="00FF64EF">
            <w:pPr>
              <w:ind w:right="-1"/>
              <w:rPr>
                <w:sz w:val="20"/>
                <w:szCs w:val="20"/>
                <w:lang w:val="en-ID" w:eastAsia="en-ID"/>
              </w:rPr>
            </w:pPr>
          </w:p>
        </w:tc>
      </w:tr>
    </w:tbl>
    <w:p w14:paraId="67616A05" w14:textId="77777777" w:rsidR="001F3A3D" w:rsidRPr="00350500" w:rsidRDefault="001F3A3D" w:rsidP="00FF64EF">
      <w:pPr>
        <w:suppressAutoHyphens w:val="0"/>
        <w:ind w:right="-1" w:firstLine="567"/>
        <w:rPr>
          <w:sz w:val="20"/>
          <w:szCs w:val="20"/>
          <w:lang w:val="en-ID"/>
        </w:rPr>
      </w:pPr>
    </w:p>
    <w:p w14:paraId="1F2D41B9" w14:textId="77777777" w:rsidR="001F3A3D" w:rsidRPr="00350500" w:rsidRDefault="001F3A3D" w:rsidP="00FF64EF">
      <w:pPr>
        <w:suppressAutoHyphens w:val="0"/>
        <w:ind w:right="-1" w:firstLine="567"/>
        <w:jc w:val="both"/>
        <w:rPr>
          <w:color w:val="000000"/>
          <w:sz w:val="20"/>
          <w:szCs w:val="20"/>
          <w:lang w:eastAsia="en-ID"/>
        </w:rPr>
      </w:pPr>
      <w:proofErr w:type="spellStart"/>
      <w:r w:rsidRPr="00350500">
        <w:rPr>
          <w:sz w:val="20"/>
          <w:szCs w:val="20"/>
          <w:lang w:val="en-ID"/>
        </w:rPr>
        <w:t>Berdasarkan</w:t>
      </w:r>
      <w:proofErr w:type="spellEnd"/>
      <w:r w:rsidRPr="00350500">
        <w:rPr>
          <w:sz w:val="20"/>
          <w:szCs w:val="20"/>
          <w:lang w:val="en-ID"/>
        </w:rPr>
        <w:t xml:space="preserve"> </w:t>
      </w:r>
      <w:proofErr w:type="spellStart"/>
      <w:r w:rsidRPr="00350500">
        <w:rPr>
          <w:sz w:val="20"/>
          <w:szCs w:val="20"/>
          <w:lang w:val="en-ID"/>
        </w:rPr>
        <w:t>hasil</w:t>
      </w:r>
      <w:proofErr w:type="spellEnd"/>
      <w:r w:rsidRPr="00350500">
        <w:rPr>
          <w:sz w:val="20"/>
          <w:szCs w:val="20"/>
          <w:lang w:val="en-ID"/>
        </w:rPr>
        <w:t xml:space="preserve"> </w:t>
      </w:r>
      <w:proofErr w:type="spellStart"/>
      <w:r w:rsidRPr="00350500">
        <w:rPr>
          <w:sz w:val="20"/>
          <w:szCs w:val="20"/>
          <w:lang w:val="en-ID"/>
        </w:rPr>
        <w:t>tersebut</w:t>
      </w:r>
      <w:proofErr w:type="spellEnd"/>
      <w:r w:rsidRPr="00350500">
        <w:rPr>
          <w:sz w:val="20"/>
          <w:szCs w:val="20"/>
          <w:lang w:val="en-ID"/>
        </w:rPr>
        <w:t xml:space="preserve"> </w:t>
      </w:r>
      <w:proofErr w:type="spellStart"/>
      <w:r w:rsidRPr="00350500">
        <w:rPr>
          <w:sz w:val="20"/>
          <w:szCs w:val="20"/>
          <w:lang w:val="en-ID"/>
        </w:rPr>
        <w:t>dapat</w:t>
      </w:r>
      <w:proofErr w:type="spellEnd"/>
      <w:r w:rsidRPr="00350500">
        <w:rPr>
          <w:sz w:val="20"/>
          <w:szCs w:val="20"/>
          <w:lang w:val="en-ID"/>
        </w:rPr>
        <w:t xml:space="preserve"> </w:t>
      </w:r>
      <w:proofErr w:type="spellStart"/>
      <w:r w:rsidRPr="00350500">
        <w:rPr>
          <w:sz w:val="20"/>
          <w:szCs w:val="20"/>
          <w:lang w:val="en-ID"/>
        </w:rPr>
        <w:t>diketahui</w:t>
      </w:r>
      <w:proofErr w:type="spellEnd"/>
      <w:r w:rsidRPr="00350500">
        <w:rPr>
          <w:sz w:val="20"/>
          <w:szCs w:val="20"/>
          <w:lang w:val="en-ID"/>
        </w:rPr>
        <w:t xml:space="preserve"> </w:t>
      </w:r>
      <w:proofErr w:type="spellStart"/>
      <w:r w:rsidRPr="00350500">
        <w:rPr>
          <w:sz w:val="20"/>
          <w:szCs w:val="20"/>
          <w:lang w:val="en-ID"/>
        </w:rPr>
        <w:t>nilai</w:t>
      </w:r>
      <w:proofErr w:type="spellEnd"/>
      <w:r w:rsidRPr="00350500">
        <w:rPr>
          <w:sz w:val="20"/>
          <w:szCs w:val="20"/>
          <w:lang w:val="en-ID"/>
        </w:rPr>
        <w:t xml:space="preserve"> </w:t>
      </w:r>
      <w:proofErr w:type="spellStart"/>
      <w:r w:rsidRPr="00350500">
        <w:rPr>
          <w:sz w:val="20"/>
          <w:szCs w:val="20"/>
          <w:lang w:val="en-ID"/>
        </w:rPr>
        <w:t>koefisien</w:t>
      </w:r>
      <w:proofErr w:type="spellEnd"/>
      <w:r w:rsidRPr="00350500">
        <w:rPr>
          <w:sz w:val="20"/>
          <w:szCs w:val="20"/>
          <w:lang w:val="en-ID"/>
        </w:rPr>
        <w:t xml:space="preserve"> </w:t>
      </w:r>
      <w:proofErr w:type="spellStart"/>
      <w:r w:rsidRPr="00350500">
        <w:rPr>
          <w:sz w:val="20"/>
          <w:szCs w:val="20"/>
          <w:lang w:val="en-ID"/>
        </w:rPr>
        <w:t>korelasi</w:t>
      </w:r>
      <w:proofErr w:type="spellEnd"/>
      <w:r w:rsidRPr="00350500">
        <w:rPr>
          <w:sz w:val="20"/>
          <w:szCs w:val="20"/>
          <w:lang w:val="en-ID"/>
        </w:rPr>
        <w:t xml:space="preserve"> (r) </w:t>
      </w:r>
      <w:proofErr w:type="spellStart"/>
      <w:r w:rsidRPr="00350500">
        <w:rPr>
          <w:sz w:val="20"/>
          <w:szCs w:val="20"/>
          <w:lang w:val="en-ID"/>
        </w:rPr>
        <w:t>sebesar</w:t>
      </w:r>
      <w:proofErr w:type="spellEnd"/>
      <w:r w:rsidRPr="00350500">
        <w:rPr>
          <w:sz w:val="20"/>
          <w:szCs w:val="20"/>
          <w:lang w:val="en-ID"/>
        </w:rPr>
        <w:t xml:space="preserve"> 0,624 </w:t>
      </w:r>
      <w:proofErr w:type="spellStart"/>
      <w:r w:rsidRPr="00350500">
        <w:rPr>
          <w:sz w:val="20"/>
          <w:szCs w:val="20"/>
          <w:lang w:val="en-ID"/>
        </w:rPr>
        <w:t>dengan</w:t>
      </w:r>
      <w:proofErr w:type="spellEnd"/>
      <w:r w:rsidRPr="00350500">
        <w:rPr>
          <w:sz w:val="20"/>
          <w:szCs w:val="20"/>
          <w:lang w:val="en-ID"/>
        </w:rPr>
        <w:t xml:space="preserve"> </w:t>
      </w:r>
      <w:proofErr w:type="spellStart"/>
      <w:r w:rsidRPr="00350500">
        <w:rPr>
          <w:sz w:val="20"/>
          <w:szCs w:val="20"/>
          <w:lang w:val="en-ID"/>
        </w:rPr>
        <w:t>signifikansi</w:t>
      </w:r>
      <w:proofErr w:type="spellEnd"/>
      <w:r w:rsidRPr="00350500">
        <w:rPr>
          <w:sz w:val="20"/>
          <w:szCs w:val="20"/>
          <w:lang w:val="en-ID"/>
        </w:rPr>
        <w:t xml:space="preserve"> (p) 0,001 (&lt;0,05). Hasil </w:t>
      </w:r>
      <w:proofErr w:type="spellStart"/>
      <w:r w:rsidRPr="00350500">
        <w:rPr>
          <w:sz w:val="20"/>
          <w:szCs w:val="20"/>
          <w:lang w:val="en-ID"/>
        </w:rPr>
        <w:t>tersebut</w:t>
      </w:r>
      <w:proofErr w:type="spellEnd"/>
      <w:r w:rsidRPr="00350500">
        <w:rPr>
          <w:sz w:val="20"/>
          <w:szCs w:val="20"/>
          <w:lang w:val="en-ID"/>
        </w:rPr>
        <w:t xml:space="preserve"> </w:t>
      </w:r>
      <w:proofErr w:type="spellStart"/>
      <w:r w:rsidRPr="00350500">
        <w:rPr>
          <w:sz w:val="20"/>
          <w:szCs w:val="20"/>
          <w:lang w:val="en-ID"/>
        </w:rPr>
        <w:t>menunjukkan</w:t>
      </w:r>
      <w:proofErr w:type="spellEnd"/>
      <w:r w:rsidRPr="00350500">
        <w:rPr>
          <w:sz w:val="20"/>
          <w:szCs w:val="20"/>
          <w:lang w:val="en-ID"/>
        </w:rPr>
        <w:t xml:space="preserve"> </w:t>
      </w:r>
      <w:proofErr w:type="spellStart"/>
      <w:r w:rsidRPr="00350500">
        <w:rPr>
          <w:sz w:val="20"/>
          <w:szCs w:val="20"/>
          <w:lang w:val="en-ID"/>
        </w:rPr>
        <w:t>bahwa</w:t>
      </w:r>
      <w:proofErr w:type="spellEnd"/>
      <w:r w:rsidRPr="00350500">
        <w:rPr>
          <w:sz w:val="20"/>
          <w:szCs w:val="20"/>
          <w:lang w:val="en-ID"/>
        </w:rPr>
        <w:t xml:space="preserve"> </w:t>
      </w:r>
      <w:proofErr w:type="spellStart"/>
      <w:r w:rsidRPr="00350500">
        <w:rPr>
          <w:sz w:val="20"/>
          <w:szCs w:val="20"/>
          <w:lang w:val="en-ID"/>
        </w:rPr>
        <w:t>terdapat</w:t>
      </w:r>
      <w:proofErr w:type="spellEnd"/>
      <w:r w:rsidRPr="00350500">
        <w:rPr>
          <w:sz w:val="20"/>
          <w:szCs w:val="20"/>
          <w:lang w:val="en-ID"/>
        </w:rPr>
        <w:t xml:space="preserve"> </w:t>
      </w:r>
      <w:proofErr w:type="spellStart"/>
      <w:r w:rsidRPr="00350500">
        <w:rPr>
          <w:sz w:val="20"/>
          <w:szCs w:val="20"/>
          <w:lang w:val="en-ID"/>
        </w:rPr>
        <w:t>hubungan</w:t>
      </w:r>
      <w:proofErr w:type="spellEnd"/>
      <w:r w:rsidRPr="00350500">
        <w:rPr>
          <w:sz w:val="20"/>
          <w:szCs w:val="20"/>
          <w:lang w:val="en-ID"/>
        </w:rPr>
        <w:t xml:space="preserve"> </w:t>
      </w:r>
      <w:proofErr w:type="spellStart"/>
      <w:r w:rsidRPr="00350500">
        <w:rPr>
          <w:sz w:val="20"/>
          <w:szCs w:val="20"/>
          <w:lang w:val="en-ID"/>
        </w:rPr>
        <w:t>positif</w:t>
      </w:r>
      <w:proofErr w:type="spellEnd"/>
      <w:r w:rsidRPr="00350500">
        <w:rPr>
          <w:sz w:val="20"/>
          <w:szCs w:val="20"/>
          <w:lang w:val="en-ID"/>
        </w:rPr>
        <w:t xml:space="preserve"> yang </w:t>
      </w:r>
      <w:proofErr w:type="spellStart"/>
      <w:r w:rsidRPr="00350500">
        <w:rPr>
          <w:sz w:val="20"/>
          <w:szCs w:val="20"/>
          <w:lang w:val="en-ID"/>
        </w:rPr>
        <w:t>signifikan</w:t>
      </w:r>
      <w:proofErr w:type="spellEnd"/>
      <w:r w:rsidRPr="00350500">
        <w:rPr>
          <w:sz w:val="20"/>
          <w:szCs w:val="20"/>
          <w:lang w:val="en-ID"/>
        </w:rPr>
        <w:t xml:space="preserve"> </w:t>
      </w:r>
      <w:proofErr w:type="spellStart"/>
      <w:r w:rsidRPr="00350500">
        <w:rPr>
          <w:sz w:val="20"/>
          <w:szCs w:val="20"/>
          <w:lang w:val="en-ID"/>
        </w:rPr>
        <w:t>antara</w:t>
      </w:r>
      <w:proofErr w:type="spellEnd"/>
      <w:r w:rsidRPr="00350500">
        <w:rPr>
          <w:sz w:val="20"/>
          <w:szCs w:val="20"/>
          <w:lang w:val="en-ID"/>
        </w:rPr>
        <w:t xml:space="preserve"> </w:t>
      </w:r>
      <w:r w:rsidRPr="00350500">
        <w:rPr>
          <w:i/>
          <w:iCs/>
          <w:sz w:val="20"/>
          <w:szCs w:val="20"/>
          <w:lang w:val="en-ID"/>
        </w:rPr>
        <w:t>Subjective Wellbeing</w:t>
      </w:r>
      <w:r w:rsidRPr="00350500">
        <w:rPr>
          <w:sz w:val="20"/>
          <w:szCs w:val="20"/>
          <w:lang w:val="en-ID"/>
        </w:rPr>
        <w:t xml:space="preserve"> </w:t>
      </w:r>
      <w:proofErr w:type="spellStart"/>
      <w:r w:rsidRPr="00350500">
        <w:rPr>
          <w:sz w:val="20"/>
          <w:szCs w:val="20"/>
          <w:lang w:val="en-ID"/>
        </w:rPr>
        <w:t>dengan</w:t>
      </w:r>
      <w:proofErr w:type="spellEnd"/>
      <w:r w:rsidRPr="00350500">
        <w:rPr>
          <w:sz w:val="20"/>
          <w:szCs w:val="20"/>
          <w:lang w:val="en-ID"/>
        </w:rPr>
        <w:t xml:space="preserve"> </w:t>
      </w:r>
      <w:proofErr w:type="spellStart"/>
      <w:r w:rsidRPr="00350500">
        <w:rPr>
          <w:sz w:val="20"/>
          <w:szCs w:val="20"/>
          <w:lang w:val="en-ID"/>
        </w:rPr>
        <w:t>Dukungan</w:t>
      </w:r>
      <w:proofErr w:type="spellEnd"/>
      <w:r w:rsidRPr="00350500">
        <w:rPr>
          <w:sz w:val="20"/>
          <w:szCs w:val="20"/>
          <w:lang w:val="en-ID"/>
        </w:rPr>
        <w:t xml:space="preserve"> orang </w:t>
      </w:r>
      <w:proofErr w:type="spellStart"/>
      <w:r w:rsidRPr="00350500">
        <w:rPr>
          <w:sz w:val="20"/>
          <w:szCs w:val="20"/>
          <w:lang w:val="en-ID"/>
        </w:rPr>
        <w:t>tua</w:t>
      </w:r>
      <w:proofErr w:type="spellEnd"/>
      <w:r w:rsidRPr="00350500">
        <w:rPr>
          <w:sz w:val="20"/>
          <w:szCs w:val="20"/>
          <w:lang w:val="en-ID"/>
        </w:rPr>
        <w:t xml:space="preserve"> pada Pendidikan</w:t>
      </w:r>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sz w:val="20"/>
          <w:szCs w:val="20"/>
          <w:lang w:val="en-ID" w:eastAsia="en-ID"/>
        </w:rPr>
        <w:t xml:space="preserve"> di SLB’ </w:t>
      </w:r>
      <w:proofErr w:type="spellStart"/>
      <w:r w:rsidRPr="00350500">
        <w:rPr>
          <w:sz w:val="20"/>
          <w:szCs w:val="20"/>
          <w:lang w:val="en-ID" w:eastAsia="en-ID"/>
        </w:rPr>
        <w:t>Aisyiyah</w:t>
      </w:r>
      <w:proofErr w:type="spellEnd"/>
      <w:r w:rsidRPr="00350500">
        <w:rPr>
          <w:sz w:val="20"/>
          <w:szCs w:val="20"/>
          <w:lang w:val="en-ID" w:eastAsia="en-ID"/>
        </w:rPr>
        <w:t xml:space="preserve"> </w:t>
      </w:r>
      <w:proofErr w:type="spellStart"/>
      <w:r w:rsidRPr="00350500">
        <w:rPr>
          <w:sz w:val="20"/>
          <w:szCs w:val="20"/>
          <w:lang w:val="en-ID" w:eastAsia="en-ID"/>
        </w:rPr>
        <w:t>Tulangan</w:t>
      </w:r>
      <w:proofErr w:type="spellEnd"/>
      <w:r w:rsidRPr="00350500">
        <w:rPr>
          <w:sz w:val="20"/>
          <w:szCs w:val="20"/>
          <w:lang w:val="en-ID" w:eastAsia="en-ID"/>
        </w:rPr>
        <w:t xml:space="preserve">. </w:t>
      </w:r>
      <w:r w:rsidRPr="00350500">
        <w:rPr>
          <w:color w:val="000000"/>
          <w:sz w:val="20"/>
          <w:szCs w:val="20"/>
          <w:lang w:eastAsia="en-ID"/>
        </w:rPr>
        <w:t xml:space="preserve">Hasil tersebut menunjukkan bahwa hipotesis yang diajukan diterima. Semakin tinggi </w:t>
      </w:r>
      <w:r w:rsidRPr="00350500">
        <w:rPr>
          <w:i/>
          <w:iCs/>
          <w:color w:val="000000"/>
          <w:sz w:val="20"/>
          <w:szCs w:val="20"/>
          <w:lang w:eastAsia="en-ID"/>
        </w:rPr>
        <w:t>Subjective Wellebing</w:t>
      </w:r>
      <w:r w:rsidRPr="00350500">
        <w:rPr>
          <w:color w:val="000000"/>
          <w:sz w:val="20"/>
          <w:szCs w:val="20"/>
          <w:lang w:eastAsia="en-ID"/>
        </w:rPr>
        <w:t xml:space="preserve"> Orang tua, maka semakin tinggi pula dukungan orang tua pada pendidikan anak berkebutuhan khusus. Sebaliknya semakin rendah </w:t>
      </w:r>
      <w:r w:rsidRPr="00350500">
        <w:rPr>
          <w:i/>
          <w:iCs/>
          <w:color w:val="000000"/>
          <w:sz w:val="20"/>
          <w:szCs w:val="20"/>
          <w:lang w:eastAsia="en-ID"/>
        </w:rPr>
        <w:t>Subjective Wellbeing</w:t>
      </w:r>
      <w:r w:rsidRPr="00350500">
        <w:rPr>
          <w:color w:val="000000"/>
          <w:sz w:val="20"/>
          <w:szCs w:val="20"/>
          <w:lang w:eastAsia="en-ID"/>
        </w:rPr>
        <w:t xml:space="preserve"> orang tua, maka semakin rendah pula dukungan orang tua pada pendidikan anak berkebutuhan khusus.</w:t>
      </w:r>
    </w:p>
    <w:p w14:paraId="263F0C02" w14:textId="77777777" w:rsidR="001F3A3D" w:rsidRPr="00350500" w:rsidRDefault="001F3A3D" w:rsidP="00FF64EF">
      <w:pPr>
        <w:tabs>
          <w:tab w:val="left" w:pos="2845"/>
        </w:tabs>
        <w:autoSpaceDE w:val="0"/>
        <w:autoSpaceDN w:val="0"/>
        <w:adjustRightInd w:val="0"/>
        <w:ind w:right="-1" w:firstLine="567"/>
        <w:jc w:val="both"/>
        <w:rPr>
          <w:sz w:val="20"/>
          <w:szCs w:val="20"/>
          <w:lang w:val="en-ID" w:eastAsia="en-ID"/>
        </w:rPr>
      </w:pPr>
      <w:proofErr w:type="spellStart"/>
      <w:r w:rsidRPr="00350500">
        <w:rPr>
          <w:sz w:val="20"/>
          <w:szCs w:val="20"/>
          <w:lang w:val="en-ID" w:eastAsia="en-ID"/>
        </w:rPr>
        <w:t>Selanjutnya</w:t>
      </w:r>
      <w:proofErr w:type="spellEnd"/>
      <w:r w:rsidRPr="00350500">
        <w:rPr>
          <w:sz w:val="20"/>
          <w:szCs w:val="20"/>
          <w:lang w:val="en-ID" w:eastAsia="en-ID"/>
        </w:rPr>
        <w:t xml:space="preserve"> </w:t>
      </w:r>
      <w:proofErr w:type="spellStart"/>
      <w:r w:rsidRPr="00350500">
        <w:rPr>
          <w:sz w:val="20"/>
          <w:szCs w:val="20"/>
          <w:lang w:val="en-ID" w:eastAsia="en-ID"/>
        </w:rPr>
        <w:t>dilakukan</w:t>
      </w:r>
      <w:proofErr w:type="spellEnd"/>
      <w:r w:rsidRPr="00350500">
        <w:rPr>
          <w:sz w:val="20"/>
          <w:szCs w:val="20"/>
          <w:lang w:val="en-ID" w:eastAsia="en-ID"/>
        </w:rPr>
        <w:t xml:space="preserve"> </w:t>
      </w:r>
      <w:proofErr w:type="spellStart"/>
      <w:r w:rsidRPr="00350500">
        <w:rPr>
          <w:sz w:val="20"/>
          <w:szCs w:val="20"/>
          <w:lang w:val="en-ID" w:eastAsia="en-ID"/>
        </w:rPr>
        <w:t>analisis</w:t>
      </w:r>
      <w:proofErr w:type="spellEnd"/>
      <w:r w:rsidRPr="00350500">
        <w:rPr>
          <w:sz w:val="20"/>
          <w:szCs w:val="20"/>
          <w:lang w:val="en-ID" w:eastAsia="en-ID"/>
        </w:rPr>
        <w:t xml:space="preserve"> </w:t>
      </w:r>
      <w:proofErr w:type="spellStart"/>
      <w:r w:rsidRPr="00350500">
        <w:rPr>
          <w:sz w:val="20"/>
          <w:szCs w:val="20"/>
          <w:lang w:val="en-ID" w:eastAsia="en-ID"/>
        </w:rPr>
        <w:t>koefisien</w:t>
      </w:r>
      <w:proofErr w:type="spellEnd"/>
      <w:r w:rsidRPr="00350500">
        <w:rPr>
          <w:sz w:val="20"/>
          <w:szCs w:val="20"/>
          <w:lang w:val="en-ID" w:eastAsia="en-ID"/>
        </w:rPr>
        <w:t xml:space="preserve"> </w:t>
      </w:r>
      <w:proofErr w:type="spellStart"/>
      <w:r w:rsidRPr="00350500">
        <w:rPr>
          <w:sz w:val="20"/>
          <w:szCs w:val="20"/>
          <w:lang w:val="en-ID" w:eastAsia="en-ID"/>
        </w:rPr>
        <w:t>determinasi</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mengetahui</w:t>
      </w:r>
      <w:proofErr w:type="spellEnd"/>
      <w:r w:rsidRPr="00350500">
        <w:rPr>
          <w:sz w:val="20"/>
          <w:szCs w:val="20"/>
          <w:lang w:val="en-ID" w:eastAsia="en-ID"/>
        </w:rPr>
        <w:t xml:space="preserve"> </w:t>
      </w:r>
      <w:proofErr w:type="spellStart"/>
      <w:r w:rsidRPr="00350500">
        <w:rPr>
          <w:sz w:val="20"/>
          <w:szCs w:val="20"/>
          <w:lang w:val="en-ID" w:eastAsia="en-ID"/>
        </w:rPr>
        <w:t>besar</w:t>
      </w:r>
      <w:proofErr w:type="spellEnd"/>
      <w:r w:rsidRPr="00350500">
        <w:rPr>
          <w:sz w:val="20"/>
          <w:szCs w:val="20"/>
          <w:lang w:val="en-ID" w:eastAsia="en-ID"/>
        </w:rPr>
        <w:t xml:space="preserve"> </w:t>
      </w:r>
      <w:proofErr w:type="spellStart"/>
      <w:r w:rsidRPr="00350500">
        <w:rPr>
          <w:sz w:val="20"/>
          <w:szCs w:val="20"/>
          <w:lang w:val="en-ID" w:eastAsia="en-ID"/>
        </w:rPr>
        <w:t>koefisien</w:t>
      </w:r>
      <w:proofErr w:type="spellEnd"/>
      <w:r w:rsidRPr="00350500">
        <w:rPr>
          <w:sz w:val="20"/>
          <w:szCs w:val="20"/>
          <w:lang w:val="en-ID" w:eastAsia="en-ID"/>
        </w:rPr>
        <w:t xml:space="preserve"> </w:t>
      </w:r>
      <w:proofErr w:type="spellStart"/>
      <w:r w:rsidRPr="00350500">
        <w:rPr>
          <w:sz w:val="20"/>
          <w:szCs w:val="20"/>
          <w:lang w:val="en-ID" w:eastAsia="en-ID"/>
        </w:rPr>
        <w:t>determinasi</w:t>
      </w:r>
      <w:proofErr w:type="spellEnd"/>
      <w:r w:rsidRPr="00350500">
        <w:rPr>
          <w:sz w:val="20"/>
          <w:szCs w:val="20"/>
          <w:lang w:val="en-ID" w:eastAsia="en-ID"/>
        </w:rPr>
        <w:t xml:space="preserve"> Subjective </w:t>
      </w:r>
      <w:proofErr w:type="spellStart"/>
      <w:r w:rsidRPr="00350500">
        <w:rPr>
          <w:sz w:val="20"/>
          <w:szCs w:val="20"/>
          <w:lang w:val="en-ID" w:eastAsia="en-ID"/>
        </w:rPr>
        <w:t>Wellebeing</w:t>
      </w:r>
      <w:proofErr w:type="spellEnd"/>
      <w:r w:rsidRPr="00350500">
        <w:rPr>
          <w:sz w:val="20"/>
          <w:szCs w:val="20"/>
          <w:lang w:val="en-ID" w:eastAsia="en-ID"/>
        </w:rPr>
        <w:t xml:space="preserve"> pada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terhadap</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sz w:val="20"/>
          <w:szCs w:val="20"/>
          <w:lang w:val="en-ID" w:eastAsia="en-ID"/>
        </w:rPr>
        <w:t>.</w:t>
      </w:r>
    </w:p>
    <w:p w14:paraId="5BBC6C3C" w14:textId="588D7843" w:rsidR="001F3A3D" w:rsidRPr="00350500" w:rsidRDefault="001F3A3D" w:rsidP="00FF64EF">
      <w:pPr>
        <w:tabs>
          <w:tab w:val="left" w:pos="2845"/>
        </w:tabs>
        <w:autoSpaceDE w:val="0"/>
        <w:autoSpaceDN w:val="0"/>
        <w:adjustRightInd w:val="0"/>
        <w:ind w:right="-1" w:firstLine="567"/>
        <w:jc w:val="both"/>
        <w:rPr>
          <w:sz w:val="20"/>
          <w:szCs w:val="20"/>
          <w:lang w:val="en-ID" w:eastAsia="en-ID"/>
        </w:rPr>
      </w:pPr>
    </w:p>
    <w:p w14:paraId="66912CE2" w14:textId="77777777" w:rsidR="001F3A3D" w:rsidRPr="00350500" w:rsidRDefault="001F3A3D" w:rsidP="00FF64EF">
      <w:pPr>
        <w:pStyle w:val="ListParagraph"/>
        <w:autoSpaceDE w:val="0"/>
        <w:autoSpaceDN w:val="0"/>
        <w:adjustRightInd w:val="0"/>
        <w:ind w:left="0" w:right="-1"/>
        <w:jc w:val="center"/>
        <w:rPr>
          <w:b/>
          <w:bCs/>
          <w:sz w:val="20"/>
          <w:szCs w:val="20"/>
          <w:lang w:val="en-US"/>
        </w:rPr>
      </w:pPr>
      <w:proofErr w:type="spellStart"/>
      <w:r w:rsidRPr="00350500">
        <w:rPr>
          <w:b/>
          <w:bCs/>
          <w:sz w:val="20"/>
          <w:szCs w:val="20"/>
          <w:lang w:val="en-US"/>
        </w:rPr>
        <w:t>Tabel</w:t>
      </w:r>
      <w:proofErr w:type="spellEnd"/>
      <w:r w:rsidRPr="00350500">
        <w:rPr>
          <w:b/>
          <w:bCs/>
          <w:sz w:val="20"/>
          <w:szCs w:val="20"/>
          <w:lang w:val="en-US"/>
        </w:rPr>
        <w:t xml:space="preserve"> 3. </w:t>
      </w:r>
      <w:proofErr w:type="spellStart"/>
      <w:r w:rsidRPr="00350500">
        <w:rPr>
          <w:b/>
          <w:bCs/>
          <w:sz w:val="20"/>
          <w:szCs w:val="20"/>
          <w:lang w:val="en-US"/>
        </w:rPr>
        <w:t>Analisis</w:t>
      </w:r>
      <w:proofErr w:type="spellEnd"/>
      <w:r w:rsidRPr="00350500">
        <w:rPr>
          <w:b/>
          <w:bCs/>
          <w:sz w:val="20"/>
          <w:szCs w:val="20"/>
          <w:lang w:val="en-US"/>
        </w:rPr>
        <w:t xml:space="preserve"> </w:t>
      </w:r>
      <w:proofErr w:type="spellStart"/>
      <w:r w:rsidRPr="00350500">
        <w:rPr>
          <w:b/>
          <w:bCs/>
          <w:sz w:val="20"/>
          <w:szCs w:val="20"/>
          <w:lang w:val="en-US"/>
        </w:rPr>
        <w:t>Koefisien</w:t>
      </w:r>
      <w:proofErr w:type="spellEnd"/>
      <w:r w:rsidRPr="00350500">
        <w:rPr>
          <w:b/>
          <w:bCs/>
          <w:sz w:val="20"/>
          <w:szCs w:val="20"/>
          <w:lang w:val="en-US"/>
        </w:rPr>
        <w:t xml:space="preserve"> </w:t>
      </w:r>
      <w:proofErr w:type="spellStart"/>
      <w:r w:rsidRPr="00350500">
        <w:rPr>
          <w:b/>
          <w:bCs/>
          <w:sz w:val="20"/>
          <w:szCs w:val="20"/>
          <w:lang w:val="en-US"/>
        </w:rPr>
        <w:t>Desterminasi</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499"/>
        <w:gridCol w:w="76"/>
        <w:gridCol w:w="480"/>
        <w:gridCol w:w="36"/>
        <w:gridCol w:w="480"/>
        <w:gridCol w:w="36"/>
        <w:gridCol w:w="989"/>
        <w:gridCol w:w="74"/>
        <w:gridCol w:w="566"/>
        <w:gridCol w:w="42"/>
      </w:tblGrid>
      <w:tr w:rsidR="001F3A3D" w:rsidRPr="00350500" w14:paraId="798AB401" w14:textId="77777777" w:rsidTr="00B10603">
        <w:trPr>
          <w:tblHeader/>
          <w:jc w:val="center"/>
        </w:trPr>
        <w:tc>
          <w:tcPr>
            <w:tcW w:w="0" w:type="auto"/>
            <w:gridSpan w:val="10"/>
            <w:tcBorders>
              <w:top w:val="nil"/>
              <w:left w:val="nil"/>
              <w:bottom w:val="single" w:sz="6" w:space="0" w:color="000000"/>
              <w:right w:val="nil"/>
            </w:tcBorders>
            <w:vAlign w:val="center"/>
            <w:hideMark/>
          </w:tcPr>
          <w:p w14:paraId="6A73DA4D" w14:textId="77777777" w:rsidR="001F3A3D" w:rsidRPr="00350500" w:rsidRDefault="001F3A3D" w:rsidP="00FF64EF">
            <w:pPr>
              <w:ind w:right="-1"/>
              <w:rPr>
                <w:b/>
                <w:bCs/>
                <w:sz w:val="20"/>
                <w:szCs w:val="20"/>
                <w:lang w:val="en-ID" w:eastAsia="en-ID"/>
              </w:rPr>
            </w:pPr>
            <w:r w:rsidRPr="00350500">
              <w:rPr>
                <w:b/>
                <w:bCs/>
                <w:sz w:val="20"/>
                <w:szCs w:val="20"/>
                <w:lang w:val="en-ID" w:eastAsia="en-ID"/>
              </w:rPr>
              <w:t xml:space="preserve">Model Summary - Y </w:t>
            </w:r>
          </w:p>
        </w:tc>
      </w:tr>
      <w:tr w:rsidR="001F3A3D" w:rsidRPr="00350500" w14:paraId="04E27779" w14:textId="77777777" w:rsidTr="00B10603">
        <w:trPr>
          <w:tblHeader/>
          <w:jc w:val="center"/>
        </w:trPr>
        <w:tc>
          <w:tcPr>
            <w:tcW w:w="0" w:type="auto"/>
            <w:gridSpan w:val="2"/>
            <w:tcBorders>
              <w:top w:val="nil"/>
              <w:left w:val="nil"/>
              <w:bottom w:val="single" w:sz="6" w:space="0" w:color="000000"/>
              <w:right w:val="nil"/>
            </w:tcBorders>
            <w:vAlign w:val="center"/>
            <w:hideMark/>
          </w:tcPr>
          <w:p w14:paraId="59288A1D"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Model</w:t>
            </w:r>
          </w:p>
        </w:tc>
        <w:tc>
          <w:tcPr>
            <w:tcW w:w="0" w:type="auto"/>
            <w:gridSpan w:val="2"/>
            <w:tcBorders>
              <w:top w:val="nil"/>
              <w:left w:val="nil"/>
              <w:bottom w:val="single" w:sz="6" w:space="0" w:color="000000"/>
              <w:right w:val="nil"/>
            </w:tcBorders>
            <w:vAlign w:val="center"/>
            <w:hideMark/>
          </w:tcPr>
          <w:p w14:paraId="03476F34"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R</w:t>
            </w:r>
          </w:p>
        </w:tc>
        <w:tc>
          <w:tcPr>
            <w:tcW w:w="0" w:type="auto"/>
            <w:gridSpan w:val="2"/>
            <w:tcBorders>
              <w:top w:val="nil"/>
              <w:left w:val="nil"/>
              <w:bottom w:val="single" w:sz="6" w:space="0" w:color="000000"/>
              <w:right w:val="nil"/>
            </w:tcBorders>
            <w:vAlign w:val="center"/>
            <w:hideMark/>
          </w:tcPr>
          <w:p w14:paraId="6681CA3F"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R²</w:t>
            </w:r>
          </w:p>
        </w:tc>
        <w:tc>
          <w:tcPr>
            <w:tcW w:w="0" w:type="auto"/>
            <w:gridSpan w:val="2"/>
            <w:tcBorders>
              <w:top w:val="nil"/>
              <w:left w:val="nil"/>
              <w:bottom w:val="single" w:sz="6" w:space="0" w:color="000000"/>
              <w:right w:val="nil"/>
            </w:tcBorders>
            <w:vAlign w:val="center"/>
            <w:hideMark/>
          </w:tcPr>
          <w:p w14:paraId="1C38C11C"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Adjusted R²</w:t>
            </w:r>
          </w:p>
        </w:tc>
        <w:tc>
          <w:tcPr>
            <w:tcW w:w="0" w:type="auto"/>
            <w:gridSpan w:val="2"/>
            <w:tcBorders>
              <w:top w:val="nil"/>
              <w:left w:val="nil"/>
              <w:bottom w:val="single" w:sz="6" w:space="0" w:color="000000"/>
              <w:right w:val="nil"/>
            </w:tcBorders>
            <w:vAlign w:val="center"/>
            <w:hideMark/>
          </w:tcPr>
          <w:p w14:paraId="48552111" w14:textId="77777777" w:rsidR="001F3A3D" w:rsidRPr="00350500" w:rsidRDefault="001F3A3D" w:rsidP="00FF64EF">
            <w:pPr>
              <w:ind w:right="-1"/>
              <w:jc w:val="center"/>
              <w:rPr>
                <w:b/>
                <w:bCs/>
                <w:sz w:val="20"/>
                <w:szCs w:val="20"/>
                <w:lang w:val="en-ID" w:eastAsia="en-ID"/>
              </w:rPr>
            </w:pPr>
            <w:r w:rsidRPr="00350500">
              <w:rPr>
                <w:b/>
                <w:bCs/>
                <w:sz w:val="20"/>
                <w:szCs w:val="20"/>
                <w:lang w:val="en-ID" w:eastAsia="en-ID"/>
              </w:rPr>
              <w:t>RMSE</w:t>
            </w:r>
          </w:p>
        </w:tc>
      </w:tr>
      <w:tr w:rsidR="001F3A3D" w:rsidRPr="00350500" w14:paraId="08780216" w14:textId="77777777" w:rsidTr="00B10603">
        <w:trPr>
          <w:jc w:val="center"/>
        </w:trPr>
        <w:tc>
          <w:tcPr>
            <w:tcW w:w="0" w:type="auto"/>
            <w:tcBorders>
              <w:top w:val="nil"/>
              <w:left w:val="nil"/>
              <w:bottom w:val="nil"/>
              <w:right w:val="nil"/>
            </w:tcBorders>
            <w:vAlign w:val="center"/>
            <w:hideMark/>
          </w:tcPr>
          <w:p w14:paraId="7F0E1ED1" w14:textId="77777777" w:rsidR="001F3A3D" w:rsidRPr="00350500" w:rsidRDefault="001F3A3D" w:rsidP="00FF64EF">
            <w:pPr>
              <w:ind w:right="-1"/>
              <w:rPr>
                <w:sz w:val="20"/>
                <w:szCs w:val="20"/>
                <w:lang w:val="en-ID" w:eastAsia="en-ID"/>
              </w:rPr>
            </w:pPr>
            <w:r w:rsidRPr="00350500">
              <w:rPr>
                <w:sz w:val="20"/>
                <w:szCs w:val="20"/>
                <w:lang w:val="en-ID" w:eastAsia="en-ID"/>
              </w:rPr>
              <w:t>H₀</w:t>
            </w:r>
          </w:p>
        </w:tc>
        <w:tc>
          <w:tcPr>
            <w:tcW w:w="0" w:type="auto"/>
            <w:tcBorders>
              <w:top w:val="nil"/>
              <w:left w:val="nil"/>
              <w:bottom w:val="nil"/>
              <w:right w:val="nil"/>
            </w:tcBorders>
            <w:vAlign w:val="center"/>
            <w:hideMark/>
          </w:tcPr>
          <w:p w14:paraId="5BC12B2A" w14:textId="77777777" w:rsidR="001F3A3D" w:rsidRPr="00350500" w:rsidRDefault="001F3A3D" w:rsidP="00FF64EF">
            <w:pPr>
              <w:ind w:right="-1"/>
              <w:rPr>
                <w:sz w:val="20"/>
                <w:szCs w:val="20"/>
                <w:lang w:val="en-ID" w:eastAsia="en-ID"/>
              </w:rPr>
            </w:pPr>
          </w:p>
        </w:tc>
        <w:tc>
          <w:tcPr>
            <w:tcW w:w="0" w:type="auto"/>
            <w:tcBorders>
              <w:top w:val="nil"/>
              <w:left w:val="nil"/>
              <w:bottom w:val="nil"/>
              <w:right w:val="nil"/>
            </w:tcBorders>
            <w:vAlign w:val="center"/>
            <w:hideMark/>
          </w:tcPr>
          <w:p w14:paraId="1CA1D230" w14:textId="77777777" w:rsidR="001F3A3D" w:rsidRPr="00350500" w:rsidRDefault="001F3A3D" w:rsidP="00FF64EF">
            <w:pPr>
              <w:ind w:right="-1"/>
              <w:jc w:val="right"/>
              <w:rPr>
                <w:sz w:val="20"/>
                <w:szCs w:val="20"/>
                <w:lang w:val="en-ID" w:eastAsia="en-ID"/>
              </w:rPr>
            </w:pPr>
            <w:r w:rsidRPr="00350500">
              <w:rPr>
                <w:sz w:val="20"/>
                <w:szCs w:val="20"/>
                <w:lang w:val="en-ID" w:eastAsia="en-ID"/>
              </w:rPr>
              <w:t>0.000</w:t>
            </w:r>
          </w:p>
        </w:tc>
        <w:tc>
          <w:tcPr>
            <w:tcW w:w="0" w:type="auto"/>
            <w:tcBorders>
              <w:top w:val="nil"/>
              <w:left w:val="nil"/>
              <w:bottom w:val="nil"/>
              <w:right w:val="nil"/>
            </w:tcBorders>
            <w:vAlign w:val="center"/>
            <w:hideMark/>
          </w:tcPr>
          <w:p w14:paraId="07092C72"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05FABCF4" w14:textId="77777777" w:rsidR="001F3A3D" w:rsidRPr="00350500" w:rsidRDefault="001F3A3D" w:rsidP="00FF64EF">
            <w:pPr>
              <w:ind w:right="-1"/>
              <w:jc w:val="right"/>
              <w:rPr>
                <w:sz w:val="20"/>
                <w:szCs w:val="20"/>
                <w:lang w:val="en-ID" w:eastAsia="en-ID"/>
              </w:rPr>
            </w:pPr>
            <w:r w:rsidRPr="00350500">
              <w:rPr>
                <w:sz w:val="20"/>
                <w:szCs w:val="20"/>
                <w:lang w:val="en-ID" w:eastAsia="en-ID"/>
              </w:rPr>
              <w:t>0.000</w:t>
            </w:r>
          </w:p>
        </w:tc>
        <w:tc>
          <w:tcPr>
            <w:tcW w:w="0" w:type="auto"/>
            <w:tcBorders>
              <w:top w:val="nil"/>
              <w:left w:val="nil"/>
              <w:bottom w:val="nil"/>
              <w:right w:val="nil"/>
            </w:tcBorders>
            <w:vAlign w:val="center"/>
            <w:hideMark/>
          </w:tcPr>
          <w:p w14:paraId="7F2F7E34"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5C099F7A" w14:textId="77777777" w:rsidR="001F3A3D" w:rsidRPr="00350500" w:rsidRDefault="001F3A3D" w:rsidP="00FF64EF">
            <w:pPr>
              <w:ind w:right="-1"/>
              <w:jc w:val="right"/>
              <w:rPr>
                <w:sz w:val="20"/>
                <w:szCs w:val="20"/>
                <w:lang w:val="en-ID" w:eastAsia="en-ID"/>
              </w:rPr>
            </w:pPr>
            <w:r w:rsidRPr="00350500">
              <w:rPr>
                <w:sz w:val="20"/>
                <w:szCs w:val="20"/>
                <w:lang w:val="en-ID" w:eastAsia="en-ID"/>
              </w:rPr>
              <w:t>0.000</w:t>
            </w:r>
          </w:p>
        </w:tc>
        <w:tc>
          <w:tcPr>
            <w:tcW w:w="0" w:type="auto"/>
            <w:tcBorders>
              <w:top w:val="nil"/>
              <w:left w:val="nil"/>
              <w:bottom w:val="nil"/>
              <w:right w:val="nil"/>
            </w:tcBorders>
            <w:vAlign w:val="center"/>
            <w:hideMark/>
          </w:tcPr>
          <w:p w14:paraId="7837FEA2"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17307B99" w14:textId="77777777" w:rsidR="001F3A3D" w:rsidRPr="00350500" w:rsidRDefault="001F3A3D" w:rsidP="00FF64EF">
            <w:pPr>
              <w:ind w:right="-1"/>
              <w:jc w:val="right"/>
              <w:rPr>
                <w:sz w:val="20"/>
                <w:szCs w:val="20"/>
                <w:lang w:val="en-ID" w:eastAsia="en-ID"/>
              </w:rPr>
            </w:pPr>
            <w:r w:rsidRPr="00350500">
              <w:rPr>
                <w:sz w:val="20"/>
                <w:szCs w:val="20"/>
                <w:lang w:val="en-ID" w:eastAsia="en-ID"/>
              </w:rPr>
              <w:t>9.513</w:t>
            </w:r>
          </w:p>
        </w:tc>
        <w:tc>
          <w:tcPr>
            <w:tcW w:w="0" w:type="auto"/>
            <w:tcBorders>
              <w:top w:val="nil"/>
              <w:left w:val="nil"/>
              <w:bottom w:val="nil"/>
              <w:right w:val="nil"/>
            </w:tcBorders>
            <w:vAlign w:val="center"/>
            <w:hideMark/>
          </w:tcPr>
          <w:p w14:paraId="3A02620B" w14:textId="77777777" w:rsidR="001F3A3D" w:rsidRPr="00350500" w:rsidRDefault="001F3A3D" w:rsidP="00FF64EF">
            <w:pPr>
              <w:ind w:right="-1"/>
              <w:jc w:val="right"/>
              <w:rPr>
                <w:sz w:val="20"/>
                <w:szCs w:val="20"/>
                <w:lang w:val="en-ID" w:eastAsia="en-ID"/>
              </w:rPr>
            </w:pPr>
          </w:p>
        </w:tc>
      </w:tr>
      <w:tr w:rsidR="001F3A3D" w:rsidRPr="00350500" w14:paraId="5D931FB4" w14:textId="77777777" w:rsidTr="00B10603">
        <w:trPr>
          <w:jc w:val="center"/>
        </w:trPr>
        <w:tc>
          <w:tcPr>
            <w:tcW w:w="0" w:type="auto"/>
            <w:tcBorders>
              <w:top w:val="nil"/>
              <w:left w:val="nil"/>
              <w:bottom w:val="nil"/>
              <w:right w:val="nil"/>
            </w:tcBorders>
            <w:vAlign w:val="center"/>
            <w:hideMark/>
          </w:tcPr>
          <w:p w14:paraId="7EF4C168" w14:textId="77777777" w:rsidR="001F3A3D" w:rsidRPr="00350500" w:rsidRDefault="001F3A3D" w:rsidP="00FF64EF">
            <w:pPr>
              <w:ind w:right="-1"/>
              <w:rPr>
                <w:sz w:val="20"/>
                <w:szCs w:val="20"/>
                <w:lang w:val="en-ID" w:eastAsia="en-ID"/>
              </w:rPr>
            </w:pPr>
            <w:r w:rsidRPr="00350500">
              <w:rPr>
                <w:sz w:val="20"/>
                <w:szCs w:val="20"/>
                <w:lang w:val="en-ID" w:eastAsia="en-ID"/>
              </w:rPr>
              <w:t>H₁</w:t>
            </w:r>
          </w:p>
        </w:tc>
        <w:tc>
          <w:tcPr>
            <w:tcW w:w="0" w:type="auto"/>
            <w:tcBorders>
              <w:top w:val="nil"/>
              <w:left w:val="nil"/>
              <w:bottom w:val="nil"/>
              <w:right w:val="nil"/>
            </w:tcBorders>
            <w:vAlign w:val="center"/>
            <w:hideMark/>
          </w:tcPr>
          <w:p w14:paraId="0EACB48F" w14:textId="77777777" w:rsidR="001F3A3D" w:rsidRPr="00350500" w:rsidRDefault="001F3A3D" w:rsidP="00FF64EF">
            <w:pPr>
              <w:ind w:right="-1"/>
              <w:rPr>
                <w:sz w:val="20"/>
                <w:szCs w:val="20"/>
                <w:lang w:val="en-ID" w:eastAsia="en-ID"/>
              </w:rPr>
            </w:pPr>
          </w:p>
        </w:tc>
        <w:tc>
          <w:tcPr>
            <w:tcW w:w="0" w:type="auto"/>
            <w:tcBorders>
              <w:top w:val="nil"/>
              <w:left w:val="nil"/>
              <w:bottom w:val="nil"/>
              <w:right w:val="nil"/>
            </w:tcBorders>
            <w:vAlign w:val="center"/>
            <w:hideMark/>
          </w:tcPr>
          <w:p w14:paraId="12979C82" w14:textId="77777777" w:rsidR="001F3A3D" w:rsidRPr="00350500" w:rsidRDefault="001F3A3D" w:rsidP="00FF64EF">
            <w:pPr>
              <w:ind w:right="-1"/>
              <w:jc w:val="right"/>
              <w:rPr>
                <w:sz w:val="20"/>
                <w:szCs w:val="20"/>
                <w:lang w:val="en-ID" w:eastAsia="en-ID"/>
              </w:rPr>
            </w:pPr>
            <w:r w:rsidRPr="00350500">
              <w:rPr>
                <w:sz w:val="20"/>
                <w:szCs w:val="20"/>
                <w:lang w:val="en-ID" w:eastAsia="en-ID"/>
              </w:rPr>
              <w:t>0.638</w:t>
            </w:r>
          </w:p>
        </w:tc>
        <w:tc>
          <w:tcPr>
            <w:tcW w:w="0" w:type="auto"/>
            <w:tcBorders>
              <w:top w:val="nil"/>
              <w:left w:val="nil"/>
              <w:bottom w:val="nil"/>
              <w:right w:val="nil"/>
            </w:tcBorders>
            <w:vAlign w:val="center"/>
            <w:hideMark/>
          </w:tcPr>
          <w:p w14:paraId="5D5BD070"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26582EC8" w14:textId="77777777" w:rsidR="001F3A3D" w:rsidRPr="00350500" w:rsidRDefault="001F3A3D" w:rsidP="00FF64EF">
            <w:pPr>
              <w:ind w:right="-1"/>
              <w:jc w:val="right"/>
              <w:rPr>
                <w:sz w:val="20"/>
                <w:szCs w:val="20"/>
                <w:lang w:val="en-ID" w:eastAsia="en-ID"/>
              </w:rPr>
            </w:pPr>
            <w:r w:rsidRPr="00350500">
              <w:rPr>
                <w:sz w:val="20"/>
                <w:szCs w:val="20"/>
                <w:lang w:val="en-ID" w:eastAsia="en-ID"/>
              </w:rPr>
              <w:t>0.407</w:t>
            </w:r>
          </w:p>
        </w:tc>
        <w:tc>
          <w:tcPr>
            <w:tcW w:w="0" w:type="auto"/>
            <w:tcBorders>
              <w:top w:val="nil"/>
              <w:left w:val="nil"/>
              <w:bottom w:val="nil"/>
              <w:right w:val="nil"/>
            </w:tcBorders>
            <w:vAlign w:val="center"/>
            <w:hideMark/>
          </w:tcPr>
          <w:p w14:paraId="20077D2F"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5A5A3556" w14:textId="77777777" w:rsidR="001F3A3D" w:rsidRPr="00350500" w:rsidRDefault="001F3A3D" w:rsidP="00FF64EF">
            <w:pPr>
              <w:ind w:right="-1"/>
              <w:jc w:val="right"/>
              <w:rPr>
                <w:sz w:val="20"/>
                <w:szCs w:val="20"/>
                <w:lang w:val="en-ID" w:eastAsia="en-ID"/>
              </w:rPr>
            </w:pPr>
            <w:r w:rsidRPr="00350500">
              <w:rPr>
                <w:sz w:val="20"/>
                <w:szCs w:val="20"/>
                <w:lang w:val="en-ID" w:eastAsia="en-ID"/>
              </w:rPr>
              <w:t>0.398</w:t>
            </w:r>
          </w:p>
        </w:tc>
        <w:tc>
          <w:tcPr>
            <w:tcW w:w="0" w:type="auto"/>
            <w:tcBorders>
              <w:top w:val="nil"/>
              <w:left w:val="nil"/>
              <w:bottom w:val="nil"/>
              <w:right w:val="nil"/>
            </w:tcBorders>
            <w:vAlign w:val="center"/>
            <w:hideMark/>
          </w:tcPr>
          <w:p w14:paraId="51BD0619" w14:textId="77777777" w:rsidR="001F3A3D" w:rsidRPr="00350500" w:rsidRDefault="001F3A3D" w:rsidP="00FF64EF">
            <w:pPr>
              <w:ind w:right="-1"/>
              <w:jc w:val="right"/>
              <w:rPr>
                <w:sz w:val="20"/>
                <w:szCs w:val="20"/>
                <w:lang w:val="en-ID" w:eastAsia="en-ID"/>
              </w:rPr>
            </w:pPr>
          </w:p>
        </w:tc>
        <w:tc>
          <w:tcPr>
            <w:tcW w:w="0" w:type="auto"/>
            <w:tcBorders>
              <w:top w:val="nil"/>
              <w:left w:val="nil"/>
              <w:bottom w:val="nil"/>
              <w:right w:val="nil"/>
            </w:tcBorders>
            <w:vAlign w:val="center"/>
            <w:hideMark/>
          </w:tcPr>
          <w:p w14:paraId="5B9FCF76" w14:textId="77777777" w:rsidR="001F3A3D" w:rsidRPr="00350500" w:rsidRDefault="001F3A3D" w:rsidP="00FF64EF">
            <w:pPr>
              <w:ind w:right="-1"/>
              <w:jc w:val="right"/>
              <w:rPr>
                <w:sz w:val="20"/>
                <w:szCs w:val="20"/>
                <w:lang w:val="en-ID" w:eastAsia="en-ID"/>
              </w:rPr>
            </w:pPr>
            <w:r w:rsidRPr="00350500">
              <w:rPr>
                <w:sz w:val="20"/>
                <w:szCs w:val="20"/>
                <w:lang w:val="en-ID" w:eastAsia="en-ID"/>
              </w:rPr>
              <w:t>7.378</w:t>
            </w:r>
          </w:p>
        </w:tc>
        <w:tc>
          <w:tcPr>
            <w:tcW w:w="0" w:type="auto"/>
            <w:tcBorders>
              <w:top w:val="nil"/>
              <w:left w:val="nil"/>
              <w:bottom w:val="nil"/>
              <w:right w:val="nil"/>
            </w:tcBorders>
            <w:vAlign w:val="center"/>
            <w:hideMark/>
          </w:tcPr>
          <w:p w14:paraId="1CE6CEAA" w14:textId="77777777" w:rsidR="001F3A3D" w:rsidRPr="00350500" w:rsidRDefault="001F3A3D" w:rsidP="00FF64EF">
            <w:pPr>
              <w:ind w:right="-1"/>
              <w:jc w:val="right"/>
              <w:rPr>
                <w:sz w:val="20"/>
                <w:szCs w:val="20"/>
                <w:lang w:val="en-ID" w:eastAsia="en-ID"/>
              </w:rPr>
            </w:pPr>
          </w:p>
        </w:tc>
      </w:tr>
      <w:tr w:rsidR="001F3A3D" w:rsidRPr="00350500" w14:paraId="1DEE9170" w14:textId="77777777" w:rsidTr="00B10603">
        <w:trPr>
          <w:jc w:val="center"/>
        </w:trPr>
        <w:tc>
          <w:tcPr>
            <w:tcW w:w="0" w:type="auto"/>
            <w:gridSpan w:val="10"/>
            <w:tcBorders>
              <w:top w:val="nil"/>
              <w:left w:val="nil"/>
              <w:bottom w:val="single" w:sz="12" w:space="0" w:color="000000"/>
              <w:right w:val="nil"/>
            </w:tcBorders>
            <w:vAlign w:val="center"/>
            <w:hideMark/>
          </w:tcPr>
          <w:p w14:paraId="70343553" w14:textId="77777777" w:rsidR="001F3A3D" w:rsidRPr="00350500" w:rsidRDefault="001F3A3D" w:rsidP="00FF64EF">
            <w:pPr>
              <w:ind w:right="-1"/>
              <w:rPr>
                <w:sz w:val="20"/>
                <w:szCs w:val="20"/>
                <w:lang w:val="en-ID" w:eastAsia="en-ID"/>
              </w:rPr>
            </w:pPr>
          </w:p>
        </w:tc>
      </w:tr>
    </w:tbl>
    <w:p w14:paraId="644E38E5" w14:textId="77777777" w:rsidR="001F3A3D" w:rsidRPr="00350500" w:rsidRDefault="001F3A3D" w:rsidP="00FF64EF">
      <w:pPr>
        <w:autoSpaceDE w:val="0"/>
        <w:autoSpaceDN w:val="0"/>
        <w:adjustRightInd w:val="0"/>
        <w:ind w:right="-1" w:firstLine="567"/>
        <w:jc w:val="both"/>
        <w:rPr>
          <w:sz w:val="20"/>
          <w:szCs w:val="20"/>
          <w:lang w:val="en-ID" w:eastAsia="en-ID"/>
        </w:rPr>
      </w:pPr>
    </w:p>
    <w:p w14:paraId="27E9A6C6" w14:textId="77777777" w:rsidR="001F3A3D" w:rsidRPr="00350500" w:rsidRDefault="001F3A3D" w:rsidP="00FF64EF">
      <w:pPr>
        <w:autoSpaceDE w:val="0"/>
        <w:autoSpaceDN w:val="0"/>
        <w:adjustRightInd w:val="0"/>
        <w:ind w:right="-1" w:firstLine="567"/>
        <w:jc w:val="both"/>
        <w:rPr>
          <w:sz w:val="20"/>
          <w:szCs w:val="20"/>
          <w:lang w:val="en-ID" w:eastAsia="en-ID"/>
        </w:rPr>
      </w:pPr>
      <w:r w:rsidRPr="00350500">
        <w:rPr>
          <w:sz w:val="20"/>
          <w:szCs w:val="20"/>
          <w:lang w:val="en-ID" w:eastAsia="en-ID"/>
        </w:rPr>
        <w:t xml:space="preserve">Pada </w:t>
      </w:r>
      <w:proofErr w:type="spellStart"/>
      <w:r w:rsidRPr="00350500">
        <w:rPr>
          <w:sz w:val="20"/>
          <w:szCs w:val="20"/>
          <w:lang w:val="en-ID" w:eastAsia="en-ID"/>
        </w:rPr>
        <w:t>hasil</w:t>
      </w:r>
      <w:proofErr w:type="spellEnd"/>
      <w:r w:rsidRPr="00350500">
        <w:rPr>
          <w:sz w:val="20"/>
          <w:szCs w:val="20"/>
          <w:lang w:val="en-ID" w:eastAsia="en-ID"/>
        </w:rPr>
        <w:t xml:space="preserve"> </w:t>
      </w:r>
      <w:proofErr w:type="spellStart"/>
      <w:r w:rsidRPr="00350500">
        <w:rPr>
          <w:sz w:val="20"/>
          <w:szCs w:val="20"/>
          <w:lang w:val="en-ID" w:eastAsia="en-ID"/>
        </w:rPr>
        <w:t>analisis</w:t>
      </w:r>
      <w:proofErr w:type="spellEnd"/>
      <w:r w:rsidRPr="00350500">
        <w:rPr>
          <w:sz w:val="20"/>
          <w:szCs w:val="20"/>
          <w:lang w:val="en-ID" w:eastAsia="en-ID"/>
        </w:rPr>
        <w:t xml:space="preserve"> </w:t>
      </w:r>
      <w:proofErr w:type="spellStart"/>
      <w:r w:rsidRPr="00350500">
        <w:rPr>
          <w:sz w:val="20"/>
          <w:szCs w:val="20"/>
          <w:lang w:val="en-ID" w:eastAsia="en-ID"/>
        </w:rPr>
        <w:t>tersebut</w:t>
      </w:r>
      <w:proofErr w:type="spellEnd"/>
      <w:r w:rsidRPr="00350500">
        <w:rPr>
          <w:sz w:val="20"/>
          <w:szCs w:val="20"/>
          <w:lang w:val="en-ID" w:eastAsia="en-ID"/>
        </w:rPr>
        <w:t xml:space="preserve">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diketahui</w:t>
      </w:r>
      <w:proofErr w:type="spellEnd"/>
      <w:r w:rsidRPr="00350500">
        <w:rPr>
          <w:sz w:val="20"/>
          <w:szCs w:val="20"/>
          <w:lang w:val="en-ID" w:eastAsia="en-ID"/>
        </w:rPr>
        <w:t xml:space="preserve"> </w:t>
      </w:r>
      <w:proofErr w:type="spellStart"/>
      <w:r w:rsidRPr="00350500">
        <w:rPr>
          <w:sz w:val="20"/>
          <w:szCs w:val="20"/>
          <w:lang w:val="en-ID" w:eastAsia="en-ID"/>
        </w:rPr>
        <w:t>nilai</w:t>
      </w:r>
      <w:proofErr w:type="spellEnd"/>
      <w:r w:rsidRPr="00350500">
        <w:rPr>
          <w:sz w:val="20"/>
          <w:szCs w:val="20"/>
          <w:lang w:val="en-ID" w:eastAsia="en-ID"/>
        </w:rPr>
        <w:t xml:space="preserve"> R</w:t>
      </w:r>
      <w:r w:rsidRPr="00350500">
        <w:rPr>
          <w:sz w:val="20"/>
          <w:szCs w:val="20"/>
          <w:vertAlign w:val="superscript"/>
          <w:lang w:val="en-ID" w:eastAsia="en-ID"/>
        </w:rPr>
        <w:t>2</w:t>
      </w:r>
      <w:r w:rsidRPr="00350500">
        <w:rPr>
          <w:sz w:val="20"/>
          <w:szCs w:val="20"/>
          <w:lang w:val="en-ID" w:eastAsia="en-ID"/>
        </w:rPr>
        <w:t xml:space="preserve"> = 0,407. Nilai </w:t>
      </w:r>
      <w:proofErr w:type="spellStart"/>
      <w:r w:rsidRPr="00350500">
        <w:rPr>
          <w:sz w:val="20"/>
          <w:szCs w:val="20"/>
          <w:lang w:val="en-ID" w:eastAsia="en-ID"/>
        </w:rPr>
        <w:t>tersebut</w:t>
      </w:r>
      <w:proofErr w:type="spellEnd"/>
      <w:r w:rsidRPr="00350500">
        <w:rPr>
          <w:sz w:val="20"/>
          <w:szCs w:val="20"/>
          <w:lang w:val="en-ID" w:eastAsia="en-ID"/>
        </w:rPr>
        <w:t xml:space="preserve"> </w:t>
      </w:r>
      <w:proofErr w:type="spellStart"/>
      <w:r w:rsidRPr="00350500">
        <w:rPr>
          <w:sz w:val="20"/>
          <w:szCs w:val="20"/>
          <w:lang w:val="en-ID" w:eastAsia="en-ID"/>
        </w:rPr>
        <w:t>berarti</w:t>
      </w:r>
      <w:proofErr w:type="spellEnd"/>
      <w:r w:rsidRPr="00350500">
        <w:rPr>
          <w:sz w:val="20"/>
          <w:szCs w:val="20"/>
          <w:lang w:val="en-ID" w:eastAsia="en-ID"/>
        </w:rPr>
        <w:t xml:space="preserve"> </w:t>
      </w:r>
      <w:proofErr w:type="spellStart"/>
      <w:r w:rsidRPr="00350500">
        <w:rPr>
          <w:sz w:val="20"/>
          <w:szCs w:val="20"/>
          <w:lang w:val="en-ID" w:eastAsia="en-ID"/>
        </w:rPr>
        <w:t>bahwa</w:t>
      </w:r>
      <w:proofErr w:type="spellEnd"/>
      <w:r w:rsidRPr="00350500">
        <w:rPr>
          <w:sz w:val="20"/>
          <w:szCs w:val="20"/>
          <w:lang w:val="en-ID" w:eastAsia="en-ID"/>
        </w:rPr>
        <w:t xml:space="preserve"> </w:t>
      </w:r>
      <w:proofErr w:type="spellStart"/>
      <w:r w:rsidRPr="00350500">
        <w:rPr>
          <w:sz w:val="20"/>
          <w:szCs w:val="20"/>
          <w:lang w:val="en-ID" w:eastAsia="en-ID"/>
        </w:rPr>
        <w:t>variabel</w:t>
      </w:r>
      <w:proofErr w:type="spellEnd"/>
      <w:r w:rsidRPr="00350500">
        <w:rPr>
          <w:sz w:val="20"/>
          <w:szCs w:val="20"/>
          <w:lang w:val="en-ID" w:eastAsia="en-ID"/>
        </w:rPr>
        <w:t xml:space="preserve"> </w:t>
      </w:r>
      <w:r w:rsidRPr="00350500">
        <w:rPr>
          <w:i/>
          <w:iCs/>
          <w:sz w:val="20"/>
          <w:szCs w:val="20"/>
          <w:lang w:val="en-ID" w:eastAsia="en-ID"/>
        </w:rPr>
        <w:t>Subjective Wellbeing</w:t>
      </w:r>
      <w:r w:rsidRPr="00350500">
        <w:rPr>
          <w:sz w:val="20"/>
          <w:szCs w:val="20"/>
          <w:lang w:val="en-ID" w:eastAsia="en-ID"/>
        </w:rPr>
        <w:t xml:space="preserve"> </w:t>
      </w:r>
      <w:proofErr w:type="spellStart"/>
      <w:r w:rsidRPr="00350500">
        <w:rPr>
          <w:sz w:val="20"/>
          <w:szCs w:val="20"/>
          <w:lang w:val="en-ID" w:eastAsia="en-ID"/>
        </w:rPr>
        <w:t>memiliki</w:t>
      </w:r>
      <w:proofErr w:type="spellEnd"/>
      <w:r w:rsidRPr="00350500">
        <w:rPr>
          <w:sz w:val="20"/>
          <w:szCs w:val="20"/>
          <w:lang w:val="en-ID" w:eastAsia="en-ID"/>
        </w:rPr>
        <w:t xml:space="preserve"> </w:t>
      </w:r>
      <w:proofErr w:type="spellStart"/>
      <w:r w:rsidRPr="00350500">
        <w:rPr>
          <w:sz w:val="20"/>
          <w:szCs w:val="20"/>
          <w:lang w:val="en-ID" w:eastAsia="en-ID"/>
        </w:rPr>
        <w:t>pengaruh</w:t>
      </w:r>
      <w:proofErr w:type="spellEnd"/>
      <w:r w:rsidRPr="00350500">
        <w:rPr>
          <w:sz w:val="20"/>
          <w:szCs w:val="20"/>
          <w:lang w:val="en-ID" w:eastAsia="en-ID"/>
        </w:rPr>
        <w:t xml:space="preserve"> </w:t>
      </w:r>
      <w:proofErr w:type="spellStart"/>
      <w:r w:rsidRPr="00350500">
        <w:rPr>
          <w:sz w:val="20"/>
          <w:szCs w:val="20"/>
          <w:lang w:val="en-ID" w:eastAsia="en-ID"/>
        </w:rPr>
        <w:t>sebesar</w:t>
      </w:r>
      <w:proofErr w:type="spellEnd"/>
      <w:r w:rsidRPr="00350500">
        <w:rPr>
          <w:sz w:val="20"/>
          <w:szCs w:val="20"/>
          <w:lang w:val="en-ID" w:eastAsia="en-ID"/>
        </w:rPr>
        <w:t xml:space="preserve"> 40,7% </w:t>
      </w:r>
      <w:proofErr w:type="spellStart"/>
      <w:r w:rsidRPr="00350500">
        <w:rPr>
          <w:sz w:val="20"/>
          <w:szCs w:val="20"/>
          <w:lang w:val="en-ID" w:eastAsia="en-ID"/>
        </w:rPr>
        <w:t>terhadap</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Sedangkan</w:t>
      </w:r>
      <w:proofErr w:type="spellEnd"/>
      <w:r w:rsidRPr="00350500">
        <w:rPr>
          <w:sz w:val="20"/>
          <w:szCs w:val="20"/>
          <w:lang w:val="en-ID" w:eastAsia="en-ID"/>
        </w:rPr>
        <w:t xml:space="preserve"> </w:t>
      </w:r>
      <w:proofErr w:type="spellStart"/>
      <w:r w:rsidRPr="00350500">
        <w:rPr>
          <w:sz w:val="20"/>
          <w:szCs w:val="20"/>
          <w:lang w:val="en-ID" w:eastAsia="en-ID"/>
        </w:rPr>
        <w:t>sisanya</w:t>
      </w:r>
      <w:proofErr w:type="spellEnd"/>
      <w:r w:rsidRPr="00350500">
        <w:rPr>
          <w:sz w:val="20"/>
          <w:szCs w:val="20"/>
          <w:lang w:val="en-ID" w:eastAsia="en-ID"/>
        </w:rPr>
        <w:t xml:space="preserve"> </w:t>
      </w:r>
      <w:proofErr w:type="spellStart"/>
      <w:r w:rsidRPr="00350500">
        <w:rPr>
          <w:sz w:val="20"/>
          <w:szCs w:val="20"/>
          <w:lang w:val="en-ID" w:eastAsia="en-ID"/>
        </w:rPr>
        <w:t>yaitu</w:t>
      </w:r>
      <w:proofErr w:type="spellEnd"/>
      <w:r w:rsidRPr="00350500">
        <w:rPr>
          <w:sz w:val="20"/>
          <w:szCs w:val="20"/>
          <w:lang w:val="en-ID" w:eastAsia="en-ID"/>
        </w:rPr>
        <w:t xml:space="preserve"> 59,3% </w:t>
      </w:r>
      <w:proofErr w:type="spellStart"/>
      <w:r w:rsidRPr="00350500">
        <w:rPr>
          <w:sz w:val="20"/>
          <w:szCs w:val="20"/>
          <w:lang w:val="en-ID" w:eastAsia="en-ID"/>
        </w:rPr>
        <w:t>merupakan</w:t>
      </w:r>
      <w:proofErr w:type="spellEnd"/>
      <w:r w:rsidRPr="00350500">
        <w:rPr>
          <w:sz w:val="20"/>
          <w:szCs w:val="20"/>
          <w:lang w:val="en-ID" w:eastAsia="en-ID"/>
        </w:rPr>
        <w:t xml:space="preserve"> </w:t>
      </w:r>
      <w:proofErr w:type="spellStart"/>
      <w:r w:rsidRPr="00350500">
        <w:rPr>
          <w:sz w:val="20"/>
          <w:szCs w:val="20"/>
          <w:lang w:val="en-ID" w:eastAsia="en-ID"/>
        </w:rPr>
        <w:t>faktor</w:t>
      </w:r>
      <w:proofErr w:type="spellEnd"/>
      <w:r w:rsidRPr="00350500">
        <w:rPr>
          <w:sz w:val="20"/>
          <w:szCs w:val="20"/>
          <w:lang w:val="en-ID" w:eastAsia="en-ID"/>
        </w:rPr>
        <w:t xml:space="preserve"> lain yang </w:t>
      </w:r>
      <w:proofErr w:type="spellStart"/>
      <w:r w:rsidRPr="00350500">
        <w:rPr>
          <w:sz w:val="20"/>
          <w:szCs w:val="20"/>
          <w:lang w:val="en-ID" w:eastAsia="en-ID"/>
        </w:rPr>
        <w:t>memberi</w:t>
      </w:r>
      <w:proofErr w:type="spellEnd"/>
      <w:r w:rsidRPr="00350500">
        <w:rPr>
          <w:sz w:val="20"/>
          <w:szCs w:val="20"/>
          <w:lang w:val="en-ID" w:eastAsia="en-ID"/>
        </w:rPr>
        <w:t xml:space="preserve"> </w:t>
      </w:r>
      <w:proofErr w:type="spellStart"/>
      <w:r w:rsidRPr="00350500">
        <w:rPr>
          <w:sz w:val="20"/>
          <w:szCs w:val="20"/>
          <w:lang w:val="en-ID" w:eastAsia="en-ID"/>
        </w:rPr>
        <w:t>pengaruh</w:t>
      </w:r>
      <w:proofErr w:type="spellEnd"/>
      <w:r w:rsidRPr="00350500">
        <w:rPr>
          <w:sz w:val="20"/>
          <w:szCs w:val="20"/>
          <w:lang w:val="en-ID" w:eastAsia="en-ID"/>
        </w:rPr>
        <w:t xml:space="preserve"> </w:t>
      </w:r>
      <w:proofErr w:type="spellStart"/>
      <w:r w:rsidRPr="00350500">
        <w:rPr>
          <w:sz w:val="20"/>
          <w:szCs w:val="20"/>
          <w:lang w:val="en-ID" w:eastAsia="en-ID"/>
        </w:rPr>
        <w:t>terhadap</w:t>
      </w:r>
      <w:proofErr w:type="spellEnd"/>
      <w:r w:rsidRPr="00350500">
        <w:rPr>
          <w:sz w:val="20"/>
          <w:szCs w:val="20"/>
          <w:lang w:val="en-ID" w:eastAsia="en-ID"/>
        </w:rPr>
        <w:t xml:space="preserve"> </w:t>
      </w:r>
      <w:proofErr w:type="spellStart"/>
      <w:r w:rsidRPr="00350500">
        <w:rPr>
          <w:sz w:val="20"/>
          <w:szCs w:val="20"/>
          <w:lang w:val="en-ID" w:eastAsia="en-ID"/>
        </w:rPr>
        <w:t>variabel</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dan </w:t>
      </w:r>
      <w:proofErr w:type="spellStart"/>
      <w:r w:rsidRPr="00350500">
        <w:rPr>
          <w:sz w:val="20"/>
          <w:szCs w:val="20"/>
          <w:lang w:val="en-ID" w:eastAsia="en-ID"/>
        </w:rPr>
        <w:t>bukan</w:t>
      </w:r>
      <w:proofErr w:type="spellEnd"/>
      <w:r w:rsidRPr="00350500">
        <w:rPr>
          <w:sz w:val="20"/>
          <w:szCs w:val="20"/>
          <w:lang w:val="en-ID" w:eastAsia="en-ID"/>
        </w:rPr>
        <w:t xml:space="preserve"> </w:t>
      </w:r>
      <w:proofErr w:type="spellStart"/>
      <w:r w:rsidRPr="00350500">
        <w:rPr>
          <w:sz w:val="20"/>
          <w:szCs w:val="20"/>
          <w:lang w:val="en-ID" w:eastAsia="en-ID"/>
        </w:rPr>
        <w:t>mejadi</w:t>
      </w:r>
      <w:proofErr w:type="spellEnd"/>
      <w:r w:rsidRPr="00350500">
        <w:rPr>
          <w:sz w:val="20"/>
          <w:szCs w:val="20"/>
          <w:lang w:val="en-ID" w:eastAsia="en-ID"/>
        </w:rPr>
        <w:t xml:space="preserve"> </w:t>
      </w:r>
      <w:proofErr w:type="spellStart"/>
      <w:r w:rsidRPr="00350500">
        <w:rPr>
          <w:sz w:val="20"/>
          <w:szCs w:val="20"/>
          <w:lang w:val="en-ID" w:eastAsia="en-ID"/>
        </w:rPr>
        <w:t>fokus</w:t>
      </w:r>
      <w:proofErr w:type="spellEnd"/>
      <w:r w:rsidRPr="00350500">
        <w:rPr>
          <w:sz w:val="20"/>
          <w:szCs w:val="20"/>
          <w:lang w:val="en-ID" w:eastAsia="en-ID"/>
        </w:rPr>
        <w:t xml:space="preserve"> pada </w:t>
      </w:r>
      <w:proofErr w:type="spellStart"/>
      <w:r w:rsidRPr="00350500">
        <w:rPr>
          <w:sz w:val="20"/>
          <w:szCs w:val="20"/>
          <w:lang w:val="en-ID" w:eastAsia="en-ID"/>
        </w:rPr>
        <w:t>penelitian</w:t>
      </w:r>
      <w:proofErr w:type="spellEnd"/>
      <w:r w:rsidRPr="00350500">
        <w:rPr>
          <w:sz w:val="20"/>
          <w:szCs w:val="20"/>
          <w:lang w:val="en-ID" w:eastAsia="en-ID"/>
        </w:rPr>
        <w:t xml:space="preserve"> </w:t>
      </w:r>
      <w:proofErr w:type="spellStart"/>
      <w:r w:rsidRPr="00350500">
        <w:rPr>
          <w:sz w:val="20"/>
          <w:szCs w:val="20"/>
          <w:lang w:val="en-ID" w:eastAsia="en-ID"/>
        </w:rPr>
        <w:t>ini</w:t>
      </w:r>
      <w:proofErr w:type="spellEnd"/>
      <w:r w:rsidRPr="00350500">
        <w:rPr>
          <w:sz w:val="20"/>
          <w:szCs w:val="20"/>
          <w:lang w:val="en-ID" w:eastAsia="en-ID"/>
        </w:rPr>
        <w:t>.</w:t>
      </w:r>
    </w:p>
    <w:p w14:paraId="49AFBDE4" w14:textId="77777777" w:rsidR="001F3A3D" w:rsidRPr="00350500" w:rsidRDefault="001F3A3D" w:rsidP="00FF64EF">
      <w:pPr>
        <w:ind w:right="-1"/>
        <w:rPr>
          <w:sz w:val="20"/>
          <w:szCs w:val="20"/>
        </w:rPr>
      </w:pPr>
    </w:p>
    <w:p w14:paraId="7614A400" w14:textId="77777777" w:rsidR="001F3A3D" w:rsidRPr="00350500" w:rsidRDefault="001F3A3D" w:rsidP="00FF64EF">
      <w:pPr>
        <w:ind w:right="-1"/>
        <w:jc w:val="center"/>
        <w:rPr>
          <w:sz w:val="20"/>
          <w:szCs w:val="20"/>
        </w:rPr>
      </w:pPr>
      <w:proofErr w:type="spellStart"/>
      <w:r w:rsidRPr="00350500">
        <w:rPr>
          <w:b/>
          <w:bCs/>
          <w:sz w:val="20"/>
          <w:szCs w:val="20"/>
          <w:lang w:val="en-US"/>
        </w:rPr>
        <w:t>Tabel</w:t>
      </w:r>
      <w:proofErr w:type="spellEnd"/>
      <w:r w:rsidRPr="00350500">
        <w:rPr>
          <w:b/>
          <w:bCs/>
          <w:sz w:val="20"/>
          <w:szCs w:val="20"/>
          <w:lang w:val="en-US"/>
        </w:rPr>
        <w:t xml:space="preserve"> 4. </w:t>
      </w:r>
      <w:proofErr w:type="spellStart"/>
      <w:r w:rsidRPr="00350500">
        <w:rPr>
          <w:b/>
          <w:bCs/>
          <w:sz w:val="20"/>
          <w:szCs w:val="20"/>
          <w:lang w:val="en-US"/>
        </w:rPr>
        <w:t>Gambaran</w:t>
      </w:r>
      <w:proofErr w:type="spellEnd"/>
      <w:r w:rsidRPr="00350500">
        <w:rPr>
          <w:b/>
          <w:bCs/>
          <w:sz w:val="20"/>
          <w:szCs w:val="20"/>
          <w:lang w:val="en-US"/>
        </w:rPr>
        <w:t xml:space="preserve"> </w:t>
      </w:r>
      <w:proofErr w:type="spellStart"/>
      <w:r w:rsidRPr="00350500">
        <w:rPr>
          <w:b/>
          <w:bCs/>
          <w:sz w:val="20"/>
          <w:szCs w:val="20"/>
          <w:lang w:val="en-US"/>
        </w:rPr>
        <w:t>Responden</w:t>
      </w:r>
      <w:proofErr w:type="spellEnd"/>
      <w:r w:rsidRPr="00350500">
        <w:rPr>
          <w:b/>
          <w:bCs/>
          <w:sz w:val="20"/>
          <w:szCs w:val="20"/>
          <w:lang w:val="en-US"/>
        </w:rPr>
        <w:t xml:space="preserve"> </w:t>
      </w:r>
      <w:proofErr w:type="spellStart"/>
      <w:r w:rsidRPr="00350500">
        <w:rPr>
          <w:b/>
          <w:bCs/>
          <w:sz w:val="20"/>
          <w:szCs w:val="20"/>
          <w:lang w:val="en-US"/>
        </w:rPr>
        <w:t>Berdasarkan</w:t>
      </w:r>
      <w:proofErr w:type="spellEnd"/>
      <w:r w:rsidRPr="00350500">
        <w:rPr>
          <w:b/>
          <w:bCs/>
          <w:sz w:val="20"/>
          <w:szCs w:val="20"/>
          <w:lang w:val="en-US"/>
        </w:rPr>
        <w:t xml:space="preserve"> Tingkat </w:t>
      </w:r>
      <w:r w:rsidRPr="00350500">
        <w:rPr>
          <w:b/>
          <w:bCs/>
          <w:i/>
          <w:iCs/>
          <w:sz w:val="20"/>
          <w:szCs w:val="20"/>
          <w:lang w:val="en-US"/>
        </w:rPr>
        <w:t>Subjective Wellbeing</w:t>
      </w:r>
      <w:r w:rsidRPr="00350500">
        <w:rPr>
          <w:b/>
          <w:bCs/>
          <w:sz w:val="20"/>
          <w:szCs w:val="20"/>
          <w:lang w:val="en-US"/>
        </w:rPr>
        <w:t xml:space="preserve"> dan </w:t>
      </w:r>
      <w:proofErr w:type="spellStart"/>
      <w:r w:rsidRPr="00350500">
        <w:rPr>
          <w:b/>
          <w:bCs/>
          <w:sz w:val="20"/>
          <w:szCs w:val="20"/>
          <w:lang w:val="en-US"/>
        </w:rPr>
        <w:t>Dukungan</w:t>
      </w:r>
      <w:proofErr w:type="spellEnd"/>
      <w:r w:rsidRPr="00350500">
        <w:rPr>
          <w:b/>
          <w:bCs/>
          <w:sz w:val="20"/>
          <w:szCs w:val="20"/>
          <w:lang w:val="en-US"/>
        </w:rPr>
        <w:t xml:space="preserve"> Orang </w:t>
      </w:r>
      <w:proofErr w:type="spellStart"/>
      <w:r w:rsidRPr="00350500">
        <w:rPr>
          <w:b/>
          <w:bCs/>
          <w:sz w:val="20"/>
          <w:szCs w:val="20"/>
          <w:lang w:val="en-US"/>
        </w:rPr>
        <w:t>tua</w:t>
      </w:r>
      <w:proofErr w:type="spellEnd"/>
    </w:p>
    <w:tbl>
      <w:tblPr>
        <w:tblW w:w="0" w:type="auto"/>
        <w:tblInd w:w="421" w:type="dxa"/>
        <w:tblBorders>
          <w:top w:val="single" w:sz="4" w:space="0" w:color="auto"/>
          <w:bottom w:val="single" w:sz="4" w:space="0" w:color="auto"/>
        </w:tblBorders>
        <w:tblLook w:val="04A0" w:firstRow="1" w:lastRow="0" w:firstColumn="1" w:lastColumn="0" w:noHBand="0" w:noVBand="1"/>
      </w:tblPr>
      <w:tblGrid>
        <w:gridCol w:w="1393"/>
        <w:gridCol w:w="1791"/>
        <w:gridCol w:w="1789"/>
        <w:gridCol w:w="1518"/>
        <w:gridCol w:w="1560"/>
      </w:tblGrid>
      <w:tr w:rsidR="001F3A3D" w:rsidRPr="00350500" w14:paraId="032FC799" w14:textId="77777777" w:rsidTr="00B10603">
        <w:trPr>
          <w:trHeight w:val="340"/>
        </w:trPr>
        <w:tc>
          <w:tcPr>
            <w:tcW w:w="1393" w:type="dxa"/>
            <w:vMerge w:val="restart"/>
            <w:tcBorders>
              <w:top w:val="single" w:sz="4" w:space="0" w:color="auto"/>
              <w:left w:val="nil"/>
              <w:bottom w:val="single" w:sz="4" w:space="0" w:color="auto"/>
              <w:right w:val="nil"/>
            </w:tcBorders>
            <w:hideMark/>
          </w:tcPr>
          <w:p w14:paraId="10E47B7B" w14:textId="77777777" w:rsidR="001F3A3D" w:rsidRPr="00350500" w:rsidRDefault="001F3A3D" w:rsidP="00FF64EF">
            <w:pPr>
              <w:autoSpaceDE w:val="0"/>
              <w:autoSpaceDN w:val="0"/>
              <w:adjustRightInd w:val="0"/>
              <w:ind w:right="-1" w:firstLine="184"/>
              <w:rPr>
                <w:b/>
                <w:bCs/>
                <w:sz w:val="20"/>
                <w:szCs w:val="20"/>
                <w:lang w:val="en-ID" w:eastAsia="en-ID"/>
              </w:rPr>
            </w:pPr>
            <w:proofErr w:type="spellStart"/>
            <w:r w:rsidRPr="00350500">
              <w:rPr>
                <w:b/>
                <w:bCs/>
                <w:sz w:val="20"/>
                <w:szCs w:val="20"/>
                <w:lang w:val="en-ID" w:eastAsia="en-ID"/>
              </w:rPr>
              <w:t>Kategori</w:t>
            </w:r>
            <w:proofErr w:type="spellEnd"/>
          </w:p>
        </w:tc>
        <w:tc>
          <w:tcPr>
            <w:tcW w:w="3580" w:type="dxa"/>
            <w:gridSpan w:val="2"/>
            <w:tcBorders>
              <w:top w:val="single" w:sz="4" w:space="0" w:color="auto"/>
              <w:left w:val="nil"/>
              <w:bottom w:val="nil"/>
              <w:right w:val="nil"/>
            </w:tcBorders>
            <w:hideMark/>
          </w:tcPr>
          <w:p w14:paraId="2861CB51" w14:textId="77777777" w:rsidR="001F3A3D" w:rsidRPr="00350500" w:rsidRDefault="001F3A3D" w:rsidP="00FF64EF">
            <w:pPr>
              <w:autoSpaceDE w:val="0"/>
              <w:autoSpaceDN w:val="0"/>
              <w:adjustRightInd w:val="0"/>
              <w:ind w:right="-1"/>
              <w:jc w:val="center"/>
              <w:rPr>
                <w:b/>
                <w:bCs/>
                <w:i/>
                <w:iCs/>
                <w:sz w:val="20"/>
                <w:szCs w:val="20"/>
                <w:lang w:val="en-ID" w:eastAsia="en-ID"/>
              </w:rPr>
            </w:pPr>
            <w:r w:rsidRPr="00350500">
              <w:rPr>
                <w:b/>
                <w:bCs/>
                <w:i/>
                <w:iCs/>
                <w:sz w:val="20"/>
                <w:szCs w:val="20"/>
                <w:lang w:val="en-ID" w:eastAsia="en-ID"/>
              </w:rPr>
              <w:t>Subjective Wellbeing</w:t>
            </w:r>
          </w:p>
        </w:tc>
        <w:tc>
          <w:tcPr>
            <w:tcW w:w="3078" w:type="dxa"/>
            <w:gridSpan w:val="2"/>
            <w:tcBorders>
              <w:top w:val="single" w:sz="4" w:space="0" w:color="auto"/>
              <w:left w:val="nil"/>
              <w:bottom w:val="nil"/>
              <w:right w:val="nil"/>
            </w:tcBorders>
            <w:hideMark/>
          </w:tcPr>
          <w:p w14:paraId="4AC1ADA7" w14:textId="77777777" w:rsidR="001F3A3D" w:rsidRPr="00350500" w:rsidRDefault="001F3A3D" w:rsidP="00FF64EF">
            <w:pPr>
              <w:autoSpaceDE w:val="0"/>
              <w:autoSpaceDN w:val="0"/>
              <w:adjustRightInd w:val="0"/>
              <w:ind w:right="-1"/>
              <w:jc w:val="center"/>
              <w:rPr>
                <w:b/>
                <w:bCs/>
                <w:sz w:val="20"/>
                <w:szCs w:val="20"/>
                <w:lang w:val="en-ID" w:eastAsia="en-ID"/>
              </w:rPr>
            </w:pPr>
            <w:proofErr w:type="spellStart"/>
            <w:r w:rsidRPr="00350500">
              <w:rPr>
                <w:b/>
                <w:bCs/>
                <w:sz w:val="20"/>
                <w:szCs w:val="20"/>
                <w:lang w:val="en-ID" w:eastAsia="en-ID"/>
              </w:rPr>
              <w:t>Dukungan</w:t>
            </w:r>
            <w:proofErr w:type="spellEnd"/>
            <w:r w:rsidRPr="00350500">
              <w:rPr>
                <w:b/>
                <w:bCs/>
                <w:sz w:val="20"/>
                <w:szCs w:val="20"/>
                <w:lang w:val="en-ID" w:eastAsia="en-ID"/>
              </w:rPr>
              <w:t xml:space="preserve"> Orang </w:t>
            </w:r>
            <w:proofErr w:type="spellStart"/>
            <w:r w:rsidRPr="00350500">
              <w:rPr>
                <w:b/>
                <w:bCs/>
                <w:sz w:val="20"/>
                <w:szCs w:val="20"/>
                <w:lang w:val="en-ID" w:eastAsia="en-ID"/>
              </w:rPr>
              <w:t>Tua</w:t>
            </w:r>
            <w:proofErr w:type="spellEnd"/>
          </w:p>
        </w:tc>
      </w:tr>
      <w:tr w:rsidR="001F3A3D" w:rsidRPr="00350500" w14:paraId="00C77B46" w14:textId="77777777" w:rsidTr="00B10603">
        <w:trPr>
          <w:trHeight w:val="340"/>
        </w:trPr>
        <w:tc>
          <w:tcPr>
            <w:tcW w:w="0" w:type="auto"/>
            <w:vMerge/>
            <w:tcBorders>
              <w:top w:val="single" w:sz="4" w:space="0" w:color="auto"/>
              <w:left w:val="nil"/>
              <w:bottom w:val="single" w:sz="4" w:space="0" w:color="auto"/>
              <w:right w:val="nil"/>
            </w:tcBorders>
            <w:vAlign w:val="center"/>
            <w:hideMark/>
          </w:tcPr>
          <w:p w14:paraId="5B08E995" w14:textId="77777777" w:rsidR="001F3A3D" w:rsidRPr="00350500" w:rsidRDefault="001F3A3D" w:rsidP="00FF64EF">
            <w:pPr>
              <w:ind w:right="-1"/>
              <w:rPr>
                <w:b/>
                <w:bCs/>
                <w:sz w:val="20"/>
                <w:szCs w:val="20"/>
                <w:lang w:val="en-ID" w:eastAsia="en-ID"/>
              </w:rPr>
            </w:pPr>
          </w:p>
        </w:tc>
        <w:tc>
          <w:tcPr>
            <w:tcW w:w="1791" w:type="dxa"/>
            <w:tcBorders>
              <w:top w:val="nil"/>
              <w:left w:val="nil"/>
              <w:bottom w:val="single" w:sz="4" w:space="0" w:color="auto"/>
              <w:right w:val="nil"/>
            </w:tcBorders>
            <w:hideMark/>
          </w:tcPr>
          <w:p w14:paraId="7FF5F163" w14:textId="77777777" w:rsidR="001F3A3D" w:rsidRPr="00350500" w:rsidRDefault="001F3A3D" w:rsidP="00FF64EF">
            <w:pPr>
              <w:autoSpaceDE w:val="0"/>
              <w:autoSpaceDN w:val="0"/>
              <w:adjustRightInd w:val="0"/>
              <w:ind w:right="-1" w:firstLine="29"/>
              <w:jc w:val="center"/>
              <w:rPr>
                <w:b/>
                <w:bCs/>
                <w:sz w:val="20"/>
                <w:szCs w:val="20"/>
                <w:lang w:val="en-ID" w:eastAsia="en-ID"/>
              </w:rPr>
            </w:pPr>
            <w:proofErr w:type="spellStart"/>
            <w:r w:rsidRPr="00350500">
              <w:rPr>
                <w:b/>
                <w:bCs/>
                <w:sz w:val="20"/>
                <w:szCs w:val="20"/>
                <w:lang w:val="en-ID" w:eastAsia="en-ID"/>
              </w:rPr>
              <w:t>Jumlah</w:t>
            </w:r>
            <w:proofErr w:type="spellEnd"/>
            <w:r w:rsidRPr="00350500">
              <w:rPr>
                <w:b/>
                <w:bCs/>
                <w:sz w:val="20"/>
                <w:szCs w:val="20"/>
                <w:lang w:val="en-ID" w:eastAsia="en-ID"/>
              </w:rPr>
              <w:t xml:space="preserve"> </w:t>
            </w:r>
            <w:proofErr w:type="spellStart"/>
            <w:r w:rsidRPr="00350500">
              <w:rPr>
                <w:b/>
                <w:bCs/>
                <w:sz w:val="20"/>
                <w:szCs w:val="20"/>
                <w:lang w:val="en-ID" w:eastAsia="en-ID"/>
              </w:rPr>
              <w:t>Responden</w:t>
            </w:r>
            <w:proofErr w:type="spellEnd"/>
          </w:p>
        </w:tc>
        <w:tc>
          <w:tcPr>
            <w:tcW w:w="1789" w:type="dxa"/>
            <w:tcBorders>
              <w:top w:val="nil"/>
              <w:left w:val="nil"/>
              <w:bottom w:val="single" w:sz="4" w:space="0" w:color="auto"/>
              <w:right w:val="nil"/>
            </w:tcBorders>
            <w:hideMark/>
          </w:tcPr>
          <w:p w14:paraId="193A6844" w14:textId="77777777" w:rsidR="001F3A3D" w:rsidRPr="00350500" w:rsidRDefault="001F3A3D" w:rsidP="00FF64EF">
            <w:pPr>
              <w:autoSpaceDE w:val="0"/>
              <w:autoSpaceDN w:val="0"/>
              <w:adjustRightInd w:val="0"/>
              <w:ind w:right="-1"/>
              <w:jc w:val="center"/>
              <w:rPr>
                <w:b/>
                <w:bCs/>
                <w:sz w:val="20"/>
                <w:szCs w:val="20"/>
                <w:lang w:val="en-ID" w:eastAsia="en-ID"/>
              </w:rPr>
            </w:pPr>
            <w:proofErr w:type="spellStart"/>
            <w:r w:rsidRPr="00350500">
              <w:rPr>
                <w:b/>
                <w:bCs/>
                <w:sz w:val="20"/>
                <w:szCs w:val="20"/>
                <w:lang w:val="en-ID" w:eastAsia="en-ID"/>
              </w:rPr>
              <w:t>Persentase</w:t>
            </w:r>
            <w:proofErr w:type="spellEnd"/>
          </w:p>
        </w:tc>
        <w:tc>
          <w:tcPr>
            <w:tcW w:w="1518" w:type="dxa"/>
            <w:tcBorders>
              <w:top w:val="nil"/>
              <w:left w:val="nil"/>
              <w:bottom w:val="single" w:sz="4" w:space="0" w:color="auto"/>
              <w:right w:val="nil"/>
            </w:tcBorders>
            <w:hideMark/>
          </w:tcPr>
          <w:p w14:paraId="70BEB192" w14:textId="77777777" w:rsidR="001F3A3D" w:rsidRPr="00350500" w:rsidRDefault="001F3A3D" w:rsidP="00FF64EF">
            <w:pPr>
              <w:autoSpaceDE w:val="0"/>
              <w:autoSpaceDN w:val="0"/>
              <w:adjustRightInd w:val="0"/>
              <w:ind w:right="-1" w:hanging="12"/>
              <w:jc w:val="center"/>
              <w:rPr>
                <w:b/>
                <w:bCs/>
                <w:sz w:val="20"/>
                <w:szCs w:val="20"/>
                <w:lang w:val="en-ID" w:eastAsia="en-ID"/>
              </w:rPr>
            </w:pPr>
            <w:proofErr w:type="spellStart"/>
            <w:r w:rsidRPr="00350500">
              <w:rPr>
                <w:b/>
                <w:bCs/>
                <w:sz w:val="20"/>
                <w:szCs w:val="20"/>
                <w:lang w:val="en-ID" w:eastAsia="en-ID"/>
              </w:rPr>
              <w:t>Jumlah</w:t>
            </w:r>
            <w:proofErr w:type="spellEnd"/>
            <w:r w:rsidRPr="00350500">
              <w:rPr>
                <w:b/>
                <w:bCs/>
                <w:sz w:val="20"/>
                <w:szCs w:val="20"/>
                <w:lang w:val="en-ID" w:eastAsia="en-ID"/>
              </w:rPr>
              <w:t xml:space="preserve"> </w:t>
            </w:r>
            <w:proofErr w:type="spellStart"/>
            <w:r w:rsidRPr="00350500">
              <w:rPr>
                <w:b/>
                <w:bCs/>
                <w:sz w:val="20"/>
                <w:szCs w:val="20"/>
                <w:lang w:val="en-ID" w:eastAsia="en-ID"/>
              </w:rPr>
              <w:t>Responden</w:t>
            </w:r>
            <w:proofErr w:type="spellEnd"/>
          </w:p>
        </w:tc>
        <w:tc>
          <w:tcPr>
            <w:tcW w:w="1560" w:type="dxa"/>
            <w:tcBorders>
              <w:top w:val="nil"/>
              <w:left w:val="nil"/>
              <w:bottom w:val="single" w:sz="4" w:space="0" w:color="auto"/>
              <w:right w:val="nil"/>
            </w:tcBorders>
            <w:hideMark/>
          </w:tcPr>
          <w:p w14:paraId="5EAF2912" w14:textId="77777777" w:rsidR="001F3A3D" w:rsidRPr="00350500" w:rsidRDefault="001F3A3D" w:rsidP="00FF64EF">
            <w:pPr>
              <w:autoSpaceDE w:val="0"/>
              <w:autoSpaceDN w:val="0"/>
              <w:adjustRightInd w:val="0"/>
              <w:ind w:right="-1"/>
              <w:jc w:val="center"/>
              <w:rPr>
                <w:b/>
                <w:bCs/>
                <w:sz w:val="20"/>
                <w:szCs w:val="20"/>
                <w:lang w:val="en-ID" w:eastAsia="en-ID"/>
              </w:rPr>
            </w:pPr>
            <w:proofErr w:type="spellStart"/>
            <w:r w:rsidRPr="00350500">
              <w:rPr>
                <w:b/>
                <w:bCs/>
                <w:sz w:val="20"/>
                <w:szCs w:val="20"/>
                <w:lang w:val="en-ID" w:eastAsia="en-ID"/>
              </w:rPr>
              <w:t>Persentase</w:t>
            </w:r>
            <w:proofErr w:type="spellEnd"/>
          </w:p>
        </w:tc>
      </w:tr>
      <w:tr w:rsidR="001F3A3D" w:rsidRPr="00350500" w14:paraId="74B88E88" w14:textId="77777777" w:rsidTr="00B10603">
        <w:trPr>
          <w:trHeight w:val="340"/>
        </w:trPr>
        <w:tc>
          <w:tcPr>
            <w:tcW w:w="1393" w:type="dxa"/>
            <w:tcBorders>
              <w:top w:val="single" w:sz="4" w:space="0" w:color="auto"/>
              <w:left w:val="nil"/>
              <w:bottom w:val="nil"/>
              <w:right w:val="nil"/>
            </w:tcBorders>
            <w:hideMark/>
          </w:tcPr>
          <w:p w14:paraId="7FD0D6D6" w14:textId="77777777" w:rsidR="001F3A3D" w:rsidRPr="00350500" w:rsidRDefault="001F3A3D" w:rsidP="00FF64EF">
            <w:pPr>
              <w:autoSpaceDE w:val="0"/>
              <w:autoSpaceDN w:val="0"/>
              <w:adjustRightInd w:val="0"/>
              <w:ind w:right="-1" w:firstLine="6"/>
              <w:jc w:val="center"/>
              <w:rPr>
                <w:sz w:val="20"/>
                <w:szCs w:val="20"/>
                <w:lang w:val="en-ID" w:eastAsia="en-ID"/>
              </w:rPr>
            </w:pPr>
            <w:proofErr w:type="spellStart"/>
            <w:r w:rsidRPr="00350500">
              <w:rPr>
                <w:sz w:val="20"/>
                <w:szCs w:val="20"/>
                <w:lang w:val="en-ID" w:eastAsia="en-ID"/>
              </w:rPr>
              <w:t>Rendah</w:t>
            </w:r>
            <w:proofErr w:type="spellEnd"/>
          </w:p>
        </w:tc>
        <w:tc>
          <w:tcPr>
            <w:tcW w:w="1791" w:type="dxa"/>
            <w:tcBorders>
              <w:top w:val="single" w:sz="4" w:space="0" w:color="auto"/>
              <w:left w:val="nil"/>
              <w:bottom w:val="nil"/>
              <w:right w:val="nil"/>
            </w:tcBorders>
          </w:tcPr>
          <w:p w14:paraId="09CEC89B"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15</w:t>
            </w:r>
          </w:p>
        </w:tc>
        <w:tc>
          <w:tcPr>
            <w:tcW w:w="1789" w:type="dxa"/>
            <w:tcBorders>
              <w:top w:val="single" w:sz="4" w:space="0" w:color="auto"/>
              <w:left w:val="nil"/>
              <w:bottom w:val="nil"/>
              <w:right w:val="nil"/>
            </w:tcBorders>
          </w:tcPr>
          <w:p w14:paraId="5CF2A0DF"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21%</w:t>
            </w:r>
          </w:p>
        </w:tc>
        <w:tc>
          <w:tcPr>
            <w:tcW w:w="1518" w:type="dxa"/>
            <w:tcBorders>
              <w:top w:val="single" w:sz="4" w:space="0" w:color="auto"/>
              <w:left w:val="nil"/>
              <w:bottom w:val="nil"/>
              <w:right w:val="nil"/>
            </w:tcBorders>
          </w:tcPr>
          <w:p w14:paraId="63127E8D"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15</w:t>
            </w:r>
          </w:p>
        </w:tc>
        <w:tc>
          <w:tcPr>
            <w:tcW w:w="1560" w:type="dxa"/>
            <w:tcBorders>
              <w:top w:val="single" w:sz="4" w:space="0" w:color="auto"/>
              <w:left w:val="nil"/>
              <w:bottom w:val="nil"/>
              <w:right w:val="nil"/>
            </w:tcBorders>
          </w:tcPr>
          <w:p w14:paraId="578DC482"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21%</w:t>
            </w:r>
          </w:p>
        </w:tc>
      </w:tr>
      <w:tr w:rsidR="001F3A3D" w:rsidRPr="00350500" w14:paraId="6299BD6B" w14:textId="77777777" w:rsidTr="00B10603">
        <w:trPr>
          <w:trHeight w:val="340"/>
        </w:trPr>
        <w:tc>
          <w:tcPr>
            <w:tcW w:w="1393" w:type="dxa"/>
            <w:tcBorders>
              <w:top w:val="nil"/>
              <w:left w:val="nil"/>
              <w:bottom w:val="nil"/>
              <w:right w:val="nil"/>
            </w:tcBorders>
            <w:hideMark/>
          </w:tcPr>
          <w:p w14:paraId="6740F968" w14:textId="77777777" w:rsidR="001F3A3D" w:rsidRPr="00350500" w:rsidRDefault="001F3A3D" w:rsidP="00FF64EF">
            <w:pPr>
              <w:autoSpaceDE w:val="0"/>
              <w:autoSpaceDN w:val="0"/>
              <w:adjustRightInd w:val="0"/>
              <w:ind w:right="-1" w:firstLine="6"/>
              <w:jc w:val="center"/>
              <w:rPr>
                <w:sz w:val="20"/>
                <w:szCs w:val="20"/>
                <w:lang w:val="en-ID" w:eastAsia="en-ID"/>
              </w:rPr>
            </w:pPr>
            <w:proofErr w:type="spellStart"/>
            <w:r w:rsidRPr="00350500">
              <w:rPr>
                <w:sz w:val="20"/>
                <w:szCs w:val="20"/>
                <w:lang w:val="en-ID" w:eastAsia="en-ID"/>
              </w:rPr>
              <w:t>Sedang</w:t>
            </w:r>
            <w:proofErr w:type="spellEnd"/>
          </w:p>
        </w:tc>
        <w:tc>
          <w:tcPr>
            <w:tcW w:w="1791" w:type="dxa"/>
            <w:tcBorders>
              <w:top w:val="nil"/>
              <w:left w:val="nil"/>
              <w:bottom w:val="nil"/>
              <w:right w:val="nil"/>
            </w:tcBorders>
          </w:tcPr>
          <w:p w14:paraId="42ACEA51"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41</w:t>
            </w:r>
          </w:p>
        </w:tc>
        <w:tc>
          <w:tcPr>
            <w:tcW w:w="1789" w:type="dxa"/>
            <w:tcBorders>
              <w:top w:val="nil"/>
              <w:left w:val="nil"/>
              <w:bottom w:val="nil"/>
              <w:right w:val="nil"/>
            </w:tcBorders>
          </w:tcPr>
          <w:p w14:paraId="7EA5EF9A"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59%</w:t>
            </w:r>
          </w:p>
        </w:tc>
        <w:tc>
          <w:tcPr>
            <w:tcW w:w="1518" w:type="dxa"/>
            <w:tcBorders>
              <w:top w:val="nil"/>
              <w:left w:val="nil"/>
              <w:bottom w:val="nil"/>
              <w:right w:val="nil"/>
            </w:tcBorders>
          </w:tcPr>
          <w:p w14:paraId="3EE5E068"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37</w:t>
            </w:r>
          </w:p>
        </w:tc>
        <w:tc>
          <w:tcPr>
            <w:tcW w:w="1560" w:type="dxa"/>
            <w:tcBorders>
              <w:top w:val="nil"/>
              <w:left w:val="nil"/>
              <w:bottom w:val="nil"/>
              <w:right w:val="nil"/>
            </w:tcBorders>
          </w:tcPr>
          <w:p w14:paraId="13DEBA32"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53%</w:t>
            </w:r>
          </w:p>
        </w:tc>
      </w:tr>
      <w:tr w:rsidR="001F3A3D" w:rsidRPr="00350500" w14:paraId="28461685" w14:textId="77777777" w:rsidTr="00B10603">
        <w:trPr>
          <w:trHeight w:val="340"/>
        </w:trPr>
        <w:tc>
          <w:tcPr>
            <w:tcW w:w="1393" w:type="dxa"/>
            <w:tcBorders>
              <w:top w:val="nil"/>
              <w:left w:val="nil"/>
              <w:bottom w:val="nil"/>
              <w:right w:val="nil"/>
            </w:tcBorders>
            <w:hideMark/>
          </w:tcPr>
          <w:p w14:paraId="3F04A6FC" w14:textId="77777777" w:rsidR="001F3A3D" w:rsidRPr="00350500" w:rsidRDefault="001F3A3D" w:rsidP="00FF64EF">
            <w:pPr>
              <w:autoSpaceDE w:val="0"/>
              <w:autoSpaceDN w:val="0"/>
              <w:adjustRightInd w:val="0"/>
              <w:ind w:right="-1" w:firstLine="6"/>
              <w:jc w:val="center"/>
              <w:rPr>
                <w:sz w:val="20"/>
                <w:szCs w:val="20"/>
                <w:lang w:val="en-ID" w:eastAsia="en-ID"/>
              </w:rPr>
            </w:pPr>
            <w:r w:rsidRPr="00350500">
              <w:rPr>
                <w:sz w:val="20"/>
                <w:szCs w:val="20"/>
                <w:lang w:val="en-ID" w:eastAsia="en-ID"/>
              </w:rPr>
              <w:t>Tinggi</w:t>
            </w:r>
          </w:p>
        </w:tc>
        <w:tc>
          <w:tcPr>
            <w:tcW w:w="1791" w:type="dxa"/>
            <w:tcBorders>
              <w:top w:val="nil"/>
              <w:left w:val="nil"/>
              <w:bottom w:val="nil"/>
              <w:right w:val="nil"/>
            </w:tcBorders>
          </w:tcPr>
          <w:p w14:paraId="3086E7B7"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14</w:t>
            </w:r>
          </w:p>
        </w:tc>
        <w:tc>
          <w:tcPr>
            <w:tcW w:w="1789" w:type="dxa"/>
            <w:tcBorders>
              <w:top w:val="nil"/>
              <w:left w:val="nil"/>
              <w:bottom w:val="nil"/>
              <w:right w:val="nil"/>
            </w:tcBorders>
          </w:tcPr>
          <w:p w14:paraId="42742CF9"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20%</w:t>
            </w:r>
          </w:p>
        </w:tc>
        <w:tc>
          <w:tcPr>
            <w:tcW w:w="1518" w:type="dxa"/>
            <w:tcBorders>
              <w:top w:val="nil"/>
              <w:left w:val="nil"/>
              <w:bottom w:val="nil"/>
              <w:right w:val="nil"/>
            </w:tcBorders>
          </w:tcPr>
          <w:p w14:paraId="7DEE2FF5"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18</w:t>
            </w:r>
          </w:p>
        </w:tc>
        <w:tc>
          <w:tcPr>
            <w:tcW w:w="1560" w:type="dxa"/>
            <w:tcBorders>
              <w:top w:val="nil"/>
              <w:left w:val="nil"/>
              <w:bottom w:val="nil"/>
              <w:right w:val="nil"/>
            </w:tcBorders>
          </w:tcPr>
          <w:p w14:paraId="35B2D299" w14:textId="77777777" w:rsidR="001F3A3D" w:rsidRPr="00350500" w:rsidRDefault="001F3A3D" w:rsidP="00FF64EF">
            <w:pPr>
              <w:autoSpaceDE w:val="0"/>
              <w:autoSpaceDN w:val="0"/>
              <w:adjustRightInd w:val="0"/>
              <w:ind w:right="-1"/>
              <w:jc w:val="center"/>
              <w:rPr>
                <w:sz w:val="20"/>
                <w:szCs w:val="20"/>
                <w:lang w:val="en-ID" w:eastAsia="en-ID"/>
              </w:rPr>
            </w:pPr>
            <w:r w:rsidRPr="00350500">
              <w:rPr>
                <w:sz w:val="20"/>
                <w:szCs w:val="20"/>
                <w:lang w:val="en-ID" w:eastAsia="en-ID"/>
              </w:rPr>
              <w:t>26%</w:t>
            </w:r>
          </w:p>
        </w:tc>
      </w:tr>
      <w:tr w:rsidR="001F3A3D" w:rsidRPr="00350500" w14:paraId="57718672" w14:textId="77777777" w:rsidTr="00B10603">
        <w:trPr>
          <w:trHeight w:val="340"/>
        </w:trPr>
        <w:tc>
          <w:tcPr>
            <w:tcW w:w="1393" w:type="dxa"/>
            <w:tcBorders>
              <w:top w:val="nil"/>
              <w:left w:val="nil"/>
              <w:bottom w:val="single" w:sz="4" w:space="0" w:color="auto"/>
              <w:right w:val="nil"/>
            </w:tcBorders>
            <w:hideMark/>
          </w:tcPr>
          <w:p w14:paraId="23DAA51D" w14:textId="77777777" w:rsidR="001F3A3D" w:rsidRPr="00350500" w:rsidRDefault="001F3A3D" w:rsidP="00FF64EF">
            <w:pPr>
              <w:autoSpaceDE w:val="0"/>
              <w:autoSpaceDN w:val="0"/>
              <w:adjustRightInd w:val="0"/>
              <w:ind w:right="-1" w:firstLine="6"/>
              <w:jc w:val="center"/>
              <w:rPr>
                <w:b/>
                <w:bCs/>
                <w:sz w:val="20"/>
                <w:szCs w:val="20"/>
                <w:lang w:val="en-ID" w:eastAsia="en-ID"/>
              </w:rPr>
            </w:pPr>
            <w:r w:rsidRPr="00350500">
              <w:rPr>
                <w:b/>
                <w:bCs/>
                <w:sz w:val="20"/>
                <w:szCs w:val="20"/>
                <w:lang w:val="en-ID" w:eastAsia="en-ID"/>
              </w:rPr>
              <w:t>JUMLAH</w:t>
            </w:r>
          </w:p>
        </w:tc>
        <w:tc>
          <w:tcPr>
            <w:tcW w:w="1791" w:type="dxa"/>
            <w:tcBorders>
              <w:top w:val="nil"/>
              <w:left w:val="nil"/>
              <w:bottom w:val="single" w:sz="4" w:space="0" w:color="auto"/>
              <w:right w:val="nil"/>
            </w:tcBorders>
            <w:hideMark/>
          </w:tcPr>
          <w:p w14:paraId="15FD173D" w14:textId="77777777" w:rsidR="001F3A3D" w:rsidRPr="00350500" w:rsidRDefault="001F3A3D" w:rsidP="00FF64EF">
            <w:pPr>
              <w:autoSpaceDE w:val="0"/>
              <w:autoSpaceDN w:val="0"/>
              <w:adjustRightInd w:val="0"/>
              <w:ind w:right="-1"/>
              <w:jc w:val="center"/>
              <w:rPr>
                <w:b/>
                <w:bCs/>
                <w:sz w:val="20"/>
                <w:szCs w:val="20"/>
                <w:lang w:val="en-ID" w:eastAsia="en-ID"/>
              </w:rPr>
            </w:pPr>
            <w:r w:rsidRPr="00350500">
              <w:rPr>
                <w:b/>
                <w:bCs/>
                <w:sz w:val="20"/>
                <w:szCs w:val="20"/>
                <w:lang w:val="en-ID" w:eastAsia="en-ID"/>
              </w:rPr>
              <w:t>70</w:t>
            </w:r>
          </w:p>
        </w:tc>
        <w:tc>
          <w:tcPr>
            <w:tcW w:w="1789" w:type="dxa"/>
            <w:tcBorders>
              <w:top w:val="nil"/>
              <w:left w:val="nil"/>
              <w:bottom w:val="single" w:sz="4" w:space="0" w:color="auto"/>
              <w:right w:val="nil"/>
            </w:tcBorders>
            <w:hideMark/>
          </w:tcPr>
          <w:p w14:paraId="29714080" w14:textId="77777777" w:rsidR="001F3A3D" w:rsidRPr="00350500" w:rsidRDefault="001F3A3D" w:rsidP="00FF64EF">
            <w:pPr>
              <w:autoSpaceDE w:val="0"/>
              <w:autoSpaceDN w:val="0"/>
              <w:adjustRightInd w:val="0"/>
              <w:ind w:right="-1"/>
              <w:jc w:val="center"/>
              <w:rPr>
                <w:b/>
                <w:bCs/>
                <w:sz w:val="20"/>
                <w:szCs w:val="20"/>
                <w:lang w:val="en-ID" w:eastAsia="en-ID"/>
              </w:rPr>
            </w:pPr>
            <w:r w:rsidRPr="00350500">
              <w:rPr>
                <w:b/>
                <w:bCs/>
                <w:sz w:val="20"/>
                <w:szCs w:val="20"/>
                <w:lang w:val="en-ID" w:eastAsia="en-ID"/>
              </w:rPr>
              <w:t>100%</w:t>
            </w:r>
          </w:p>
        </w:tc>
        <w:tc>
          <w:tcPr>
            <w:tcW w:w="1518" w:type="dxa"/>
            <w:tcBorders>
              <w:top w:val="nil"/>
              <w:left w:val="nil"/>
              <w:bottom w:val="single" w:sz="4" w:space="0" w:color="auto"/>
              <w:right w:val="nil"/>
            </w:tcBorders>
            <w:hideMark/>
          </w:tcPr>
          <w:p w14:paraId="78C430F5" w14:textId="77777777" w:rsidR="001F3A3D" w:rsidRPr="00350500" w:rsidRDefault="001F3A3D" w:rsidP="00FF64EF">
            <w:pPr>
              <w:autoSpaceDE w:val="0"/>
              <w:autoSpaceDN w:val="0"/>
              <w:adjustRightInd w:val="0"/>
              <w:ind w:right="-1"/>
              <w:jc w:val="center"/>
              <w:rPr>
                <w:b/>
                <w:bCs/>
                <w:sz w:val="20"/>
                <w:szCs w:val="20"/>
                <w:lang w:val="en-ID" w:eastAsia="en-ID"/>
              </w:rPr>
            </w:pPr>
            <w:r w:rsidRPr="00350500">
              <w:rPr>
                <w:b/>
                <w:bCs/>
                <w:sz w:val="20"/>
                <w:szCs w:val="20"/>
                <w:lang w:val="en-ID" w:eastAsia="en-ID"/>
              </w:rPr>
              <w:t>70</w:t>
            </w:r>
          </w:p>
        </w:tc>
        <w:tc>
          <w:tcPr>
            <w:tcW w:w="1560" w:type="dxa"/>
            <w:tcBorders>
              <w:top w:val="nil"/>
              <w:left w:val="nil"/>
              <w:bottom w:val="single" w:sz="4" w:space="0" w:color="auto"/>
              <w:right w:val="nil"/>
            </w:tcBorders>
            <w:hideMark/>
          </w:tcPr>
          <w:p w14:paraId="19972BA1" w14:textId="77777777" w:rsidR="001F3A3D" w:rsidRPr="00350500" w:rsidRDefault="001F3A3D" w:rsidP="00FF64EF">
            <w:pPr>
              <w:autoSpaceDE w:val="0"/>
              <w:autoSpaceDN w:val="0"/>
              <w:adjustRightInd w:val="0"/>
              <w:ind w:right="-1"/>
              <w:jc w:val="center"/>
              <w:rPr>
                <w:b/>
                <w:bCs/>
                <w:sz w:val="20"/>
                <w:szCs w:val="20"/>
                <w:lang w:val="en-ID" w:eastAsia="en-ID"/>
              </w:rPr>
            </w:pPr>
            <w:r w:rsidRPr="00350500">
              <w:rPr>
                <w:b/>
                <w:bCs/>
                <w:sz w:val="20"/>
                <w:szCs w:val="20"/>
                <w:lang w:val="en-ID" w:eastAsia="en-ID"/>
              </w:rPr>
              <w:t>100%</w:t>
            </w:r>
          </w:p>
        </w:tc>
      </w:tr>
    </w:tbl>
    <w:p w14:paraId="393F9DC7" w14:textId="77777777" w:rsidR="001F3A3D" w:rsidRPr="00350500" w:rsidRDefault="001F3A3D" w:rsidP="00FF64EF">
      <w:pPr>
        <w:ind w:right="-1"/>
        <w:rPr>
          <w:sz w:val="20"/>
          <w:szCs w:val="20"/>
        </w:rPr>
      </w:pPr>
    </w:p>
    <w:p w14:paraId="5894B761" w14:textId="77777777" w:rsidR="001F3A3D" w:rsidRPr="00350500" w:rsidRDefault="001F3A3D" w:rsidP="00FF64EF">
      <w:pPr>
        <w:ind w:right="-1" w:firstLine="567"/>
        <w:jc w:val="both"/>
        <w:rPr>
          <w:sz w:val="20"/>
          <w:szCs w:val="20"/>
          <w:lang w:val="en-ID" w:eastAsia="en-ID"/>
        </w:rPr>
      </w:pPr>
      <w:proofErr w:type="spellStart"/>
      <w:r w:rsidRPr="00350500">
        <w:rPr>
          <w:sz w:val="20"/>
          <w:szCs w:val="20"/>
          <w:lang w:val="en-ID" w:eastAsia="en-ID"/>
        </w:rPr>
        <w:lastRenderedPageBreak/>
        <w:t>Berdasarkan</w:t>
      </w:r>
      <w:proofErr w:type="spellEnd"/>
      <w:r w:rsidRPr="00350500">
        <w:rPr>
          <w:sz w:val="20"/>
          <w:szCs w:val="20"/>
          <w:lang w:val="en-ID" w:eastAsia="en-ID"/>
        </w:rPr>
        <w:t xml:space="preserve"> </w:t>
      </w:r>
      <w:proofErr w:type="spellStart"/>
      <w:r w:rsidRPr="00350500">
        <w:rPr>
          <w:sz w:val="20"/>
          <w:szCs w:val="20"/>
          <w:lang w:val="en-ID" w:eastAsia="en-ID"/>
        </w:rPr>
        <w:t>tabel</w:t>
      </w:r>
      <w:proofErr w:type="spellEnd"/>
      <w:r w:rsidRPr="00350500">
        <w:rPr>
          <w:sz w:val="20"/>
          <w:szCs w:val="20"/>
          <w:lang w:val="en-ID" w:eastAsia="en-ID"/>
        </w:rPr>
        <w:t xml:space="preserve"> di </w:t>
      </w:r>
      <w:proofErr w:type="spellStart"/>
      <w:r w:rsidRPr="00350500">
        <w:rPr>
          <w:sz w:val="20"/>
          <w:szCs w:val="20"/>
          <w:lang w:val="en-ID" w:eastAsia="en-ID"/>
        </w:rPr>
        <w:t>atas</w:t>
      </w:r>
      <w:proofErr w:type="spellEnd"/>
      <w:r w:rsidRPr="00350500">
        <w:rPr>
          <w:sz w:val="20"/>
          <w:szCs w:val="20"/>
          <w:lang w:val="en-ID" w:eastAsia="en-ID"/>
        </w:rPr>
        <w:t xml:space="preserve">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disimpulkan</w:t>
      </w:r>
      <w:proofErr w:type="spellEnd"/>
      <w:r w:rsidRPr="00350500">
        <w:rPr>
          <w:sz w:val="20"/>
          <w:szCs w:val="20"/>
          <w:lang w:val="en-ID" w:eastAsia="en-ID"/>
        </w:rPr>
        <w:t xml:space="preserve"> </w:t>
      </w:r>
      <w:proofErr w:type="spellStart"/>
      <w:r w:rsidRPr="00350500">
        <w:rPr>
          <w:sz w:val="20"/>
          <w:szCs w:val="20"/>
          <w:lang w:val="en-ID" w:eastAsia="en-ID"/>
        </w:rPr>
        <w:t>bahwa</w:t>
      </w:r>
      <w:proofErr w:type="spellEnd"/>
      <w:r w:rsidRPr="00350500">
        <w:rPr>
          <w:sz w:val="20"/>
          <w:szCs w:val="20"/>
          <w:lang w:val="en-ID" w:eastAsia="en-ID"/>
        </w:rPr>
        <w:t xml:space="preserve"> </w:t>
      </w:r>
      <w:proofErr w:type="spellStart"/>
      <w:r w:rsidRPr="00350500">
        <w:rPr>
          <w:sz w:val="20"/>
          <w:szCs w:val="20"/>
          <w:lang w:val="en-ID" w:eastAsia="en-ID"/>
        </w:rPr>
        <w:t>terdapat</w:t>
      </w:r>
      <w:proofErr w:type="spellEnd"/>
      <w:r w:rsidRPr="00350500">
        <w:rPr>
          <w:sz w:val="20"/>
          <w:szCs w:val="20"/>
          <w:lang w:val="en-ID" w:eastAsia="en-ID"/>
        </w:rPr>
        <w:t xml:space="preserve"> 14 </w:t>
      </w:r>
      <w:proofErr w:type="spellStart"/>
      <w:r w:rsidRPr="00350500">
        <w:rPr>
          <w:sz w:val="20"/>
          <w:szCs w:val="20"/>
          <w:lang w:val="en-ID" w:eastAsia="en-ID"/>
        </w:rPr>
        <w:t>responden</w:t>
      </w:r>
      <w:proofErr w:type="spellEnd"/>
      <w:r w:rsidRPr="00350500">
        <w:rPr>
          <w:sz w:val="20"/>
          <w:szCs w:val="20"/>
          <w:lang w:val="en-ID" w:eastAsia="en-ID"/>
        </w:rPr>
        <w:t xml:space="preserve"> (20%)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tingkat</w:t>
      </w:r>
      <w:proofErr w:type="spellEnd"/>
      <w:r w:rsidRPr="00350500">
        <w:rPr>
          <w:sz w:val="20"/>
          <w:szCs w:val="20"/>
          <w:lang w:val="en-ID" w:eastAsia="en-ID"/>
        </w:rPr>
        <w:t xml:space="preserve"> </w:t>
      </w:r>
      <w:r w:rsidRPr="00350500">
        <w:rPr>
          <w:i/>
          <w:iCs/>
          <w:sz w:val="20"/>
          <w:szCs w:val="20"/>
          <w:lang w:val="en-ID" w:eastAsia="en-ID"/>
        </w:rPr>
        <w:t>Subjective Wellbeing</w:t>
      </w:r>
      <w:r w:rsidRPr="00350500">
        <w:rPr>
          <w:sz w:val="20"/>
          <w:szCs w:val="20"/>
          <w:lang w:val="en-ID" w:eastAsia="en-ID"/>
        </w:rPr>
        <w:t xml:space="preserve"> </w:t>
      </w:r>
      <w:proofErr w:type="spellStart"/>
      <w:r w:rsidRPr="00350500">
        <w:rPr>
          <w:sz w:val="20"/>
          <w:szCs w:val="20"/>
          <w:lang w:val="en-ID" w:eastAsia="en-ID"/>
        </w:rPr>
        <w:t>rendah</w:t>
      </w:r>
      <w:proofErr w:type="spellEnd"/>
      <w:r w:rsidRPr="00350500">
        <w:rPr>
          <w:sz w:val="20"/>
          <w:szCs w:val="20"/>
          <w:lang w:val="en-ID" w:eastAsia="en-ID"/>
        </w:rPr>
        <w:t xml:space="preserve">, 41 </w:t>
      </w:r>
      <w:proofErr w:type="spellStart"/>
      <w:r w:rsidRPr="00350500">
        <w:rPr>
          <w:sz w:val="20"/>
          <w:szCs w:val="20"/>
          <w:lang w:val="en-ID" w:eastAsia="en-ID"/>
        </w:rPr>
        <w:t>responden</w:t>
      </w:r>
      <w:proofErr w:type="spellEnd"/>
      <w:r w:rsidRPr="00350500">
        <w:rPr>
          <w:sz w:val="20"/>
          <w:szCs w:val="20"/>
          <w:lang w:val="en-ID" w:eastAsia="en-ID"/>
        </w:rPr>
        <w:t xml:space="preserve"> (59%)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tingkat</w:t>
      </w:r>
      <w:proofErr w:type="spellEnd"/>
      <w:r w:rsidRPr="00350500">
        <w:rPr>
          <w:sz w:val="20"/>
          <w:szCs w:val="20"/>
          <w:lang w:val="en-ID" w:eastAsia="en-ID"/>
        </w:rPr>
        <w:t xml:space="preserve"> </w:t>
      </w:r>
      <w:r w:rsidRPr="00350500">
        <w:rPr>
          <w:i/>
          <w:iCs/>
          <w:sz w:val="20"/>
          <w:szCs w:val="20"/>
          <w:lang w:val="en-ID" w:eastAsia="en-ID"/>
        </w:rPr>
        <w:t>Subjective Wellbeing</w:t>
      </w:r>
      <w:r w:rsidRPr="00350500">
        <w:rPr>
          <w:sz w:val="20"/>
          <w:szCs w:val="20"/>
          <w:lang w:val="en-ID" w:eastAsia="en-ID"/>
        </w:rPr>
        <w:t xml:space="preserve"> </w:t>
      </w:r>
      <w:proofErr w:type="spellStart"/>
      <w:r w:rsidRPr="00350500">
        <w:rPr>
          <w:sz w:val="20"/>
          <w:szCs w:val="20"/>
          <w:lang w:val="en-ID" w:eastAsia="en-ID"/>
        </w:rPr>
        <w:t>sedang</w:t>
      </w:r>
      <w:proofErr w:type="spellEnd"/>
      <w:r w:rsidRPr="00350500">
        <w:rPr>
          <w:sz w:val="20"/>
          <w:szCs w:val="20"/>
          <w:lang w:val="en-ID" w:eastAsia="en-ID"/>
        </w:rPr>
        <w:t xml:space="preserve">, dan 15 </w:t>
      </w:r>
      <w:proofErr w:type="spellStart"/>
      <w:r w:rsidRPr="00350500">
        <w:rPr>
          <w:sz w:val="20"/>
          <w:szCs w:val="20"/>
          <w:lang w:val="en-ID" w:eastAsia="en-ID"/>
        </w:rPr>
        <w:t>responden</w:t>
      </w:r>
      <w:proofErr w:type="spellEnd"/>
      <w:r w:rsidRPr="00350500">
        <w:rPr>
          <w:sz w:val="20"/>
          <w:szCs w:val="20"/>
          <w:lang w:val="en-ID" w:eastAsia="en-ID"/>
        </w:rPr>
        <w:t xml:space="preserve"> (21%)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tingkat</w:t>
      </w:r>
      <w:proofErr w:type="spellEnd"/>
      <w:r w:rsidRPr="00350500">
        <w:rPr>
          <w:sz w:val="20"/>
          <w:szCs w:val="20"/>
          <w:lang w:val="en-ID" w:eastAsia="en-ID"/>
        </w:rPr>
        <w:t xml:space="preserve"> </w:t>
      </w:r>
      <w:r w:rsidRPr="00350500">
        <w:rPr>
          <w:i/>
          <w:iCs/>
          <w:sz w:val="20"/>
          <w:szCs w:val="20"/>
          <w:lang w:val="en-ID" w:eastAsia="en-ID"/>
        </w:rPr>
        <w:t>Subjective Wellbeing</w:t>
      </w:r>
      <w:r w:rsidRPr="00350500">
        <w:rPr>
          <w:sz w:val="20"/>
          <w:szCs w:val="20"/>
          <w:lang w:val="en-ID" w:eastAsia="en-ID"/>
        </w:rPr>
        <w:t xml:space="preserve"> </w:t>
      </w:r>
      <w:proofErr w:type="spellStart"/>
      <w:r w:rsidRPr="00350500">
        <w:rPr>
          <w:sz w:val="20"/>
          <w:szCs w:val="20"/>
          <w:lang w:val="en-ID" w:eastAsia="en-ID"/>
        </w:rPr>
        <w:t>tinggi</w:t>
      </w:r>
      <w:proofErr w:type="spellEnd"/>
      <w:r w:rsidRPr="00350500">
        <w:rPr>
          <w:sz w:val="20"/>
          <w:szCs w:val="20"/>
          <w:lang w:val="en-ID" w:eastAsia="en-ID"/>
        </w:rPr>
        <w:t xml:space="preserve">. </w:t>
      </w:r>
      <w:r w:rsidRPr="00350500">
        <w:rPr>
          <w:sz w:val="20"/>
          <w:szCs w:val="20"/>
        </w:rPr>
        <w:t xml:space="preserve">Sementara berdasarkan kategori Dukungan Orang tua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disimpulkan</w:t>
      </w:r>
      <w:proofErr w:type="spellEnd"/>
      <w:r w:rsidRPr="00350500">
        <w:rPr>
          <w:sz w:val="20"/>
          <w:szCs w:val="20"/>
          <w:lang w:val="en-ID" w:eastAsia="en-ID"/>
        </w:rPr>
        <w:t xml:space="preserve"> </w:t>
      </w:r>
      <w:proofErr w:type="spellStart"/>
      <w:r w:rsidRPr="00350500">
        <w:rPr>
          <w:sz w:val="20"/>
          <w:szCs w:val="20"/>
          <w:lang w:val="en-ID" w:eastAsia="en-ID"/>
        </w:rPr>
        <w:t>bahwa</w:t>
      </w:r>
      <w:proofErr w:type="spellEnd"/>
      <w:r w:rsidRPr="00350500">
        <w:rPr>
          <w:sz w:val="20"/>
          <w:szCs w:val="20"/>
          <w:lang w:val="en-ID" w:eastAsia="en-ID"/>
        </w:rPr>
        <w:t xml:space="preserve"> </w:t>
      </w:r>
      <w:proofErr w:type="spellStart"/>
      <w:r w:rsidRPr="00350500">
        <w:rPr>
          <w:sz w:val="20"/>
          <w:szCs w:val="20"/>
          <w:lang w:val="en-ID" w:eastAsia="en-ID"/>
        </w:rPr>
        <w:t>terdapat</w:t>
      </w:r>
      <w:proofErr w:type="spellEnd"/>
      <w:r w:rsidRPr="00350500">
        <w:rPr>
          <w:sz w:val="20"/>
          <w:szCs w:val="20"/>
          <w:lang w:val="en-ID" w:eastAsia="en-ID"/>
        </w:rPr>
        <w:t xml:space="preserve"> 18 </w:t>
      </w:r>
      <w:proofErr w:type="spellStart"/>
      <w:r w:rsidRPr="00350500">
        <w:rPr>
          <w:sz w:val="20"/>
          <w:szCs w:val="20"/>
          <w:lang w:val="en-ID" w:eastAsia="en-ID"/>
        </w:rPr>
        <w:t>responden</w:t>
      </w:r>
      <w:proofErr w:type="spellEnd"/>
      <w:r w:rsidRPr="00350500">
        <w:rPr>
          <w:sz w:val="20"/>
          <w:szCs w:val="20"/>
          <w:lang w:val="en-ID" w:eastAsia="en-ID"/>
        </w:rPr>
        <w:t xml:space="preserve"> (26%)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tingkatan</w:t>
      </w:r>
      <w:proofErr w:type="spellEnd"/>
      <w:r w:rsidRPr="00350500">
        <w:rPr>
          <w:sz w:val="20"/>
          <w:szCs w:val="20"/>
          <w:lang w:val="en-ID" w:eastAsia="en-ID"/>
        </w:rPr>
        <w:t xml:space="preserve"> </w:t>
      </w:r>
      <w:r w:rsidRPr="00350500">
        <w:rPr>
          <w:sz w:val="20"/>
          <w:szCs w:val="20"/>
        </w:rPr>
        <w:t>Dukungan Orang tua</w:t>
      </w:r>
      <w:r w:rsidRPr="00350500">
        <w:rPr>
          <w:sz w:val="20"/>
          <w:szCs w:val="20"/>
          <w:lang w:val="en-ID" w:eastAsia="en-ID"/>
        </w:rPr>
        <w:t xml:space="preserve"> </w:t>
      </w:r>
      <w:proofErr w:type="spellStart"/>
      <w:r w:rsidRPr="00350500">
        <w:rPr>
          <w:sz w:val="20"/>
          <w:szCs w:val="20"/>
          <w:lang w:val="en-ID" w:eastAsia="en-ID"/>
        </w:rPr>
        <w:t>rendah</w:t>
      </w:r>
      <w:proofErr w:type="spellEnd"/>
      <w:r w:rsidRPr="00350500">
        <w:rPr>
          <w:sz w:val="20"/>
          <w:szCs w:val="20"/>
          <w:lang w:val="en-ID" w:eastAsia="en-ID"/>
        </w:rPr>
        <w:t xml:space="preserve">, 37 </w:t>
      </w:r>
      <w:proofErr w:type="spellStart"/>
      <w:r w:rsidRPr="00350500">
        <w:rPr>
          <w:sz w:val="20"/>
          <w:szCs w:val="20"/>
          <w:lang w:val="en-ID" w:eastAsia="en-ID"/>
        </w:rPr>
        <w:t>responden</w:t>
      </w:r>
      <w:proofErr w:type="spellEnd"/>
      <w:r w:rsidRPr="00350500">
        <w:rPr>
          <w:sz w:val="20"/>
          <w:szCs w:val="20"/>
          <w:lang w:val="en-ID" w:eastAsia="en-ID"/>
        </w:rPr>
        <w:t xml:space="preserve"> (53%)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tingkatan</w:t>
      </w:r>
      <w:proofErr w:type="spellEnd"/>
      <w:r w:rsidRPr="00350500">
        <w:rPr>
          <w:sz w:val="20"/>
          <w:szCs w:val="20"/>
          <w:lang w:val="en-ID" w:eastAsia="en-ID"/>
        </w:rPr>
        <w:t xml:space="preserve"> </w:t>
      </w:r>
      <w:r w:rsidRPr="00350500">
        <w:rPr>
          <w:sz w:val="20"/>
          <w:szCs w:val="20"/>
        </w:rPr>
        <w:t>Dukungan Orang tua</w:t>
      </w:r>
      <w:r w:rsidRPr="00350500">
        <w:rPr>
          <w:sz w:val="20"/>
          <w:szCs w:val="20"/>
          <w:lang w:val="en-ID" w:eastAsia="en-ID"/>
        </w:rPr>
        <w:t xml:space="preserve"> </w:t>
      </w:r>
      <w:proofErr w:type="spellStart"/>
      <w:r w:rsidRPr="00350500">
        <w:rPr>
          <w:sz w:val="20"/>
          <w:szCs w:val="20"/>
          <w:lang w:val="en-ID" w:eastAsia="en-ID"/>
        </w:rPr>
        <w:t>sedang</w:t>
      </w:r>
      <w:proofErr w:type="spellEnd"/>
      <w:r w:rsidRPr="00350500">
        <w:rPr>
          <w:sz w:val="20"/>
          <w:szCs w:val="20"/>
          <w:lang w:val="en-ID" w:eastAsia="en-ID"/>
        </w:rPr>
        <w:t xml:space="preserve">, dan 15 </w:t>
      </w:r>
      <w:proofErr w:type="spellStart"/>
      <w:r w:rsidRPr="00350500">
        <w:rPr>
          <w:sz w:val="20"/>
          <w:szCs w:val="20"/>
          <w:lang w:val="en-ID" w:eastAsia="en-ID"/>
        </w:rPr>
        <w:t>responden</w:t>
      </w:r>
      <w:proofErr w:type="spellEnd"/>
      <w:r w:rsidRPr="00350500">
        <w:rPr>
          <w:sz w:val="20"/>
          <w:szCs w:val="20"/>
          <w:lang w:val="en-ID" w:eastAsia="en-ID"/>
        </w:rPr>
        <w:t xml:space="preserve"> (12%)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tingkatan</w:t>
      </w:r>
      <w:proofErr w:type="spellEnd"/>
      <w:r w:rsidRPr="00350500">
        <w:rPr>
          <w:sz w:val="20"/>
          <w:szCs w:val="20"/>
          <w:lang w:val="en-ID" w:eastAsia="en-ID"/>
        </w:rPr>
        <w:t xml:space="preserve"> </w:t>
      </w:r>
      <w:r w:rsidRPr="00350500">
        <w:rPr>
          <w:sz w:val="20"/>
          <w:szCs w:val="20"/>
        </w:rPr>
        <w:t>Dukungan Orang tua</w:t>
      </w:r>
      <w:r w:rsidRPr="00350500">
        <w:rPr>
          <w:sz w:val="20"/>
          <w:szCs w:val="20"/>
          <w:lang w:val="en-ID" w:eastAsia="en-ID"/>
        </w:rPr>
        <w:t xml:space="preserve"> </w:t>
      </w:r>
      <w:proofErr w:type="spellStart"/>
      <w:r w:rsidRPr="00350500">
        <w:rPr>
          <w:sz w:val="20"/>
          <w:szCs w:val="20"/>
          <w:lang w:val="en-ID" w:eastAsia="en-ID"/>
        </w:rPr>
        <w:t>tinggi</w:t>
      </w:r>
      <w:proofErr w:type="spellEnd"/>
      <w:r w:rsidRPr="00350500">
        <w:rPr>
          <w:sz w:val="20"/>
          <w:szCs w:val="20"/>
          <w:lang w:val="en-ID" w:eastAsia="en-ID"/>
        </w:rPr>
        <w:t>.</w:t>
      </w:r>
    </w:p>
    <w:p w14:paraId="5C4BE724" w14:textId="77777777" w:rsidR="001F3A3D" w:rsidRPr="00350500" w:rsidRDefault="001F3A3D" w:rsidP="00FF64EF">
      <w:pPr>
        <w:ind w:right="-1"/>
        <w:rPr>
          <w:sz w:val="20"/>
          <w:szCs w:val="20"/>
        </w:rPr>
      </w:pPr>
    </w:p>
    <w:p w14:paraId="66EF4749" w14:textId="77777777" w:rsidR="001F3A3D" w:rsidRPr="00350500" w:rsidRDefault="001F3A3D" w:rsidP="00FF64EF">
      <w:pPr>
        <w:autoSpaceDE w:val="0"/>
        <w:autoSpaceDN w:val="0"/>
        <w:adjustRightInd w:val="0"/>
        <w:ind w:right="-1"/>
        <w:jc w:val="both"/>
        <w:rPr>
          <w:b/>
          <w:bCs/>
          <w:sz w:val="20"/>
          <w:szCs w:val="20"/>
          <w:lang w:val="en-US"/>
        </w:rPr>
      </w:pPr>
      <w:proofErr w:type="spellStart"/>
      <w:r w:rsidRPr="00350500">
        <w:rPr>
          <w:b/>
          <w:bCs/>
          <w:sz w:val="20"/>
          <w:szCs w:val="20"/>
          <w:lang w:val="en-US"/>
        </w:rPr>
        <w:t>Pembahasan</w:t>
      </w:r>
      <w:proofErr w:type="spellEnd"/>
    </w:p>
    <w:p w14:paraId="0B125416" w14:textId="77777777" w:rsidR="00AB30FC" w:rsidRPr="00350500" w:rsidRDefault="00AB30FC" w:rsidP="00FF64EF">
      <w:pPr>
        <w:pStyle w:val="ListParagraph"/>
        <w:ind w:left="0" w:right="-1" w:firstLine="720"/>
        <w:jc w:val="both"/>
        <w:rPr>
          <w:sz w:val="20"/>
          <w:szCs w:val="20"/>
          <w:lang w:val="en-ID" w:eastAsia="en-ID"/>
        </w:rPr>
      </w:pPr>
      <w:proofErr w:type="spellStart"/>
      <w:r w:rsidRPr="00350500">
        <w:rPr>
          <w:sz w:val="20"/>
          <w:szCs w:val="20"/>
          <w:lang w:val="en-ID" w:eastAsia="en-ID"/>
        </w:rPr>
        <w:t>Berdasarkan</w:t>
      </w:r>
      <w:proofErr w:type="spellEnd"/>
      <w:r w:rsidRPr="00350500">
        <w:rPr>
          <w:sz w:val="20"/>
          <w:szCs w:val="20"/>
          <w:lang w:val="en-ID" w:eastAsia="en-ID"/>
        </w:rPr>
        <w:t xml:space="preserve"> </w:t>
      </w:r>
      <w:proofErr w:type="spellStart"/>
      <w:r w:rsidRPr="00350500">
        <w:rPr>
          <w:sz w:val="20"/>
          <w:szCs w:val="20"/>
          <w:lang w:val="en-ID" w:eastAsia="en-ID"/>
        </w:rPr>
        <w:t>hasil</w:t>
      </w:r>
      <w:proofErr w:type="spellEnd"/>
      <w:r w:rsidRPr="00350500">
        <w:rPr>
          <w:sz w:val="20"/>
          <w:szCs w:val="20"/>
          <w:lang w:val="en-ID" w:eastAsia="en-ID"/>
        </w:rPr>
        <w:t xml:space="preserve"> uji </w:t>
      </w:r>
      <w:proofErr w:type="spellStart"/>
      <w:r w:rsidRPr="00350500">
        <w:rPr>
          <w:sz w:val="20"/>
          <w:szCs w:val="20"/>
          <w:lang w:val="en-ID" w:eastAsia="en-ID"/>
        </w:rPr>
        <w:t>korelasi</w:t>
      </w:r>
      <w:proofErr w:type="spellEnd"/>
      <w:r w:rsidRPr="00350500">
        <w:rPr>
          <w:i/>
          <w:iCs/>
          <w:sz w:val="20"/>
          <w:szCs w:val="20"/>
          <w:lang w:val="en-ID" w:eastAsia="en-ID"/>
        </w:rPr>
        <w:t xml:space="preserve"> Spearman’s,</w:t>
      </w:r>
      <w:r w:rsidRPr="00350500">
        <w:rPr>
          <w:sz w:val="20"/>
          <w:szCs w:val="20"/>
          <w:lang w:val="en-ID" w:eastAsia="en-ID"/>
        </w:rPr>
        <w:t xml:space="preserve">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disimpulkan</w:t>
      </w:r>
      <w:proofErr w:type="spellEnd"/>
      <w:r w:rsidRPr="00350500">
        <w:rPr>
          <w:sz w:val="20"/>
          <w:szCs w:val="20"/>
          <w:lang w:val="en-ID" w:eastAsia="en-ID"/>
        </w:rPr>
        <w:t xml:space="preserve"> </w:t>
      </w:r>
      <w:proofErr w:type="spellStart"/>
      <w:r w:rsidRPr="00350500">
        <w:rPr>
          <w:sz w:val="20"/>
          <w:szCs w:val="20"/>
          <w:lang w:val="en-ID" w:eastAsia="en-ID"/>
        </w:rPr>
        <w:t>bahwa</w:t>
      </w:r>
      <w:proofErr w:type="spellEnd"/>
      <w:r w:rsidRPr="00350500">
        <w:rPr>
          <w:sz w:val="20"/>
          <w:szCs w:val="20"/>
          <w:lang w:val="en-ID" w:eastAsia="en-ID"/>
        </w:rPr>
        <w:t xml:space="preserve"> </w:t>
      </w:r>
      <w:proofErr w:type="spellStart"/>
      <w:r w:rsidRPr="00350500">
        <w:rPr>
          <w:sz w:val="20"/>
          <w:szCs w:val="20"/>
          <w:lang w:val="en-ID" w:eastAsia="en-ID"/>
        </w:rPr>
        <w:t>terdapat</w:t>
      </w:r>
      <w:proofErr w:type="spellEnd"/>
      <w:r w:rsidRPr="00350500">
        <w:rPr>
          <w:sz w:val="20"/>
          <w:szCs w:val="20"/>
          <w:lang w:val="en-ID" w:eastAsia="en-ID"/>
        </w:rPr>
        <w:t xml:space="preserve"> </w:t>
      </w:r>
      <w:proofErr w:type="spellStart"/>
      <w:r w:rsidRPr="00350500">
        <w:rPr>
          <w:sz w:val="20"/>
          <w:szCs w:val="20"/>
          <w:lang w:val="en-ID" w:eastAsia="en-ID"/>
        </w:rPr>
        <w:t>hubungan</w:t>
      </w:r>
      <w:proofErr w:type="spellEnd"/>
      <w:r w:rsidRPr="00350500">
        <w:rPr>
          <w:sz w:val="20"/>
          <w:szCs w:val="20"/>
          <w:lang w:val="en-ID" w:eastAsia="en-ID"/>
        </w:rPr>
        <w:t xml:space="preserve"> </w:t>
      </w:r>
      <w:proofErr w:type="spellStart"/>
      <w:r w:rsidRPr="00350500">
        <w:rPr>
          <w:sz w:val="20"/>
          <w:szCs w:val="20"/>
          <w:lang w:val="en-ID" w:eastAsia="en-ID"/>
        </w:rPr>
        <w:t>positif</w:t>
      </w:r>
      <w:proofErr w:type="spellEnd"/>
      <w:r w:rsidRPr="00350500">
        <w:rPr>
          <w:sz w:val="20"/>
          <w:szCs w:val="20"/>
          <w:lang w:val="en-ID" w:eastAsia="en-ID"/>
        </w:rPr>
        <w:t xml:space="preserve"> yang </w:t>
      </w:r>
      <w:proofErr w:type="spellStart"/>
      <w:r w:rsidRPr="00350500">
        <w:rPr>
          <w:sz w:val="20"/>
          <w:szCs w:val="20"/>
          <w:lang w:val="en-ID" w:eastAsia="en-ID"/>
        </w:rPr>
        <w:t>signifikan</w:t>
      </w:r>
      <w:proofErr w:type="spellEnd"/>
      <w:r w:rsidRPr="00350500">
        <w:rPr>
          <w:sz w:val="20"/>
          <w:szCs w:val="20"/>
          <w:lang w:val="en-ID" w:eastAsia="en-ID"/>
        </w:rPr>
        <w:t xml:space="preserve"> </w:t>
      </w:r>
      <w:proofErr w:type="spellStart"/>
      <w:r w:rsidRPr="00350500">
        <w:rPr>
          <w:sz w:val="20"/>
          <w:szCs w:val="20"/>
          <w:lang w:val="en-ID" w:eastAsia="en-ID"/>
        </w:rPr>
        <w:t>antara</w:t>
      </w:r>
      <w:proofErr w:type="spellEnd"/>
      <w:r w:rsidRPr="00350500">
        <w:rPr>
          <w:sz w:val="20"/>
          <w:szCs w:val="20"/>
          <w:lang w:val="en-ID" w:eastAsia="en-ID"/>
        </w:rPr>
        <w:t xml:space="preserve"> </w:t>
      </w:r>
      <w:proofErr w:type="spellStart"/>
      <w:r w:rsidRPr="00350500">
        <w:rPr>
          <w:i/>
          <w:iCs/>
          <w:sz w:val="20"/>
          <w:szCs w:val="20"/>
          <w:lang w:val="en-ID" w:eastAsia="en-ID"/>
        </w:rPr>
        <w:t>Subjctive</w:t>
      </w:r>
      <w:proofErr w:type="spellEnd"/>
      <w:r w:rsidRPr="00350500">
        <w:rPr>
          <w:i/>
          <w:iCs/>
          <w:sz w:val="20"/>
          <w:szCs w:val="20"/>
          <w:lang w:val="en-ID" w:eastAsia="en-ID"/>
        </w:rPr>
        <w:t xml:space="preserve"> Wellbeing</w:t>
      </w:r>
      <w:r w:rsidRPr="00350500">
        <w:rPr>
          <w:sz w:val="20"/>
          <w:szCs w:val="20"/>
          <w:lang w:val="en-ID" w:eastAsia="en-ID"/>
        </w:rPr>
        <w:t xml:space="preserve">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nilai</w:t>
      </w:r>
      <w:proofErr w:type="spellEnd"/>
      <w:r w:rsidRPr="00350500">
        <w:rPr>
          <w:sz w:val="20"/>
          <w:szCs w:val="20"/>
          <w:lang w:val="en-ID" w:eastAsia="en-ID"/>
        </w:rPr>
        <w:t xml:space="preserve"> </w:t>
      </w:r>
      <w:proofErr w:type="spellStart"/>
      <w:r w:rsidRPr="00350500">
        <w:rPr>
          <w:sz w:val="20"/>
          <w:szCs w:val="20"/>
          <w:lang w:val="en-ID" w:eastAsia="en-ID"/>
        </w:rPr>
        <w:t>koefisien</w:t>
      </w:r>
      <w:proofErr w:type="spellEnd"/>
      <w:r w:rsidRPr="00350500">
        <w:rPr>
          <w:sz w:val="20"/>
          <w:szCs w:val="20"/>
          <w:lang w:val="en-ID" w:eastAsia="en-ID"/>
        </w:rPr>
        <w:t xml:space="preserve"> </w:t>
      </w:r>
      <w:proofErr w:type="spellStart"/>
      <w:r w:rsidRPr="00350500">
        <w:rPr>
          <w:sz w:val="20"/>
          <w:szCs w:val="20"/>
          <w:lang w:val="en-ID" w:eastAsia="en-ID"/>
        </w:rPr>
        <w:t>korelasi</w:t>
      </w:r>
      <w:proofErr w:type="spellEnd"/>
      <w:r w:rsidRPr="00350500">
        <w:rPr>
          <w:sz w:val="20"/>
          <w:szCs w:val="20"/>
          <w:lang w:val="en-ID" w:eastAsia="en-ID"/>
        </w:rPr>
        <w:t xml:space="preserve"> (r) </w:t>
      </w:r>
      <w:proofErr w:type="spellStart"/>
      <w:r w:rsidRPr="00350500">
        <w:rPr>
          <w:sz w:val="20"/>
          <w:szCs w:val="20"/>
          <w:lang w:val="en-ID" w:eastAsia="en-ID"/>
        </w:rPr>
        <w:t>sebesar</w:t>
      </w:r>
      <w:proofErr w:type="spellEnd"/>
      <w:r w:rsidRPr="00350500">
        <w:rPr>
          <w:sz w:val="20"/>
          <w:szCs w:val="20"/>
          <w:lang w:val="en-ID" w:eastAsia="en-ID"/>
        </w:rPr>
        <w:t xml:space="preserve"> 0,624 dan </w:t>
      </w:r>
      <w:proofErr w:type="spellStart"/>
      <w:r w:rsidRPr="00350500">
        <w:rPr>
          <w:sz w:val="20"/>
          <w:szCs w:val="20"/>
          <w:lang w:val="en-ID" w:eastAsia="en-ID"/>
        </w:rPr>
        <w:t>nilai</w:t>
      </w:r>
      <w:proofErr w:type="spellEnd"/>
      <w:r w:rsidRPr="00350500">
        <w:rPr>
          <w:sz w:val="20"/>
          <w:szCs w:val="20"/>
          <w:lang w:val="en-ID" w:eastAsia="en-ID"/>
        </w:rPr>
        <w:t xml:space="preserve"> </w:t>
      </w:r>
      <w:proofErr w:type="spellStart"/>
      <w:r w:rsidRPr="00350500">
        <w:rPr>
          <w:sz w:val="20"/>
          <w:szCs w:val="20"/>
          <w:lang w:val="en-ID" w:eastAsia="en-ID"/>
        </w:rPr>
        <w:t>signifikansi</w:t>
      </w:r>
      <w:proofErr w:type="spellEnd"/>
      <w:r w:rsidRPr="00350500">
        <w:rPr>
          <w:sz w:val="20"/>
          <w:szCs w:val="20"/>
          <w:lang w:val="en-ID" w:eastAsia="en-ID"/>
        </w:rPr>
        <w:t xml:space="preserve"> p= 0,001 (&lt;0,05). </w:t>
      </w:r>
      <w:proofErr w:type="spellStart"/>
      <w:r w:rsidRPr="00350500">
        <w:rPr>
          <w:sz w:val="20"/>
          <w:szCs w:val="20"/>
          <w:lang w:val="en-ID" w:eastAsia="en-ID"/>
        </w:rPr>
        <w:t>Semakin</w:t>
      </w:r>
      <w:proofErr w:type="spellEnd"/>
      <w:r w:rsidRPr="00350500">
        <w:rPr>
          <w:sz w:val="20"/>
          <w:szCs w:val="20"/>
          <w:lang w:val="en-ID" w:eastAsia="en-ID"/>
        </w:rPr>
        <w:t xml:space="preserve"> </w:t>
      </w:r>
      <w:proofErr w:type="spellStart"/>
      <w:r w:rsidRPr="00350500">
        <w:rPr>
          <w:sz w:val="20"/>
          <w:szCs w:val="20"/>
          <w:lang w:val="en-ID" w:eastAsia="en-ID"/>
        </w:rPr>
        <w:t>tinggi</w:t>
      </w:r>
      <w:proofErr w:type="spellEnd"/>
      <w:r w:rsidRPr="00350500">
        <w:rPr>
          <w:sz w:val="20"/>
          <w:szCs w:val="20"/>
          <w:lang w:val="en-ID" w:eastAsia="en-ID"/>
        </w:rPr>
        <w:t xml:space="preserve"> </w:t>
      </w:r>
      <w:r w:rsidRPr="00350500">
        <w:rPr>
          <w:i/>
          <w:iCs/>
          <w:sz w:val="20"/>
          <w:szCs w:val="20"/>
          <w:lang w:val="en-ID" w:eastAsia="en-ID"/>
        </w:rPr>
        <w:t>Subjective Wellbeing</w:t>
      </w:r>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maka</w:t>
      </w:r>
      <w:proofErr w:type="spellEnd"/>
      <w:r w:rsidRPr="00350500">
        <w:rPr>
          <w:sz w:val="20"/>
          <w:szCs w:val="20"/>
          <w:lang w:val="en-ID" w:eastAsia="en-ID"/>
        </w:rPr>
        <w:t xml:space="preserve"> </w:t>
      </w:r>
      <w:proofErr w:type="spellStart"/>
      <w:r w:rsidRPr="00350500">
        <w:rPr>
          <w:sz w:val="20"/>
          <w:szCs w:val="20"/>
          <w:lang w:val="en-ID" w:eastAsia="en-ID"/>
        </w:rPr>
        <w:t>semakin</w:t>
      </w:r>
      <w:proofErr w:type="spellEnd"/>
      <w:r w:rsidRPr="00350500">
        <w:rPr>
          <w:sz w:val="20"/>
          <w:szCs w:val="20"/>
          <w:lang w:val="en-ID" w:eastAsia="en-ID"/>
        </w:rPr>
        <w:t xml:space="preserve"> </w:t>
      </w:r>
      <w:proofErr w:type="spellStart"/>
      <w:r w:rsidRPr="00350500">
        <w:rPr>
          <w:sz w:val="20"/>
          <w:szCs w:val="20"/>
          <w:lang w:val="en-ID" w:eastAsia="en-ID"/>
        </w:rPr>
        <w:t>tinggi</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yang </w:t>
      </w:r>
      <w:proofErr w:type="spellStart"/>
      <w:r w:rsidRPr="00350500">
        <w:rPr>
          <w:sz w:val="20"/>
          <w:szCs w:val="20"/>
          <w:lang w:val="en-ID" w:eastAsia="en-ID"/>
        </w:rPr>
        <w:t>diberikan</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i/>
          <w:iCs/>
          <w:sz w:val="20"/>
          <w:szCs w:val="20"/>
          <w:lang w:val="en-ID" w:eastAsia="en-ID"/>
        </w:rPr>
        <w:t xml:space="preserve">. </w:t>
      </w:r>
      <w:proofErr w:type="spellStart"/>
      <w:r w:rsidRPr="00350500">
        <w:rPr>
          <w:sz w:val="20"/>
          <w:szCs w:val="20"/>
          <w:lang w:val="en-ID" w:eastAsia="en-ID"/>
        </w:rPr>
        <w:t>Sebaliknya</w:t>
      </w:r>
      <w:proofErr w:type="spellEnd"/>
      <w:r w:rsidRPr="00350500">
        <w:rPr>
          <w:sz w:val="20"/>
          <w:szCs w:val="20"/>
          <w:lang w:val="en-ID" w:eastAsia="en-ID"/>
        </w:rPr>
        <w:t xml:space="preserve">, </w:t>
      </w:r>
      <w:proofErr w:type="spellStart"/>
      <w:r w:rsidRPr="00350500">
        <w:rPr>
          <w:sz w:val="20"/>
          <w:szCs w:val="20"/>
          <w:lang w:val="en-ID" w:eastAsia="en-ID"/>
        </w:rPr>
        <w:t>semakin</w:t>
      </w:r>
      <w:proofErr w:type="spellEnd"/>
      <w:r w:rsidRPr="00350500">
        <w:rPr>
          <w:sz w:val="20"/>
          <w:szCs w:val="20"/>
          <w:lang w:val="en-ID" w:eastAsia="en-ID"/>
        </w:rPr>
        <w:t xml:space="preserve"> </w:t>
      </w:r>
      <w:proofErr w:type="spellStart"/>
      <w:r w:rsidRPr="00350500">
        <w:rPr>
          <w:sz w:val="20"/>
          <w:szCs w:val="20"/>
          <w:lang w:val="en-ID" w:eastAsia="en-ID"/>
        </w:rPr>
        <w:t>rendah</w:t>
      </w:r>
      <w:proofErr w:type="spellEnd"/>
      <w:r w:rsidRPr="00350500">
        <w:rPr>
          <w:sz w:val="20"/>
          <w:szCs w:val="20"/>
          <w:lang w:val="en-ID" w:eastAsia="en-ID"/>
        </w:rPr>
        <w:t xml:space="preserve"> </w:t>
      </w:r>
      <w:r w:rsidRPr="00350500">
        <w:rPr>
          <w:i/>
          <w:iCs/>
          <w:sz w:val="20"/>
          <w:szCs w:val="20"/>
          <w:lang w:val="en-ID" w:eastAsia="en-ID"/>
        </w:rPr>
        <w:t>Subjective Wellbeing</w:t>
      </w:r>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maka</w:t>
      </w:r>
      <w:proofErr w:type="spellEnd"/>
      <w:r w:rsidRPr="00350500">
        <w:rPr>
          <w:sz w:val="20"/>
          <w:szCs w:val="20"/>
          <w:lang w:val="en-ID" w:eastAsia="en-ID"/>
        </w:rPr>
        <w:t xml:space="preserve"> </w:t>
      </w:r>
      <w:proofErr w:type="spellStart"/>
      <w:r w:rsidRPr="00350500">
        <w:rPr>
          <w:sz w:val="20"/>
          <w:szCs w:val="20"/>
          <w:lang w:val="en-ID" w:eastAsia="en-ID"/>
        </w:rPr>
        <w:t>semakin</w:t>
      </w:r>
      <w:proofErr w:type="spellEnd"/>
      <w:r w:rsidRPr="00350500">
        <w:rPr>
          <w:sz w:val="20"/>
          <w:szCs w:val="20"/>
          <w:lang w:val="en-ID" w:eastAsia="en-ID"/>
        </w:rPr>
        <w:t xml:space="preserve"> </w:t>
      </w:r>
      <w:proofErr w:type="spellStart"/>
      <w:r w:rsidRPr="00350500">
        <w:rPr>
          <w:sz w:val="20"/>
          <w:szCs w:val="20"/>
          <w:lang w:val="en-ID" w:eastAsia="en-ID"/>
        </w:rPr>
        <w:t>rendah</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yang </w:t>
      </w:r>
      <w:proofErr w:type="spellStart"/>
      <w:r w:rsidRPr="00350500">
        <w:rPr>
          <w:sz w:val="20"/>
          <w:szCs w:val="20"/>
          <w:lang w:val="en-ID" w:eastAsia="en-ID"/>
        </w:rPr>
        <w:t>diberikan</w:t>
      </w:r>
      <w:proofErr w:type="spellEnd"/>
      <w:r w:rsidRPr="00350500">
        <w:rPr>
          <w:sz w:val="20"/>
          <w:szCs w:val="20"/>
          <w:lang w:val="en-ID" w:eastAsia="en-ID"/>
        </w:rPr>
        <w:t xml:space="preserve"> pada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sz w:val="20"/>
          <w:szCs w:val="20"/>
          <w:lang w:val="en-ID" w:eastAsia="en-ID"/>
        </w:rPr>
        <w:t>.</w:t>
      </w:r>
    </w:p>
    <w:p w14:paraId="59308FFB" w14:textId="2398D1E1" w:rsidR="00AB30FC" w:rsidRPr="00350500" w:rsidRDefault="00AB30FC" w:rsidP="00FF64EF">
      <w:pPr>
        <w:pStyle w:val="ListParagraph"/>
        <w:ind w:left="0" w:right="-1" w:firstLine="720"/>
        <w:jc w:val="both"/>
        <w:rPr>
          <w:sz w:val="20"/>
          <w:szCs w:val="20"/>
          <w:shd w:val="clear" w:color="auto" w:fill="FFFFFF"/>
          <w:lang w:val="en-US"/>
        </w:rPr>
      </w:pPr>
      <w:proofErr w:type="spellStart"/>
      <w:r w:rsidRPr="00350500">
        <w:rPr>
          <w:sz w:val="20"/>
          <w:szCs w:val="20"/>
          <w:shd w:val="clear" w:color="auto" w:fill="FFFFFF"/>
          <w:lang w:val="en-US"/>
        </w:rPr>
        <w:t>Penelitian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terdahulu</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dilakukan</w:t>
      </w:r>
      <w:proofErr w:type="spellEnd"/>
      <w:r w:rsidRPr="00350500">
        <w:rPr>
          <w:sz w:val="20"/>
          <w:szCs w:val="20"/>
          <w:shd w:val="clear" w:color="auto" w:fill="FFFFFF"/>
          <w:lang w:val="en-US"/>
        </w:rPr>
        <w:t xml:space="preserve"> oleh A. </w:t>
      </w:r>
      <w:proofErr w:type="spellStart"/>
      <w:r w:rsidRPr="00350500">
        <w:rPr>
          <w:sz w:val="20"/>
          <w:szCs w:val="20"/>
          <w:shd w:val="clear" w:color="auto" w:fill="FFFFFF"/>
          <w:lang w:val="en-US"/>
        </w:rPr>
        <w:t>Idhartono</w:t>
      </w:r>
      <w:proofErr w:type="spellEnd"/>
      <w:r w:rsidRPr="00350500">
        <w:rPr>
          <w:sz w:val="20"/>
          <w:szCs w:val="20"/>
          <w:shd w:val="clear" w:color="auto" w:fill="FFFFFF"/>
          <w:lang w:val="en-US"/>
        </w:rPr>
        <w:t xml:space="preserve"> </w:t>
      </w:r>
      <w:r w:rsidR="00145325" w:rsidRPr="00350500">
        <w:rPr>
          <w:sz w:val="20"/>
          <w:szCs w:val="20"/>
          <w:shd w:val="clear" w:color="auto" w:fill="FFFFFF"/>
          <w:lang w:val="en-US"/>
        </w:rPr>
        <w:t>dan</w:t>
      </w:r>
      <w:r w:rsidRPr="00350500">
        <w:rPr>
          <w:sz w:val="20"/>
          <w:szCs w:val="20"/>
          <w:shd w:val="clear" w:color="auto" w:fill="FFFFFF"/>
          <w:lang w:val="en-US"/>
        </w:rPr>
        <w:t xml:space="preserve"> N. </w:t>
      </w:r>
      <w:proofErr w:type="spellStart"/>
      <w:r w:rsidRPr="00350500">
        <w:rPr>
          <w:sz w:val="20"/>
          <w:szCs w:val="20"/>
          <w:shd w:val="clear" w:color="auto" w:fill="FFFFFF"/>
          <w:lang w:val="en-US"/>
        </w:rPr>
        <w:t>Hayati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Dinamika</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dan </w:t>
      </w:r>
      <w:proofErr w:type="spellStart"/>
      <w:r w:rsidRPr="00350500">
        <w:rPr>
          <w:sz w:val="20"/>
          <w:szCs w:val="20"/>
          <w:shd w:val="clear" w:color="auto" w:fill="FFFFFF"/>
          <w:lang w:val="en-US"/>
        </w:rPr>
        <w:t>Resiliensi</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di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inklusi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Dikemukakan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pada </w:t>
      </w:r>
      <w:proofErr w:type="spellStart"/>
      <w:r w:rsidRPr="00350500">
        <w:rPr>
          <w:sz w:val="20"/>
          <w:szCs w:val="20"/>
          <w:shd w:val="clear" w:color="auto" w:fill="FFFFFF"/>
          <w:lang w:val="en-US"/>
        </w:rPr>
        <w:t>awalnya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yang </w:t>
      </w:r>
      <w:proofErr w:type="spellStart"/>
      <w:r w:rsidRPr="00350500">
        <w:rPr>
          <w:sz w:val="20"/>
          <w:szCs w:val="20"/>
          <w:shd w:val="clear" w:color="auto" w:fill="FFFFFF"/>
          <w:lang w:val="en-US"/>
        </w:rPr>
        <w:t>rendah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negatif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ketidakidealan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kehidupan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lingkungan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sekitar</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emosional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kesulitan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menerima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Masalah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tersebut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dipengaruhi</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beberapa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faktor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kurangnya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penerimaan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pemahaman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sulit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memahani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karakteristik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masalah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kekhawatiran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pandangan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negatif</w:t>
      </w:r>
      <w:proofErr w:type="spellEnd"/>
      <w:r w:rsidRPr="00350500">
        <w:rPr>
          <w:sz w:val="20"/>
          <w:szCs w:val="20"/>
          <w:shd w:val="clear" w:color="auto" w:fill="FFFFFF"/>
          <w:lang w:val="en-US"/>
        </w:rPr>
        <w:t xml:space="preserve"> orang lain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atau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sendiri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Namun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seiring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berjalannya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waktu</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mendapatkan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kelompok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pendukung</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sikap</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pandangan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mulai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berubah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lega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mulai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memahami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mandiri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Selain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itu</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peningkatan</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dan </w:t>
      </w:r>
      <w:proofErr w:type="spellStart"/>
      <w:r w:rsidRPr="00350500">
        <w:rPr>
          <w:sz w:val="20"/>
          <w:szCs w:val="20"/>
          <w:shd w:val="clear" w:color="auto" w:fill="FFFFFF"/>
          <w:lang w:val="en-US"/>
        </w:rPr>
        <w:t>ketangguhan</w:t>
      </w:r>
      <w:proofErr w:type="spellEnd"/>
      <w:r w:rsidRPr="00350500">
        <w:rPr>
          <w:sz w:val="20"/>
          <w:szCs w:val="20"/>
          <w:shd w:val="clear" w:color="auto" w:fill="FFFFFF"/>
          <w:lang w:val="en-US"/>
        </w:rPr>
        <w:t xml:space="preserve"> mental, yang </w:t>
      </w:r>
      <w:proofErr w:type="spellStart"/>
      <w:r w:rsidRPr="00350500">
        <w:rPr>
          <w:sz w:val="20"/>
          <w:szCs w:val="20"/>
          <w:shd w:val="clear" w:color="auto" w:fill="FFFFFF"/>
          <w:lang w:val="en-US"/>
        </w:rPr>
        <w:t>memungkinkan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meningkatkan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pola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asuh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{"citationItems":[{"id":"ITEM-1","itemData":{"ISSN":"2745-4312","abstract":"… kepada anak-anak berkebutuhan khusus, baik dari segi akademik maupun non akademik yang membawa pengaruh positif bagi aspek-aspek perkembangan anak. Pendekatan …","author":[{"dropping-particle":"","family":"Idhartono","given":"Amelia Rizki","non-dropping-particle":"","parse-names":false,"suffix":""},{"dropping-particle":"","family":"Hidayati","given":"Nurul","non-dropping-particle":"","parse-names":false,"suffix":""}],"container-title":"DIDAKTIKA : Jurnal Kependidikan","id":"ITEM-1","issue":"1","issued":{"date-parts":[["2024"]]},"page":"417-426","title":"Dinamika Subjective Well-Being dan Resiliensi Orang Tua Anak Berkebutuhan Khusus di Sekolah Inklusi","type":"article-journal","volume":"13"},"uris":["http://www.mendeley.com/documents/?uuid=959ede88-67b3-41eb-9874-84d44c41af20"]}],"mendeley":{"formattedCitation":"[20]","plainTextFormattedCitation":"[20]","previouslyFormattedCitation":"[27]"},"properties":{"noteIndex":0},"schema":"https://github.com/citation-style-language/schema/raw/master/csl-citation.json"}</w:instrText>
      </w:r>
      <w:r w:rsidRPr="00350500">
        <w:rPr>
          <w:sz w:val="20"/>
          <w:szCs w:val="20"/>
          <w:shd w:val="clear" w:color="auto" w:fill="FFFFFF"/>
          <w:lang w:val="en-US"/>
        </w:rPr>
        <w:fldChar w:fldCharType="separate"/>
      </w:r>
      <w:r w:rsidR="00257F05" w:rsidRPr="00350500">
        <w:rPr>
          <w:noProof/>
          <w:sz w:val="20"/>
          <w:szCs w:val="20"/>
          <w:shd w:val="clear" w:color="auto" w:fill="FFFFFF"/>
          <w:lang w:val="en-US"/>
        </w:rPr>
        <w:t>[20]</w:t>
      </w:r>
      <w:r w:rsidRPr="00350500">
        <w:rPr>
          <w:sz w:val="20"/>
          <w:szCs w:val="20"/>
          <w:shd w:val="clear" w:color="auto" w:fill="FFFFFF"/>
          <w:lang w:val="en-US"/>
        </w:rPr>
        <w:fldChar w:fldCharType="end"/>
      </w:r>
      <w:r w:rsidRPr="00350500">
        <w:rPr>
          <w:sz w:val="20"/>
          <w:szCs w:val="20"/>
          <w:shd w:val="clear" w:color="auto" w:fill="FFFFFF"/>
          <w:lang w:val="en-US"/>
        </w:rPr>
        <w:t>.</w:t>
      </w:r>
    </w:p>
    <w:p w14:paraId="37106EAB" w14:textId="77777777" w:rsidR="00AB30FC" w:rsidRPr="00350500" w:rsidRDefault="00AB30FC" w:rsidP="00FF64EF">
      <w:pPr>
        <w:pStyle w:val="ListParagraph"/>
        <w:ind w:left="0" w:right="-1" w:firstLine="720"/>
        <w:jc w:val="both"/>
        <w:rPr>
          <w:sz w:val="20"/>
          <w:szCs w:val="20"/>
          <w:shd w:val="clear" w:color="auto" w:fill="FFFFFF"/>
          <w:lang w:val="en-US"/>
        </w:rPr>
      </w:pP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pemahaman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tentang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berbagai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faktor</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menyebabkan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rendahnya</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dan </w:t>
      </w:r>
      <w:proofErr w:type="spellStart"/>
      <w:r w:rsidRPr="00350500">
        <w:rPr>
          <w:sz w:val="20"/>
          <w:szCs w:val="20"/>
          <w:shd w:val="clear" w:color="auto" w:fill="FFFFFF"/>
          <w:lang w:val="en-US"/>
        </w:rPr>
        <w:t>ketangguhan</w:t>
      </w:r>
      <w:proofErr w:type="spellEnd"/>
      <w:r w:rsidRPr="00350500">
        <w:rPr>
          <w:sz w:val="20"/>
          <w:szCs w:val="20"/>
          <w:shd w:val="clear" w:color="auto" w:fill="FFFFFF"/>
          <w:lang w:val="en-US"/>
        </w:rPr>
        <w:t xml:space="preserve"> mental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sangat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diperlukan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pemahaman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mengenai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solusi</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sesuai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mengatasi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permasalahan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muncul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Sebagian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masih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menghadapi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tantangan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menerima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sepenuhnya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Namun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bertahap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mulai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menerima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merasa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mampu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melihat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kelebihan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kekurangan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bisa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menerima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adanya</w:t>
      </w:r>
      <w:proofErr w:type="spellEnd"/>
      <w:r w:rsidRPr="00350500">
        <w:rPr>
          <w:sz w:val="20"/>
          <w:szCs w:val="20"/>
          <w:shd w:val="clear" w:color="auto" w:fill="FFFFFF"/>
          <w:lang w:val="en-US"/>
        </w:rPr>
        <w:t xml:space="preserve">. </w:t>
      </w:r>
    </w:p>
    <w:p w14:paraId="0C7271D6" w14:textId="5EEA50E3" w:rsidR="00AB30FC" w:rsidRPr="00350500" w:rsidRDefault="00AB30FC" w:rsidP="00FF64EF">
      <w:pPr>
        <w:tabs>
          <w:tab w:val="left" w:pos="2845"/>
        </w:tabs>
        <w:autoSpaceDE w:val="0"/>
        <w:autoSpaceDN w:val="0"/>
        <w:adjustRightInd w:val="0"/>
        <w:ind w:right="-1" w:firstLine="567"/>
        <w:jc w:val="both"/>
        <w:rPr>
          <w:sz w:val="20"/>
          <w:szCs w:val="20"/>
          <w:shd w:val="clear" w:color="auto" w:fill="FFFFFF"/>
          <w:lang w:val="en-US"/>
        </w:rPr>
      </w:pPr>
      <w:r w:rsidRPr="00350500">
        <w:rPr>
          <w:i/>
          <w:iCs/>
          <w:sz w:val="20"/>
          <w:szCs w:val="20"/>
          <w:shd w:val="clear" w:color="auto" w:fill="FFFFFF"/>
          <w:lang w:val="en-US"/>
        </w:rPr>
        <w:t>Subjective wellbeing</w:t>
      </w:r>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pengaruh</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besar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kehidupan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sehari-hari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di mana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yang </w:t>
      </w:r>
      <w:proofErr w:type="spellStart"/>
      <w:r w:rsidRPr="00350500">
        <w:rPr>
          <w:sz w:val="20"/>
          <w:szCs w:val="20"/>
          <w:shd w:val="clear" w:color="auto" w:fill="FFFFFF"/>
          <w:lang w:val="en-US"/>
        </w:rPr>
        <w:t>tinggi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menerima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ikhlas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kekurangan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Hal </w:t>
      </w:r>
      <w:proofErr w:type="spellStart"/>
      <w:r w:rsidRPr="00350500">
        <w:rPr>
          <w:sz w:val="20"/>
          <w:szCs w:val="20"/>
          <w:shd w:val="clear" w:color="auto" w:fill="FFFFFF"/>
          <w:lang w:val="en-US"/>
        </w:rPr>
        <w:t>ini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membuat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percaya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merasa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dimengerti</w:t>
      </w:r>
      <w:proofErr w:type="spellEnd"/>
      <w:r w:rsidRPr="00350500">
        <w:rPr>
          <w:sz w:val="20"/>
          <w:szCs w:val="20"/>
          <w:shd w:val="clear" w:color="auto" w:fill="FFFFFF"/>
          <w:lang w:val="en-US"/>
        </w:rPr>
        <w:t xml:space="preserve"> oleh orang lain, </w:t>
      </w:r>
      <w:proofErr w:type="spellStart"/>
      <w:r w:rsidRPr="00350500">
        <w:rPr>
          <w:sz w:val="20"/>
          <w:szCs w:val="20"/>
          <w:shd w:val="clear" w:color="auto" w:fill="FFFFFF"/>
          <w:lang w:val="en-US"/>
        </w:rPr>
        <w:t>serta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menjalani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kesehariannya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bahagia</w:t>
      </w:r>
      <w:proofErr w:type="spellEnd"/>
      <w:r w:rsidRPr="00350500">
        <w:rPr>
          <w:sz w:val="20"/>
          <w:szCs w:val="20"/>
          <w:shd w:val="clear" w:color="auto" w:fill="FFFFFF"/>
          <w:lang w:val="en-US"/>
        </w:rPr>
        <w:t xml:space="preserve"> dan ceria </w:t>
      </w:r>
      <w:proofErr w:type="spellStart"/>
      <w:r w:rsidRPr="00350500">
        <w:rPr>
          <w:sz w:val="20"/>
          <w:szCs w:val="20"/>
          <w:shd w:val="clear" w:color="auto" w:fill="FFFFFF"/>
          <w:lang w:val="en-US"/>
        </w:rPr>
        <w:t>menjalani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kesehariannya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kooperatif</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perkembangan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emosional</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{"citationItems":[{"id":"ITEM-1","itemData":{"abstract":"Psychological well-being sebagai individu yang dapat menerima diri sendiri, mampu dalam membuat keputusan sendiri, mengatur tingkah laku diri sendiri, memiliki tujuan hidup, lebih memaknai hidup, dapat menciptakan dan mengatur lingkungan yang cocok dengan kebutuhan diri sendiri, dan memiliki keinginan mengeksporasi dan mengembangkan diri.. Penelitian ini menggunakan pendekatan deskriptif kuantitatif dengan sample penelitian berjumlah 60 Orangtua yang memiliki anak berkebutuhan khusus. Berdasarkan hasil analisis yang telah dilakukan pada penelitian ini hasil uji reliabilitas skala PSC menunjukan bahwa skor reliabilitas Cronbach Aplha (α) yang dimiliki sebesar sebesar 0,770. Uji normalitas dalam penelitian menggunakan Kolmogorov-smirnov dengan nilai signifikansi apabila p &gt; 0,05 maka sebaran dinyatakan normal. Berdasarkan hasil analisis peneliti mendapatkan jawaban hasil statistik yaitu berupa faktor Pshycological well-being yaitu pada Orang tua yang memiliki anak berkebutuhan khuus di Sekolah Luar Biasa Al-Azhar Medan didapatkan nilai rata-rata faktor kepribadian sebesar 0,20 atau 21%, nilai rata-rata faktor Religiuitas sebesar 0,18 atau 18%, nilai rata- rata faktor jenis kelamin sebesar 0,17 atau 17%, nilai rata-rata faktor usia sebesar 0,15 atau 15%, nilai rata-rata faktor dukungan Sosial sebesar 0,15 atau 15%, nilai rata-rata faktor budaya sebesar 0,14 atau 14%,","author":[{"dropping-particle":"","family":"Ginting","given":"Arev Samuel","non-dropping-particle":"","parse-names":false,"suffix":""}],"id":"ITEM-1","issued":{"date-parts":[["2023"]]},"number-of-pages":"4","publisher":"Universitas Medan Area","title":"FAKTOR-FAKTOR PSYCHOLOGICAL WELL-BEING PADA ORANGTUA YANG MEMILIKI ANAK BERKEBUTUHAN KHUSUS DI SEKOLAH LUAR BIASA PERGURUAN AL-AZHAR MEDAN SKRIPSI Diajukan sebagai Salah Satu Syarat untuk Memperoleh AREV SAMUEL GINTING FAKULTAS PSIKOLOGI UNIVERSITAS MEDAN","type":"thesis"},"uris":["http://www.mendeley.com/documents/?uuid=4d969834-208a-4564-96c5-6d15eb25d9bc"]}],"mendeley":{"formattedCitation":"[27]","plainTextFormattedCitation":"[27]","previouslyFormattedCitation":"[28]"},"properties":{"noteIndex":0},"schema":"https://github.com/citation-style-language/schema/raw/master/csl-citation.json"}</w:instrText>
      </w:r>
      <w:r w:rsidRPr="00350500">
        <w:rPr>
          <w:sz w:val="20"/>
          <w:szCs w:val="20"/>
          <w:shd w:val="clear" w:color="auto" w:fill="FFFFFF"/>
          <w:lang w:val="en-US"/>
        </w:rPr>
        <w:fldChar w:fldCharType="separate"/>
      </w:r>
      <w:r w:rsidR="00257F05" w:rsidRPr="00350500">
        <w:rPr>
          <w:noProof/>
          <w:sz w:val="20"/>
          <w:szCs w:val="20"/>
          <w:shd w:val="clear" w:color="auto" w:fill="FFFFFF"/>
          <w:lang w:val="en-US"/>
        </w:rPr>
        <w:t>[27]</w:t>
      </w:r>
      <w:r w:rsidRPr="00350500">
        <w:rPr>
          <w:sz w:val="20"/>
          <w:szCs w:val="20"/>
          <w:shd w:val="clear" w:color="auto" w:fill="FFFFFF"/>
          <w:lang w:val="en-US"/>
        </w:rPr>
        <w:fldChar w:fldCharType="end"/>
      </w:r>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membantu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berkembang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termasuk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menyediakan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harus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dilakukan</w:t>
      </w:r>
      <w:proofErr w:type="spellEnd"/>
      <w:r w:rsidRPr="00350500">
        <w:rPr>
          <w:sz w:val="20"/>
          <w:szCs w:val="20"/>
          <w:shd w:val="clear" w:color="auto" w:fill="FFFFFF"/>
          <w:lang w:val="en-US"/>
        </w:rPr>
        <w:t xml:space="preserve"> oleh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w:t>
      </w:r>
    </w:p>
    <w:p w14:paraId="1D85DECF" w14:textId="5DB5A93C" w:rsidR="00AB30FC" w:rsidRPr="00350500" w:rsidRDefault="00AB30FC" w:rsidP="00FF64EF">
      <w:pPr>
        <w:pStyle w:val="ListParagraph"/>
        <w:ind w:left="0" w:right="-1" w:firstLine="720"/>
        <w:jc w:val="both"/>
        <w:rPr>
          <w:sz w:val="20"/>
          <w:szCs w:val="20"/>
          <w:shd w:val="clear" w:color="auto" w:fill="FFFFFF"/>
        </w:rPr>
      </w:pPr>
      <w:proofErr w:type="spellStart"/>
      <w:r w:rsidRPr="00350500">
        <w:rPr>
          <w:sz w:val="20"/>
          <w:szCs w:val="20"/>
          <w:lang w:val="en-ID" w:eastAsia="en-ID"/>
        </w:rPr>
        <w:t>Penelitian</w:t>
      </w:r>
      <w:proofErr w:type="spellEnd"/>
      <w:r w:rsidRPr="00350500">
        <w:rPr>
          <w:sz w:val="20"/>
          <w:szCs w:val="20"/>
          <w:lang w:val="en-ID" w:eastAsia="en-ID"/>
        </w:rPr>
        <w:t xml:space="preserve"> </w:t>
      </w:r>
      <w:proofErr w:type="spellStart"/>
      <w:r w:rsidRPr="00350500">
        <w:rPr>
          <w:sz w:val="20"/>
          <w:szCs w:val="20"/>
          <w:lang w:val="en-ID" w:eastAsia="en-ID"/>
        </w:rPr>
        <w:t>terdahulu</w:t>
      </w:r>
      <w:proofErr w:type="spellEnd"/>
      <w:r w:rsidRPr="00350500">
        <w:rPr>
          <w:sz w:val="20"/>
          <w:szCs w:val="20"/>
          <w:lang w:val="en-ID" w:eastAsia="en-ID"/>
        </w:rPr>
        <w:t xml:space="preserve"> yang </w:t>
      </w:r>
      <w:proofErr w:type="spellStart"/>
      <w:r w:rsidRPr="00350500">
        <w:rPr>
          <w:sz w:val="20"/>
          <w:szCs w:val="20"/>
          <w:lang w:val="en-ID" w:eastAsia="en-ID"/>
        </w:rPr>
        <w:t>dilakukan</w:t>
      </w:r>
      <w:proofErr w:type="spellEnd"/>
      <w:r w:rsidRPr="00350500">
        <w:rPr>
          <w:sz w:val="20"/>
          <w:szCs w:val="20"/>
          <w:lang w:val="en-ID" w:eastAsia="en-ID"/>
        </w:rPr>
        <w:t xml:space="preserve"> </w:t>
      </w:r>
      <w:r w:rsidRPr="00350500">
        <w:rPr>
          <w:sz w:val="20"/>
          <w:szCs w:val="20"/>
          <w:shd w:val="clear" w:color="auto" w:fill="FFFFFF"/>
          <w:lang w:val="en-US"/>
        </w:rPr>
        <w:t>oleh W</w:t>
      </w:r>
      <w:r w:rsidR="00D027B2" w:rsidRPr="00350500">
        <w:rPr>
          <w:sz w:val="20"/>
          <w:szCs w:val="20"/>
          <w:shd w:val="clear" w:color="auto" w:fill="FFFFFF"/>
          <w:lang w:val="en-US"/>
        </w:rPr>
        <w:t xml:space="preserve">. </w:t>
      </w:r>
      <w:r w:rsidRPr="00350500">
        <w:rPr>
          <w:sz w:val="20"/>
          <w:szCs w:val="20"/>
          <w:shd w:val="clear" w:color="auto" w:fill="FFFFFF"/>
          <w:lang w:val="en-US"/>
        </w:rPr>
        <w:t xml:space="preserve">Rahimi, </w:t>
      </w:r>
      <w:proofErr w:type="spellStart"/>
      <w:r w:rsidRPr="00350500">
        <w:rPr>
          <w:sz w:val="20"/>
          <w:szCs w:val="20"/>
          <w:shd w:val="clear" w:color="auto" w:fill="FFFFFF"/>
          <w:lang w:val="en-US"/>
        </w:rPr>
        <w:t>dkk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berjudul</w:t>
      </w:r>
      <w:proofErr w:type="spellEnd"/>
      <w:r w:rsidRPr="00350500">
        <w:rPr>
          <w:sz w:val="20"/>
          <w:szCs w:val="20"/>
          <w:shd w:val="clear" w:color="auto" w:fill="FFFFFF"/>
        </w:rPr>
        <w:t xml:space="preserve"> d</w:t>
      </w:r>
      <w:proofErr w:type="spellStart"/>
      <w:r w:rsidRPr="00350500">
        <w:rPr>
          <w:sz w:val="20"/>
          <w:szCs w:val="20"/>
          <w:shd w:val="clear" w:color="auto" w:fill="FFFFFF"/>
          <w:lang w:val="en-US"/>
        </w:rPr>
        <w:t>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tunanetra</w:t>
      </w:r>
      <w:proofErr w:type="spellEnd"/>
      <w:r w:rsidRPr="00350500">
        <w:rPr>
          <w:sz w:val="20"/>
          <w:szCs w:val="20"/>
          <w:shd w:val="clear" w:color="auto" w:fill="FFFFFF"/>
          <w:lang w:val="en-US"/>
        </w:rPr>
        <w:t xml:space="preserve"> di SLB Banda Aceh”, </w:t>
      </w:r>
      <w:r w:rsidRPr="00350500">
        <w:rPr>
          <w:sz w:val="20"/>
          <w:szCs w:val="20"/>
          <w:shd w:val="clear" w:color="auto" w:fill="FFFFFF"/>
        </w:rPr>
        <w:t>dit</w:t>
      </w:r>
      <w:proofErr w:type="spellStart"/>
      <w:r w:rsidRPr="00350500">
        <w:rPr>
          <w:sz w:val="20"/>
          <w:szCs w:val="20"/>
          <w:shd w:val="clear" w:color="auto" w:fill="FFFFFF"/>
          <w:lang w:val="en-US"/>
        </w:rPr>
        <w:t>emukakan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hampir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semua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berbagai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termasuk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emosional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penghargaan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informasi</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jaringan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sosial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Namun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aspek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instrumental </w:t>
      </w:r>
      <w:proofErr w:type="spellStart"/>
      <w:r w:rsidRPr="00350500">
        <w:rPr>
          <w:sz w:val="20"/>
          <w:szCs w:val="20"/>
          <w:shd w:val="clear" w:color="auto" w:fill="FFFFFF"/>
          <w:lang w:val="en-US"/>
        </w:rPr>
        <w:t>belum</w:t>
      </w:r>
      <w:proofErr w:type="spellEnd"/>
      <w:r w:rsidRPr="00350500">
        <w:rPr>
          <w:sz w:val="20"/>
          <w:szCs w:val="20"/>
          <w:shd w:val="clear" w:color="auto" w:fill="FFFFFF"/>
          <w:lang w:val="en-US"/>
        </w:rPr>
        <w:t xml:space="preserve"> optimal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semua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memenuhi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karena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cenderung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mengandalkan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fasilitas</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disediakan</w:t>
      </w:r>
      <w:proofErr w:type="spellEnd"/>
      <w:r w:rsidRPr="00350500">
        <w:rPr>
          <w:sz w:val="20"/>
          <w:szCs w:val="20"/>
          <w:shd w:val="clear" w:color="auto" w:fill="FFFFFF"/>
          <w:lang w:val="en-US"/>
        </w:rPr>
        <w:t xml:space="preserve"> di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tanpa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membeli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fasilitas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tambahan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mandiri</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keterbatasan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juga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faktor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penghambat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memenuhi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rPr>
        <w:fldChar w:fldCharType="begin" w:fldLock="1"/>
      </w:r>
      <w:r w:rsidRPr="00350500">
        <w:rPr>
          <w:sz w:val="20"/>
          <w:szCs w:val="20"/>
          <w:shd w:val="clear" w:color="auto" w:fill="FFFFFF"/>
        </w:rPr>
        <w:instrText>ADDIN CSL_CITATION {"citationItems":[{"id":"ITEM-1","itemData":{"ISSN":"2615-0344","abstract":"Parental support is very important in obtaining the success of children's education. This study is intended to determine the form of parental support towards the education of blind children. This study used descriptive method with qualitative approach. The subject of this study was all parents who have blind children that attended Elementary school for special need children of Banda Aceh and Elementary school for special need children of Bukesra which was 6 people. Meanwhile the object of this study was the parental support towards the education of blind children. The data of this study were collected through interview. The results showed that all parents gave support toward the education of blind children. The parental support was showed in forms of Emotional Support, Esteem Support, Instrumental Support, Informational Support and Network Support. The support begins with the acceptance of children with limited conditions, helping the children in learning, caring about learning outcomes, paying attention the children's schoolwork, spending time with the children, giving awards, motivating the children in learning, giving advice and direction, and build a sense of togetherness with family and environment. However, the instrumental support such as the learning needs that parents provided to children was not fully maximized. Parents only used the learning facilities from the school. In addition, the financial issues became the cause of the child's learning needs were not fulfilled. From the results of the study, the researcher hopes that parents can continue to develop the support of the children's education, so that the children can develop all their potential and more motivated to be more success in terms of academic and non-academic, and provides learning facilities that support the development of education of blind children.","author":[{"dropping-particle":"","family":"Rahimi","given":"Warhamni","non-dropping-particle":"","parse-names":false,"suffix":""},{"dropping-particle":"","family":"Bahri","given":"Syaiful","non-dropping-particle":"","parse-names":false,"suffix":""},{"dropping-particle":"","family":"Fajriani","given":"","non-dropping-particle":"","parse-names":false,"suffix":""}],"container-title":"Jurnal Ilmiah Mahasiswa Bimbingan dan Konseling","id":"ITEM-1","issue":"2","issued":{"date-parts":[["2019"]]},"page":"114-120","title":"Dukungan Orang Tua Terhadap Pendidikan Anak Tunanetra Di Sekolah Dasar Luar Biasa Kota Banda Aceh","type":"article-journal","volume":"4"},"uris":["http://www.mendeley.com/documents/?uuid=f253b943-89b7-4d59-9f79-7fdab730a97c"]}],"mendeley":{"formattedCitation":"[14]","plainTextFormattedCitation":"[14]","previouslyFormattedCitation":"[14]"},"properties":{"noteIndex":0},"schema":"https://github.com/citation-style-language/schema/raw/master/csl-citation.json"}</w:instrText>
      </w:r>
      <w:r w:rsidRPr="00350500">
        <w:rPr>
          <w:sz w:val="20"/>
          <w:szCs w:val="20"/>
          <w:shd w:val="clear" w:color="auto" w:fill="FFFFFF"/>
        </w:rPr>
        <w:fldChar w:fldCharType="separate"/>
      </w:r>
      <w:r w:rsidRPr="00350500">
        <w:rPr>
          <w:noProof/>
          <w:sz w:val="20"/>
          <w:szCs w:val="20"/>
          <w:shd w:val="clear" w:color="auto" w:fill="FFFFFF"/>
        </w:rPr>
        <w:t>[14]</w:t>
      </w:r>
      <w:r w:rsidRPr="00350500">
        <w:rPr>
          <w:sz w:val="20"/>
          <w:szCs w:val="20"/>
          <w:shd w:val="clear" w:color="auto" w:fill="FFFFFF"/>
        </w:rPr>
        <w:fldChar w:fldCharType="end"/>
      </w:r>
      <w:r w:rsidRPr="00350500">
        <w:rPr>
          <w:sz w:val="20"/>
          <w:szCs w:val="20"/>
          <w:shd w:val="clear" w:color="auto" w:fill="FFFFFF"/>
          <w:lang w:val="en-US"/>
        </w:rPr>
        <w:t>.</w:t>
      </w:r>
      <w:r w:rsidRPr="00350500">
        <w:rPr>
          <w:sz w:val="20"/>
          <w:szCs w:val="20"/>
          <w:shd w:val="clear" w:color="auto" w:fill="FFFFFF"/>
        </w:rPr>
        <w:t xml:space="preserve"> </w:t>
      </w:r>
    </w:p>
    <w:p w14:paraId="33C16A4A" w14:textId="4B3BDBDC" w:rsidR="00AB30FC" w:rsidRPr="00350500" w:rsidRDefault="00AB30FC" w:rsidP="00FF64EF">
      <w:pPr>
        <w:pStyle w:val="ListParagraph"/>
        <w:ind w:left="0" w:right="-1" w:firstLine="720"/>
        <w:jc w:val="both"/>
        <w:rPr>
          <w:sz w:val="20"/>
          <w:szCs w:val="20"/>
          <w:shd w:val="clear" w:color="auto" w:fill="FFFFFF"/>
          <w:lang w:val="en-US"/>
        </w:rPr>
      </w:pP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diberikan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merupakan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usaha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mendukung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perkembangan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pertumbuhan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serta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mengoptimalkan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potensi</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bakat</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demikian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menyesuaikan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lingkungan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berinteraksi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positif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lingkungannya</w:t>
      </w:r>
      <w:proofErr w:type="spellEnd"/>
      <w:r w:rsidRPr="00350500">
        <w:rPr>
          <w:sz w:val="20"/>
          <w:szCs w:val="20"/>
          <w:lang w:val="en-ID" w:eastAsia="en-ID"/>
        </w:rPr>
        <w:t xml:space="preserve"> </w:t>
      </w:r>
      <w:r w:rsidRPr="00350500">
        <w:rPr>
          <w:sz w:val="20"/>
          <w:szCs w:val="20"/>
          <w:lang w:val="en-ID" w:eastAsia="en-ID"/>
        </w:rPr>
        <w:fldChar w:fldCharType="begin" w:fldLock="1"/>
      </w:r>
      <w:r w:rsidR="00257F05" w:rsidRPr="00350500">
        <w:rPr>
          <w:sz w:val="20"/>
          <w:szCs w:val="20"/>
          <w:lang w:val="en-ID" w:eastAsia="en-ID"/>
        </w:rPr>
        <w:instrText>ADDIN CSL_CITATION {"citationItems":[{"id":"ITEM-1","itemData":{"author":[{"dropping-particle":"","family":"Putry","given":"Habita Gasela Perdana","non-dropping-particle":"","parse-names":false,"suffix":""}],"id":"ITEM-1","issue":"8.5.2017","issued":{"date-parts":[["2022"]]},"number-of-pages":"2003-2005","publisher":"UNIVERSITAS ISLAM NEGERI WALISONGO SEMARANG","title":"Bentuk dukungan orang tua terhadap anak berkebutuhkan khusus di sekolah luar biasa (SLB) Negeri Grobogan","type":"thesis"},"uris":["http://www.mendeley.com/documents/?uuid=9f68764e-2a76-47ee-a561-bc4b8adb8671"]}],"mendeley":{"formattedCitation":"[28]","plainTextFormattedCitation":"[28]","previouslyFormattedCitation":"[29]"},"properties":{"noteIndex":0},"schema":"https://github.com/citation-style-language/schema/raw/master/csl-citation.json"}</w:instrText>
      </w:r>
      <w:r w:rsidRPr="00350500">
        <w:rPr>
          <w:sz w:val="20"/>
          <w:szCs w:val="20"/>
          <w:lang w:val="en-ID" w:eastAsia="en-ID"/>
        </w:rPr>
        <w:fldChar w:fldCharType="separate"/>
      </w:r>
      <w:r w:rsidR="00257F05" w:rsidRPr="00350500">
        <w:rPr>
          <w:noProof/>
          <w:sz w:val="20"/>
          <w:szCs w:val="20"/>
          <w:lang w:val="en-ID" w:eastAsia="en-ID"/>
        </w:rPr>
        <w:t>[28]</w:t>
      </w:r>
      <w:r w:rsidRPr="00350500">
        <w:rPr>
          <w:sz w:val="20"/>
          <w:szCs w:val="20"/>
          <w:lang w:val="en-ID" w:eastAsia="en-ID"/>
        </w:rPr>
        <w:fldChar w:fldCharType="end"/>
      </w:r>
      <w:r w:rsidRPr="00350500">
        <w:rPr>
          <w:sz w:val="20"/>
          <w:szCs w:val="20"/>
          <w:lang w:val="en-ID" w:eastAsia="en-ID"/>
        </w:rPr>
        <w:t>. D</w:t>
      </w:r>
      <w:proofErr w:type="spellStart"/>
      <w:r w:rsidRPr="00350500">
        <w:rPr>
          <w:sz w:val="20"/>
          <w:szCs w:val="20"/>
          <w:shd w:val="clear" w:color="auto" w:fill="FFFFFF"/>
          <w:lang w:val="en-US"/>
        </w:rPr>
        <w:t>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emosional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seperti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kasih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sayang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memperhatikan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keadaan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sedang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dialami</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rasa </w:t>
      </w:r>
      <w:proofErr w:type="spellStart"/>
      <w:r w:rsidRPr="00350500">
        <w:rPr>
          <w:sz w:val="20"/>
          <w:szCs w:val="20"/>
          <w:shd w:val="clear" w:color="auto" w:fill="FFFFFF"/>
          <w:lang w:val="en-US"/>
        </w:rPr>
        <w:t>simpati</w:t>
      </w:r>
      <w:proofErr w:type="spellEnd"/>
      <w:r w:rsidRPr="00350500">
        <w:rPr>
          <w:sz w:val="20"/>
          <w:szCs w:val="20"/>
          <w:shd w:val="clear" w:color="auto" w:fill="FFFFFF"/>
          <w:lang w:val="en-US"/>
        </w:rPr>
        <w:t xml:space="preserve">, rasa </w:t>
      </w:r>
      <w:proofErr w:type="spellStart"/>
      <w:r w:rsidRPr="00350500">
        <w:rPr>
          <w:sz w:val="20"/>
          <w:szCs w:val="20"/>
          <w:shd w:val="clear" w:color="auto" w:fill="FFFFFF"/>
          <w:lang w:val="en-US"/>
        </w:rPr>
        <w:t>empati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informatif</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mengingatkan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jika</w:t>
      </w:r>
      <w:proofErr w:type="spellEnd"/>
      <w:r w:rsidRPr="00350500">
        <w:rPr>
          <w:sz w:val="20"/>
          <w:szCs w:val="20"/>
          <w:shd w:val="clear" w:color="auto" w:fill="FFFFFF"/>
          <w:lang w:val="en-US"/>
        </w:rPr>
        <w:t xml:space="preserve"> salah, </w:t>
      </w:r>
      <w:proofErr w:type="spellStart"/>
      <w:r w:rsidRPr="00350500">
        <w:rPr>
          <w:sz w:val="20"/>
          <w:szCs w:val="20"/>
          <w:shd w:val="clear" w:color="auto" w:fill="FFFFFF"/>
          <w:lang w:val="en-US"/>
        </w:rPr>
        <w:t>memeberitahu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hal</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penghargaan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penghargaan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atas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apa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telah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dirai</w:t>
      </w:r>
      <w:proofErr w:type="spellEnd"/>
      <w:r w:rsidRPr="00350500">
        <w:rPr>
          <w:sz w:val="20"/>
          <w:szCs w:val="20"/>
          <w:shd w:val="clear" w:color="auto" w:fill="FFFFFF"/>
        </w:rPr>
        <w:t>h</w:t>
      </w:r>
      <w:r w:rsidRPr="00350500">
        <w:rPr>
          <w:sz w:val="20"/>
          <w:szCs w:val="20"/>
          <w:shd w:val="clear" w:color="auto" w:fill="FFFFFF"/>
          <w:lang w:val="en-US"/>
        </w:rPr>
        <w:t xml:space="preserve"> oleh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menghargai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hasil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suatu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usaha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dari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instrumental </w:t>
      </w:r>
      <w:proofErr w:type="spellStart"/>
      <w:r w:rsidRPr="00350500">
        <w:rPr>
          <w:sz w:val="20"/>
          <w:szCs w:val="20"/>
          <w:shd w:val="clear" w:color="auto" w:fill="FFFFFF"/>
          <w:lang w:val="en-US"/>
        </w:rPr>
        <w:t>berupa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dibutuhkan</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benda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menunjang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keterampilan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bantuan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fisik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{"citationItems":[{"id":"ITEM-1","itemData":{"ISBN":"9789896540821","abstract":"Guru merupakan elemen utama yang memiliki peran penting dalam pendidikan formal. Keberadaannya menjadi penentu keberhasilan peserta didik dan kualitas pendidikan. Pada masa pandemi Covid 19 saat ini guru dituntut harus mampu menunjukkan kompetensi guru dalam membimbing, melatih, mendidik, dan mengajar siswanya. Sesuai dengan kebijakan yang ditetapkan oleh pemerintah yaitu diwajibkan untuk seluruh sekolah melakukan sistem pembelajaran secara daring, oleh karenanya guru maupun siswa harus sama-sama bekerja sama agar tujuan dari pembelajaran selama pandemic COVID-19 tercapai. Guru harus tetap menjalankan tugasnya dalam mengajar, melatih, mendorong kreativitas meskipun tanpa harus bertatap muka secara langsung dengan siswa. dalam hal ini diperlukan peran guru dalam menunjang proses pembelajaran secara daring (dalam jaringan). Tulisan ini bertujuan untuk mendeskripsikan peranan guru dalam pembelajaran daring dimasa pandemi COVID-19. Metode yang digunakan dalam penelitian ini ialah metode studi pustaka. Hasil kajian menunjukkan bahwa guru memiliki peranan penting dalam proses pembelajaran khususnya pada masa pandemi COVID-19. Guru harus bisa memotivasi siswa agar tetap semangat dalam belajar. Kata","author":[{"dropping-particle":"","family":"Oktafiani","given":"Mur","non-dropping-particle":"","parse-names":false,"suffix":""}],"id":"ITEM-1","issue":"1","issued":{"date-parts":[["2020"]]},"number-of-pages":"1-9","publisher":"Universitas Islam Riau Pekan baru","title":"Hubungan regulasi diri dengan subjective wellebieng pada narapidana di rutan kelas II B pekan baru","type":"thesis","volume":"21"},"uris":["http://www.mendeley.com/documents/?uuid=01fd8d59-fe9b-41e1-9f63-76c590690ac9"]}],"mendeley":{"formattedCitation":"[19]","plainTextFormattedCitation":"[19]","previouslyFormattedCitation":"[20]"},"properties":{"noteIndex":0},"schema":"https://github.com/citation-style-language/schema/raw/master/csl-citation.json"}</w:instrText>
      </w:r>
      <w:r w:rsidRPr="00350500">
        <w:rPr>
          <w:sz w:val="20"/>
          <w:szCs w:val="20"/>
          <w:shd w:val="clear" w:color="auto" w:fill="FFFFFF"/>
          <w:lang w:val="en-US"/>
        </w:rPr>
        <w:fldChar w:fldCharType="separate"/>
      </w:r>
      <w:r w:rsidR="00257F05" w:rsidRPr="00350500">
        <w:rPr>
          <w:noProof/>
          <w:sz w:val="20"/>
          <w:szCs w:val="20"/>
          <w:shd w:val="clear" w:color="auto" w:fill="FFFFFF"/>
          <w:lang w:val="en-US"/>
        </w:rPr>
        <w:t>[19]</w:t>
      </w:r>
      <w:r w:rsidRPr="00350500">
        <w:rPr>
          <w:sz w:val="20"/>
          <w:szCs w:val="20"/>
          <w:shd w:val="clear" w:color="auto" w:fill="FFFFFF"/>
          <w:lang w:val="en-US"/>
        </w:rPr>
        <w:fldChar w:fldCharType="end"/>
      </w:r>
      <w:r w:rsidRPr="00350500">
        <w:rPr>
          <w:sz w:val="20"/>
          <w:szCs w:val="20"/>
          <w:shd w:val="clear" w:color="auto" w:fill="FFFFFF"/>
          <w:lang w:val="en-US"/>
        </w:rPr>
        <w:t>.</w:t>
      </w:r>
    </w:p>
    <w:p w14:paraId="1E17707A" w14:textId="7FDC79DD" w:rsidR="00AB30FC" w:rsidRPr="00350500" w:rsidRDefault="00AB30FC" w:rsidP="00FF64EF">
      <w:pPr>
        <w:pStyle w:val="ListParagraph"/>
        <w:ind w:left="0" w:right="-1" w:firstLine="720"/>
        <w:jc w:val="both"/>
        <w:rPr>
          <w:sz w:val="20"/>
          <w:szCs w:val="20"/>
          <w:lang w:val="en-ID" w:eastAsia="en-ID"/>
        </w:rPr>
      </w:pPr>
      <w:r w:rsidRPr="00350500">
        <w:rPr>
          <w:sz w:val="20"/>
          <w:szCs w:val="20"/>
          <w:lang w:val="en-ID" w:eastAsia="en-ID"/>
        </w:rPr>
        <w:t xml:space="preserve">Orang </w:t>
      </w:r>
      <w:proofErr w:type="spellStart"/>
      <w:r w:rsidRPr="00350500">
        <w:rPr>
          <w:sz w:val="20"/>
          <w:szCs w:val="20"/>
          <w:lang w:val="en-ID" w:eastAsia="en-ID"/>
        </w:rPr>
        <w:t>tua</w:t>
      </w:r>
      <w:proofErr w:type="spellEnd"/>
      <w:r w:rsidRPr="00350500">
        <w:rPr>
          <w:sz w:val="20"/>
          <w:szCs w:val="20"/>
          <w:lang w:val="en-ID" w:eastAsia="en-ID"/>
        </w:rPr>
        <w:t xml:space="preserve"> yang </w:t>
      </w:r>
      <w:proofErr w:type="spellStart"/>
      <w:r w:rsidRPr="00350500">
        <w:rPr>
          <w:sz w:val="20"/>
          <w:szCs w:val="20"/>
          <w:lang w:val="en-ID" w:eastAsia="en-ID"/>
        </w:rPr>
        <w:t>memiliki</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kshus</w:t>
      </w:r>
      <w:proofErr w:type="spellEnd"/>
      <w:r w:rsidRPr="00350500">
        <w:rPr>
          <w:sz w:val="20"/>
          <w:szCs w:val="20"/>
          <w:lang w:val="en-ID" w:eastAsia="en-ID"/>
        </w:rPr>
        <w:t xml:space="preserve"> </w:t>
      </w:r>
      <w:proofErr w:type="spellStart"/>
      <w:r w:rsidRPr="00350500">
        <w:rPr>
          <w:sz w:val="20"/>
          <w:szCs w:val="20"/>
          <w:lang w:val="en-ID" w:eastAsia="en-ID"/>
        </w:rPr>
        <w:t>harus</w:t>
      </w:r>
      <w:proofErr w:type="spellEnd"/>
      <w:r w:rsidRPr="00350500">
        <w:rPr>
          <w:sz w:val="20"/>
          <w:szCs w:val="20"/>
          <w:lang w:val="en-ID" w:eastAsia="en-ID"/>
        </w:rPr>
        <w:t xml:space="preserve"> </w:t>
      </w:r>
      <w:proofErr w:type="spellStart"/>
      <w:r w:rsidRPr="00350500">
        <w:rPr>
          <w:sz w:val="20"/>
          <w:szCs w:val="20"/>
          <w:lang w:val="en-ID" w:eastAsia="en-ID"/>
        </w:rPr>
        <w:t>berperan</w:t>
      </w:r>
      <w:proofErr w:type="spellEnd"/>
      <w:r w:rsidRPr="00350500">
        <w:rPr>
          <w:sz w:val="20"/>
          <w:szCs w:val="20"/>
          <w:lang w:val="en-ID" w:eastAsia="en-ID"/>
        </w:rPr>
        <w:t xml:space="preserve"> </w:t>
      </w:r>
      <w:proofErr w:type="spellStart"/>
      <w:r w:rsidRPr="00350500">
        <w:rPr>
          <w:sz w:val="20"/>
          <w:szCs w:val="20"/>
          <w:lang w:val="en-ID" w:eastAsia="en-ID"/>
        </w:rPr>
        <w:t>aktif</w:t>
      </w:r>
      <w:proofErr w:type="spellEnd"/>
      <w:r w:rsidRPr="00350500">
        <w:rPr>
          <w:sz w:val="20"/>
          <w:szCs w:val="20"/>
          <w:lang w:val="en-ID" w:eastAsia="en-ID"/>
        </w:rPr>
        <w:t xml:space="preserve"> </w:t>
      </w:r>
      <w:proofErr w:type="spellStart"/>
      <w:r w:rsidRPr="00350500">
        <w:rPr>
          <w:sz w:val="20"/>
          <w:szCs w:val="20"/>
          <w:lang w:val="en-ID" w:eastAsia="en-ID"/>
        </w:rPr>
        <w:t>dalam</w:t>
      </w:r>
      <w:proofErr w:type="spellEnd"/>
      <w:r w:rsidRPr="00350500">
        <w:rPr>
          <w:sz w:val="20"/>
          <w:szCs w:val="20"/>
          <w:lang w:val="en-ID" w:eastAsia="en-ID"/>
        </w:rPr>
        <w:t xml:space="preserve"> </w:t>
      </w:r>
      <w:proofErr w:type="spellStart"/>
      <w:r w:rsidRPr="00350500">
        <w:rPr>
          <w:sz w:val="20"/>
          <w:szCs w:val="20"/>
          <w:lang w:val="en-ID" w:eastAsia="en-ID"/>
        </w:rPr>
        <w:t>memberikan</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pada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sehingga</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bisa</w:t>
      </w:r>
      <w:proofErr w:type="spellEnd"/>
      <w:r w:rsidRPr="00350500">
        <w:rPr>
          <w:sz w:val="20"/>
          <w:szCs w:val="20"/>
          <w:lang w:val="en-ID" w:eastAsia="en-ID"/>
        </w:rPr>
        <w:t xml:space="preserve"> </w:t>
      </w:r>
      <w:proofErr w:type="spellStart"/>
      <w:r w:rsidRPr="00350500">
        <w:rPr>
          <w:sz w:val="20"/>
          <w:szCs w:val="20"/>
          <w:lang w:val="en-ID" w:eastAsia="en-ID"/>
        </w:rPr>
        <w:t>mendapatkan</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yang </w:t>
      </w:r>
      <w:proofErr w:type="spellStart"/>
      <w:r w:rsidRPr="00350500">
        <w:rPr>
          <w:sz w:val="20"/>
          <w:szCs w:val="20"/>
          <w:lang w:val="en-ID" w:eastAsia="en-ID"/>
        </w:rPr>
        <w:t>baik</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memahami</w:t>
      </w:r>
      <w:proofErr w:type="spellEnd"/>
      <w:r w:rsidRPr="00350500">
        <w:rPr>
          <w:sz w:val="20"/>
          <w:szCs w:val="20"/>
          <w:lang w:val="en-ID" w:eastAsia="en-ID"/>
        </w:rPr>
        <w:t xml:space="preserve"> </w:t>
      </w:r>
      <w:proofErr w:type="spellStart"/>
      <w:r w:rsidRPr="00350500">
        <w:rPr>
          <w:sz w:val="20"/>
          <w:szCs w:val="20"/>
          <w:lang w:val="en-ID" w:eastAsia="en-ID"/>
        </w:rPr>
        <w:t>karateristik</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w:t>
      </w:r>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mengenali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ketika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mengalami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perubahan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suasana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hati</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tidak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menentu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sehingga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disekolah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bisa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menceritakan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kepada</w:t>
      </w:r>
      <w:proofErr w:type="spellEnd"/>
      <w:r w:rsidRPr="00350500">
        <w:rPr>
          <w:sz w:val="20"/>
          <w:szCs w:val="20"/>
          <w:shd w:val="clear" w:color="auto" w:fill="FFFFFF"/>
          <w:lang w:val="en-US"/>
        </w:rPr>
        <w:t xml:space="preserve"> guru </w:t>
      </w:r>
      <w:proofErr w:type="spellStart"/>
      <w:r w:rsidRPr="00350500">
        <w:rPr>
          <w:sz w:val="20"/>
          <w:szCs w:val="20"/>
          <w:shd w:val="clear" w:color="auto" w:fill="FFFFFF"/>
          <w:lang w:val="en-US"/>
        </w:rPr>
        <w:t>mengenai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suasana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hati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lang w:val="en-ID" w:eastAsia="en-ID"/>
        </w:rPr>
        <w:t>memiliki</w:t>
      </w:r>
      <w:proofErr w:type="spellEnd"/>
      <w:r w:rsidRPr="00350500">
        <w:rPr>
          <w:sz w:val="20"/>
          <w:szCs w:val="20"/>
          <w:lang w:val="en-ID" w:eastAsia="en-ID"/>
        </w:rPr>
        <w:t xml:space="preserve"> </w:t>
      </w:r>
      <w:proofErr w:type="spellStart"/>
      <w:r w:rsidRPr="00350500">
        <w:rPr>
          <w:sz w:val="20"/>
          <w:szCs w:val="20"/>
          <w:lang w:val="en-ID" w:eastAsia="en-ID"/>
        </w:rPr>
        <w:t>pemahaman</w:t>
      </w:r>
      <w:proofErr w:type="spellEnd"/>
      <w:r w:rsidRPr="00350500">
        <w:rPr>
          <w:sz w:val="20"/>
          <w:szCs w:val="20"/>
          <w:lang w:val="en-ID" w:eastAsia="en-ID"/>
        </w:rPr>
        <w:t xml:space="preserve"> </w:t>
      </w:r>
      <w:proofErr w:type="spellStart"/>
      <w:r w:rsidRPr="00350500">
        <w:rPr>
          <w:sz w:val="20"/>
          <w:szCs w:val="20"/>
          <w:lang w:val="en-ID" w:eastAsia="en-ID"/>
        </w:rPr>
        <w:t>tentang</w:t>
      </w:r>
      <w:proofErr w:type="spellEnd"/>
      <w:r w:rsidRPr="00350500">
        <w:rPr>
          <w:sz w:val="20"/>
          <w:szCs w:val="20"/>
          <w:lang w:val="en-ID" w:eastAsia="en-ID"/>
        </w:rPr>
        <w:t xml:space="preserve"> </w:t>
      </w:r>
      <w:proofErr w:type="spellStart"/>
      <w:r w:rsidRPr="00350500">
        <w:rPr>
          <w:sz w:val="20"/>
          <w:szCs w:val="20"/>
          <w:lang w:val="en-ID" w:eastAsia="en-ID"/>
        </w:rPr>
        <w:t>kebutuhan</w:t>
      </w:r>
      <w:proofErr w:type="spellEnd"/>
      <w:r w:rsidRPr="00350500">
        <w:rPr>
          <w:sz w:val="20"/>
          <w:szCs w:val="20"/>
          <w:lang w:val="en-ID" w:eastAsia="en-ID"/>
        </w:rPr>
        <w:t xml:space="preserve"> yang </w:t>
      </w:r>
      <w:proofErr w:type="spellStart"/>
      <w:r w:rsidRPr="00350500">
        <w:rPr>
          <w:sz w:val="20"/>
          <w:szCs w:val="20"/>
          <w:lang w:val="en-ID" w:eastAsia="en-ID"/>
        </w:rPr>
        <w:t>diperlukan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saat</w:t>
      </w:r>
      <w:proofErr w:type="spellEnd"/>
      <w:r w:rsidRPr="00350500">
        <w:rPr>
          <w:sz w:val="20"/>
          <w:szCs w:val="20"/>
          <w:lang w:val="en-ID" w:eastAsia="en-ID"/>
        </w:rPr>
        <w:t xml:space="preserve"> </w:t>
      </w:r>
      <w:proofErr w:type="spellStart"/>
      <w:r w:rsidRPr="00350500">
        <w:rPr>
          <w:sz w:val="20"/>
          <w:szCs w:val="20"/>
          <w:lang w:val="en-ID" w:eastAsia="en-ID"/>
        </w:rPr>
        <w:t>belajar</w:t>
      </w:r>
      <w:proofErr w:type="spellEnd"/>
      <w:r w:rsidRPr="00350500">
        <w:rPr>
          <w:sz w:val="20"/>
          <w:szCs w:val="20"/>
          <w:lang w:val="en-ID" w:eastAsia="en-ID"/>
        </w:rPr>
        <w:t xml:space="preserve"> dan </w:t>
      </w:r>
      <w:proofErr w:type="spellStart"/>
      <w:r w:rsidRPr="00350500">
        <w:rPr>
          <w:sz w:val="20"/>
          <w:szCs w:val="20"/>
          <w:lang w:val="en-ID" w:eastAsia="en-ID"/>
        </w:rPr>
        <w:t>kemudian</w:t>
      </w:r>
      <w:proofErr w:type="spellEnd"/>
      <w:r w:rsidRPr="00350500">
        <w:rPr>
          <w:sz w:val="20"/>
          <w:szCs w:val="20"/>
          <w:lang w:val="en-ID" w:eastAsia="en-ID"/>
        </w:rPr>
        <w:t xml:space="preserve"> </w:t>
      </w:r>
      <w:proofErr w:type="spellStart"/>
      <w:r w:rsidRPr="00350500">
        <w:rPr>
          <w:sz w:val="20"/>
          <w:szCs w:val="20"/>
          <w:lang w:val="en-ID" w:eastAsia="en-ID"/>
        </w:rPr>
        <w:t>mencari</w:t>
      </w:r>
      <w:proofErr w:type="spellEnd"/>
      <w:r w:rsidRPr="00350500">
        <w:rPr>
          <w:sz w:val="20"/>
          <w:szCs w:val="20"/>
          <w:lang w:val="en-ID" w:eastAsia="en-ID"/>
        </w:rPr>
        <w:t xml:space="preserve"> </w:t>
      </w:r>
      <w:proofErr w:type="spellStart"/>
      <w:r w:rsidRPr="00350500">
        <w:rPr>
          <w:sz w:val="20"/>
          <w:szCs w:val="20"/>
          <w:lang w:val="en-ID" w:eastAsia="en-ID"/>
        </w:rPr>
        <w:t>berbagai</w:t>
      </w:r>
      <w:proofErr w:type="spellEnd"/>
      <w:r w:rsidRPr="00350500">
        <w:rPr>
          <w:sz w:val="20"/>
          <w:szCs w:val="20"/>
          <w:lang w:val="en-ID" w:eastAsia="en-ID"/>
        </w:rPr>
        <w:t xml:space="preserve"> </w:t>
      </w:r>
      <w:proofErr w:type="spellStart"/>
      <w:r w:rsidRPr="00350500">
        <w:rPr>
          <w:sz w:val="20"/>
          <w:szCs w:val="20"/>
          <w:lang w:val="en-ID" w:eastAsia="en-ID"/>
        </w:rPr>
        <w:t>sumber</w:t>
      </w:r>
      <w:proofErr w:type="spellEnd"/>
      <w:r w:rsidRPr="00350500">
        <w:rPr>
          <w:sz w:val="20"/>
          <w:szCs w:val="20"/>
          <w:lang w:val="en-ID" w:eastAsia="en-ID"/>
        </w:rPr>
        <w:t xml:space="preserve"> </w:t>
      </w:r>
      <w:proofErr w:type="spellStart"/>
      <w:r w:rsidRPr="00350500">
        <w:rPr>
          <w:sz w:val="20"/>
          <w:szCs w:val="20"/>
          <w:lang w:val="en-ID" w:eastAsia="en-ID"/>
        </w:rPr>
        <w:t>daya</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memenuhi</w:t>
      </w:r>
      <w:proofErr w:type="spellEnd"/>
      <w:r w:rsidRPr="00350500">
        <w:rPr>
          <w:sz w:val="20"/>
          <w:szCs w:val="20"/>
          <w:lang w:val="en-ID" w:eastAsia="en-ID"/>
        </w:rPr>
        <w:t xml:space="preserve"> </w:t>
      </w:r>
      <w:proofErr w:type="spellStart"/>
      <w:r w:rsidRPr="00350500">
        <w:rPr>
          <w:sz w:val="20"/>
          <w:szCs w:val="20"/>
          <w:lang w:val="en-ID" w:eastAsia="en-ID"/>
        </w:rPr>
        <w:t>kebutuhan</w:t>
      </w:r>
      <w:proofErr w:type="spellEnd"/>
      <w:r w:rsidRPr="00350500">
        <w:rPr>
          <w:sz w:val="20"/>
          <w:szCs w:val="20"/>
          <w:lang w:val="en-ID" w:eastAsia="en-ID"/>
        </w:rPr>
        <w:t xml:space="preserve"> </w:t>
      </w:r>
      <w:proofErr w:type="spellStart"/>
      <w:r w:rsidRPr="00350500">
        <w:rPr>
          <w:sz w:val="20"/>
          <w:szCs w:val="20"/>
          <w:lang w:val="en-ID" w:eastAsia="en-ID"/>
        </w:rPr>
        <w:lastRenderedPageBreak/>
        <w:t>pendukung</w:t>
      </w:r>
      <w:proofErr w:type="spellEnd"/>
      <w:r w:rsidRPr="00350500">
        <w:rPr>
          <w:sz w:val="20"/>
          <w:szCs w:val="20"/>
          <w:lang w:val="en-ID" w:eastAsia="en-ID"/>
        </w:rPr>
        <w:t xml:space="preserve"> </w:t>
      </w:r>
      <w:proofErr w:type="spellStart"/>
      <w:r w:rsidRPr="00350500">
        <w:rPr>
          <w:sz w:val="20"/>
          <w:szCs w:val="20"/>
          <w:lang w:val="en-ID" w:eastAsia="en-ID"/>
        </w:rPr>
        <w:t>dalam</w:t>
      </w:r>
      <w:proofErr w:type="spellEnd"/>
      <w:r w:rsidRPr="00350500">
        <w:rPr>
          <w:sz w:val="20"/>
          <w:szCs w:val="20"/>
          <w:lang w:val="en-ID" w:eastAsia="en-ID"/>
        </w:rPr>
        <w:t xml:space="preserve"> proses </w:t>
      </w:r>
      <w:proofErr w:type="spellStart"/>
      <w:r w:rsidRPr="00350500">
        <w:rPr>
          <w:sz w:val="20"/>
          <w:szCs w:val="20"/>
          <w:lang w:val="en-ID" w:eastAsia="en-ID"/>
        </w:rPr>
        <w:t>belajar</w:t>
      </w:r>
      <w:proofErr w:type="spellEnd"/>
      <w:r w:rsidRPr="00350500">
        <w:rPr>
          <w:sz w:val="20"/>
          <w:szCs w:val="20"/>
          <w:lang w:val="en-ID" w:eastAsia="en-ID"/>
        </w:rPr>
        <w:t xml:space="preserve"> </w:t>
      </w:r>
      <w:proofErr w:type="spellStart"/>
      <w:r w:rsidRPr="00350500">
        <w:rPr>
          <w:sz w:val="20"/>
          <w:szCs w:val="20"/>
          <w:lang w:val="en-ID" w:eastAsia="en-ID"/>
        </w:rPr>
        <w:t>tersebut</w:t>
      </w:r>
      <w:proofErr w:type="spellEnd"/>
      <w:r w:rsidRPr="00350500">
        <w:rPr>
          <w:sz w:val="20"/>
          <w:szCs w:val="20"/>
          <w:lang w:val="en-ID" w:eastAsia="en-ID"/>
        </w:rPr>
        <w:fldChar w:fldCharType="begin" w:fldLock="1"/>
      </w:r>
      <w:r w:rsidR="00257F05" w:rsidRPr="00350500">
        <w:rPr>
          <w:sz w:val="20"/>
          <w:szCs w:val="20"/>
          <w:lang w:val="en-ID" w:eastAsia="en-ID"/>
        </w:rPr>
        <w:instrText>ADDIN CSL_CITATION {"citationItems":[{"id":"ITEM-1","itemData":{"DOI":"https://doi.org/10.17509/pedadidaktika.v10i3.64422","abstract":"Pendidikan ini merupakan hak seluruh setiap insan yang bernyawa,termasuk Anak berkebutuhan khusus yang merupakan orang-orang dengan keterbatasan. Pendidikan inklusisebagai upaya dalam penyelenggaraan pendidikan bagi ABK. Akan tetapi dalam kenyataannya, tidak sedikit anak berkebutuhan khusus dimasukan ke sekolah reguler sehingga membuat anak tersebut mendapatkan tekanan dan juga ketidaksesuaian lingkungan yang menyebabkannya rendahnya dalam penerimaan diri sehingga semakin terpuruk. Dalam penelitian ini penulis menggunakan pendekatan kualitatif dengan metode studi kasus untuk mempelajari suatu kondisi tertentu secara intensif dan mendalam terkait peran orang tua dalam pembelajaran siswa berkebutuhan khusussekolah dasar umum di SDN Sukasetia. Hasil penelitian yang diperoleh menunjukan bahwa orang tua memiliki peran penting dalam proses pembelajaran ABK baik di sekolah maupun di rumah. Hal ini dikarenakan orang tua merupakan orang terdekat bagi ABK dalam menjalani kehidupannya. Pendidikan yang didalamnya termasuk pembelajaran didapatkan oleh ABK bermula dari orang tua yang berada di lingkungan pertamanya yakni lingkungan keluarga. Dalam pemerolehan pembelajaran bagi anak berkebutuhan khusus keterlibatan seluruh pihak yang berkaitan dengan pembelajaran dan juga lingkungan terdekat anak sangat dibutuhkan. Maka kolaborasi dan komunikasi senantiasa dijalin antara wali kelas dan orang tua terkait proses belajar anak berkebutuhan khusus. Kolaborasi yang senantiasa dilakukan oleh orang tua dan guru diantaranya (a) mengkomunikasikan perilaku ABK di dalam kelas kepada orang tua bergitupun sebaliknya, (b) mengamati dan memberitahukan kepada orangtua terkait kendala dan perkembangan ABK. Hal tersebut merupakan upaya khusus yang dilakukan sebagai bentuk pelayanan terhadap anak berkebutuhan khusus.","author":[{"dropping-particle":"","family":"Novitasari","given":"Selvi","non-dropping-particle":"","parse-names":false,"suffix":""},{"dropping-particle":"","family":"Mulyadiprana","given":"Ahmad","non-dropping-particle":"","parse-names":false,"suffix":""},{"dropping-particle":"","family":"Nugraha","given":"Akhmad","non-dropping-particle":"","parse-names":false,"suffix":""}],"container-title":"Jurnal ilmiah pendidikan guru sekolah dasar","id":"ITEM-1","issue":"3","issued":{"date-parts":[["2023"]]},"page":"546-557","title":"Peran Orangtua Dalam Pembelajaran Anak Berkebutuhan Khusus Di SDN Sukasetia","type":"article-journal","volume":"10"},"uris":["http://www.mendeley.com/documents/?uuid=f5f57744-1e09-4b93-bb77-a26425914f5f"]}],"mendeley":{"formattedCitation":"[29]","plainTextFormattedCitation":"[29]","previouslyFormattedCitation":"[30]"},"properties":{"noteIndex":0},"schema":"https://github.com/citation-style-language/schema/raw/master/csl-citation.json"}</w:instrText>
      </w:r>
      <w:r w:rsidRPr="00350500">
        <w:rPr>
          <w:sz w:val="20"/>
          <w:szCs w:val="20"/>
          <w:lang w:val="en-ID" w:eastAsia="en-ID"/>
        </w:rPr>
        <w:fldChar w:fldCharType="separate"/>
      </w:r>
      <w:r w:rsidR="00257F05" w:rsidRPr="00350500">
        <w:rPr>
          <w:noProof/>
          <w:sz w:val="20"/>
          <w:szCs w:val="20"/>
          <w:lang w:val="en-ID" w:eastAsia="en-ID"/>
        </w:rPr>
        <w:t>[29]</w:t>
      </w:r>
      <w:r w:rsidRPr="00350500">
        <w:rPr>
          <w:sz w:val="20"/>
          <w:szCs w:val="20"/>
          <w:lang w:val="en-ID" w:eastAsia="en-ID"/>
        </w:rPr>
        <w:fldChar w:fldCharType="end"/>
      </w:r>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mengamati</w:t>
      </w:r>
      <w:proofErr w:type="spellEnd"/>
      <w:r w:rsidRPr="00350500">
        <w:rPr>
          <w:sz w:val="20"/>
          <w:szCs w:val="20"/>
          <w:lang w:val="en-ID" w:eastAsia="en-ID"/>
        </w:rPr>
        <w:t xml:space="preserve"> dan </w:t>
      </w:r>
      <w:proofErr w:type="spellStart"/>
      <w:r w:rsidRPr="00350500">
        <w:rPr>
          <w:sz w:val="20"/>
          <w:szCs w:val="20"/>
          <w:lang w:val="en-ID" w:eastAsia="en-ID"/>
        </w:rPr>
        <w:t>mempelajari</w:t>
      </w:r>
      <w:proofErr w:type="spellEnd"/>
      <w:r w:rsidRPr="00350500">
        <w:rPr>
          <w:sz w:val="20"/>
          <w:szCs w:val="20"/>
          <w:lang w:val="en-ID" w:eastAsia="en-ID"/>
        </w:rPr>
        <w:t xml:space="preserve"> </w:t>
      </w:r>
      <w:proofErr w:type="spellStart"/>
      <w:r w:rsidRPr="00350500">
        <w:rPr>
          <w:sz w:val="20"/>
          <w:szCs w:val="20"/>
          <w:lang w:val="en-ID" w:eastAsia="en-ID"/>
        </w:rPr>
        <w:t>materi</w:t>
      </w:r>
      <w:proofErr w:type="spellEnd"/>
      <w:r w:rsidRPr="00350500">
        <w:rPr>
          <w:sz w:val="20"/>
          <w:szCs w:val="20"/>
          <w:lang w:val="en-ID" w:eastAsia="en-ID"/>
        </w:rPr>
        <w:t xml:space="preserve"> </w:t>
      </w:r>
      <w:proofErr w:type="spellStart"/>
      <w:r w:rsidRPr="00350500">
        <w:rPr>
          <w:sz w:val="20"/>
          <w:szCs w:val="20"/>
          <w:lang w:val="en-ID" w:eastAsia="en-ID"/>
        </w:rPr>
        <w:t>pelajaran</w:t>
      </w:r>
      <w:proofErr w:type="spellEnd"/>
      <w:r w:rsidRPr="00350500">
        <w:rPr>
          <w:sz w:val="20"/>
          <w:szCs w:val="20"/>
          <w:lang w:val="en-ID" w:eastAsia="en-ID"/>
        </w:rPr>
        <w:t xml:space="preserve"> agar</w:t>
      </w:r>
      <w:r w:rsidR="001A7CFB" w:rsidRPr="00350500">
        <w:rPr>
          <w:sz w:val="20"/>
          <w:szCs w:val="20"/>
          <w:lang w:val="en-ID" w:eastAsia="en-ID"/>
        </w:rPr>
        <w:t xml:space="preserve"> </w:t>
      </w:r>
      <w:proofErr w:type="spellStart"/>
      <w:r w:rsidRPr="00350500">
        <w:rPr>
          <w:sz w:val="20"/>
          <w:szCs w:val="20"/>
          <w:lang w:val="en-ID" w:eastAsia="en-ID"/>
        </w:rPr>
        <w:t>dapat</w:t>
      </w:r>
      <w:proofErr w:type="spellEnd"/>
      <w:r w:rsidRPr="00350500">
        <w:rPr>
          <w:sz w:val="20"/>
          <w:szCs w:val="20"/>
          <w:lang w:val="en-ID" w:eastAsia="en-ID"/>
        </w:rPr>
        <w:t xml:space="preserve"> </w:t>
      </w:r>
      <w:proofErr w:type="spellStart"/>
      <w:r w:rsidRPr="00350500">
        <w:rPr>
          <w:sz w:val="20"/>
          <w:szCs w:val="20"/>
          <w:lang w:val="en-ID" w:eastAsia="en-ID"/>
        </w:rPr>
        <w:t>memberikan</w:t>
      </w:r>
      <w:proofErr w:type="spellEnd"/>
      <w:r w:rsidRPr="00350500">
        <w:rPr>
          <w:sz w:val="20"/>
          <w:szCs w:val="20"/>
          <w:lang w:val="en-ID" w:eastAsia="en-ID"/>
        </w:rPr>
        <w:t xml:space="preserve"> </w:t>
      </w:r>
      <w:proofErr w:type="spellStart"/>
      <w:r w:rsidRPr="00350500">
        <w:rPr>
          <w:sz w:val="20"/>
          <w:szCs w:val="20"/>
          <w:lang w:val="en-ID" w:eastAsia="en-ID"/>
        </w:rPr>
        <w:t>bantuan</w:t>
      </w:r>
      <w:proofErr w:type="spellEnd"/>
      <w:r w:rsidRPr="00350500">
        <w:rPr>
          <w:sz w:val="20"/>
          <w:szCs w:val="20"/>
          <w:lang w:val="en-ID" w:eastAsia="en-ID"/>
        </w:rPr>
        <w:t xml:space="preserve"> </w:t>
      </w:r>
      <w:proofErr w:type="spellStart"/>
      <w:r w:rsidRPr="00350500">
        <w:rPr>
          <w:sz w:val="20"/>
          <w:szCs w:val="20"/>
          <w:lang w:val="en-ID" w:eastAsia="en-ID"/>
        </w:rPr>
        <w:t>kepada</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dalam</w:t>
      </w:r>
      <w:proofErr w:type="spellEnd"/>
      <w:r w:rsidRPr="00350500">
        <w:rPr>
          <w:sz w:val="20"/>
          <w:szCs w:val="20"/>
          <w:lang w:val="en-ID" w:eastAsia="en-ID"/>
        </w:rPr>
        <w:t xml:space="preserve"> </w:t>
      </w:r>
      <w:proofErr w:type="spellStart"/>
      <w:r w:rsidR="001A7CFB" w:rsidRPr="00350500">
        <w:rPr>
          <w:sz w:val="20"/>
          <w:szCs w:val="20"/>
          <w:lang w:val="en-ID" w:eastAsia="en-ID"/>
        </w:rPr>
        <w:t>pembelajaran</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tambahan</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dirumah</w:t>
      </w:r>
      <w:proofErr w:type="spellEnd"/>
      <w:r w:rsidRPr="00350500">
        <w:rPr>
          <w:sz w:val="20"/>
          <w:szCs w:val="20"/>
          <w:lang w:val="en-ID" w:eastAsia="en-ID"/>
        </w:rPr>
        <w:t xml:space="preserve">. </w:t>
      </w:r>
      <w:proofErr w:type="spellStart"/>
      <w:r w:rsidRPr="00350500">
        <w:rPr>
          <w:sz w:val="20"/>
          <w:szCs w:val="20"/>
          <w:lang w:val="en-ID" w:eastAsia="en-ID"/>
        </w:rPr>
        <w:t>Selain</w:t>
      </w:r>
      <w:proofErr w:type="spellEnd"/>
      <w:r w:rsidRPr="00350500">
        <w:rPr>
          <w:sz w:val="20"/>
          <w:szCs w:val="20"/>
          <w:lang w:val="en-ID" w:eastAsia="en-ID"/>
        </w:rPr>
        <w:t xml:space="preserve"> </w:t>
      </w:r>
      <w:proofErr w:type="spellStart"/>
      <w:r w:rsidRPr="00350500">
        <w:rPr>
          <w:sz w:val="20"/>
          <w:szCs w:val="20"/>
          <w:lang w:val="en-ID" w:eastAsia="en-ID"/>
        </w:rPr>
        <w:t>itu</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juga </w:t>
      </w:r>
      <w:proofErr w:type="spellStart"/>
      <w:r w:rsidRPr="00350500">
        <w:rPr>
          <w:sz w:val="20"/>
          <w:szCs w:val="20"/>
          <w:lang w:val="en-ID" w:eastAsia="en-ID"/>
        </w:rPr>
        <w:t>dapat</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memberikan</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fasilitas</w:t>
      </w:r>
      <w:proofErr w:type="spellEnd"/>
      <w:r w:rsidR="001A7CFB"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w:t>
      </w:r>
      <w:proofErr w:type="spellStart"/>
      <w:r w:rsidRPr="00350500">
        <w:rPr>
          <w:sz w:val="20"/>
          <w:szCs w:val="20"/>
          <w:lang w:val="en-ID" w:eastAsia="en-ID"/>
        </w:rPr>
        <w:t>dalam</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porses</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pembelajaran</w:t>
      </w:r>
      <w:proofErr w:type="spellEnd"/>
      <w:r w:rsidR="001A7CFB" w:rsidRPr="00350500">
        <w:rPr>
          <w:sz w:val="20"/>
          <w:szCs w:val="20"/>
          <w:lang w:val="en-ID" w:eastAsia="en-ID"/>
        </w:rPr>
        <w:t>,</w:t>
      </w:r>
      <w:r w:rsidRPr="00350500">
        <w:rPr>
          <w:sz w:val="20"/>
          <w:szCs w:val="20"/>
          <w:lang w:val="en-ID" w:eastAsia="en-ID"/>
        </w:rPr>
        <w:t xml:space="preserve"> </w:t>
      </w:r>
      <w:proofErr w:type="spellStart"/>
      <w:r w:rsidRPr="00350500">
        <w:rPr>
          <w:sz w:val="20"/>
          <w:szCs w:val="20"/>
          <w:lang w:val="en-ID" w:eastAsia="en-ID"/>
        </w:rPr>
        <w:t>seperti</w:t>
      </w:r>
      <w:proofErr w:type="spellEnd"/>
      <w:r w:rsidRPr="00350500">
        <w:rPr>
          <w:sz w:val="20"/>
          <w:szCs w:val="20"/>
          <w:lang w:val="en-ID" w:eastAsia="en-ID"/>
        </w:rPr>
        <w:t xml:space="preserve"> video</w:t>
      </w:r>
      <w:r w:rsidR="001A7CFB" w:rsidRPr="00350500">
        <w:rPr>
          <w:sz w:val="20"/>
          <w:szCs w:val="20"/>
          <w:lang w:val="en-ID" w:eastAsia="en-ID"/>
        </w:rPr>
        <w:t xml:space="preserve">, </w:t>
      </w:r>
      <w:proofErr w:type="spellStart"/>
      <w:r w:rsidR="001A7CFB" w:rsidRPr="00350500">
        <w:rPr>
          <w:sz w:val="20"/>
          <w:szCs w:val="20"/>
          <w:lang w:val="en-ID" w:eastAsia="en-ID"/>
        </w:rPr>
        <w:t>buku</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mainan</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atau</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peralatan</w:t>
      </w:r>
      <w:proofErr w:type="spellEnd"/>
      <w:r w:rsidR="001A7CFB" w:rsidRPr="00350500">
        <w:rPr>
          <w:sz w:val="20"/>
          <w:szCs w:val="20"/>
          <w:lang w:val="en-ID" w:eastAsia="en-ID"/>
        </w:rPr>
        <w:t xml:space="preserve"> lain yang </w:t>
      </w:r>
      <w:proofErr w:type="spellStart"/>
      <w:r w:rsidR="001A7CFB" w:rsidRPr="00350500">
        <w:rPr>
          <w:sz w:val="20"/>
          <w:szCs w:val="20"/>
          <w:lang w:val="en-ID" w:eastAsia="en-ID"/>
        </w:rPr>
        <w:t>dapat</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membantu</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anak</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memahami</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topik</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pelajaran</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sehingga</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anak</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bisa</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belajar</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dengan</w:t>
      </w:r>
      <w:proofErr w:type="spellEnd"/>
      <w:r w:rsidR="001A7CFB" w:rsidRPr="00350500">
        <w:rPr>
          <w:sz w:val="20"/>
          <w:szCs w:val="20"/>
          <w:lang w:val="en-ID" w:eastAsia="en-ID"/>
        </w:rPr>
        <w:t xml:space="preserve"> </w:t>
      </w:r>
      <w:proofErr w:type="spellStart"/>
      <w:r w:rsidR="001A7CFB" w:rsidRPr="00350500">
        <w:rPr>
          <w:sz w:val="20"/>
          <w:szCs w:val="20"/>
          <w:lang w:val="en-ID" w:eastAsia="en-ID"/>
        </w:rPr>
        <w:t>nyaman</w:t>
      </w:r>
      <w:proofErr w:type="spellEnd"/>
      <w:r w:rsidR="001A7CFB" w:rsidRPr="00350500">
        <w:rPr>
          <w:sz w:val="20"/>
          <w:szCs w:val="20"/>
          <w:lang w:val="en-ID" w:eastAsia="en-ID"/>
        </w:rPr>
        <w:t xml:space="preserve">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lebih</w:t>
      </w:r>
      <w:proofErr w:type="spellEnd"/>
      <w:r w:rsidRPr="00350500">
        <w:rPr>
          <w:sz w:val="20"/>
          <w:szCs w:val="20"/>
          <w:lang w:val="en-ID" w:eastAsia="en-ID"/>
        </w:rPr>
        <w:t xml:space="preserve"> </w:t>
      </w:r>
      <w:proofErr w:type="spellStart"/>
      <w:r w:rsidRPr="00350500">
        <w:rPr>
          <w:sz w:val="20"/>
          <w:szCs w:val="20"/>
          <w:lang w:val="en-ID" w:eastAsia="en-ID"/>
        </w:rPr>
        <w:t>mudah</w:t>
      </w:r>
      <w:proofErr w:type="spellEnd"/>
      <w:r w:rsidRPr="00350500">
        <w:rPr>
          <w:sz w:val="20"/>
          <w:szCs w:val="20"/>
          <w:lang w:val="en-ID" w:eastAsia="en-ID"/>
        </w:rPr>
        <w:t xml:space="preserve"> dan </w:t>
      </w:r>
      <w:proofErr w:type="spellStart"/>
      <w:r w:rsidRPr="00350500">
        <w:rPr>
          <w:sz w:val="20"/>
          <w:szCs w:val="20"/>
          <w:lang w:val="en-ID" w:eastAsia="en-ID"/>
        </w:rPr>
        <w:t>menyenangkan</w:t>
      </w:r>
      <w:proofErr w:type="spellEnd"/>
      <w:r w:rsidRPr="00350500">
        <w:rPr>
          <w:sz w:val="20"/>
          <w:szCs w:val="20"/>
          <w:lang w:val="en-ID" w:eastAsia="en-ID"/>
        </w:rPr>
        <w:t xml:space="preserve">. </w:t>
      </w:r>
      <w:r w:rsidRPr="00350500">
        <w:rPr>
          <w:sz w:val="20"/>
          <w:szCs w:val="20"/>
          <w:lang w:val="en-ID" w:eastAsia="en-ID"/>
        </w:rPr>
        <w:fldChar w:fldCharType="begin" w:fldLock="1"/>
      </w:r>
      <w:r w:rsidR="00257F05" w:rsidRPr="00350500">
        <w:rPr>
          <w:sz w:val="20"/>
          <w:szCs w:val="20"/>
          <w:lang w:val="en-ID" w:eastAsia="en-ID"/>
        </w:rPr>
        <w:instrText>ADDIN CSL_CITATION {"citationItems":[{"id":"ITEM-1","itemData":{"DOI":"10.35891/jip.v10i1.2969","ISSN":"2088-0634","abstract":"Sebagai upaya penanganan pandemi dalam sektor pendidikan, dilaksanakan pembelajaran secara daring kepada seluruh siswa tidak terkecuali siswa berkebutuhan khusus. Tentu saja pembelajaran daring pada siswa berkebutuhan khusus ini menemui berbagai tantangan. Tantangan-tantangan tersebut dapat diminimalisir salah satunya dengan adanya peran orang tua. Tujuan dari penelitian ini adalah untuk memberikan paparan secara jelas berupa tinjauan sistematis mengenai peran orang tua sebagai faktor penting pada anak berkebutuhan khusus dalam pembelajaran daring serta apa saja tantangan yang dihadapi dan bagaimana strategi yang dilakukan untuk mengatasi tantangan tersebut. Terdapat 3 artikel yang digunakan dan didapatkan melalui database berupa Google Scholar, Springer Link, ScienceDirect, Sage Journals, Taylor and Francis Online, dan nasen (National Association for Special Educational Needs). Hasil dari tinjauan sistematis ini menyimpulkan bahwa orang tua memiliki peran baru seperti menjadi pendidik utama, advokat, dan fasilitator pada pembelajaran daring anak berkebutuhan khusus serta juga dijelaskan apa saja tantangan yang dialami dan strategi yang dibutuhkan","author":[{"dropping-particle":"","family":"Nur Sabilla","given":"Syafira","non-dropping-particle":"","parse-names":false,"suffix":""},{"dropping-particle":"","family":"Hendriani","given":"Wiwin","non-dropping-particle":"","parse-names":false,"suffix":""}],"container-title":"Jurnal Psikologi","id":"ITEM-1","issue":"1","issued":{"date-parts":[["2023"]]},"page":"1-20","title":"Peran Orang Tua untuk Mendukung Anak Berkebutuhan Khusus dalam Pembelajaran Daring","type":"article-journal","volume":"10"},"uris":["http://www.mendeley.com/documents/?uuid=99df7319-ba8d-4ab3-8086-a6afb29a5c6a"]}],"mendeley":{"formattedCitation":"[30]","plainTextFormattedCitation":"[30]","previouslyFormattedCitation":"[31]"},"properties":{"noteIndex":0},"schema":"https://github.com/citation-style-language/schema/raw/master/csl-citation.json"}</w:instrText>
      </w:r>
      <w:r w:rsidRPr="00350500">
        <w:rPr>
          <w:sz w:val="20"/>
          <w:szCs w:val="20"/>
          <w:lang w:val="en-ID" w:eastAsia="en-ID"/>
        </w:rPr>
        <w:fldChar w:fldCharType="separate"/>
      </w:r>
      <w:r w:rsidR="00257F05" w:rsidRPr="00350500">
        <w:rPr>
          <w:noProof/>
          <w:sz w:val="20"/>
          <w:szCs w:val="20"/>
          <w:lang w:val="en-ID" w:eastAsia="en-ID"/>
        </w:rPr>
        <w:t>[30]</w:t>
      </w:r>
      <w:r w:rsidRPr="00350500">
        <w:rPr>
          <w:sz w:val="20"/>
          <w:szCs w:val="20"/>
          <w:lang w:val="en-ID" w:eastAsia="en-ID"/>
        </w:rPr>
        <w:fldChar w:fldCharType="end"/>
      </w:r>
      <w:r w:rsidRPr="00350500">
        <w:rPr>
          <w:sz w:val="20"/>
          <w:szCs w:val="20"/>
          <w:lang w:val="en-ID" w:eastAsia="en-ID"/>
        </w:rPr>
        <w:t>.</w:t>
      </w:r>
    </w:p>
    <w:p w14:paraId="0442B8C3" w14:textId="6D21C2E8" w:rsidR="00AB30FC" w:rsidRPr="00350500" w:rsidRDefault="001A7CFB" w:rsidP="00FF64EF">
      <w:pPr>
        <w:pStyle w:val="ListParagraph"/>
        <w:ind w:left="0" w:right="-1" w:firstLine="720"/>
        <w:jc w:val="both"/>
        <w:rPr>
          <w:sz w:val="20"/>
          <w:szCs w:val="20"/>
          <w:shd w:val="clear" w:color="auto" w:fill="FFFFFF"/>
          <w:lang w:val="en-US"/>
        </w:rPr>
      </w:pPr>
      <w:proofErr w:type="spellStart"/>
      <w:r w:rsidRPr="00350500">
        <w:rPr>
          <w:sz w:val="20"/>
          <w:szCs w:val="20"/>
          <w:lang w:val="en-US"/>
        </w:rPr>
        <w:t>Dalam</w:t>
      </w:r>
      <w:proofErr w:type="spellEnd"/>
      <w:r w:rsidRPr="00350500">
        <w:rPr>
          <w:sz w:val="20"/>
          <w:szCs w:val="20"/>
          <w:lang w:val="en-US"/>
        </w:rPr>
        <w:t xml:space="preserve"> </w:t>
      </w:r>
      <w:proofErr w:type="spellStart"/>
      <w:r w:rsidRPr="00350500">
        <w:rPr>
          <w:sz w:val="20"/>
          <w:szCs w:val="20"/>
          <w:lang w:val="en-US"/>
        </w:rPr>
        <w:t>penelitian</w:t>
      </w:r>
      <w:proofErr w:type="spellEnd"/>
      <w:r w:rsidRPr="00350500">
        <w:rPr>
          <w:sz w:val="20"/>
          <w:szCs w:val="20"/>
          <w:lang w:val="en-US"/>
        </w:rPr>
        <w:t xml:space="preserve"> </w:t>
      </w:r>
      <w:proofErr w:type="spellStart"/>
      <w:r w:rsidRPr="00350500">
        <w:rPr>
          <w:sz w:val="20"/>
          <w:szCs w:val="20"/>
          <w:lang w:val="en-US"/>
        </w:rPr>
        <w:t>ini</w:t>
      </w:r>
      <w:proofErr w:type="spellEnd"/>
      <w:r w:rsidRPr="00350500">
        <w:rPr>
          <w:sz w:val="20"/>
          <w:szCs w:val="20"/>
          <w:lang w:val="en-US"/>
        </w:rPr>
        <w:t xml:space="preserve"> </w:t>
      </w:r>
      <w:proofErr w:type="spellStart"/>
      <w:r w:rsidRPr="00350500">
        <w:rPr>
          <w:sz w:val="20"/>
          <w:szCs w:val="20"/>
          <w:lang w:val="en-US"/>
        </w:rPr>
        <w:t>h</w:t>
      </w:r>
      <w:r w:rsidR="00AB30FC" w:rsidRPr="00350500">
        <w:rPr>
          <w:sz w:val="20"/>
          <w:szCs w:val="20"/>
          <w:lang w:val="en-US"/>
        </w:rPr>
        <w:t>asil</w:t>
      </w:r>
      <w:proofErr w:type="spellEnd"/>
      <w:r w:rsidR="00AB30FC" w:rsidRPr="00350500">
        <w:rPr>
          <w:sz w:val="20"/>
          <w:szCs w:val="20"/>
          <w:lang w:val="en-US"/>
        </w:rPr>
        <w:t xml:space="preserve"> </w:t>
      </w:r>
      <w:proofErr w:type="spellStart"/>
      <w:r w:rsidR="00AB30FC" w:rsidRPr="00350500">
        <w:rPr>
          <w:sz w:val="20"/>
          <w:szCs w:val="20"/>
          <w:lang w:val="en-US"/>
        </w:rPr>
        <w:t>kategorisasi</w:t>
      </w:r>
      <w:proofErr w:type="spellEnd"/>
      <w:r w:rsidR="00AB30FC" w:rsidRPr="00350500">
        <w:rPr>
          <w:sz w:val="20"/>
          <w:szCs w:val="20"/>
          <w:lang w:val="en-US"/>
        </w:rPr>
        <w:t xml:space="preserve"> Tingkat </w:t>
      </w:r>
      <w:r w:rsidR="00AB30FC" w:rsidRPr="00350500">
        <w:rPr>
          <w:i/>
          <w:iCs/>
          <w:sz w:val="20"/>
          <w:szCs w:val="20"/>
          <w:lang w:val="en-US"/>
        </w:rPr>
        <w:t>Subjective Wellbeing</w:t>
      </w:r>
      <w:r w:rsidR="00AB30FC" w:rsidRPr="00350500">
        <w:rPr>
          <w:sz w:val="20"/>
          <w:szCs w:val="20"/>
          <w:lang w:val="en-US"/>
        </w:rPr>
        <w:t xml:space="preserve">, </w:t>
      </w:r>
      <w:proofErr w:type="spellStart"/>
      <w:r w:rsidR="00AB30FC" w:rsidRPr="00350500">
        <w:rPr>
          <w:sz w:val="20"/>
          <w:szCs w:val="20"/>
          <w:lang w:val="en-US"/>
        </w:rPr>
        <w:t>diperoleh</w:t>
      </w:r>
      <w:proofErr w:type="spellEnd"/>
      <w:r w:rsidR="00AB30FC" w:rsidRPr="00350500">
        <w:rPr>
          <w:sz w:val="20"/>
          <w:szCs w:val="20"/>
          <w:lang w:val="en-US"/>
        </w:rPr>
        <w:t xml:space="preserve"> </w:t>
      </w:r>
      <w:proofErr w:type="spellStart"/>
      <w:r w:rsidR="00AB30FC" w:rsidRPr="00350500">
        <w:rPr>
          <w:sz w:val="20"/>
          <w:szCs w:val="20"/>
          <w:lang w:val="en-US"/>
        </w:rPr>
        <w:t>hasil</w:t>
      </w:r>
      <w:proofErr w:type="spellEnd"/>
      <w:r w:rsidR="00AB30FC" w:rsidRPr="00350500">
        <w:rPr>
          <w:sz w:val="20"/>
          <w:szCs w:val="20"/>
          <w:lang w:val="en-US"/>
        </w:rPr>
        <w:t xml:space="preserve"> </w:t>
      </w:r>
      <w:proofErr w:type="spellStart"/>
      <w:r w:rsidR="00AB30FC" w:rsidRPr="00350500">
        <w:rPr>
          <w:sz w:val="20"/>
          <w:szCs w:val="20"/>
          <w:lang w:val="en-US"/>
        </w:rPr>
        <w:t>bahwa</w:t>
      </w:r>
      <w:proofErr w:type="spellEnd"/>
      <w:r w:rsidR="00AB30FC" w:rsidRPr="00350500">
        <w:rPr>
          <w:sz w:val="20"/>
          <w:szCs w:val="20"/>
          <w:lang w:val="en-US"/>
        </w:rPr>
        <w:t xml:space="preserve"> </w:t>
      </w:r>
      <w:proofErr w:type="spellStart"/>
      <w:r w:rsidR="00AB30FC" w:rsidRPr="00350500">
        <w:rPr>
          <w:sz w:val="20"/>
          <w:szCs w:val="20"/>
          <w:lang w:val="en-US"/>
        </w:rPr>
        <w:t>sebagian</w:t>
      </w:r>
      <w:proofErr w:type="spellEnd"/>
      <w:r w:rsidR="00AB30FC" w:rsidRPr="00350500">
        <w:rPr>
          <w:sz w:val="20"/>
          <w:szCs w:val="20"/>
          <w:lang w:val="en-US"/>
        </w:rPr>
        <w:t xml:space="preserve"> </w:t>
      </w:r>
      <w:proofErr w:type="spellStart"/>
      <w:r w:rsidR="00AB30FC" w:rsidRPr="00350500">
        <w:rPr>
          <w:sz w:val="20"/>
          <w:szCs w:val="20"/>
          <w:lang w:val="en-US"/>
        </w:rPr>
        <w:t>besar</w:t>
      </w:r>
      <w:proofErr w:type="spellEnd"/>
      <w:r w:rsidR="00AB30FC" w:rsidRPr="00350500">
        <w:rPr>
          <w:sz w:val="20"/>
          <w:szCs w:val="20"/>
          <w:lang w:val="en-US"/>
        </w:rPr>
        <w:t xml:space="preserve"> </w:t>
      </w:r>
      <w:proofErr w:type="spellStart"/>
      <w:r w:rsidR="00AB30FC" w:rsidRPr="00350500">
        <w:rPr>
          <w:sz w:val="20"/>
          <w:szCs w:val="20"/>
          <w:lang w:val="en-US"/>
        </w:rPr>
        <w:t>subjek</w:t>
      </w:r>
      <w:proofErr w:type="spellEnd"/>
      <w:r w:rsidR="00AB30FC" w:rsidRPr="00350500">
        <w:rPr>
          <w:sz w:val="20"/>
          <w:szCs w:val="20"/>
          <w:lang w:val="en-US"/>
        </w:rPr>
        <w:t xml:space="preserve"> pada </w:t>
      </w:r>
      <w:proofErr w:type="spellStart"/>
      <w:r w:rsidR="00AB30FC" w:rsidRPr="00350500">
        <w:rPr>
          <w:sz w:val="20"/>
          <w:szCs w:val="20"/>
          <w:lang w:val="en-US"/>
        </w:rPr>
        <w:t>penelitian</w:t>
      </w:r>
      <w:proofErr w:type="spellEnd"/>
      <w:r w:rsidR="00AB30FC" w:rsidRPr="00350500">
        <w:rPr>
          <w:sz w:val="20"/>
          <w:szCs w:val="20"/>
          <w:lang w:val="en-US"/>
        </w:rPr>
        <w:t xml:space="preserve"> </w:t>
      </w:r>
      <w:proofErr w:type="spellStart"/>
      <w:r w:rsidR="00AB30FC" w:rsidRPr="00350500">
        <w:rPr>
          <w:sz w:val="20"/>
          <w:szCs w:val="20"/>
          <w:lang w:val="en-US"/>
        </w:rPr>
        <w:t>ini</w:t>
      </w:r>
      <w:proofErr w:type="spellEnd"/>
      <w:r w:rsidR="00AB30FC" w:rsidRPr="00350500">
        <w:rPr>
          <w:sz w:val="20"/>
          <w:szCs w:val="20"/>
          <w:lang w:val="en-US"/>
        </w:rPr>
        <w:t xml:space="preserve"> </w:t>
      </w:r>
      <w:proofErr w:type="spellStart"/>
      <w:r w:rsidR="00AB30FC" w:rsidRPr="00350500">
        <w:rPr>
          <w:sz w:val="20"/>
          <w:szCs w:val="20"/>
          <w:lang w:val="en-US"/>
        </w:rPr>
        <w:t>memiliki</w:t>
      </w:r>
      <w:proofErr w:type="spellEnd"/>
      <w:r w:rsidR="00AB30FC" w:rsidRPr="00350500">
        <w:rPr>
          <w:sz w:val="20"/>
          <w:szCs w:val="20"/>
          <w:lang w:val="en-US"/>
        </w:rPr>
        <w:t xml:space="preserve"> </w:t>
      </w:r>
      <w:proofErr w:type="spellStart"/>
      <w:r w:rsidR="00AB30FC" w:rsidRPr="00350500">
        <w:rPr>
          <w:sz w:val="20"/>
          <w:szCs w:val="20"/>
          <w:lang w:val="en-US"/>
        </w:rPr>
        <w:t>tingkat</w:t>
      </w:r>
      <w:proofErr w:type="spellEnd"/>
      <w:r w:rsidR="00AB30FC" w:rsidRPr="00350500">
        <w:rPr>
          <w:sz w:val="20"/>
          <w:szCs w:val="20"/>
          <w:lang w:val="en-US"/>
        </w:rPr>
        <w:t xml:space="preserve"> </w:t>
      </w:r>
      <w:r w:rsidR="00AB30FC" w:rsidRPr="00350500">
        <w:rPr>
          <w:i/>
          <w:iCs/>
          <w:sz w:val="20"/>
          <w:szCs w:val="20"/>
          <w:lang w:val="en-US"/>
        </w:rPr>
        <w:t>Subjective Wellbeing</w:t>
      </w:r>
      <w:r w:rsidR="00AB30FC" w:rsidRPr="00350500">
        <w:rPr>
          <w:sz w:val="20"/>
          <w:szCs w:val="20"/>
          <w:lang w:val="en-US"/>
        </w:rPr>
        <w:t xml:space="preserve"> pada </w:t>
      </w:r>
      <w:proofErr w:type="spellStart"/>
      <w:r w:rsidR="00AB30FC" w:rsidRPr="00350500">
        <w:rPr>
          <w:sz w:val="20"/>
          <w:szCs w:val="20"/>
          <w:lang w:val="en-US"/>
        </w:rPr>
        <w:t>kategori</w:t>
      </w:r>
      <w:proofErr w:type="spellEnd"/>
      <w:r w:rsidR="00AB30FC" w:rsidRPr="00350500">
        <w:rPr>
          <w:sz w:val="20"/>
          <w:szCs w:val="20"/>
          <w:lang w:val="en-US"/>
        </w:rPr>
        <w:t xml:space="preserve"> </w:t>
      </w:r>
      <w:proofErr w:type="spellStart"/>
      <w:r w:rsidR="00AB30FC" w:rsidRPr="00350500">
        <w:rPr>
          <w:sz w:val="20"/>
          <w:szCs w:val="20"/>
          <w:lang w:val="en-US"/>
        </w:rPr>
        <w:t>sedang</w:t>
      </w:r>
      <w:proofErr w:type="spellEnd"/>
      <w:r w:rsidR="00AB30FC" w:rsidRPr="00350500">
        <w:rPr>
          <w:sz w:val="20"/>
          <w:szCs w:val="20"/>
          <w:lang w:val="en-US"/>
        </w:rPr>
        <w:t xml:space="preserve"> </w:t>
      </w:r>
      <w:proofErr w:type="spellStart"/>
      <w:r w:rsidR="00AB30FC" w:rsidRPr="00350500">
        <w:rPr>
          <w:sz w:val="20"/>
          <w:szCs w:val="20"/>
          <w:lang w:val="en-US"/>
        </w:rPr>
        <w:t>yakni</w:t>
      </w:r>
      <w:proofErr w:type="spellEnd"/>
      <w:r w:rsidR="00AB30FC" w:rsidRPr="00350500">
        <w:rPr>
          <w:sz w:val="20"/>
          <w:szCs w:val="20"/>
          <w:lang w:val="en-US"/>
        </w:rPr>
        <w:t xml:space="preserve"> </w:t>
      </w:r>
      <w:proofErr w:type="spellStart"/>
      <w:r w:rsidR="00AB30FC" w:rsidRPr="00350500">
        <w:rPr>
          <w:sz w:val="20"/>
          <w:szCs w:val="20"/>
          <w:lang w:val="en-US"/>
        </w:rPr>
        <w:t>sebanyak</w:t>
      </w:r>
      <w:proofErr w:type="spellEnd"/>
      <w:r w:rsidR="00AB30FC" w:rsidRPr="00350500">
        <w:rPr>
          <w:sz w:val="20"/>
          <w:szCs w:val="20"/>
          <w:lang w:val="en-US"/>
        </w:rPr>
        <w:t xml:space="preserve"> 41 orang (59%), yang </w:t>
      </w:r>
      <w:proofErr w:type="spellStart"/>
      <w:r w:rsidR="00AB30FC" w:rsidRPr="00350500">
        <w:rPr>
          <w:sz w:val="20"/>
          <w:szCs w:val="20"/>
          <w:lang w:val="en-US"/>
        </w:rPr>
        <w:t>lainnya</w:t>
      </w:r>
      <w:proofErr w:type="spellEnd"/>
      <w:r w:rsidR="00AB30FC" w:rsidRPr="00350500">
        <w:rPr>
          <w:sz w:val="20"/>
          <w:szCs w:val="20"/>
          <w:lang w:val="en-US"/>
        </w:rPr>
        <w:t xml:space="preserve"> </w:t>
      </w:r>
      <w:proofErr w:type="spellStart"/>
      <w:r w:rsidR="00AB30FC" w:rsidRPr="00350500">
        <w:rPr>
          <w:sz w:val="20"/>
          <w:szCs w:val="20"/>
          <w:lang w:val="en-US"/>
        </w:rPr>
        <w:t>berada</w:t>
      </w:r>
      <w:proofErr w:type="spellEnd"/>
      <w:r w:rsidR="00AB30FC" w:rsidRPr="00350500">
        <w:rPr>
          <w:sz w:val="20"/>
          <w:szCs w:val="20"/>
          <w:lang w:val="en-US"/>
        </w:rPr>
        <w:t xml:space="preserve"> pada </w:t>
      </w:r>
      <w:proofErr w:type="spellStart"/>
      <w:r w:rsidR="00AB30FC" w:rsidRPr="00350500">
        <w:rPr>
          <w:sz w:val="20"/>
          <w:szCs w:val="20"/>
          <w:lang w:val="en-US"/>
        </w:rPr>
        <w:t>kategori</w:t>
      </w:r>
      <w:proofErr w:type="spellEnd"/>
      <w:r w:rsidR="00AB30FC" w:rsidRPr="00350500">
        <w:rPr>
          <w:sz w:val="20"/>
          <w:szCs w:val="20"/>
          <w:lang w:val="en-US"/>
        </w:rPr>
        <w:t xml:space="preserve"> </w:t>
      </w:r>
      <w:proofErr w:type="spellStart"/>
      <w:r w:rsidR="00AB30FC" w:rsidRPr="00350500">
        <w:rPr>
          <w:sz w:val="20"/>
          <w:szCs w:val="20"/>
          <w:lang w:val="en-US"/>
        </w:rPr>
        <w:t>rendah</w:t>
      </w:r>
      <w:proofErr w:type="spellEnd"/>
      <w:r w:rsidR="00AB30FC" w:rsidRPr="00350500">
        <w:rPr>
          <w:sz w:val="20"/>
          <w:szCs w:val="20"/>
          <w:lang w:val="en-US"/>
        </w:rPr>
        <w:t xml:space="preserve"> </w:t>
      </w:r>
      <w:proofErr w:type="spellStart"/>
      <w:r w:rsidR="00AB30FC" w:rsidRPr="00350500">
        <w:rPr>
          <w:sz w:val="20"/>
          <w:szCs w:val="20"/>
          <w:lang w:val="en-US"/>
        </w:rPr>
        <w:t>yaitu</w:t>
      </w:r>
      <w:proofErr w:type="spellEnd"/>
      <w:r w:rsidR="00AB30FC" w:rsidRPr="00350500">
        <w:rPr>
          <w:sz w:val="20"/>
          <w:szCs w:val="20"/>
          <w:lang w:val="en-US"/>
        </w:rPr>
        <w:t xml:space="preserve"> 15 orang (21%) dan </w:t>
      </w:r>
      <w:proofErr w:type="spellStart"/>
      <w:r w:rsidR="00AB30FC" w:rsidRPr="00350500">
        <w:rPr>
          <w:sz w:val="20"/>
          <w:szCs w:val="20"/>
          <w:lang w:val="en-US"/>
        </w:rPr>
        <w:t>kategori</w:t>
      </w:r>
      <w:proofErr w:type="spellEnd"/>
      <w:r w:rsidR="00AB30FC" w:rsidRPr="00350500">
        <w:rPr>
          <w:sz w:val="20"/>
          <w:szCs w:val="20"/>
          <w:lang w:val="en-US"/>
        </w:rPr>
        <w:t xml:space="preserve"> </w:t>
      </w:r>
      <w:proofErr w:type="spellStart"/>
      <w:r w:rsidR="00AB30FC" w:rsidRPr="00350500">
        <w:rPr>
          <w:sz w:val="20"/>
          <w:szCs w:val="20"/>
          <w:lang w:val="en-US"/>
        </w:rPr>
        <w:t>tinggi</w:t>
      </w:r>
      <w:proofErr w:type="spellEnd"/>
      <w:r w:rsidR="00AB30FC" w:rsidRPr="00350500">
        <w:rPr>
          <w:sz w:val="20"/>
          <w:szCs w:val="20"/>
          <w:lang w:val="en-US"/>
        </w:rPr>
        <w:t xml:space="preserve"> </w:t>
      </w:r>
      <w:proofErr w:type="spellStart"/>
      <w:r w:rsidR="00AB30FC" w:rsidRPr="00350500">
        <w:rPr>
          <w:sz w:val="20"/>
          <w:szCs w:val="20"/>
          <w:lang w:val="en-US"/>
        </w:rPr>
        <w:t>sebanyak</w:t>
      </w:r>
      <w:proofErr w:type="spellEnd"/>
      <w:r w:rsidR="00AB30FC" w:rsidRPr="00350500">
        <w:rPr>
          <w:sz w:val="20"/>
          <w:szCs w:val="20"/>
          <w:lang w:val="en-US"/>
        </w:rPr>
        <w:t xml:space="preserve"> 14 orang (20%). </w:t>
      </w:r>
      <w:proofErr w:type="spellStart"/>
      <w:r w:rsidR="00AB30FC" w:rsidRPr="00350500">
        <w:rPr>
          <w:sz w:val="20"/>
          <w:szCs w:val="20"/>
          <w:lang w:val="en-US"/>
        </w:rPr>
        <w:t>Begitu</w:t>
      </w:r>
      <w:proofErr w:type="spellEnd"/>
      <w:r w:rsidR="00AB30FC" w:rsidRPr="00350500">
        <w:rPr>
          <w:sz w:val="20"/>
          <w:szCs w:val="20"/>
          <w:lang w:val="en-US"/>
        </w:rPr>
        <w:t xml:space="preserve"> pula </w:t>
      </w:r>
      <w:proofErr w:type="spellStart"/>
      <w:r w:rsidR="00AB30FC" w:rsidRPr="00350500">
        <w:rPr>
          <w:sz w:val="20"/>
          <w:szCs w:val="20"/>
          <w:lang w:val="en-US"/>
        </w:rPr>
        <w:t>berdasarkan</w:t>
      </w:r>
      <w:proofErr w:type="spellEnd"/>
      <w:r w:rsidR="00AB30FC" w:rsidRPr="00350500">
        <w:rPr>
          <w:sz w:val="20"/>
          <w:szCs w:val="20"/>
          <w:lang w:val="en-US"/>
        </w:rPr>
        <w:t xml:space="preserve"> </w:t>
      </w:r>
      <w:proofErr w:type="spellStart"/>
      <w:r w:rsidR="00AB30FC" w:rsidRPr="00350500">
        <w:rPr>
          <w:sz w:val="20"/>
          <w:szCs w:val="20"/>
          <w:lang w:val="en-US"/>
        </w:rPr>
        <w:t>kategorisasi</w:t>
      </w:r>
      <w:proofErr w:type="spellEnd"/>
      <w:r w:rsidR="00AB30FC" w:rsidRPr="00350500">
        <w:rPr>
          <w:sz w:val="20"/>
          <w:szCs w:val="20"/>
          <w:lang w:val="en-US"/>
        </w:rPr>
        <w:t xml:space="preserve"> </w:t>
      </w:r>
      <w:proofErr w:type="spellStart"/>
      <w:r w:rsidR="00AB30FC" w:rsidRPr="00350500">
        <w:rPr>
          <w:sz w:val="20"/>
          <w:szCs w:val="20"/>
          <w:lang w:val="en-US"/>
        </w:rPr>
        <w:t>Dukungan</w:t>
      </w:r>
      <w:proofErr w:type="spellEnd"/>
      <w:r w:rsidR="00AB30FC" w:rsidRPr="00350500">
        <w:rPr>
          <w:sz w:val="20"/>
          <w:szCs w:val="20"/>
          <w:lang w:val="en-US"/>
        </w:rPr>
        <w:t xml:space="preserve"> orang </w:t>
      </w:r>
      <w:proofErr w:type="spellStart"/>
      <w:r w:rsidR="00AB30FC" w:rsidRPr="00350500">
        <w:rPr>
          <w:sz w:val="20"/>
          <w:szCs w:val="20"/>
          <w:lang w:val="en-US"/>
        </w:rPr>
        <w:t>tua</w:t>
      </w:r>
      <w:proofErr w:type="spellEnd"/>
      <w:r w:rsidR="00AB30FC" w:rsidRPr="00350500">
        <w:rPr>
          <w:sz w:val="20"/>
          <w:szCs w:val="20"/>
          <w:lang w:val="en-US"/>
        </w:rPr>
        <w:t xml:space="preserve">, </w:t>
      </w:r>
      <w:proofErr w:type="spellStart"/>
      <w:r w:rsidR="00AB30FC" w:rsidRPr="00350500">
        <w:rPr>
          <w:sz w:val="20"/>
          <w:szCs w:val="20"/>
          <w:lang w:val="en-US"/>
        </w:rPr>
        <w:t>diperoleh</w:t>
      </w:r>
      <w:proofErr w:type="spellEnd"/>
      <w:r w:rsidR="00AB30FC" w:rsidRPr="00350500">
        <w:rPr>
          <w:sz w:val="20"/>
          <w:szCs w:val="20"/>
          <w:lang w:val="en-US"/>
        </w:rPr>
        <w:t xml:space="preserve"> </w:t>
      </w:r>
      <w:proofErr w:type="spellStart"/>
      <w:r w:rsidR="00AB30FC" w:rsidRPr="00350500">
        <w:rPr>
          <w:sz w:val="20"/>
          <w:szCs w:val="20"/>
          <w:lang w:val="en-US"/>
        </w:rPr>
        <w:t>hasil</w:t>
      </w:r>
      <w:proofErr w:type="spellEnd"/>
      <w:r w:rsidR="00AB30FC" w:rsidRPr="00350500">
        <w:rPr>
          <w:sz w:val="20"/>
          <w:szCs w:val="20"/>
          <w:lang w:val="en-US"/>
        </w:rPr>
        <w:t xml:space="preserve"> </w:t>
      </w:r>
      <w:proofErr w:type="spellStart"/>
      <w:r w:rsidR="00AB30FC" w:rsidRPr="00350500">
        <w:rPr>
          <w:sz w:val="20"/>
          <w:szCs w:val="20"/>
          <w:lang w:val="en-US"/>
        </w:rPr>
        <w:t>bahwa</w:t>
      </w:r>
      <w:proofErr w:type="spellEnd"/>
      <w:r w:rsidR="00AB30FC" w:rsidRPr="00350500">
        <w:rPr>
          <w:sz w:val="20"/>
          <w:szCs w:val="20"/>
          <w:lang w:val="en-US"/>
        </w:rPr>
        <w:t xml:space="preserve"> </w:t>
      </w:r>
      <w:proofErr w:type="spellStart"/>
      <w:r w:rsidR="00AB30FC" w:rsidRPr="00350500">
        <w:rPr>
          <w:sz w:val="20"/>
          <w:szCs w:val="20"/>
          <w:lang w:val="en-US"/>
        </w:rPr>
        <w:t>sebagian</w:t>
      </w:r>
      <w:proofErr w:type="spellEnd"/>
      <w:r w:rsidR="00AB30FC" w:rsidRPr="00350500">
        <w:rPr>
          <w:sz w:val="20"/>
          <w:szCs w:val="20"/>
          <w:lang w:val="en-US"/>
        </w:rPr>
        <w:t xml:space="preserve"> </w:t>
      </w:r>
      <w:proofErr w:type="spellStart"/>
      <w:r w:rsidR="00AB30FC" w:rsidRPr="00350500">
        <w:rPr>
          <w:sz w:val="20"/>
          <w:szCs w:val="20"/>
          <w:lang w:val="en-US"/>
        </w:rPr>
        <w:t>besar</w:t>
      </w:r>
      <w:proofErr w:type="spellEnd"/>
      <w:r w:rsidR="00AB30FC" w:rsidRPr="00350500">
        <w:rPr>
          <w:sz w:val="20"/>
          <w:szCs w:val="20"/>
          <w:lang w:val="en-US"/>
        </w:rPr>
        <w:t xml:space="preserve"> </w:t>
      </w:r>
      <w:proofErr w:type="spellStart"/>
      <w:r w:rsidR="00AB30FC" w:rsidRPr="00350500">
        <w:rPr>
          <w:sz w:val="20"/>
          <w:szCs w:val="20"/>
          <w:lang w:val="en-US"/>
        </w:rPr>
        <w:t>subjek</w:t>
      </w:r>
      <w:proofErr w:type="spellEnd"/>
      <w:r w:rsidR="00AB30FC" w:rsidRPr="00350500">
        <w:rPr>
          <w:sz w:val="20"/>
          <w:szCs w:val="20"/>
          <w:lang w:val="en-US"/>
        </w:rPr>
        <w:t xml:space="preserve"> pada </w:t>
      </w:r>
      <w:proofErr w:type="spellStart"/>
      <w:r w:rsidR="00AB30FC" w:rsidRPr="00350500">
        <w:rPr>
          <w:sz w:val="20"/>
          <w:szCs w:val="20"/>
          <w:lang w:val="en-US"/>
        </w:rPr>
        <w:t>penelitian</w:t>
      </w:r>
      <w:proofErr w:type="spellEnd"/>
      <w:r w:rsidR="00AB30FC" w:rsidRPr="00350500">
        <w:rPr>
          <w:sz w:val="20"/>
          <w:szCs w:val="20"/>
          <w:lang w:val="en-US"/>
        </w:rPr>
        <w:t xml:space="preserve"> </w:t>
      </w:r>
      <w:proofErr w:type="spellStart"/>
      <w:r w:rsidR="00AB30FC" w:rsidRPr="00350500">
        <w:rPr>
          <w:sz w:val="20"/>
          <w:szCs w:val="20"/>
          <w:lang w:val="en-US"/>
        </w:rPr>
        <w:t>ini</w:t>
      </w:r>
      <w:proofErr w:type="spellEnd"/>
      <w:r w:rsidR="00AB30FC" w:rsidRPr="00350500">
        <w:rPr>
          <w:sz w:val="20"/>
          <w:szCs w:val="20"/>
          <w:lang w:val="en-US"/>
        </w:rPr>
        <w:t xml:space="preserve"> </w:t>
      </w:r>
      <w:proofErr w:type="spellStart"/>
      <w:r w:rsidR="00AB30FC" w:rsidRPr="00350500">
        <w:rPr>
          <w:sz w:val="20"/>
          <w:szCs w:val="20"/>
          <w:lang w:val="en-US"/>
        </w:rPr>
        <w:t>memiliki</w:t>
      </w:r>
      <w:proofErr w:type="spellEnd"/>
      <w:r w:rsidR="00AB30FC" w:rsidRPr="00350500">
        <w:rPr>
          <w:sz w:val="20"/>
          <w:szCs w:val="20"/>
          <w:lang w:val="en-US"/>
        </w:rPr>
        <w:t xml:space="preserve"> </w:t>
      </w:r>
      <w:proofErr w:type="spellStart"/>
      <w:r w:rsidR="00AB30FC" w:rsidRPr="00350500">
        <w:rPr>
          <w:sz w:val="20"/>
          <w:szCs w:val="20"/>
          <w:lang w:val="en-US"/>
        </w:rPr>
        <w:t>tingkat</w:t>
      </w:r>
      <w:proofErr w:type="spellEnd"/>
      <w:r w:rsidR="00AB30FC" w:rsidRPr="00350500">
        <w:rPr>
          <w:sz w:val="20"/>
          <w:szCs w:val="20"/>
          <w:lang w:val="en-US"/>
        </w:rPr>
        <w:t xml:space="preserve"> </w:t>
      </w:r>
      <w:proofErr w:type="spellStart"/>
      <w:r w:rsidR="00AB30FC" w:rsidRPr="00350500">
        <w:rPr>
          <w:sz w:val="20"/>
          <w:szCs w:val="20"/>
          <w:lang w:val="en-US"/>
        </w:rPr>
        <w:t>Dukungan</w:t>
      </w:r>
      <w:proofErr w:type="spellEnd"/>
      <w:r w:rsidR="00AB30FC" w:rsidRPr="00350500">
        <w:rPr>
          <w:sz w:val="20"/>
          <w:szCs w:val="20"/>
          <w:lang w:val="en-US"/>
        </w:rPr>
        <w:t xml:space="preserve"> orang </w:t>
      </w:r>
      <w:proofErr w:type="spellStart"/>
      <w:r w:rsidR="00AB30FC" w:rsidRPr="00350500">
        <w:rPr>
          <w:sz w:val="20"/>
          <w:szCs w:val="20"/>
          <w:lang w:val="en-US"/>
        </w:rPr>
        <w:t>tua</w:t>
      </w:r>
      <w:proofErr w:type="spellEnd"/>
      <w:r w:rsidR="00AB30FC" w:rsidRPr="00350500">
        <w:rPr>
          <w:sz w:val="20"/>
          <w:szCs w:val="20"/>
          <w:lang w:val="en-US"/>
        </w:rPr>
        <w:t xml:space="preserve"> pada </w:t>
      </w:r>
      <w:proofErr w:type="spellStart"/>
      <w:r w:rsidR="00AB30FC" w:rsidRPr="00350500">
        <w:rPr>
          <w:sz w:val="20"/>
          <w:szCs w:val="20"/>
          <w:lang w:val="en-US"/>
        </w:rPr>
        <w:t>kategori</w:t>
      </w:r>
      <w:proofErr w:type="spellEnd"/>
      <w:r w:rsidR="00AB30FC" w:rsidRPr="00350500">
        <w:rPr>
          <w:sz w:val="20"/>
          <w:szCs w:val="20"/>
          <w:lang w:val="en-US"/>
        </w:rPr>
        <w:t xml:space="preserve"> </w:t>
      </w:r>
      <w:proofErr w:type="spellStart"/>
      <w:r w:rsidR="00AB30FC" w:rsidRPr="00350500">
        <w:rPr>
          <w:sz w:val="20"/>
          <w:szCs w:val="20"/>
          <w:lang w:val="en-US"/>
        </w:rPr>
        <w:t>sedang</w:t>
      </w:r>
      <w:proofErr w:type="spellEnd"/>
      <w:r w:rsidR="00AB30FC" w:rsidRPr="00350500">
        <w:rPr>
          <w:sz w:val="20"/>
          <w:szCs w:val="20"/>
          <w:lang w:val="en-US"/>
        </w:rPr>
        <w:t xml:space="preserve">, </w:t>
      </w:r>
      <w:proofErr w:type="spellStart"/>
      <w:r w:rsidR="00AB30FC" w:rsidRPr="00350500">
        <w:rPr>
          <w:sz w:val="20"/>
          <w:szCs w:val="20"/>
          <w:lang w:val="en-US"/>
        </w:rPr>
        <w:t>yakni</w:t>
      </w:r>
      <w:proofErr w:type="spellEnd"/>
      <w:r w:rsidR="00AB30FC" w:rsidRPr="00350500">
        <w:rPr>
          <w:sz w:val="20"/>
          <w:szCs w:val="20"/>
          <w:lang w:val="en-US"/>
        </w:rPr>
        <w:t xml:space="preserve"> </w:t>
      </w:r>
      <w:proofErr w:type="spellStart"/>
      <w:r w:rsidR="00AB30FC" w:rsidRPr="00350500">
        <w:rPr>
          <w:sz w:val="20"/>
          <w:szCs w:val="20"/>
          <w:lang w:val="en-US"/>
        </w:rPr>
        <w:t>sebanyak</w:t>
      </w:r>
      <w:proofErr w:type="spellEnd"/>
      <w:r w:rsidR="00AB30FC" w:rsidRPr="00350500">
        <w:rPr>
          <w:sz w:val="20"/>
          <w:szCs w:val="20"/>
          <w:lang w:val="en-US"/>
        </w:rPr>
        <w:t xml:space="preserve"> 37 orang (53%). Yang </w:t>
      </w:r>
      <w:proofErr w:type="spellStart"/>
      <w:r w:rsidR="00AB30FC" w:rsidRPr="00350500">
        <w:rPr>
          <w:sz w:val="20"/>
          <w:szCs w:val="20"/>
          <w:lang w:val="en-US"/>
        </w:rPr>
        <w:t>lainnya</w:t>
      </w:r>
      <w:proofErr w:type="spellEnd"/>
      <w:r w:rsidR="00AB30FC" w:rsidRPr="00350500">
        <w:rPr>
          <w:sz w:val="20"/>
          <w:szCs w:val="20"/>
          <w:lang w:val="en-US"/>
        </w:rPr>
        <w:t xml:space="preserve"> </w:t>
      </w:r>
      <w:proofErr w:type="spellStart"/>
      <w:r w:rsidR="00AB30FC" w:rsidRPr="00350500">
        <w:rPr>
          <w:sz w:val="20"/>
          <w:szCs w:val="20"/>
          <w:lang w:val="en-US"/>
        </w:rPr>
        <w:t>berada</w:t>
      </w:r>
      <w:proofErr w:type="spellEnd"/>
      <w:r w:rsidR="00AB30FC" w:rsidRPr="00350500">
        <w:rPr>
          <w:sz w:val="20"/>
          <w:szCs w:val="20"/>
          <w:lang w:val="en-US"/>
        </w:rPr>
        <w:t xml:space="preserve"> pada </w:t>
      </w:r>
      <w:proofErr w:type="spellStart"/>
      <w:r w:rsidR="00AB30FC" w:rsidRPr="00350500">
        <w:rPr>
          <w:sz w:val="20"/>
          <w:szCs w:val="20"/>
          <w:lang w:val="en-US"/>
        </w:rPr>
        <w:t>kategori</w:t>
      </w:r>
      <w:proofErr w:type="spellEnd"/>
      <w:r w:rsidR="00AB30FC" w:rsidRPr="00350500">
        <w:rPr>
          <w:sz w:val="20"/>
          <w:szCs w:val="20"/>
          <w:lang w:val="en-US"/>
        </w:rPr>
        <w:t xml:space="preserve"> </w:t>
      </w:r>
      <w:proofErr w:type="spellStart"/>
      <w:r w:rsidR="00AB30FC" w:rsidRPr="00350500">
        <w:rPr>
          <w:sz w:val="20"/>
          <w:szCs w:val="20"/>
          <w:lang w:val="en-US"/>
        </w:rPr>
        <w:t>rendah</w:t>
      </w:r>
      <w:proofErr w:type="spellEnd"/>
      <w:r w:rsidR="00AB30FC" w:rsidRPr="00350500">
        <w:rPr>
          <w:sz w:val="20"/>
          <w:szCs w:val="20"/>
          <w:lang w:val="en-US"/>
        </w:rPr>
        <w:t xml:space="preserve"> </w:t>
      </w:r>
      <w:proofErr w:type="spellStart"/>
      <w:r w:rsidR="00AB30FC" w:rsidRPr="00350500">
        <w:rPr>
          <w:sz w:val="20"/>
          <w:szCs w:val="20"/>
          <w:lang w:val="en-US"/>
        </w:rPr>
        <w:t>yaitu</w:t>
      </w:r>
      <w:proofErr w:type="spellEnd"/>
      <w:r w:rsidR="00AB30FC" w:rsidRPr="00350500">
        <w:rPr>
          <w:sz w:val="20"/>
          <w:szCs w:val="20"/>
          <w:lang w:val="en-US"/>
        </w:rPr>
        <w:t xml:space="preserve"> 15 orang (21%) dan </w:t>
      </w:r>
      <w:proofErr w:type="spellStart"/>
      <w:r w:rsidR="00AB30FC" w:rsidRPr="00350500">
        <w:rPr>
          <w:sz w:val="20"/>
          <w:szCs w:val="20"/>
          <w:lang w:val="en-US"/>
        </w:rPr>
        <w:t>kategori</w:t>
      </w:r>
      <w:proofErr w:type="spellEnd"/>
      <w:r w:rsidR="00AB30FC" w:rsidRPr="00350500">
        <w:rPr>
          <w:sz w:val="20"/>
          <w:szCs w:val="20"/>
          <w:lang w:val="en-US"/>
        </w:rPr>
        <w:t xml:space="preserve"> </w:t>
      </w:r>
      <w:proofErr w:type="spellStart"/>
      <w:r w:rsidR="00AB30FC" w:rsidRPr="00350500">
        <w:rPr>
          <w:sz w:val="20"/>
          <w:szCs w:val="20"/>
          <w:lang w:val="en-US"/>
        </w:rPr>
        <w:t>timggi</w:t>
      </w:r>
      <w:proofErr w:type="spellEnd"/>
      <w:r w:rsidR="00AB30FC" w:rsidRPr="00350500">
        <w:rPr>
          <w:sz w:val="20"/>
          <w:szCs w:val="20"/>
          <w:lang w:val="en-US"/>
        </w:rPr>
        <w:t xml:space="preserve"> </w:t>
      </w:r>
      <w:proofErr w:type="spellStart"/>
      <w:r w:rsidR="00AB30FC" w:rsidRPr="00350500">
        <w:rPr>
          <w:sz w:val="20"/>
          <w:szCs w:val="20"/>
          <w:lang w:val="en-US"/>
        </w:rPr>
        <w:t>sebanyak</w:t>
      </w:r>
      <w:proofErr w:type="spellEnd"/>
      <w:r w:rsidR="00AB30FC" w:rsidRPr="00350500">
        <w:rPr>
          <w:sz w:val="20"/>
          <w:szCs w:val="20"/>
          <w:lang w:val="en-US"/>
        </w:rPr>
        <w:t xml:space="preserve"> 18 orang (26%). </w:t>
      </w:r>
      <w:proofErr w:type="spellStart"/>
      <w:r w:rsidR="00AB30FC" w:rsidRPr="00350500">
        <w:rPr>
          <w:sz w:val="20"/>
          <w:szCs w:val="20"/>
          <w:lang w:val="en-US"/>
        </w:rPr>
        <w:t>Dapat</w:t>
      </w:r>
      <w:proofErr w:type="spellEnd"/>
      <w:r w:rsidR="00AB30FC" w:rsidRPr="00350500">
        <w:rPr>
          <w:sz w:val="20"/>
          <w:szCs w:val="20"/>
          <w:lang w:val="en-US"/>
        </w:rPr>
        <w:t xml:space="preserve"> </w:t>
      </w:r>
      <w:proofErr w:type="spellStart"/>
      <w:r w:rsidR="00AB30FC" w:rsidRPr="00350500">
        <w:rPr>
          <w:sz w:val="20"/>
          <w:szCs w:val="20"/>
          <w:lang w:val="en-US"/>
        </w:rPr>
        <w:t>disimpulkan</w:t>
      </w:r>
      <w:proofErr w:type="spellEnd"/>
      <w:r w:rsidR="00AB30FC" w:rsidRPr="00350500">
        <w:rPr>
          <w:sz w:val="20"/>
          <w:szCs w:val="20"/>
        </w:rPr>
        <w:t xml:space="preserve"> bahwa sebagian besar subjek dalam penelitian ini memiliki tingkat </w:t>
      </w:r>
      <w:r w:rsidR="00AB30FC" w:rsidRPr="00350500">
        <w:rPr>
          <w:i/>
          <w:iCs/>
          <w:sz w:val="20"/>
          <w:szCs w:val="20"/>
          <w:lang w:val="en-US"/>
        </w:rPr>
        <w:t>Subjective Wellbeing</w:t>
      </w:r>
      <w:r w:rsidR="00AB30FC" w:rsidRPr="00350500">
        <w:rPr>
          <w:sz w:val="20"/>
          <w:szCs w:val="20"/>
        </w:rPr>
        <w:t xml:space="preserve"> yang </w:t>
      </w:r>
      <w:proofErr w:type="spellStart"/>
      <w:r w:rsidR="00AB30FC" w:rsidRPr="00350500">
        <w:rPr>
          <w:sz w:val="20"/>
          <w:szCs w:val="20"/>
          <w:lang w:val="en-US"/>
        </w:rPr>
        <w:t>sedang</w:t>
      </w:r>
      <w:proofErr w:type="spellEnd"/>
      <w:r w:rsidR="00AB30FC" w:rsidRPr="00350500">
        <w:rPr>
          <w:sz w:val="20"/>
          <w:szCs w:val="20"/>
        </w:rPr>
        <w:t xml:space="preserve"> yang dapat</w:t>
      </w:r>
      <w:r w:rsidR="00AB30FC" w:rsidRPr="00350500">
        <w:rPr>
          <w:sz w:val="20"/>
          <w:szCs w:val="20"/>
          <w:lang w:val="en-US"/>
        </w:rPr>
        <w:t xml:space="preserve"> </w:t>
      </w:r>
      <w:proofErr w:type="spellStart"/>
      <w:r w:rsidR="00AB30FC" w:rsidRPr="00350500">
        <w:rPr>
          <w:sz w:val="20"/>
          <w:szCs w:val="20"/>
          <w:lang w:val="en-US"/>
        </w:rPr>
        <w:t>berpengaruh</w:t>
      </w:r>
      <w:proofErr w:type="spellEnd"/>
      <w:r w:rsidR="00AB30FC" w:rsidRPr="00350500">
        <w:rPr>
          <w:sz w:val="20"/>
          <w:szCs w:val="20"/>
          <w:lang w:val="en-US"/>
        </w:rPr>
        <w:t xml:space="preserve"> pada </w:t>
      </w:r>
      <w:proofErr w:type="spellStart"/>
      <w:r w:rsidR="00AB30FC" w:rsidRPr="00350500">
        <w:rPr>
          <w:sz w:val="20"/>
          <w:szCs w:val="20"/>
          <w:lang w:val="en-US"/>
        </w:rPr>
        <w:t>dukungan</w:t>
      </w:r>
      <w:proofErr w:type="spellEnd"/>
      <w:r w:rsidR="00AB30FC" w:rsidRPr="00350500">
        <w:rPr>
          <w:sz w:val="20"/>
          <w:szCs w:val="20"/>
          <w:lang w:val="en-US"/>
        </w:rPr>
        <w:t xml:space="preserve"> orang </w:t>
      </w:r>
      <w:proofErr w:type="spellStart"/>
      <w:r w:rsidR="00AB30FC" w:rsidRPr="00350500">
        <w:rPr>
          <w:sz w:val="20"/>
          <w:szCs w:val="20"/>
          <w:lang w:val="en-US"/>
        </w:rPr>
        <w:t>tua</w:t>
      </w:r>
      <w:proofErr w:type="spellEnd"/>
      <w:r w:rsidR="00AB30FC" w:rsidRPr="00350500">
        <w:rPr>
          <w:sz w:val="20"/>
          <w:szCs w:val="20"/>
          <w:lang w:val="en-US"/>
        </w:rPr>
        <w:t xml:space="preserve"> pada </w:t>
      </w:r>
      <w:proofErr w:type="spellStart"/>
      <w:r w:rsidR="00AB30FC" w:rsidRPr="00350500">
        <w:rPr>
          <w:sz w:val="20"/>
          <w:szCs w:val="20"/>
          <w:lang w:val="en-US"/>
        </w:rPr>
        <w:t>pendidikan</w:t>
      </w:r>
      <w:proofErr w:type="spellEnd"/>
      <w:r w:rsidR="00AB30FC" w:rsidRPr="00350500">
        <w:rPr>
          <w:sz w:val="20"/>
          <w:szCs w:val="20"/>
          <w:lang w:val="en-US"/>
        </w:rPr>
        <w:t xml:space="preserve"> </w:t>
      </w:r>
      <w:proofErr w:type="spellStart"/>
      <w:r w:rsidR="00AB30FC" w:rsidRPr="00350500">
        <w:rPr>
          <w:sz w:val="20"/>
          <w:szCs w:val="20"/>
          <w:lang w:val="en-US"/>
        </w:rPr>
        <w:t>anak</w:t>
      </w:r>
      <w:proofErr w:type="spellEnd"/>
      <w:r w:rsidR="00AB30FC" w:rsidRPr="00350500">
        <w:rPr>
          <w:sz w:val="20"/>
          <w:szCs w:val="20"/>
          <w:lang w:val="en-US"/>
        </w:rPr>
        <w:t xml:space="preserve"> </w:t>
      </w:r>
      <w:proofErr w:type="spellStart"/>
      <w:r w:rsidR="00AB30FC" w:rsidRPr="00350500">
        <w:rPr>
          <w:sz w:val="20"/>
          <w:szCs w:val="20"/>
          <w:lang w:val="en-US"/>
        </w:rPr>
        <w:t>berkebutuhan</w:t>
      </w:r>
      <w:proofErr w:type="spellEnd"/>
      <w:r w:rsidR="00AB30FC" w:rsidRPr="00350500">
        <w:rPr>
          <w:sz w:val="20"/>
          <w:szCs w:val="20"/>
          <w:lang w:val="en-US"/>
        </w:rPr>
        <w:t xml:space="preserve"> </w:t>
      </w:r>
      <w:proofErr w:type="spellStart"/>
      <w:r w:rsidR="00AB30FC" w:rsidRPr="00350500">
        <w:rPr>
          <w:sz w:val="20"/>
          <w:szCs w:val="20"/>
          <w:lang w:val="en-US"/>
        </w:rPr>
        <w:t>khusus</w:t>
      </w:r>
      <w:proofErr w:type="spellEnd"/>
      <w:r w:rsidR="00AB30FC" w:rsidRPr="00350500">
        <w:rPr>
          <w:sz w:val="20"/>
          <w:szCs w:val="20"/>
          <w:lang w:val="en-US"/>
        </w:rPr>
        <w:t>.</w:t>
      </w:r>
    </w:p>
    <w:p w14:paraId="0E1A4CBF" w14:textId="38B8706B" w:rsidR="001F3A3D" w:rsidRPr="00350500" w:rsidRDefault="00AB30FC" w:rsidP="00FF64EF">
      <w:pPr>
        <w:tabs>
          <w:tab w:val="left" w:pos="2845"/>
        </w:tabs>
        <w:autoSpaceDE w:val="0"/>
        <w:autoSpaceDN w:val="0"/>
        <w:adjustRightInd w:val="0"/>
        <w:ind w:right="-1" w:firstLine="567"/>
        <w:jc w:val="both"/>
        <w:rPr>
          <w:rFonts w:ascii="Segoe UI" w:hAnsi="Segoe UI" w:cs="Segoe UI"/>
          <w:color w:val="374151"/>
          <w:sz w:val="20"/>
          <w:szCs w:val="20"/>
          <w:lang w:val="en-US"/>
        </w:rPr>
      </w:pPr>
      <w:proofErr w:type="spellStart"/>
      <w:r w:rsidRPr="00350500">
        <w:rPr>
          <w:sz w:val="20"/>
          <w:szCs w:val="20"/>
          <w:shd w:val="clear" w:color="auto" w:fill="FFFFFF"/>
          <w:lang w:val="en-US"/>
        </w:rPr>
        <w:t>Variabel</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mempunyai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pengaruh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sebesar</w:t>
      </w:r>
      <w:proofErr w:type="spellEnd"/>
      <w:r w:rsidRPr="00350500">
        <w:rPr>
          <w:sz w:val="20"/>
          <w:szCs w:val="20"/>
          <w:shd w:val="clear" w:color="auto" w:fill="FFFFFF"/>
          <w:lang w:val="en-US"/>
        </w:rPr>
        <w:t xml:space="preserve"> 42,8%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Selain</w:t>
      </w:r>
      <w:proofErr w:type="spellEnd"/>
      <w:r w:rsidRPr="00350500">
        <w:rPr>
          <w:sz w:val="20"/>
          <w:szCs w:val="20"/>
          <w:shd w:val="clear" w:color="auto" w:fill="FFFFFF"/>
          <w:lang w:val="en-US"/>
        </w:rPr>
        <w:t xml:space="preserve"> </w:t>
      </w:r>
      <w:r w:rsidRPr="00350500">
        <w:rPr>
          <w:i/>
          <w:iCs/>
          <w:sz w:val="20"/>
          <w:szCs w:val="20"/>
          <w:shd w:val="clear" w:color="auto" w:fill="FFFFFF"/>
          <w:lang w:val="en-US"/>
        </w:rPr>
        <w:t>Subjective Wellbeing</w:t>
      </w:r>
      <w:r w:rsidRPr="00350500">
        <w:rPr>
          <w:sz w:val="20"/>
          <w:szCs w:val="20"/>
          <w:shd w:val="clear" w:color="auto" w:fill="FFFFFF"/>
          <w:lang w:val="en-US"/>
        </w:rPr>
        <w:t xml:space="preserve"> </w:t>
      </w:r>
      <w:proofErr w:type="spellStart"/>
      <w:r w:rsidRPr="00350500">
        <w:rPr>
          <w:sz w:val="20"/>
          <w:szCs w:val="20"/>
          <w:shd w:val="clear" w:color="auto" w:fill="FFFFFF"/>
          <w:lang w:val="en-US"/>
        </w:rPr>
        <w:t>terdapat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faktor</w:t>
      </w:r>
      <w:proofErr w:type="spellEnd"/>
      <w:r w:rsidRPr="00350500">
        <w:rPr>
          <w:sz w:val="20"/>
          <w:szCs w:val="20"/>
          <w:shd w:val="clear" w:color="auto" w:fill="FFFFFF"/>
          <w:lang w:val="en-US"/>
        </w:rPr>
        <w:t xml:space="preserve"> lain yang </w:t>
      </w:r>
      <w:proofErr w:type="spellStart"/>
      <w:r w:rsidRPr="00350500">
        <w:rPr>
          <w:sz w:val="20"/>
          <w:szCs w:val="20"/>
          <w:shd w:val="clear" w:color="auto" w:fill="FFFFFF"/>
          <w:lang w:val="en-US"/>
        </w:rPr>
        <w:t>mempengaruhi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yaitu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koping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stres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Sebagai</w:t>
      </w:r>
      <w:proofErr w:type="spellEnd"/>
      <w:r w:rsidRPr="00350500">
        <w:rPr>
          <w:sz w:val="20"/>
          <w:szCs w:val="20"/>
          <w:shd w:val="clear" w:color="auto" w:fill="FFFFFF"/>
          <w:lang w:val="en-US"/>
        </w:rPr>
        <w:t xml:space="preserve"> mana </w:t>
      </w:r>
      <w:proofErr w:type="spellStart"/>
      <w:r w:rsidRPr="00350500">
        <w:rPr>
          <w:sz w:val="20"/>
          <w:szCs w:val="20"/>
          <w:shd w:val="clear" w:color="auto" w:fill="FFFFFF"/>
          <w:lang w:val="en-US"/>
        </w:rPr>
        <w:t>dijelaskan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penelitian</w:t>
      </w:r>
      <w:proofErr w:type="spellEnd"/>
      <w:r w:rsidRPr="00350500">
        <w:rPr>
          <w:sz w:val="20"/>
          <w:szCs w:val="20"/>
          <w:shd w:val="clear" w:color="auto" w:fill="FFFFFF"/>
          <w:lang w:val="en-US"/>
        </w:rPr>
        <w:t xml:space="preserve"> W. Rahimi,</w:t>
      </w:r>
      <w:r w:rsidR="00145325" w:rsidRPr="00350500">
        <w:rPr>
          <w:sz w:val="20"/>
          <w:szCs w:val="20"/>
          <w:shd w:val="clear" w:color="auto" w:fill="FFFFFF"/>
          <w:lang w:val="en-US"/>
        </w:rPr>
        <w:t xml:space="preserve"> </w:t>
      </w:r>
      <w:proofErr w:type="spellStart"/>
      <w:r w:rsidRPr="00350500">
        <w:rPr>
          <w:sz w:val="20"/>
          <w:szCs w:val="20"/>
          <w:shd w:val="clear" w:color="auto" w:fill="FFFFFF"/>
          <w:lang w:val="en-US"/>
        </w:rPr>
        <w:t>dkk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tahun</w:t>
      </w:r>
      <w:proofErr w:type="spellEnd"/>
      <w:r w:rsidRPr="00350500">
        <w:rPr>
          <w:sz w:val="20"/>
          <w:szCs w:val="20"/>
          <w:shd w:val="clear" w:color="auto" w:fill="FFFFFF"/>
          <w:lang w:val="en-US"/>
        </w:rPr>
        <w:t xml:space="preserve"> 2019 yang </w:t>
      </w:r>
      <w:proofErr w:type="spellStart"/>
      <w:r w:rsidRPr="00350500">
        <w:rPr>
          <w:sz w:val="20"/>
          <w:szCs w:val="20"/>
          <w:shd w:val="clear" w:color="auto" w:fill="FFFFFF"/>
          <w:lang w:val="en-US"/>
        </w:rPr>
        <w:t>menjelaskan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ekomoni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berpengaruh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adanya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Hubungan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dipengaruhi</w:t>
      </w:r>
      <w:proofErr w:type="spellEnd"/>
      <w:r w:rsidRPr="00350500">
        <w:rPr>
          <w:sz w:val="20"/>
          <w:szCs w:val="20"/>
          <w:shd w:val="clear" w:color="auto" w:fill="FFFFFF"/>
          <w:lang w:val="en-US"/>
        </w:rPr>
        <w:t xml:space="preserve"> oleh </w:t>
      </w:r>
      <w:proofErr w:type="spellStart"/>
      <w:r w:rsidRPr="00350500">
        <w:rPr>
          <w:sz w:val="20"/>
          <w:szCs w:val="20"/>
          <w:shd w:val="clear" w:color="auto" w:fill="FFFFFF"/>
          <w:lang w:val="en-US"/>
        </w:rPr>
        <w:t>berbagai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faktor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termasuk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keluarga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Meskipun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sebagian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mungkin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kondisi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cukup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baik</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mampu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menyediakan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fasilitas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namun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terkadang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memperhatikan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Di </w:t>
      </w:r>
      <w:proofErr w:type="spellStart"/>
      <w:r w:rsidRPr="00350500">
        <w:rPr>
          <w:sz w:val="20"/>
          <w:szCs w:val="20"/>
          <w:shd w:val="clear" w:color="auto" w:fill="FFFFFF"/>
          <w:lang w:val="en-US"/>
        </w:rPr>
        <w:t>sisi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lain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ada</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mungkin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termasuk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golongan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kecil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atau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kurang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mampu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menyediakan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fasilitas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belajar</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secara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lengkap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namun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tinggi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proses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Status </w:t>
      </w:r>
      <w:proofErr w:type="spellStart"/>
      <w:r w:rsidRPr="00350500">
        <w:rPr>
          <w:sz w:val="20"/>
          <w:szCs w:val="20"/>
          <w:shd w:val="clear" w:color="auto" w:fill="FFFFFF"/>
          <w:lang w:val="en-US"/>
        </w:rPr>
        <w:t>sosial</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ekonomi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menjadi</w:t>
      </w:r>
      <w:proofErr w:type="spellEnd"/>
      <w:r w:rsidRPr="00350500">
        <w:rPr>
          <w:sz w:val="20"/>
          <w:szCs w:val="20"/>
          <w:shd w:val="clear" w:color="auto" w:fill="FFFFFF"/>
          <w:lang w:val="en-US"/>
        </w:rPr>
        <w:t xml:space="preserve"> salah </w:t>
      </w:r>
      <w:proofErr w:type="spellStart"/>
      <w:r w:rsidRPr="00350500">
        <w:rPr>
          <w:sz w:val="20"/>
          <w:szCs w:val="20"/>
          <w:shd w:val="clear" w:color="auto" w:fill="FFFFFF"/>
          <w:lang w:val="en-US"/>
        </w:rPr>
        <w:t>satu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faktor</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memengaruhi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rFonts w:ascii="Segoe UI" w:hAnsi="Segoe UI" w:cs="Segoe UI"/>
          <w:color w:val="0D0D0D"/>
          <w:sz w:val="20"/>
          <w:szCs w:val="20"/>
          <w:shd w:val="clear" w:color="auto" w:fill="FFFFFF"/>
        </w:rPr>
        <w:t>.</w:t>
      </w:r>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Pr="00350500">
        <w:rPr>
          <w:sz w:val="20"/>
          <w:szCs w:val="20"/>
          <w:shd w:val="clear" w:color="auto" w:fill="FFFFFF"/>
          <w:lang w:val="en-US"/>
        </w:rPr>
        <w:instrText>ADDIN CSL_CITATION {"citationItems":[{"id":"ITEM-1","itemData":{"ISSN":"2615-0344","abstract":"Parental support is very important in obtaining the success of children's education. This study is intended to determine the form of parental support towards the education of blind children. This study used descriptive method with qualitative approach. The subject of this study was all parents who have blind children that attended Elementary school for special need children of Banda Aceh and Elementary school for special need children of Bukesra which was 6 people. Meanwhile the object of this study was the parental support towards the education of blind children. The data of this study were collected through interview. The results showed that all parents gave support toward the education of blind children. The parental support was showed in forms of Emotional Support, Esteem Support, Instrumental Support, Informational Support and Network Support. The support begins with the acceptance of children with limited conditions, helping the children in learning, caring about learning outcomes, paying attention the children's schoolwork, spending time with the children, giving awards, motivating the children in learning, giving advice and direction, and build a sense of togetherness with family and environment. However, the instrumental support such as the learning needs that parents provided to children was not fully maximized. Parents only used the learning facilities from the school. In addition, the financial issues became the cause of the child's learning needs were not fulfilled. From the results of the study, the researcher hopes that parents can continue to develop the support of the children's education, so that the children can develop all their potential and more motivated to be more success in terms of academic and non-academic, and provides learning facilities that support the development of education of blind children.","author":[{"dropping-particle":"","family":"Rahimi","given":"Warhamni","non-dropping-particle":"","parse-names":false,"suffix":""},{"dropping-particle":"","family":"Bahri","given":"Syaiful","non-dropping-particle":"","parse-names":false,"suffix":""},{"dropping-particle":"","family":"Fajriani","given":"","non-dropping-particle":"","parse-names":false,"suffix":""}],"container-title":"Jurnal Ilmiah Mahasiswa Bimbingan dan Konseling","id":"ITEM-1","issue":"2","issued":{"date-parts":[["2019"]]},"page":"114-120","title":"Dukungan Orang Tua Terhadap Pendidikan Anak Tunanetra Di Sekolah Dasar Luar Biasa Kota Banda Aceh","type":"article-journal","volume":"4"},"uris":["http://www.mendeley.com/documents/?uuid=f253b943-89b7-4d59-9f79-7fdab730a97c"]}],"mendeley":{"formattedCitation":"[14]","plainTextFormattedCitation":"[14]","previouslyFormattedCitation":"[14]"},"properties":{"noteIndex":0},"schema":"https://github.com/citation-style-language/schema/raw/master/csl-citation.json"}</w:instrText>
      </w:r>
      <w:r w:rsidRPr="00350500">
        <w:rPr>
          <w:sz w:val="20"/>
          <w:szCs w:val="20"/>
          <w:shd w:val="clear" w:color="auto" w:fill="FFFFFF"/>
          <w:lang w:val="en-US"/>
        </w:rPr>
        <w:fldChar w:fldCharType="separate"/>
      </w:r>
      <w:r w:rsidRPr="00350500">
        <w:rPr>
          <w:noProof/>
          <w:sz w:val="20"/>
          <w:szCs w:val="20"/>
          <w:shd w:val="clear" w:color="auto" w:fill="FFFFFF"/>
          <w:lang w:val="en-US"/>
        </w:rPr>
        <w:t>[14]</w:t>
      </w:r>
      <w:r w:rsidRPr="00350500">
        <w:rPr>
          <w:sz w:val="20"/>
          <w:szCs w:val="20"/>
          <w:shd w:val="clear" w:color="auto" w:fill="FFFFFF"/>
          <w:lang w:val="en-US"/>
        </w:rPr>
        <w:fldChar w:fldCharType="end"/>
      </w:r>
      <w:r w:rsidRPr="00350500">
        <w:rPr>
          <w:rFonts w:ascii="Segoe UI" w:hAnsi="Segoe UI" w:cs="Segoe UI"/>
          <w:color w:val="374151"/>
          <w:sz w:val="20"/>
          <w:szCs w:val="20"/>
        </w:rPr>
        <w:t>.</w:t>
      </w:r>
      <w:r w:rsidRPr="00350500">
        <w:rPr>
          <w:rFonts w:ascii="Segoe UI" w:hAnsi="Segoe UI" w:cs="Segoe UI"/>
          <w:color w:val="374151"/>
          <w:sz w:val="20"/>
          <w:szCs w:val="20"/>
          <w:lang w:val="en-US"/>
        </w:rPr>
        <w:t xml:space="preserve"> </w:t>
      </w:r>
      <w:proofErr w:type="spellStart"/>
      <w:r w:rsidRPr="00350500">
        <w:rPr>
          <w:sz w:val="20"/>
          <w:szCs w:val="20"/>
          <w:shd w:val="clear" w:color="auto" w:fill="FFFFFF"/>
          <w:lang w:val="en-US"/>
        </w:rPr>
        <w:t>Sementara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itu</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penelitian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dilakukan</w:t>
      </w:r>
      <w:proofErr w:type="spellEnd"/>
      <w:r w:rsidRPr="00350500">
        <w:rPr>
          <w:sz w:val="20"/>
          <w:szCs w:val="20"/>
          <w:shd w:val="clear" w:color="auto" w:fill="FFFFFF"/>
          <w:lang w:val="en-US"/>
        </w:rPr>
        <w:t xml:space="preserve"> oleh E. </w:t>
      </w:r>
      <w:proofErr w:type="spellStart"/>
      <w:r w:rsidRPr="00350500">
        <w:rPr>
          <w:sz w:val="20"/>
          <w:szCs w:val="20"/>
          <w:shd w:val="clear" w:color="auto" w:fill="FFFFFF"/>
          <w:lang w:val="en-US"/>
        </w:rPr>
        <w:t>Biduarti</w:t>
      </w:r>
      <w:proofErr w:type="spellEnd"/>
      <w:r w:rsidRPr="00350500">
        <w:rPr>
          <w:sz w:val="20"/>
          <w:szCs w:val="20"/>
          <w:shd w:val="clear" w:color="auto" w:fill="FFFFFF"/>
          <w:lang w:val="en-US"/>
        </w:rPr>
        <w:t xml:space="preserve"> dan M. </w:t>
      </w:r>
      <w:proofErr w:type="spellStart"/>
      <w:r w:rsidRPr="00350500">
        <w:rPr>
          <w:sz w:val="20"/>
          <w:szCs w:val="20"/>
          <w:shd w:val="clear" w:color="auto" w:fill="FFFFFF"/>
          <w:lang w:val="en-US"/>
        </w:rPr>
        <w:t>Hanoum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tahun</w:t>
      </w:r>
      <w:proofErr w:type="spellEnd"/>
      <w:r w:rsidRPr="00350500">
        <w:rPr>
          <w:sz w:val="20"/>
          <w:szCs w:val="20"/>
          <w:shd w:val="clear" w:color="auto" w:fill="FFFFFF"/>
          <w:lang w:val="en-US"/>
        </w:rPr>
        <w:t xml:space="preserve"> 2019 </w:t>
      </w:r>
      <w:proofErr w:type="spellStart"/>
      <w:r w:rsidRPr="00350500">
        <w:rPr>
          <w:sz w:val="20"/>
          <w:szCs w:val="20"/>
          <w:shd w:val="clear" w:color="auto" w:fill="FFFFFF"/>
          <w:lang w:val="en-US"/>
        </w:rPr>
        <w:t>menyebutkan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bahwa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Koping</w:t>
      </w:r>
      <w:proofErr w:type="spellEnd"/>
      <w:r w:rsidRPr="00350500">
        <w:rPr>
          <w:sz w:val="20"/>
          <w:szCs w:val="20"/>
          <w:shd w:val="clear" w:color="auto" w:fill="FFFFFF"/>
          <w:lang w:val="en-US"/>
        </w:rPr>
        <w:t xml:space="preserve"> Stress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pengaruh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Koping</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stres</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memiliki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dampak</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signifikan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terhadap</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berkebutuhan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(ABK). </w:t>
      </w:r>
      <w:proofErr w:type="spellStart"/>
      <w:r w:rsidRPr="00350500">
        <w:rPr>
          <w:sz w:val="20"/>
          <w:szCs w:val="20"/>
          <w:shd w:val="clear" w:color="auto" w:fill="FFFFFF"/>
          <w:lang w:val="en-US"/>
        </w:rPr>
        <w:t>Stres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mempengaruhi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tingkat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kesabaran</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ketenangan</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Dalam</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konteks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pendidikan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anak</w:t>
      </w:r>
      <w:proofErr w:type="spellEnd"/>
      <w:r w:rsidRPr="00350500">
        <w:rPr>
          <w:sz w:val="20"/>
          <w:szCs w:val="20"/>
          <w:shd w:val="clear" w:color="auto" w:fill="FFFFFF"/>
          <w:lang w:val="en-US"/>
        </w:rPr>
        <w:t xml:space="preserve"> ABK, di mana </w:t>
      </w:r>
      <w:proofErr w:type="spellStart"/>
      <w:r w:rsidRPr="00350500">
        <w:rPr>
          <w:sz w:val="20"/>
          <w:szCs w:val="20"/>
          <w:shd w:val="clear" w:color="auto" w:fill="FFFFFF"/>
          <w:lang w:val="en-US"/>
        </w:rPr>
        <w:t>mungkin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diperlukan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pendekatan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lebih</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sabar</w:t>
      </w:r>
      <w:proofErr w:type="spellEnd"/>
      <w:r w:rsidRPr="00350500">
        <w:rPr>
          <w:sz w:val="20"/>
          <w:szCs w:val="20"/>
          <w:shd w:val="clear" w:color="auto" w:fill="FFFFFF"/>
          <w:lang w:val="en-US"/>
        </w:rPr>
        <w:t xml:space="preserve"> dan </w:t>
      </w:r>
      <w:proofErr w:type="spellStart"/>
      <w:r w:rsidRPr="00350500">
        <w:rPr>
          <w:sz w:val="20"/>
          <w:szCs w:val="20"/>
          <w:shd w:val="clear" w:color="auto" w:fill="FFFFFF"/>
          <w:lang w:val="en-US"/>
        </w:rPr>
        <w:t>penyelarasan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dengan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kebutuhan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khusus</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tingkat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stres</w:t>
      </w:r>
      <w:proofErr w:type="spellEnd"/>
      <w:r w:rsidRPr="00350500">
        <w:rPr>
          <w:sz w:val="20"/>
          <w:szCs w:val="20"/>
          <w:shd w:val="clear" w:color="auto" w:fill="FFFFFF"/>
          <w:lang w:val="en-US"/>
        </w:rPr>
        <w:t xml:space="preserve"> orang </w:t>
      </w:r>
      <w:proofErr w:type="spellStart"/>
      <w:r w:rsidRPr="00350500">
        <w:rPr>
          <w:sz w:val="20"/>
          <w:szCs w:val="20"/>
          <w:shd w:val="clear" w:color="auto" w:fill="FFFFFF"/>
          <w:lang w:val="en-US"/>
        </w:rPr>
        <w:t>tua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dapat</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memengaruhi</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kemampuan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mereka</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untuk</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memberikan</w:t>
      </w:r>
      <w:proofErr w:type="spellEnd"/>
      <w:r w:rsidRPr="00350500">
        <w:rPr>
          <w:sz w:val="20"/>
          <w:szCs w:val="20"/>
          <w:shd w:val="clear" w:color="auto" w:fill="FFFFFF"/>
          <w:lang w:val="en-US"/>
        </w:rPr>
        <w:t xml:space="preserve"> </w:t>
      </w:r>
      <w:proofErr w:type="spellStart"/>
      <w:r w:rsidRPr="00350500">
        <w:rPr>
          <w:sz w:val="20"/>
          <w:szCs w:val="20"/>
          <w:shd w:val="clear" w:color="auto" w:fill="FFFFFF"/>
          <w:lang w:val="en-US"/>
        </w:rPr>
        <w:t>dukungan</w:t>
      </w:r>
      <w:proofErr w:type="spellEnd"/>
      <w:r w:rsidRPr="00350500">
        <w:rPr>
          <w:sz w:val="20"/>
          <w:szCs w:val="20"/>
          <w:shd w:val="clear" w:color="auto" w:fill="FFFFFF"/>
          <w:lang w:val="en-US"/>
        </w:rPr>
        <w:t xml:space="preserve"> yang </w:t>
      </w:r>
      <w:proofErr w:type="spellStart"/>
      <w:r w:rsidRPr="00350500">
        <w:rPr>
          <w:sz w:val="20"/>
          <w:szCs w:val="20"/>
          <w:shd w:val="clear" w:color="auto" w:fill="FFFFFF"/>
          <w:lang w:val="en-US"/>
        </w:rPr>
        <w:t>efektif</w:t>
      </w:r>
      <w:proofErr w:type="spellEnd"/>
      <w:r w:rsidRPr="00350500">
        <w:rPr>
          <w:sz w:val="20"/>
          <w:szCs w:val="20"/>
          <w:shd w:val="clear" w:color="auto" w:fill="FFFFFF"/>
          <w:lang w:val="en-US"/>
        </w:rPr>
        <w:t xml:space="preserve"> </w:t>
      </w:r>
      <w:r w:rsidRPr="00350500">
        <w:rPr>
          <w:sz w:val="20"/>
          <w:szCs w:val="20"/>
          <w:shd w:val="clear" w:color="auto" w:fill="FFFFFF"/>
          <w:lang w:val="en-US"/>
        </w:rPr>
        <w:fldChar w:fldCharType="begin" w:fldLock="1"/>
      </w:r>
      <w:r w:rsidR="00257F05" w:rsidRPr="00350500">
        <w:rPr>
          <w:sz w:val="20"/>
          <w:szCs w:val="20"/>
          <w:shd w:val="clear" w:color="auto" w:fill="FFFFFF"/>
          <w:lang w:val="en-US"/>
        </w:rPr>
        <w:instrText>ADDIN CSL_CITATION {"citationItems":[{"id":"ITEM-1","itemData":{"abstract":"determine the relationship and influence between stress coping and family support on the psychological well-being of parents who have children with special needs, as well as differences in stress coping, family support and psychological well-being of ABK parents who have children with autism, mentally retarded, cerebral palsy and down syndrome.","author":[{"dropping-particle":"","family":"Budiarti","given":"Ella","non-dropping-particle":"","parse-names":false,"suffix":""},{"dropping-particle":"","family":"Hanoum","given":"Magdalena","non-dropping-particle":"","parse-names":false,"suffix":""}],"container-title":"Jurnal Ilmiah Psikologi","id":"ITEM-1","issue":"1","issued":{"date-parts":[["2019"]]},"page":"44-61","title":"Koping stres dan dukungan keluarga terhadap kesejahteraan psikologis orang tua yang memiliki anak berkebutuhan khusus","type":"article-journal","volume":"11"},"uris":["http://www.mendeley.com/documents/?uuid=76856b5b-af88-4ebc-955e-1390de3500d8"]}],"mendeley":{"formattedCitation":"[31]","plainTextFormattedCitation":"[31]","previouslyFormattedCitation":"[32]"},"properties":{"noteIndex":0},"schema":"https://github.com/citation-style-language/schema/raw/master/csl-citation.json"}</w:instrText>
      </w:r>
      <w:r w:rsidRPr="00350500">
        <w:rPr>
          <w:sz w:val="20"/>
          <w:szCs w:val="20"/>
          <w:shd w:val="clear" w:color="auto" w:fill="FFFFFF"/>
          <w:lang w:val="en-US"/>
        </w:rPr>
        <w:fldChar w:fldCharType="separate"/>
      </w:r>
      <w:r w:rsidR="00257F05" w:rsidRPr="00350500">
        <w:rPr>
          <w:noProof/>
          <w:sz w:val="20"/>
          <w:szCs w:val="20"/>
          <w:shd w:val="clear" w:color="auto" w:fill="FFFFFF"/>
          <w:lang w:val="en-US"/>
        </w:rPr>
        <w:t>[31]</w:t>
      </w:r>
      <w:r w:rsidRPr="00350500">
        <w:rPr>
          <w:sz w:val="20"/>
          <w:szCs w:val="20"/>
          <w:shd w:val="clear" w:color="auto" w:fill="FFFFFF"/>
          <w:lang w:val="en-US"/>
        </w:rPr>
        <w:fldChar w:fldCharType="end"/>
      </w:r>
      <w:r w:rsidRPr="00350500">
        <w:rPr>
          <w:sz w:val="20"/>
          <w:szCs w:val="20"/>
          <w:shd w:val="clear" w:color="auto" w:fill="FFFFFF"/>
          <w:lang w:val="en-US"/>
        </w:rPr>
        <w:t>.</w:t>
      </w:r>
      <w:r w:rsidRPr="00350500">
        <w:rPr>
          <w:rFonts w:ascii="Segoe UI" w:hAnsi="Segoe UI" w:cs="Segoe UI"/>
          <w:color w:val="374151"/>
          <w:sz w:val="20"/>
          <w:szCs w:val="20"/>
          <w:lang w:val="en-US"/>
        </w:rPr>
        <w:t xml:space="preserve"> </w:t>
      </w:r>
      <w:r w:rsidR="00005946" w:rsidRPr="00350500">
        <w:rPr>
          <w:sz w:val="20"/>
          <w:szCs w:val="20"/>
          <w:lang w:val="en-ID" w:eastAsia="en-ID"/>
        </w:rPr>
        <w:t xml:space="preserve">Hal </w:t>
      </w:r>
      <w:proofErr w:type="spellStart"/>
      <w:r w:rsidR="00005946" w:rsidRPr="00350500">
        <w:rPr>
          <w:sz w:val="20"/>
          <w:szCs w:val="20"/>
          <w:lang w:val="en-ID" w:eastAsia="en-ID"/>
        </w:rPr>
        <w:t>ini</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menandakan</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bahwa</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masih</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terdapat</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faktor-faktor</w:t>
      </w:r>
      <w:proofErr w:type="spellEnd"/>
      <w:r w:rsidR="00005946" w:rsidRPr="00350500">
        <w:rPr>
          <w:sz w:val="20"/>
          <w:szCs w:val="20"/>
          <w:lang w:val="en-ID" w:eastAsia="en-ID"/>
        </w:rPr>
        <w:t xml:space="preserve"> lain yang </w:t>
      </w:r>
      <w:proofErr w:type="spellStart"/>
      <w:r w:rsidR="00005946" w:rsidRPr="00350500">
        <w:rPr>
          <w:sz w:val="20"/>
          <w:szCs w:val="20"/>
          <w:lang w:val="en-ID" w:eastAsia="en-ID"/>
        </w:rPr>
        <w:t>mempengaruhi</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dukungan</w:t>
      </w:r>
      <w:proofErr w:type="spellEnd"/>
      <w:r w:rsidR="00005946" w:rsidRPr="00350500">
        <w:rPr>
          <w:sz w:val="20"/>
          <w:szCs w:val="20"/>
          <w:lang w:val="en-ID" w:eastAsia="en-ID"/>
        </w:rPr>
        <w:t xml:space="preserve"> orang </w:t>
      </w:r>
      <w:proofErr w:type="spellStart"/>
      <w:r w:rsidR="00005946" w:rsidRPr="00350500">
        <w:rPr>
          <w:sz w:val="20"/>
          <w:szCs w:val="20"/>
          <w:lang w:val="en-ID" w:eastAsia="en-ID"/>
        </w:rPr>
        <w:t>tua</w:t>
      </w:r>
      <w:proofErr w:type="spellEnd"/>
      <w:r w:rsidR="00005946" w:rsidRPr="00350500">
        <w:rPr>
          <w:sz w:val="20"/>
          <w:szCs w:val="20"/>
          <w:lang w:val="en-ID" w:eastAsia="en-ID"/>
        </w:rPr>
        <w:t xml:space="preserve"> yang juga </w:t>
      </w:r>
      <w:proofErr w:type="spellStart"/>
      <w:r w:rsidR="00005946" w:rsidRPr="00350500">
        <w:rPr>
          <w:sz w:val="20"/>
          <w:szCs w:val="20"/>
          <w:lang w:val="en-ID" w:eastAsia="en-ID"/>
        </w:rPr>
        <w:t>perlu</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diteliti</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lebih</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lanjut</w:t>
      </w:r>
      <w:proofErr w:type="spellEnd"/>
      <w:r w:rsidR="00005946" w:rsidRPr="00350500">
        <w:rPr>
          <w:sz w:val="20"/>
          <w:szCs w:val="20"/>
          <w:lang w:val="en-ID" w:eastAsia="en-ID"/>
        </w:rPr>
        <w:t xml:space="preserve"> oleh </w:t>
      </w:r>
      <w:proofErr w:type="spellStart"/>
      <w:r w:rsidR="00005946" w:rsidRPr="00350500">
        <w:rPr>
          <w:sz w:val="20"/>
          <w:szCs w:val="20"/>
          <w:lang w:val="en-ID" w:eastAsia="en-ID"/>
        </w:rPr>
        <w:t>penelitian</w:t>
      </w:r>
      <w:proofErr w:type="spellEnd"/>
      <w:r w:rsidR="00005946" w:rsidRPr="00350500">
        <w:rPr>
          <w:sz w:val="20"/>
          <w:szCs w:val="20"/>
          <w:lang w:val="en-ID" w:eastAsia="en-ID"/>
        </w:rPr>
        <w:t xml:space="preserve"> </w:t>
      </w:r>
      <w:proofErr w:type="spellStart"/>
      <w:r w:rsidR="00005946" w:rsidRPr="00350500">
        <w:rPr>
          <w:sz w:val="20"/>
          <w:szCs w:val="20"/>
          <w:lang w:val="en-ID" w:eastAsia="en-ID"/>
        </w:rPr>
        <w:t>berikutnya</w:t>
      </w:r>
      <w:proofErr w:type="spellEnd"/>
      <w:r w:rsidR="00005946" w:rsidRPr="00350500">
        <w:rPr>
          <w:sz w:val="20"/>
          <w:szCs w:val="20"/>
          <w:lang w:val="en-ID" w:eastAsia="en-ID"/>
        </w:rPr>
        <w:t>.</w:t>
      </w:r>
    </w:p>
    <w:p w14:paraId="21FEEC8B" w14:textId="77777777" w:rsidR="001F3A3D" w:rsidRDefault="001F3A3D" w:rsidP="00FF64EF">
      <w:pPr>
        <w:tabs>
          <w:tab w:val="left" w:pos="2845"/>
        </w:tabs>
        <w:autoSpaceDE w:val="0"/>
        <w:autoSpaceDN w:val="0"/>
        <w:adjustRightInd w:val="0"/>
        <w:ind w:right="-1" w:firstLine="567"/>
        <w:jc w:val="both"/>
        <w:rPr>
          <w:sz w:val="20"/>
          <w:szCs w:val="20"/>
          <w:lang w:val="en-US"/>
        </w:rPr>
      </w:pPr>
    </w:p>
    <w:p w14:paraId="4BC549F7" w14:textId="77777777" w:rsidR="001F3A3D" w:rsidRDefault="001F3A3D" w:rsidP="00FF64EF">
      <w:pPr>
        <w:pStyle w:val="Heading1"/>
        <w:numPr>
          <w:ilvl w:val="0"/>
          <w:numId w:val="0"/>
        </w:numPr>
        <w:spacing w:before="0" w:after="0"/>
        <w:ind w:right="-1"/>
        <w:rPr>
          <w:sz w:val="24"/>
          <w:szCs w:val="24"/>
        </w:rPr>
      </w:pPr>
      <w:r>
        <w:rPr>
          <w:sz w:val="24"/>
          <w:szCs w:val="24"/>
          <w:lang w:val="en-US"/>
        </w:rPr>
        <w:t>IV</w:t>
      </w:r>
      <w:r>
        <w:rPr>
          <w:sz w:val="24"/>
          <w:szCs w:val="24"/>
        </w:rPr>
        <w:t>. Simpulan</w:t>
      </w:r>
    </w:p>
    <w:p w14:paraId="6AB36EC8" w14:textId="50577537" w:rsidR="001F3A3D" w:rsidRPr="00350500" w:rsidRDefault="001F3A3D" w:rsidP="00FF64EF">
      <w:pPr>
        <w:pStyle w:val="JSKReferenceItem"/>
        <w:numPr>
          <w:ilvl w:val="0"/>
          <w:numId w:val="0"/>
        </w:numPr>
        <w:ind w:right="-1" w:firstLine="567"/>
        <w:rPr>
          <w:sz w:val="20"/>
          <w:szCs w:val="20"/>
          <w:lang w:val="en-ID" w:eastAsia="en-ID"/>
        </w:rPr>
      </w:pPr>
      <w:proofErr w:type="spellStart"/>
      <w:r w:rsidRPr="00350500">
        <w:rPr>
          <w:sz w:val="20"/>
          <w:szCs w:val="20"/>
          <w:lang w:val="en-ID" w:eastAsia="en-ID"/>
        </w:rPr>
        <w:t>Penelitian</w:t>
      </w:r>
      <w:proofErr w:type="spellEnd"/>
      <w:r w:rsidRPr="00350500">
        <w:rPr>
          <w:sz w:val="20"/>
          <w:szCs w:val="20"/>
          <w:lang w:val="en-ID" w:eastAsia="en-ID"/>
        </w:rPr>
        <w:t xml:space="preserve"> </w:t>
      </w:r>
      <w:proofErr w:type="spellStart"/>
      <w:r w:rsidRPr="00350500">
        <w:rPr>
          <w:sz w:val="20"/>
          <w:szCs w:val="20"/>
          <w:lang w:val="en-ID" w:eastAsia="en-ID"/>
        </w:rPr>
        <w:t>ini</w:t>
      </w:r>
      <w:proofErr w:type="spellEnd"/>
      <w:r w:rsidRPr="00350500">
        <w:rPr>
          <w:sz w:val="20"/>
          <w:szCs w:val="20"/>
          <w:lang w:val="en-ID" w:eastAsia="en-ID"/>
        </w:rPr>
        <w:t xml:space="preserve"> </w:t>
      </w:r>
      <w:proofErr w:type="spellStart"/>
      <w:r w:rsidRPr="00350500">
        <w:rPr>
          <w:sz w:val="20"/>
          <w:szCs w:val="20"/>
          <w:lang w:val="en-ID" w:eastAsia="en-ID"/>
        </w:rPr>
        <w:t>membuktikan</w:t>
      </w:r>
      <w:proofErr w:type="spellEnd"/>
      <w:r w:rsidRPr="00350500">
        <w:rPr>
          <w:sz w:val="20"/>
          <w:szCs w:val="20"/>
          <w:lang w:val="en-ID" w:eastAsia="en-ID"/>
        </w:rPr>
        <w:t xml:space="preserve"> </w:t>
      </w:r>
      <w:proofErr w:type="spellStart"/>
      <w:r w:rsidRPr="00350500">
        <w:rPr>
          <w:sz w:val="20"/>
          <w:szCs w:val="20"/>
          <w:lang w:val="en-ID" w:eastAsia="en-ID"/>
        </w:rPr>
        <w:t>bahwa</w:t>
      </w:r>
      <w:proofErr w:type="spellEnd"/>
      <w:r w:rsidRPr="00350500">
        <w:rPr>
          <w:sz w:val="20"/>
          <w:szCs w:val="20"/>
          <w:lang w:val="en-ID" w:eastAsia="en-ID"/>
        </w:rPr>
        <w:t xml:space="preserve"> </w:t>
      </w:r>
      <w:proofErr w:type="spellStart"/>
      <w:r w:rsidRPr="00350500">
        <w:rPr>
          <w:sz w:val="20"/>
          <w:szCs w:val="20"/>
          <w:lang w:val="en-ID" w:eastAsia="en-ID"/>
        </w:rPr>
        <w:t>terdapat</w:t>
      </w:r>
      <w:proofErr w:type="spellEnd"/>
      <w:r w:rsidRPr="00350500">
        <w:rPr>
          <w:sz w:val="20"/>
          <w:szCs w:val="20"/>
          <w:lang w:val="en-ID" w:eastAsia="en-ID"/>
        </w:rPr>
        <w:t xml:space="preserve"> </w:t>
      </w:r>
      <w:proofErr w:type="spellStart"/>
      <w:r w:rsidRPr="00350500">
        <w:rPr>
          <w:sz w:val="20"/>
          <w:szCs w:val="20"/>
          <w:lang w:val="en-ID" w:eastAsia="en-ID"/>
        </w:rPr>
        <w:t>hubungan</w:t>
      </w:r>
      <w:proofErr w:type="spellEnd"/>
      <w:r w:rsidRPr="00350500">
        <w:rPr>
          <w:sz w:val="20"/>
          <w:szCs w:val="20"/>
          <w:lang w:val="en-ID" w:eastAsia="en-ID"/>
        </w:rPr>
        <w:t xml:space="preserve"> </w:t>
      </w:r>
      <w:proofErr w:type="spellStart"/>
      <w:r w:rsidRPr="00350500">
        <w:rPr>
          <w:sz w:val="20"/>
          <w:szCs w:val="20"/>
          <w:lang w:val="en-ID" w:eastAsia="en-ID"/>
        </w:rPr>
        <w:t>positif</w:t>
      </w:r>
      <w:proofErr w:type="spellEnd"/>
      <w:r w:rsidRPr="00350500">
        <w:rPr>
          <w:sz w:val="20"/>
          <w:szCs w:val="20"/>
          <w:lang w:val="en-ID" w:eastAsia="en-ID"/>
        </w:rPr>
        <w:t xml:space="preserve"> yang </w:t>
      </w:r>
      <w:proofErr w:type="spellStart"/>
      <w:r w:rsidRPr="00350500">
        <w:rPr>
          <w:sz w:val="20"/>
          <w:szCs w:val="20"/>
          <w:lang w:val="en-ID" w:eastAsia="en-ID"/>
        </w:rPr>
        <w:t>signifikan</w:t>
      </w:r>
      <w:proofErr w:type="spellEnd"/>
      <w:r w:rsidRPr="00350500">
        <w:rPr>
          <w:sz w:val="20"/>
          <w:szCs w:val="20"/>
          <w:lang w:val="en-ID" w:eastAsia="en-ID"/>
        </w:rPr>
        <w:t xml:space="preserve"> </w:t>
      </w:r>
      <w:proofErr w:type="spellStart"/>
      <w:r w:rsidRPr="00350500">
        <w:rPr>
          <w:sz w:val="20"/>
          <w:szCs w:val="20"/>
          <w:lang w:val="en-ID" w:eastAsia="en-ID"/>
        </w:rPr>
        <w:t>antara</w:t>
      </w:r>
      <w:proofErr w:type="spellEnd"/>
      <w:r w:rsidRPr="00350500">
        <w:rPr>
          <w:sz w:val="20"/>
          <w:szCs w:val="20"/>
          <w:lang w:val="en-ID" w:eastAsia="en-ID"/>
        </w:rPr>
        <w:t xml:space="preserve"> </w:t>
      </w:r>
      <w:proofErr w:type="spellStart"/>
      <w:r w:rsidRPr="00350500">
        <w:rPr>
          <w:i/>
          <w:iCs/>
          <w:sz w:val="20"/>
          <w:szCs w:val="20"/>
          <w:lang w:val="en-ID" w:eastAsia="en-ID"/>
        </w:rPr>
        <w:t>Subjevtive</w:t>
      </w:r>
      <w:proofErr w:type="spellEnd"/>
      <w:r w:rsidRPr="00350500">
        <w:rPr>
          <w:i/>
          <w:iCs/>
          <w:sz w:val="20"/>
          <w:szCs w:val="20"/>
          <w:lang w:val="en-ID" w:eastAsia="en-ID"/>
        </w:rPr>
        <w:t xml:space="preserve"> Wellbeing</w:t>
      </w:r>
      <w:r w:rsidRPr="00350500">
        <w:rPr>
          <w:sz w:val="20"/>
          <w:szCs w:val="20"/>
          <w:lang w:val="en-ID" w:eastAsia="en-ID"/>
        </w:rPr>
        <w:t xml:space="preserve"> </w:t>
      </w:r>
      <w:proofErr w:type="spellStart"/>
      <w:r w:rsidRPr="00350500">
        <w:rPr>
          <w:sz w:val="20"/>
          <w:szCs w:val="20"/>
          <w:lang w:val="en-ID" w:eastAsia="en-ID"/>
        </w:rPr>
        <w:t>dengan</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r w:rsidR="001327BE" w:rsidRPr="00350500">
        <w:rPr>
          <w:sz w:val="20"/>
          <w:szCs w:val="20"/>
          <w:lang w:val="en-ID" w:eastAsia="en-ID"/>
        </w:rPr>
        <w:t>pada</w:t>
      </w:r>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sz w:val="20"/>
          <w:szCs w:val="20"/>
          <w:lang w:val="en-ID" w:eastAsia="en-ID"/>
        </w:rPr>
        <w:t xml:space="preserve"> di SLB ‘</w:t>
      </w:r>
      <w:proofErr w:type="spellStart"/>
      <w:r w:rsidRPr="00350500">
        <w:rPr>
          <w:sz w:val="20"/>
          <w:szCs w:val="20"/>
          <w:lang w:val="en-ID" w:eastAsia="en-ID"/>
        </w:rPr>
        <w:t>Aisyiyah</w:t>
      </w:r>
      <w:proofErr w:type="spellEnd"/>
      <w:r w:rsidRPr="00350500">
        <w:rPr>
          <w:sz w:val="20"/>
          <w:szCs w:val="20"/>
          <w:lang w:val="en-ID" w:eastAsia="en-ID"/>
        </w:rPr>
        <w:t xml:space="preserve"> </w:t>
      </w:r>
      <w:proofErr w:type="spellStart"/>
      <w:r w:rsidRPr="00350500">
        <w:rPr>
          <w:sz w:val="20"/>
          <w:szCs w:val="20"/>
          <w:lang w:val="en-ID" w:eastAsia="en-ID"/>
        </w:rPr>
        <w:t>Tulangan</w:t>
      </w:r>
      <w:proofErr w:type="spellEnd"/>
      <w:r w:rsidRPr="00350500">
        <w:rPr>
          <w:sz w:val="20"/>
          <w:szCs w:val="20"/>
          <w:lang w:val="en-ID" w:eastAsia="en-ID"/>
        </w:rPr>
        <w:t xml:space="preserve">. Hal </w:t>
      </w:r>
      <w:proofErr w:type="spellStart"/>
      <w:r w:rsidRPr="00350500">
        <w:rPr>
          <w:sz w:val="20"/>
          <w:szCs w:val="20"/>
          <w:lang w:val="en-ID" w:eastAsia="en-ID"/>
        </w:rPr>
        <w:t>ini</w:t>
      </w:r>
      <w:proofErr w:type="spellEnd"/>
      <w:r w:rsidRPr="00350500">
        <w:rPr>
          <w:sz w:val="20"/>
          <w:szCs w:val="20"/>
          <w:lang w:val="en-ID" w:eastAsia="en-ID"/>
        </w:rPr>
        <w:t xml:space="preserve"> </w:t>
      </w:r>
      <w:proofErr w:type="spellStart"/>
      <w:r w:rsidRPr="00350500">
        <w:rPr>
          <w:sz w:val="20"/>
          <w:szCs w:val="20"/>
          <w:lang w:val="en-ID" w:eastAsia="en-ID"/>
        </w:rPr>
        <w:t>berarti</w:t>
      </w:r>
      <w:proofErr w:type="spellEnd"/>
      <w:r w:rsidRPr="00350500">
        <w:rPr>
          <w:sz w:val="20"/>
          <w:szCs w:val="20"/>
          <w:lang w:val="en-ID" w:eastAsia="en-ID"/>
        </w:rPr>
        <w:t xml:space="preserve"> </w:t>
      </w:r>
      <w:proofErr w:type="spellStart"/>
      <w:r w:rsidRPr="00350500">
        <w:rPr>
          <w:sz w:val="20"/>
          <w:szCs w:val="20"/>
          <w:lang w:val="en-ID" w:eastAsia="en-ID"/>
        </w:rPr>
        <w:t>Semakin</w:t>
      </w:r>
      <w:proofErr w:type="spellEnd"/>
      <w:r w:rsidRPr="00350500">
        <w:rPr>
          <w:sz w:val="20"/>
          <w:szCs w:val="20"/>
          <w:lang w:val="en-ID" w:eastAsia="en-ID"/>
        </w:rPr>
        <w:t xml:space="preserve"> </w:t>
      </w:r>
      <w:proofErr w:type="spellStart"/>
      <w:r w:rsidRPr="00350500">
        <w:rPr>
          <w:sz w:val="20"/>
          <w:szCs w:val="20"/>
          <w:lang w:val="en-ID" w:eastAsia="en-ID"/>
        </w:rPr>
        <w:t>tinggi</w:t>
      </w:r>
      <w:proofErr w:type="spellEnd"/>
      <w:r w:rsidRPr="00350500">
        <w:rPr>
          <w:sz w:val="20"/>
          <w:szCs w:val="20"/>
          <w:lang w:val="en-ID" w:eastAsia="en-ID"/>
        </w:rPr>
        <w:t xml:space="preserve"> </w:t>
      </w:r>
      <w:proofErr w:type="spellStart"/>
      <w:r w:rsidRPr="00350500">
        <w:rPr>
          <w:i/>
          <w:iCs/>
          <w:sz w:val="20"/>
          <w:szCs w:val="20"/>
          <w:lang w:val="en-ID" w:eastAsia="en-ID"/>
        </w:rPr>
        <w:t>Subjectiwe</w:t>
      </w:r>
      <w:proofErr w:type="spellEnd"/>
      <w:r w:rsidRPr="00350500">
        <w:rPr>
          <w:i/>
          <w:iCs/>
          <w:sz w:val="20"/>
          <w:szCs w:val="20"/>
          <w:lang w:val="en-ID" w:eastAsia="en-ID"/>
        </w:rPr>
        <w:t xml:space="preserve"> Wellbeing</w:t>
      </w:r>
      <w:r w:rsidRPr="00350500">
        <w:rPr>
          <w:sz w:val="20"/>
          <w:szCs w:val="20"/>
          <w:lang w:val="en-ID" w:eastAsia="en-ID"/>
        </w:rPr>
        <w:t xml:space="preserve">, </w:t>
      </w:r>
      <w:proofErr w:type="spellStart"/>
      <w:r w:rsidRPr="00350500">
        <w:rPr>
          <w:sz w:val="20"/>
          <w:szCs w:val="20"/>
          <w:lang w:val="en-ID" w:eastAsia="en-ID"/>
        </w:rPr>
        <w:t>maka</w:t>
      </w:r>
      <w:proofErr w:type="spellEnd"/>
      <w:r w:rsidRPr="00350500">
        <w:rPr>
          <w:sz w:val="20"/>
          <w:szCs w:val="20"/>
          <w:lang w:val="en-ID" w:eastAsia="en-ID"/>
        </w:rPr>
        <w:t xml:space="preserve"> </w:t>
      </w:r>
      <w:proofErr w:type="spellStart"/>
      <w:r w:rsidRPr="00350500">
        <w:rPr>
          <w:sz w:val="20"/>
          <w:szCs w:val="20"/>
          <w:lang w:val="en-ID" w:eastAsia="en-ID"/>
        </w:rPr>
        <w:t>semakin</w:t>
      </w:r>
      <w:proofErr w:type="spellEnd"/>
      <w:r w:rsidRPr="00350500">
        <w:rPr>
          <w:sz w:val="20"/>
          <w:szCs w:val="20"/>
          <w:lang w:val="en-ID" w:eastAsia="en-ID"/>
        </w:rPr>
        <w:t xml:space="preserve"> </w:t>
      </w:r>
      <w:proofErr w:type="spellStart"/>
      <w:r w:rsidRPr="00350500">
        <w:rPr>
          <w:sz w:val="20"/>
          <w:szCs w:val="20"/>
          <w:lang w:val="en-ID" w:eastAsia="en-ID"/>
        </w:rPr>
        <w:t>tinggi</w:t>
      </w:r>
      <w:proofErr w:type="spellEnd"/>
      <w:r w:rsidRPr="00350500">
        <w:rPr>
          <w:sz w:val="20"/>
          <w:szCs w:val="20"/>
          <w:lang w:val="en-ID" w:eastAsia="en-ID"/>
        </w:rPr>
        <w:t xml:space="preserve"> pula </w:t>
      </w:r>
      <w:proofErr w:type="spellStart"/>
      <w:r w:rsidRPr="00350500">
        <w:rPr>
          <w:sz w:val="20"/>
          <w:szCs w:val="20"/>
          <w:lang w:val="en-ID" w:eastAsia="en-ID"/>
        </w:rPr>
        <w:t>Dukungan</w:t>
      </w:r>
      <w:proofErr w:type="spellEnd"/>
      <w:r w:rsidRPr="00350500">
        <w:rPr>
          <w:sz w:val="20"/>
          <w:szCs w:val="20"/>
          <w:lang w:val="en-ID" w:eastAsia="en-ID"/>
        </w:rPr>
        <w:t xml:space="preserve"> yang </w:t>
      </w:r>
      <w:proofErr w:type="spellStart"/>
      <w:r w:rsidRPr="00350500">
        <w:rPr>
          <w:sz w:val="20"/>
          <w:szCs w:val="20"/>
          <w:lang w:val="en-ID" w:eastAsia="en-ID"/>
        </w:rPr>
        <w:t>diberikan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i/>
          <w:iCs/>
          <w:sz w:val="20"/>
          <w:szCs w:val="20"/>
          <w:lang w:val="en-ID" w:eastAsia="en-ID"/>
        </w:rPr>
        <w:t xml:space="preserve">. </w:t>
      </w:r>
      <w:proofErr w:type="spellStart"/>
      <w:r w:rsidRPr="00350500">
        <w:rPr>
          <w:sz w:val="20"/>
          <w:szCs w:val="20"/>
          <w:lang w:val="en-ID" w:eastAsia="en-ID"/>
        </w:rPr>
        <w:t>Sebaliknya</w:t>
      </w:r>
      <w:proofErr w:type="spellEnd"/>
      <w:r w:rsidRPr="00350500">
        <w:rPr>
          <w:sz w:val="20"/>
          <w:szCs w:val="20"/>
          <w:lang w:val="en-ID" w:eastAsia="en-ID"/>
        </w:rPr>
        <w:t xml:space="preserve">, </w:t>
      </w:r>
      <w:proofErr w:type="spellStart"/>
      <w:r w:rsidRPr="00350500">
        <w:rPr>
          <w:sz w:val="20"/>
          <w:szCs w:val="20"/>
          <w:lang w:val="en-ID" w:eastAsia="en-ID"/>
        </w:rPr>
        <w:t>semakin</w:t>
      </w:r>
      <w:proofErr w:type="spellEnd"/>
      <w:r w:rsidRPr="00350500">
        <w:rPr>
          <w:sz w:val="20"/>
          <w:szCs w:val="20"/>
          <w:lang w:val="en-ID" w:eastAsia="en-ID"/>
        </w:rPr>
        <w:t xml:space="preserve"> </w:t>
      </w:r>
      <w:proofErr w:type="spellStart"/>
      <w:r w:rsidRPr="00350500">
        <w:rPr>
          <w:sz w:val="20"/>
          <w:szCs w:val="20"/>
          <w:lang w:val="en-ID" w:eastAsia="en-ID"/>
        </w:rPr>
        <w:t>rendah</w:t>
      </w:r>
      <w:proofErr w:type="spellEnd"/>
      <w:r w:rsidRPr="00350500">
        <w:rPr>
          <w:sz w:val="20"/>
          <w:szCs w:val="20"/>
          <w:lang w:val="en-ID" w:eastAsia="en-ID"/>
        </w:rPr>
        <w:t xml:space="preserve"> </w:t>
      </w:r>
      <w:proofErr w:type="spellStart"/>
      <w:r w:rsidRPr="00350500">
        <w:rPr>
          <w:i/>
          <w:iCs/>
          <w:sz w:val="20"/>
          <w:szCs w:val="20"/>
          <w:lang w:val="en-ID" w:eastAsia="en-ID"/>
        </w:rPr>
        <w:t>Subjevtive</w:t>
      </w:r>
      <w:proofErr w:type="spellEnd"/>
      <w:r w:rsidRPr="00350500">
        <w:rPr>
          <w:i/>
          <w:iCs/>
          <w:sz w:val="20"/>
          <w:szCs w:val="20"/>
          <w:lang w:val="en-ID" w:eastAsia="en-ID"/>
        </w:rPr>
        <w:t xml:space="preserve"> Wellbeing</w:t>
      </w:r>
      <w:r w:rsidRPr="00350500">
        <w:rPr>
          <w:sz w:val="20"/>
          <w:szCs w:val="20"/>
          <w:lang w:val="en-ID" w:eastAsia="en-ID"/>
        </w:rPr>
        <w:t xml:space="preserve"> </w:t>
      </w:r>
      <w:proofErr w:type="spellStart"/>
      <w:r w:rsidRPr="00350500">
        <w:rPr>
          <w:sz w:val="20"/>
          <w:szCs w:val="20"/>
          <w:lang w:val="en-ID" w:eastAsia="en-ID"/>
        </w:rPr>
        <w:t>maka</w:t>
      </w:r>
      <w:proofErr w:type="spellEnd"/>
      <w:r w:rsidRPr="00350500">
        <w:rPr>
          <w:sz w:val="20"/>
          <w:szCs w:val="20"/>
          <w:lang w:val="en-ID" w:eastAsia="en-ID"/>
        </w:rPr>
        <w:t xml:space="preserve"> </w:t>
      </w:r>
      <w:proofErr w:type="spellStart"/>
      <w:r w:rsidRPr="00350500">
        <w:rPr>
          <w:sz w:val="20"/>
          <w:szCs w:val="20"/>
          <w:lang w:val="en-ID" w:eastAsia="en-ID"/>
        </w:rPr>
        <w:t>semakin</w:t>
      </w:r>
      <w:proofErr w:type="spellEnd"/>
      <w:r w:rsidRPr="00350500">
        <w:rPr>
          <w:sz w:val="20"/>
          <w:szCs w:val="20"/>
          <w:lang w:val="en-ID" w:eastAsia="en-ID"/>
        </w:rPr>
        <w:t xml:space="preserve"> </w:t>
      </w:r>
      <w:proofErr w:type="spellStart"/>
      <w:r w:rsidRPr="00350500">
        <w:rPr>
          <w:sz w:val="20"/>
          <w:szCs w:val="20"/>
          <w:lang w:val="en-ID" w:eastAsia="en-ID"/>
        </w:rPr>
        <w:t>rendah</w:t>
      </w:r>
      <w:proofErr w:type="spellEnd"/>
      <w:r w:rsidRPr="00350500">
        <w:rPr>
          <w:sz w:val="20"/>
          <w:szCs w:val="20"/>
          <w:lang w:val="en-ID" w:eastAsia="en-ID"/>
        </w:rPr>
        <w:t xml:space="preserve"> pula </w:t>
      </w:r>
      <w:proofErr w:type="spellStart"/>
      <w:r w:rsidRPr="00350500">
        <w:rPr>
          <w:sz w:val="20"/>
          <w:szCs w:val="20"/>
          <w:lang w:val="en-ID" w:eastAsia="en-ID"/>
        </w:rPr>
        <w:t>Dukungan</w:t>
      </w:r>
      <w:proofErr w:type="spellEnd"/>
      <w:r w:rsidRPr="00350500">
        <w:rPr>
          <w:sz w:val="20"/>
          <w:szCs w:val="20"/>
          <w:lang w:val="en-ID" w:eastAsia="en-ID"/>
        </w:rPr>
        <w:t xml:space="preserve"> yang </w:t>
      </w:r>
      <w:proofErr w:type="spellStart"/>
      <w:r w:rsidRPr="00350500">
        <w:rPr>
          <w:sz w:val="20"/>
          <w:szCs w:val="20"/>
          <w:lang w:val="en-ID" w:eastAsia="en-ID"/>
        </w:rPr>
        <w:t>diberikan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untuk</w:t>
      </w:r>
      <w:proofErr w:type="spellEnd"/>
      <w:r w:rsidRPr="00350500">
        <w:rPr>
          <w:sz w:val="20"/>
          <w:szCs w:val="20"/>
          <w:lang w:val="en-ID" w:eastAsia="en-ID"/>
        </w:rPr>
        <w:t xml:space="preserve"> </w:t>
      </w:r>
      <w:proofErr w:type="spellStart"/>
      <w:r w:rsidRPr="00350500">
        <w:rPr>
          <w:sz w:val="20"/>
          <w:szCs w:val="20"/>
          <w:lang w:val="en-ID" w:eastAsia="en-ID"/>
        </w:rPr>
        <w:t>pendidikan</w:t>
      </w:r>
      <w:proofErr w:type="spellEnd"/>
      <w:r w:rsidRPr="00350500">
        <w:rPr>
          <w:sz w:val="20"/>
          <w:szCs w:val="20"/>
          <w:lang w:val="en-ID" w:eastAsia="en-ID"/>
        </w:rPr>
        <w:t xml:space="preserve"> </w:t>
      </w:r>
      <w:proofErr w:type="spellStart"/>
      <w:r w:rsidRPr="00350500">
        <w:rPr>
          <w:sz w:val="20"/>
          <w:szCs w:val="20"/>
          <w:lang w:val="en-ID" w:eastAsia="en-ID"/>
        </w:rPr>
        <w:t>anak</w:t>
      </w:r>
      <w:proofErr w:type="spellEnd"/>
      <w:r w:rsidRPr="00350500">
        <w:rPr>
          <w:sz w:val="20"/>
          <w:szCs w:val="20"/>
          <w:lang w:val="en-ID" w:eastAsia="en-ID"/>
        </w:rPr>
        <w:t xml:space="preserve"> </w:t>
      </w:r>
      <w:proofErr w:type="spellStart"/>
      <w:r w:rsidRPr="00350500">
        <w:rPr>
          <w:sz w:val="20"/>
          <w:szCs w:val="20"/>
          <w:lang w:val="en-ID" w:eastAsia="en-ID"/>
        </w:rPr>
        <w:t>berkebutuhan</w:t>
      </w:r>
      <w:proofErr w:type="spellEnd"/>
      <w:r w:rsidRPr="00350500">
        <w:rPr>
          <w:sz w:val="20"/>
          <w:szCs w:val="20"/>
          <w:lang w:val="en-ID" w:eastAsia="en-ID"/>
        </w:rPr>
        <w:t xml:space="preserve"> </w:t>
      </w:r>
      <w:proofErr w:type="spellStart"/>
      <w:r w:rsidRPr="00350500">
        <w:rPr>
          <w:sz w:val="20"/>
          <w:szCs w:val="20"/>
          <w:lang w:val="en-ID" w:eastAsia="en-ID"/>
        </w:rPr>
        <w:t>khusus</w:t>
      </w:r>
      <w:proofErr w:type="spellEnd"/>
      <w:r w:rsidRPr="00350500">
        <w:rPr>
          <w:sz w:val="20"/>
          <w:szCs w:val="20"/>
          <w:lang w:val="en-ID" w:eastAsia="en-ID"/>
        </w:rPr>
        <w:t xml:space="preserve">. </w:t>
      </w:r>
      <w:proofErr w:type="spellStart"/>
      <w:r w:rsidRPr="00350500">
        <w:rPr>
          <w:sz w:val="20"/>
          <w:szCs w:val="20"/>
          <w:lang w:val="en-ID" w:eastAsia="en-ID"/>
        </w:rPr>
        <w:t>Variabel</w:t>
      </w:r>
      <w:proofErr w:type="spellEnd"/>
      <w:r w:rsidRPr="00350500">
        <w:rPr>
          <w:sz w:val="20"/>
          <w:szCs w:val="20"/>
          <w:lang w:val="en-ID" w:eastAsia="en-ID"/>
        </w:rPr>
        <w:t xml:space="preserve"> </w:t>
      </w:r>
      <w:proofErr w:type="spellStart"/>
      <w:r w:rsidRPr="00350500">
        <w:rPr>
          <w:i/>
          <w:iCs/>
          <w:sz w:val="20"/>
          <w:szCs w:val="20"/>
          <w:lang w:val="en-ID" w:eastAsia="en-ID"/>
        </w:rPr>
        <w:t>Sucjective</w:t>
      </w:r>
      <w:proofErr w:type="spellEnd"/>
      <w:r w:rsidRPr="00350500">
        <w:rPr>
          <w:i/>
          <w:iCs/>
          <w:sz w:val="20"/>
          <w:szCs w:val="20"/>
          <w:lang w:val="en-ID" w:eastAsia="en-ID"/>
        </w:rPr>
        <w:t xml:space="preserve"> Wellbeing</w:t>
      </w:r>
      <w:r w:rsidRPr="00350500">
        <w:rPr>
          <w:sz w:val="20"/>
          <w:szCs w:val="20"/>
          <w:lang w:val="en-ID" w:eastAsia="en-ID"/>
        </w:rPr>
        <w:t xml:space="preserve"> </w:t>
      </w:r>
      <w:proofErr w:type="spellStart"/>
      <w:r w:rsidRPr="00350500">
        <w:rPr>
          <w:sz w:val="20"/>
          <w:szCs w:val="20"/>
          <w:lang w:val="en-ID" w:eastAsia="en-ID"/>
        </w:rPr>
        <w:t>memberikan</w:t>
      </w:r>
      <w:proofErr w:type="spellEnd"/>
      <w:r w:rsidRPr="00350500">
        <w:rPr>
          <w:sz w:val="20"/>
          <w:szCs w:val="20"/>
          <w:lang w:val="en-ID" w:eastAsia="en-ID"/>
        </w:rPr>
        <w:t xml:space="preserve"> </w:t>
      </w:r>
      <w:proofErr w:type="spellStart"/>
      <w:r w:rsidRPr="00350500">
        <w:rPr>
          <w:sz w:val="20"/>
          <w:szCs w:val="20"/>
          <w:lang w:val="en-ID" w:eastAsia="en-ID"/>
        </w:rPr>
        <w:t>pengaruh</w:t>
      </w:r>
      <w:proofErr w:type="spellEnd"/>
      <w:r w:rsidRPr="00350500">
        <w:rPr>
          <w:sz w:val="20"/>
          <w:szCs w:val="20"/>
          <w:lang w:val="en-ID" w:eastAsia="en-ID"/>
        </w:rPr>
        <w:t xml:space="preserve"> </w:t>
      </w:r>
      <w:proofErr w:type="spellStart"/>
      <w:r w:rsidRPr="00350500">
        <w:rPr>
          <w:sz w:val="20"/>
          <w:szCs w:val="20"/>
          <w:lang w:val="en-ID" w:eastAsia="en-ID"/>
        </w:rPr>
        <w:t>sebesar</w:t>
      </w:r>
      <w:proofErr w:type="spellEnd"/>
      <w:r w:rsidRPr="00350500">
        <w:rPr>
          <w:sz w:val="20"/>
          <w:szCs w:val="20"/>
          <w:lang w:val="en-ID" w:eastAsia="en-ID"/>
        </w:rPr>
        <w:t xml:space="preserve"> 40,7.% </w:t>
      </w:r>
      <w:proofErr w:type="spellStart"/>
      <w:r w:rsidRPr="00350500">
        <w:rPr>
          <w:sz w:val="20"/>
          <w:szCs w:val="20"/>
          <w:lang w:val="en-ID" w:eastAsia="en-ID"/>
        </w:rPr>
        <w:t>terhadap</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w:t>
      </w:r>
      <w:proofErr w:type="spellStart"/>
      <w:r w:rsidRPr="00350500">
        <w:rPr>
          <w:sz w:val="20"/>
          <w:szCs w:val="20"/>
          <w:lang w:val="en-ID" w:eastAsia="en-ID"/>
        </w:rPr>
        <w:t>Sebagian</w:t>
      </w:r>
      <w:proofErr w:type="spellEnd"/>
      <w:r w:rsidRPr="00350500">
        <w:rPr>
          <w:sz w:val="20"/>
          <w:szCs w:val="20"/>
          <w:lang w:val="en-ID" w:eastAsia="en-ID"/>
        </w:rPr>
        <w:t xml:space="preserve"> </w:t>
      </w:r>
      <w:proofErr w:type="spellStart"/>
      <w:r w:rsidRPr="00350500">
        <w:rPr>
          <w:sz w:val="20"/>
          <w:szCs w:val="20"/>
          <w:lang w:val="en-ID" w:eastAsia="en-ID"/>
        </w:rPr>
        <w:t>besar</w:t>
      </w:r>
      <w:proofErr w:type="spellEnd"/>
      <w:r w:rsidRPr="00350500">
        <w:rPr>
          <w:sz w:val="20"/>
          <w:szCs w:val="20"/>
          <w:lang w:val="en-ID" w:eastAsia="en-ID"/>
        </w:rPr>
        <w:t xml:space="preserve"> </w:t>
      </w:r>
      <w:proofErr w:type="spellStart"/>
      <w:r w:rsidRPr="00350500">
        <w:rPr>
          <w:sz w:val="20"/>
          <w:szCs w:val="20"/>
          <w:lang w:val="en-ID" w:eastAsia="en-ID"/>
        </w:rPr>
        <w:t>subjek</w:t>
      </w:r>
      <w:proofErr w:type="spellEnd"/>
      <w:r w:rsidRPr="00350500">
        <w:rPr>
          <w:sz w:val="20"/>
          <w:szCs w:val="20"/>
          <w:lang w:val="en-ID" w:eastAsia="en-ID"/>
        </w:rPr>
        <w:t xml:space="preserve"> pada </w:t>
      </w:r>
      <w:proofErr w:type="spellStart"/>
      <w:r w:rsidRPr="00350500">
        <w:rPr>
          <w:sz w:val="20"/>
          <w:szCs w:val="20"/>
          <w:lang w:val="en-ID" w:eastAsia="en-ID"/>
        </w:rPr>
        <w:t>penelitian</w:t>
      </w:r>
      <w:proofErr w:type="spellEnd"/>
      <w:r w:rsidRPr="00350500">
        <w:rPr>
          <w:sz w:val="20"/>
          <w:szCs w:val="20"/>
          <w:lang w:val="en-ID" w:eastAsia="en-ID"/>
        </w:rPr>
        <w:t xml:space="preserve"> </w:t>
      </w:r>
      <w:proofErr w:type="spellStart"/>
      <w:r w:rsidRPr="00350500">
        <w:rPr>
          <w:sz w:val="20"/>
          <w:szCs w:val="20"/>
          <w:lang w:val="en-ID" w:eastAsia="en-ID"/>
        </w:rPr>
        <w:t>ini</w:t>
      </w:r>
      <w:proofErr w:type="spellEnd"/>
      <w:r w:rsidRPr="00350500">
        <w:rPr>
          <w:sz w:val="20"/>
          <w:szCs w:val="20"/>
          <w:lang w:val="en-ID" w:eastAsia="en-ID"/>
        </w:rPr>
        <w:t xml:space="preserve">, </w:t>
      </w:r>
      <w:proofErr w:type="spellStart"/>
      <w:r w:rsidRPr="00350500">
        <w:rPr>
          <w:sz w:val="20"/>
          <w:szCs w:val="20"/>
          <w:lang w:val="en-ID" w:eastAsia="en-ID"/>
        </w:rPr>
        <w:t>memiliki</w:t>
      </w:r>
      <w:proofErr w:type="spellEnd"/>
      <w:r w:rsidRPr="00350500">
        <w:rPr>
          <w:sz w:val="20"/>
          <w:szCs w:val="20"/>
          <w:lang w:val="en-ID" w:eastAsia="en-ID"/>
        </w:rPr>
        <w:t xml:space="preserve"> </w:t>
      </w:r>
      <w:proofErr w:type="spellStart"/>
      <w:r w:rsidRPr="00350500">
        <w:rPr>
          <w:sz w:val="20"/>
          <w:szCs w:val="20"/>
          <w:lang w:val="en-ID" w:eastAsia="en-ID"/>
        </w:rPr>
        <w:t>tingkat</w:t>
      </w:r>
      <w:proofErr w:type="spellEnd"/>
      <w:r w:rsidRPr="00350500">
        <w:rPr>
          <w:sz w:val="20"/>
          <w:szCs w:val="20"/>
          <w:lang w:val="en-ID" w:eastAsia="en-ID"/>
        </w:rPr>
        <w:t xml:space="preserve"> </w:t>
      </w:r>
      <w:r w:rsidRPr="00350500">
        <w:rPr>
          <w:i/>
          <w:iCs/>
          <w:sz w:val="20"/>
          <w:szCs w:val="20"/>
          <w:lang w:val="en-ID" w:eastAsia="en-ID"/>
        </w:rPr>
        <w:t>Subjective Wellbeing</w:t>
      </w:r>
      <w:r w:rsidRPr="00350500">
        <w:rPr>
          <w:sz w:val="20"/>
          <w:szCs w:val="20"/>
          <w:lang w:val="en-ID" w:eastAsia="en-ID"/>
        </w:rPr>
        <w:t xml:space="preserve"> pada </w:t>
      </w:r>
      <w:proofErr w:type="spellStart"/>
      <w:r w:rsidRPr="00350500">
        <w:rPr>
          <w:sz w:val="20"/>
          <w:szCs w:val="20"/>
          <w:lang w:val="en-ID" w:eastAsia="en-ID"/>
        </w:rPr>
        <w:t>kategori</w:t>
      </w:r>
      <w:proofErr w:type="spellEnd"/>
      <w:r w:rsidRPr="00350500">
        <w:rPr>
          <w:sz w:val="20"/>
          <w:szCs w:val="20"/>
          <w:lang w:val="en-ID" w:eastAsia="en-ID"/>
        </w:rPr>
        <w:t xml:space="preserve"> </w:t>
      </w:r>
      <w:proofErr w:type="spellStart"/>
      <w:r w:rsidRPr="00350500">
        <w:rPr>
          <w:sz w:val="20"/>
          <w:szCs w:val="20"/>
          <w:lang w:val="en-ID" w:eastAsia="en-ID"/>
        </w:rPr>
        <w:t>sedang</w:t>
      </w:r>
      <w:proofErr w:type="spellEnd"/>
      <w:r w:rsidRPr="00350500">
        <w:rPr>
          <w:sz w:val="20"/>
          <w:szCs w:val="20"/>
          <w:lang w:val="en-ID" w:eastAsia="en-ID"/>
        </w:rPr>
        <w:t xml:space="preserve">. </w:t>
      </w:r>
      <w:proofErr w:type="spellStart"/>
      <w:r w:rsidRPr="00350500">
        <w:rPr>
          <w:sz w:val="20"/>
          <w:szCs w:val="20"/>
          <w:lang w:val="en-ID" w:eastAsia="en-ID"/>
        </w:rPr>
        <w:t>Begitu</w:t>
      </w:r>
      <w:proofErr w:type="spellEnd"/>
      <w:r w:rsidRPr="00350500">
        <w:rPr>
          <w:sz w:val="20"/>
          <w:szCs w:val="20"/>
          <w:lang w:val="en-ID" w:eastAsia="en-ID"/>
        </w:rPr>
        <w:t xml:space="preserve"> pula </w:t>
      </w:r>
      <w:proofErr w:type="spellStart"/>
      <w:r w:rsidRPr="00350500">
        <w:rPr>
          <w:sz w:val="20"/>
          <w:szCs w:val="20"/>
          <w:lang w:val="en-ID" w:eastAsia="en-ID"/>
        </w:rPr>
        <w:t>tingkatan</w:t>
      </w:r>
      <w:proofErr w:type="spellEnd"/>
      <w:r w:rsidRPr="00350500">
        <w:rPr>
          <w:sz w:val="20"/>
          <w:szCs w:val="20"/>
          <w:lang w:val="en-ID" w:eastAsia="en-ID"/>
        </w:rPr>
        <w:t xml:space="preserve"> </w:t>
      </w:r>
      <w:proofErr w:type="spellStart"/>
      <w:r w:rsidRPr="00350500">
        <w:rPr>
          <w:sz w:val="20"/>
          <w:szCs w:val="20"/>
          <w:lang w:val="en-ID" w:eastAsia="en-ID"/>
        </w:rPr>
        <w:t>Dukungan</w:t>
      </w:r>
      <w:proofErr w:type="spellEnd"/>
      <w:r w:rsidRPr="00350500">
        <w:rPr>
          <w:sz w:val="20"/>
          <w:szCs w:val="20"/>
          <w:lang w:val="en-ID" w:eastAsia="en-ID"/>
        </w:rPr>
        <w:t xml:space="preserve"> Orang </w:t>
      </w:r>
      <w:proofErr w:type="spellStart"/>
      <w:r w:rsidRPr="00350500">
        <w:rPr>
          <w:sz w:val="20"/>
          <w:szCs w:val="20"/>
          <w:lang w:val="en-ID" w:eastAsia="en-ID"/>
        </w:rPr>
        <w:t>tua</w:t>
      </w:r>
      <w:proofErr w:type="spellEnd"/>
      <w:r w:rsidRPr="00350500">
        <w:rPr>
          <w:sz w:val="20"/>
          <w:szCs w:val="20"/>
          <w:lang w:val="en-ID" w:eastAsia="en-ID"/>
        </w:rPr>
        <w:t xml:space="preserve"> pada </w:t>
      </w:r>
      <w:proofErr w:type="spellStart"/>
      <w:r w:rsidRPr="00350500">
        <w:rPr>
          <w:sz w:val="20"/>
          <w:szCs w:val="20"/>
          <w:lang w:val="en-ID" w:eastAsia="en-ID"/>
        </w:rPr>
        <w:t>sebagian</w:t>
      </w:r>
      <w:proofErr w:type="spellEnd"/>
      <w:r w:rsidRPr="00350500">
        <w:rPr>
          <w:sz w:val="20"/>
          <w:szCs w:val="20"/>
          <w:lang w:val="en-ID" w:eastAsia="en-ID"/>
        </w:rPr>
        <w:t xml:space="preserve"> </w:t>
      </w:r>
      <w:proofErr w:type="spellStart"/>
      <w:r w:rsidRPr="00350500">
        <w:rPr>
          <w:sz w:val="20"/>
          <w:szCs w:val="20"/>
          <w:lang w:val="en-ID" w:eastAsia="en-ID"/>
        </w:rPr>
        <w:t>besar</w:t>
      </w:r>
      <w:proofErr w:type="spellEnd"/>
      <w:r w:rsidRPr="00350500">
        <w:rPr>
          <w:sz w:val="20"/>
          <w:szCs w:val="20"/>
          <w:lang w:val="en-ID" w:eastAsia="en-ID"/>
        </w:rPr>
        <w:t xml:space="preserve"> </w:t>
      </w:r>
      <w:proofErr w:type="spellStart"/>
      <w:r w:rsidRPr="00350500">
        <w:rPr>
          <w:sz w:val="20"/>
          <w:szCs w:val="20"/>
          <w:lang w:val="en-ID" w:eastAsia="en-ID"/>
        </w:rPr>
        <w:t>subjek</w:t>
      </w:r>
      <w:proofErr w:type="spellEnd"/>
      <w:r w:rsidRPr="00350500">
        <w:rPr>
          <w:sz w:val="20"/>
          <w:szCs w:val="20"/>
          <w:lang w:val="en-ID" w:eastAsia="en-ID"/>
        </w:rPr>
        <w:t xml:space="preserve"> juga </w:t>
      </w:r>
      <w:proofErr w:type="spellStart"/>
      <w:r w:rsidRPr="00350500">
        <w:rPr>
          <w:sz w:val="20"/>
          <w:szCs w:val="20"/>
          <w:lang w:val="en-ID" w:eastAsia="en-ID"/>
        </w:rPr>
        <w:t>berada</w:t>
      </w:r>
      <w:proofErr w:type="spellEnd"/>
      <w:r w:rsidRPr="00350500">
        <w:rPr>
          <w:sz w:val="20"/>
          <w:szCs w:val="20"/>
          <w:lang w:val="en-ID" w:eastAsia="en-ID"/>
        </w:rPr>
        <w:t xml:space="preserve"> pada </w:t>
      </w:r>
      <w:proofErr w:type="spellStart"/>
      <w:r w:rsidRPr="00350500">
        <w:rPr>
          <w:sz w:val="20"/>
          <w:szCs w:val="20"/>
          <w:lang w:val="en-ID" w:eastAsia="en-ID"/>
        </w:rPr>
        <w:t>kategori</w:t>
      </w:r>
      <w:proofErr w:type="spellEnd"/>
      <w:r w:rsidRPr="00350500">
        <w:rPr>
          <w:sz w:val="20"/>
          <w:szCs w:val="20"/>
          <w:lang w:val="en-ID" w:eastAsia="en-ID"/>
        </w:rPr>
        <w:t xml:space="preserve"> </w:t>
      </w:r>
      <w:proofErr w:type="spellStart"/>
      <w:r w:rsidRPr="00350500">
        <w:rPr>
          <w:sz w:val="20"/>
          <w:szCs w:val="20"/>
          <w:lang w:val="en-ID" w:eastAsia="en-ID"/>
        </w:rPr>
        <w:t>sedang</w:t>
      </w:r>
      <w:proofErr w:type="spellEnd"/>
      <w:r w:rsidRPr="00350500">
        <w:rPr>
          <w:sz w:val="20"/>
          <w:szCs w:val="20"/>
          <w:lang w:val="en-ID" w:eastAsia="en-ID"/>
        </w:rPr>
        <w:t>.</w:t>
      </w:r>
    </w:p>
    <w:p w14:paraId="47E64141" w14:textId="09FB5777" w:rsidR="00145325" w:rsidRPr="00350500" w:rsidRDefault="00D027B2" w:rsidP="00FF64EF">
      <w:pPr>
        <w:pStyle w:val="JSKReferenceItem"/>
        <w:numPr>
          <w:ilvl w:val="0"/>
          <w:numId w:val="0"/>
        </w:numPr>
        <w:ind w:right="-1" w:firstLine="567"/>
        <w:rPr>
          <w:sz w:val="20"/>
          <w:szCs w:val="20"/>
          <w:lang w:val="en-ID" w:eastAsia="en-ID"/>
        </w:rPr>
      </w:pPr>
      <w:proofErr w:type="spellStart"/>
      <w:r w:rsidRPr="00350500">
        <w:rPr>
          <w:sz w:val="20"/>
          <w:szCs w:val="20"/>
          <w:lang w:val="en-ID" w:eastAsia="en-ID"/>
        </w:rPr>
        <w:t>Penelitian</w:t>
      </w:r>
      <w:proofErr w:type="spellEnd"/>
      <w:r w:rsidRPr="00350500">
        <w:rPr>
          <w:sz w:val="20"/>
          <w:szCs w:val="20"/>
          <w:lang w:val="en-ID" w:eastAsia="en-ID"/>
        </w:rPr>
        <w:t xml:space="preserve"> </w:t>
      </w:r>
      <w:proofErr w:type="spellStart"/>
      <w:r w:rsidRPr="00350500">
        <w:rPr>
          <w:sz w:val="20"/>
          <w:szCs w:val="20"/>
          <w:lang w:val="en-ID" w:eastAsia="en-ID"/>
        </w:rPr>
        <w:t>ini</w:t>
      </w:r>
      <w:proofErr w:type="spellEnd"/>
      <w:r w:rsidRPr="00350500">
        <w:rPr>
          <w:sz w:val="20"/>
          <w:szCs w:val="20"/>
          <w:lang w:val="en-ID" w:eastAsia="en-ID"/>
        </w:rPr>
        <w:t xml:space="preserve"> </w:t>
      </w:r>
      <w:proofErr w:type="spellStart"/>
      <w:r w:rsidRPr="00350500">
        <w:rPr>
          <w:sz w:val="20"/>
          <w:szCs w:val="20"/>
          <w:lang w:val="en-ID" w:eastAsia="en-ID"/>
        </w:rPr>
        <w:t>diharapkan</w:t>
      </w:r>
      <w:proofErr w:type="spellEnd"/>
      <w:r w:rsidRPr="00350500">
        <w:rPr>
          <w:sz w:val="20"/>
          <w:szCs w:val="20"/>
          <w:lang w:val="en-ID" w:eastAsia="en-ID"/>
        </w:rPr>
        <w:t xml:space="preserve"> </w:t>
      </w:r>
      <w:r w:rsidR="00145325" w:rsidRPr="00350500">
        <w:rPr>
          <w:sz w:val="20"/>
          <w:szCs w:val="20"/>
          <w:lang w:val="en-ID" w:eastAsia="en-ID"/>
        </w:rPr>
        <w:t xml:space="preserve">Orang </w:t>
      </w:r>
      <w:proofErr w:type="spellStart"/>
      <w:r w:rsidR="00145325" w:rsidRPr="00350500">
        <w:rPr>
          <w:sz w:val="20"/>
          <w:szCs w:val="20"/>
          <w:lang w:val="en-ID" w:eastAsia="en-ID"/>
        </w:rPr>
        <w:t>tua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dapat</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menyadari</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bahwa</w:t>
      </w:r>
      <w:proofErr w:type="spellEnd"/>
      <w:r w:rsidR="00145325" w:rsidRPr="00350500">
        <w:rPr>
          <w:sz w:val="20"/>
          <w:szCs w:val="20"/>
          <w:lang w:val="en-ID" w:eastAsia="en-ID"/>
        </w:rPr>
        <w:t xml:space="preserve"> </w:t>
      </w:r>
      <w:r w:rsidR="00145325" w:rsidRPr="00350500">
        <w:rPr>
          <w:i/>
          <w:iCs/>
          <w:sz w:val="20"/>
          <w:szCs w:val="20"/>
          <w:lang w:val="en-ID" w:eastAsia="en-ID"/>
        </w:rPr>
        <w:t>Subjective Wellbeing</w:t>
      </w:r>
      <w:r w:rsidR="00145325" w:rsidRPr="00350500">
        <w:rPr>
          <w:sz w:val="20"/>
          <w:szCs w:val="20"/>
          <w:lang w:val="en-ID" w:eastAsia="en-ID"/>
        </w:rPr>
        <w:t xml:space="preserve"> </w:t>
      </w:r>
      <w:proofErr w:type="spellStart"/>
      <w:r w:rsidR="00145325" w:rsidRPr="00350500">
        <w:rPr>
          <w:sz w:val="20"/>
          <w:szCs w:val="20"/>
          <w:lang w:val="en-ID" w:eastAsia="en-ID"/>
        </w:rPr>
        <w:t>memiliki</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dampak</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besar</w:t>
      </w:r>
      <w:proofErr w:type="spellEnd"/>
      <w:r w:rsidR="00145325" w:rsidRPr="00350500">
        <w:rPr>
          <w:sz w:val="20"/>
          <w:szCs w:val="20"/>
          <w:lang w:val="en-ID" w:eastAsia="en-ID"/>
        </w:rPr>
        <w:t xml:space="preserve"> pada </w:t>
      </w:r>
      <w:proofErr w:type="spellStart"/>
      <w:r w:rsidR="00145325" w:rsidRPr="00350500">
        <w:rPr>
          <w:sz w:val="20"/>
          <w:szCs w:val="20"/>
          <w:lang w:val="en-ID" w:eastAsia="en-ID"/>
        </w:rPr>
        <w:t>cara</w:t>
      </w:r>
      <w:proofErr w:type="spellEnd"/>
      <w:r w:rsidR="00145325" w:rsidRPr="00350500">
        <w:rPr>
          <w:sz w:val="20"/>
          <w:szCs w:val="20"/>
          <w:lang w:val="en-ID" w:eastAsia="en-ID"/>
        </w:rPr>
        <w:t xml:space="preserve"> yang </w:t>
      </w:r>
      <w:proofErr w:type="spellStart"/>
      <w:r w:rsidR="00145325" w:rsidRPr="00350500">
        <w:rPr>
          <w:sz w:val="20"/>
          <w:szCs w:val="20"/>
          <w:lang w:val="en-ID" w:eastAsia="en-ID"/>
        </w:rPr>
        <w:t>dilakukan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untuk</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mendukung</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pendidikan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anak</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berkebutuhan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khusus</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Orangtua</w:t>
      </w:r>
      <w:proofErr w:type="spellEnd"/>
      <w:r w:rsidR="00145325" w:rsidRPr="00350500">
        <w:rPr>
          <w:sz w:val="20"/>
          <w:szCs w:val="20"/>
          <w:lang w:val="en-ID" w:eastAsia="en-ID"/>
        </w:rPr>
        <w:t xml:space="preserve"> yang </w:t>
      </w:r>
      <w:proofErr w:type="spellStart"/>
      <w:r w:rsidR="00145325" w:rsidRPr="00350500">
        <w:rPr>
          <w:sz w:val="20"/>
          <w:szCs w:val="20"/>
          <w:lang w:val="en-ID" w:eastAsia="en-ID"/>
        </w:rPr>
        <w:t>memahami</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bahwa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adanya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perasaan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bahagia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puas</w:t>
      </w:r>
      <w:proofErr w:type="spellEnd"/>
      <w:r w:rsidR="00145325" w:rsidRPr="00350500">
        <w:rPr>
          <w:sz w:val="20"/>
          <w:szCs w:val="20"/>
          <w:lang w:val="en-ID" w:eastAsia="en-ID"/>
        </w:rPr>
        <w:t xml:space="preserve">, dan </w:t>
      </w:r>
      <w:proofErr w:type="spellStart"/>
      <w:r w:rsidR="00145325" w:rsidRPr="00350500">
        <w:rPr>
          <w:sz w:val="20"/>
          <w:szCs w:val="20"/>
          <w:lang w:val="en-ID" w:eastAsia="en-ID"/>
        </w:rPr>
        <w:t>stabil</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secara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emosional</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dapat</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memengaruhi</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cara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berinteraksi</w:t>
      </w:r>
      <w:proofErr w:type="spellEnd"/>
      <w:r w:rsidR="00145325" w:rsidRPr="00350500">
        <w:rPr>
          <w:sz w:val="20"/>
          <w:szCs w:val="20"/>
          <w:lang w:val="en-ID" w:eastAsia="en-ID"/>
        </w:rPr>
        <w:t xml:space="preserve"> dan </w:t>
      </w:r>
      <w:proofErr w:type="spellStart"/>
      <w:r w:rsidR="00145325" w:rsidRPr="00350500">
        <w:rPr>
          <w:sz w:val="20"/>
          <w:szCs w:val="20"/>
          <w:lang w:val="en-ID" w:eastAsia="en-ID"/>
        </w:rPr>
        <w:t>mendukung</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anak</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secara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positif</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Bagi</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peneliti</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selanjutnya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diharapkan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penelitian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ini</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dapat</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menjadi</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rujukan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teori</w:t>
      </w:r>
      <w:proofErr w:type="spellEnd"/>
      <w:r w:rsidR="00145325" w:rsidRPr="00350500">
        <w:rPr>
          <w:sz w:val="20"/>
          <w:szCs w:val="20"/>
          <w:lang w:val="en-ID" w:eastAsia="en-ID"/>
        </w:rPr>
        <w:t xml:space="preserve"> yang </w:t>
      </w:r>
      <w:proofErr w:type="spellStart"/>
      <w:r w:rsidR="00145325" w:rsidRPr="00350500">
        <w:rPr>
          <w:sz w:val="20"/>
          <w:szCs w:val="20"/>
          <w:lang w:val="en-ID" w:eastAsia="en-ID"/>
        </w:rPr>
        <w:t>berguna</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dalam</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melakukan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penelitian</w:t>
      </w:r>
      <w:proofErr w:type="spellEnd"/>
      <w:r w:rsidR="00145325" w:rsidRPr="00350500">
        <w:rPr>
          <w:sz w:val="20"/>
          <w:szCs w:val="20"/>
          <w:lang w:val="en-ID" w:eastAsia="en-ID"/>
        </w:rPr>
        <w:t xml:space="preserve"> </w:t>
      </w:r>
      <w:proofErr w:type="spellStart"/>
      <w:r w:rsidR="00145325" w:rsidRPr="00350500">
        <w:rPr>
          <w:sz w:val="20"/>
          <w:szCs w:val="20"/>
          <w:lang w:val="en-ID" w:eastAsia="en-ID"/>
        </w:rPr>
        <w:t>serupa</w:t>
      </w:r>
      <w:proofErr w:type="spellEnd"/>
      <w:r w:rsidR="00145325" w:rsidRPr="00350500">
        <w:rPr>
          <w:sz w:val="20"/>
          <w:szCs w:val="20"/>
          <w:lang w:val="en-ID" w:eastAsia="en-ID"/>
        </w:rPr>
        <w:t xml:space="preserve"> pada masa </w:t>
      </w:r>
      <w:proofErr w:type="spellStart"/>
      <w:r w:rsidR="00145325" w:rsidRPr="00350500">
        <w:rPr>
          <w:sz w:val="20"/>
          <w:szCs w:val="20"/>
          <w:lang w:val="en-ID" w:eastAsia="en-ID"/>
        </w:rPr>
        <w:t>mendatang</w:t>
      </w:r>
      <w:proofErr w:type="spellEnd"/>
      <w:r w:rsidR="00145325" w:rsidRPr="00350500">
        <w:rPr>
          <w:sz w:val="20"/>
          <w:szCs w:val="20"/>
          <w:lang w:val="en-ID" w:eastAsia="en-ID"/>
        </w:rPr>
        <w:t>.</w:t>
      </w:r>
    </w:p>
    <w:p w14:paraId="60D60C15" w14:textId="77777777" w:rsidR="00CA1E15" w:rsidRPr="00225059" w:rsidRDefault="00CA1E15" w:rsidP="00CA1E15">
      <w:pPr>
        <w:pStyle w:val="JSKReferenceItem"/>
        <w:numPr>
          <w:ilvl w:val="0"/>
          <w:numId w:val="0"/>
        </w:numPr>
        <w:ind w:firstLine="567"/>
        <w:rPr>
          <w:sz w:val="22"/>
          <w:szCs w:val="22"/>
          <w:lang w:val="en-ID" w:eastAsia="en-ID"/>
        </w:rPr>
      </w:pPr>
    </w:p>
    <w:p w14:paraId="6D19B28A" w14:textId="77777777" w:rsidR="001F3A3D" w:rsidRPr="00225059" w:rsidRDefault="001F3A3D" w:rsidP="001F3A3D">
      <w:pPr>
        <w:pBdr>
          <w:bottom w:val="single" w:sz="6" w:space="1" w:color="auto"/>
        </w:pBdr>
        <w:suppressAutoHyphens w:val="0"/>
        <w:jc w:val="center"/>
        <w:rPr>
          <w:rFonts w:ascii="Arial" w:hAnsi="Arial" w:cs="Arial"/>
          <w:vanish/>
          <w:sz w:val="16"/>
          <w:szCs w:val="16"/>
          <w:lang w:val="en-ID" w:eastAsia="en-ID"/>
        </w:rPr>
      </w:pPr>
      <w:r w:rsidRPr="00225059">
        <w:rPr>
          <w:rFonts w:ascii="Arial" w:hAnsi="Arial" w:cs="Arial"/>
          <w:vanish/>
          <w:sz w:val="16"/>
          <w:szCs w:val="16"/>
          <w:lang w:val="en-ID" w:eastAsia="en-ID"/>
        </w:rPr>
        <w:t>Top of Form</w:t>
      </w:r>
    </w:p>
    <w:p w14:paraId="0DE34408" w14:textId="77777777" w:rsidR="001F3A3D" w:rsidRDefault="001F3A3D" w:rsidP="001F3A3D">
      <w:pPr>
        <w:pStyle w:val="Heading1"/>
        <w:numPr>
          <w:ilvl w:val="0"/>
          <w:numId w:val="0"/>
        </w:numPr>
        <w:spacing w:before="0" w:after="0"/>
        <w:rPr>
          <w:sz w:val="24"/>
          <w:szCs w:val="24"/>
        </w:rPr>
      </w:pPr>
      <w:r>
        <w:rPr>
          <w:sz w:val="24"/>
          <w:szCs w:val="24"/>
        </w:rPr>
        <w:t xml:space="preserve">Ucapan Terima Kasih </w:t>
      </w:r>
    </w:p>
    <w:p w14:paraId="62B5AFF6" w14:textId="77777777" w:rsidR="001F3A3D" w:rsidRPr="00350500" w:rsidRDefault="001F3A3D" w:rsidP="001F3A3D">
      <w:pPr>
        <w:ind w:firstLine="288"/>
        <w:jc w:val="both"/>
        <w:rPr>
          <w:color w:val="000000"/>
          <w:sz w:val="20"/>
          <w:szCs w:val="20"/>
          <w:lang w:val="en-US"/>
        </w:rPr>
      </w:pPr>
      <w:proofErr w:type="spellStart"/>
      <w:r w:rsidRPr="00350500">
        <w:rPr>
          <w:color w:val="000000"/>
          <w:sz w:val="20"/>
          <w:szCs w:val="20"/>
          <w:lang w:val="en-US"/>
        </w:rPr>
        <w:t>Penulis</w:t>
      </w:r>
      <w:proofErr w:type="spellEnd"/>
      <w:r w:rsidRPr="00350500">
        <w:rPr>
          <w:color w:val="000000"/>
          <w:sz w:val="20"/>
          <w:szCs w:val="20"/>
          <w:lang w:val="en-US"/>
        </w:rPr>
        <w:t xml:space="preserve"> </w:t>
      </w:r>
      <w:proofErr w:type="spellStart"/>
      <w:r w:rsidRPr="00350500">
        <w:rPr>
          <w:color w:val="000000"/>
          <w:sz w:val="20"/>
          <w:szCs w:val="20"/>
          <w:lang w:val="en-US"/>
        </w:rPr>
        <w:t>mengucapkan</w:t>
      </w:r>
      <w:proofErr w:type="spellEnd"/>
      <w:r w:rsidRPr="00350500">
        <w:rPr>
          <w:color w:val="000000"/>
          <w:sz w:val="20"/>
          <w:szCs w:val="20"/>
          <w:lang w:val="en-US"/>
        </w:rPr>
        <w:t xml:space="preserve"> </w:t>
      </w:r>
      <w:r w:rsidRPr="00350500">
        <w:rPr>
          <w:color w:val="000000"/>
          <w:sz w:val="20"/>
          <w:szCs w:val="20"/>
        </w:rPr>
        <w:t>terima kasih kepada</w:t>
      </w:r>
      <w:r w:rsidRPr="00350500">
        <w:rPr>
          <w:color w:val="000000"/>
          <w:sz w:val="20"/>
          <w:szCs w:val="20"/>
          <w:lang w:val="en-US"/>
        </w:rPr>
        <w:t xml:space="preserve"> </w:t>
      </w:r>
      <w:proofErr w:type="spellStart"/>
      <w:r w:rsidRPr="00350500">
        <w:rPr>
          <w:color w:val="000000"/>
          <w:sz w:val="20"/>
          <w:szCs w:val="20"/>
          <w:lang w:val="en-US"/>
        </w:rPr>
        <w:t>seluruh</w:t>
      </w:r>
      <w:proofErr w:type="spellEnd"/>
      <w:r w:rsidRPr="00350500">
        <w:rPr>
          <w:color w:val="000000"/>
          <w:sz w:val="20"/>
          <w:szCs w:val="20"/>
          <w:lang w:val="en-US"/>
        </w:rPr>
        <w:t xml:space="preserve"> orang </w:t>
      </w:r>
      <w:proofErr w:type="spellStart"/>
      <w:r w:rsidRPr="00350500">
        <w:rPr>
          <w:color w:val="000000"/>
          <w:sz w:val="20"/>
          <w:szCs w:val="20"/>
          <w:lang w:val="en-US"/>
        </w:rPr>
        <w:t>tua</w:t>
      </w:r>
      <w:proofErr w:type="spellEnd"/>
      <w:r w:rsidRPr="00350500">
        <w:rPr>
          <w:color w:val="000000"/>
          <w:sz w:val="20"/>
          <w:szCs w:val="20"/>
          <w:lang w:val="en-US"/>
        </w:rPr>
        <w:t xml:space="preserve"> dan guru di SLB ‘</w:t>
      </w:r>
      <w:proofErr w:type="spellStart"/>
      <w:r w:rsidRPr="00350500">
        <w:rPr>
          <w:color w:val="000000"/>
          <w:sz w:val="20"/>
          <w:szCs w:val="20"/>
          <w:lang w:val="en-US"/>
        </w:rPr>
        <w:t>Aisyiyah</w:t>
      </w:r>
      <w:proofErr w:type="spellEnd"/>
      <w:r w:rsidRPr="00350500">
        <w:rPr>
          <w:color w:val="000000"/>
          <w:sz w:val="20"/>
          <w:szCs w:val="20"/>
          <w:lang w:val="en-US"/>
        </w:rPr>
        <w:t xml:space="preserve"> </w:t>
      </w:r>
      <w:proofErr w:type="spellStart"/>
      <w:r w:rsidRPr="00350500">
        <w:rPr>
          <w:color w:val="000000"/>
          <w:sz w:val="20"/>
          <w:szCs w:val="20"/>
          <w:lang w:val="en-US"/>
        </w:rPr>
        <w:t>Tulangan</w:t>
      </w:r>
      <w:proofErr w:type="spellEnd"/>
      <w:r w:rsidRPr="00350500">
        <w:rPr>
          <w:color w:val="000000"/>
          <w:sz w:val="20"/>
          <w:szCs w:val="20"/>
          <w:lang w:val="en-US"/>
        </w:rPr>
        <w:t xml:space="preserve"> yang </w:t>
      </w:r>
      <w:proofErr w:type="spellStart"/>
      <w:r w:rsidRPr="00350500">
        <w:rPr>
          <w:color w:val="000000"/>
          <w:sz w:val="20"/>
          <w:szCs w:val="20"/>
          <w:lang w:val="en-US"/>
        </w:rPr>
        <w:t>berpartisipasi</w:t>
      </w:r>
      <w:proofErr w:type="spellEnd"/>
      <w:r w:rsidRPr="00350500">
        <w:rPr>
          <w:color w:val="000000"/>
          <w:sz w:val="20"/>
          <w:szCs w:val="20"/>
          <w:lang w:val="en-US"/>
        </w:rPr>
        <w:t xml:space="preserve"> </w:t>
      </w:r>
      <w:proofErr w:type="spellStart"/>
      <w:r w:rsidRPr="00350500">
        <w:rPr>
          <w:color w:val="000000"/>
          <w:sz w:val="20"/>
          <w:szCs w:val="20"/>
          <w:lang w:val="en-US"/>
        </w:rPr>
        <w:t>dalam</w:t>
      </w:r>
      <w:proofErr w:type="spellEnd"/>
      <w:r w:rsidRPr="00350500">
        <w:rPr>
          <w:color w:val="000000"/>
          <w:sz w:val="20"/>
          <w:szCs w:val="20"/>
          <w:lang w:val="en-US"/>
        </w:rPr>
        <w:t xml:space="preserve"> </w:t>
      </w:r>
      <w:proofErr w:type="spellStart"/>
      <w:r w:rsidRPr="00350500">
        <w:rPr>
          <w:color w:val="000000"/>
          <w:sz w:val="20"/>
          <w:szCs w:val="20"/>
          <w:lang w:val="en-US"/>
        </w:rPr>
        <w:t>penelitian</w:t>
      </w:r>
      <w:proofErr w:type="spellEnd"/>
      <w:r w:rsidRPr="00350500">
        <w:rPr>
          <w:color w:val="000000"/>
          <w:sz w:val="20"/>
          <w:szCs w:val="20"/>
          <w:lang w:val="en-US"/>
        </w:rPr>
        <w:t xml:space="preserve"> </w:t>
      </w:r>
      <w:proofErr w:type="spellStart"/>
      <w:r w:rsidRPr="00350500">
        <w:rPr>
          <w:color w:val="000000"/>
          <w:sz w:val="20"/>
          <w:szCs w:val="20"/>
          <w:lang w:val="en-US"/>
        </w:rPr>
        <w:t>ini</w:t>
      </w:r>
      <w:proofErr w:type="spellEnd"/>
      <w:r w:rsidRPr="00350500">
        <w:rPr>
          <w:color w:val="000000"/>
          <w:sz w:val="20"/>
          <w:szCs w:val="20"/>
          <w:lang w:val="en-US"/>
        </w:rPr>
        <w:t xml:space="preserve"> </w:t>
      </w:r>
      <w:proofErr w:type="spellStart"/>
      <w:r w:rsidRPr="00350500">
        <w:rPr>
          <w:color w:val="000000"/>
          <w:sz w:val="20"/>
          <w:szCs w:val="20"/>
          <w:lang w:val="en-US"/>
        </w:rPr>
        <w:t>serta</w:t>
      </w:r>
      <w:proofErr w:type="spellEnd"/>
      <w:r w:rsidRPr="00350500">
        <w:rPr>
          <w:color w:val="000000"/>
          <w:sz w:val="20"/>
          <w:szCs w:val="20"/>
          <w:lang w:val="en-US"/>
        </w:rPr>
        <w:t xml:space="preserve"> </w:t>
      </w:r>
      <w:proofErr w:type="spellStart"/>
      <w:r w:rsidRPr="00350500">
        <w:rPr>
          <w:color w:val="000000"/>
          <w:sz w:val="20"/>
          <w:szCs w:val="20"/>
          <w:lang w:val="en-US"/>
        </w:rPr>
        <w:t>pihak-pihak</w:t>
      </w:r>
      <w:proofErr w:type="spellEnd"/>
      <w:r w:rsidRPr="00350500">
        <w:rPr>
          <w:color w:val="000000"/>
          <w:sz w:val="20"/>
          <w:szCs w:val="20"/>
          <w:lang w:val="en-US"/>
        </w:rPr>
        <w:t xml:space="preserve"> lain yang </w:t>
      </w:r>
      <w:proofErr w:type="spellStart"/>
      <w:r w:rsidRPr="00350500">
        <w:rPr>
          <w:color w:val="000000"/>
          <w:sz w:val="20"/>
          <w:szCs w:val="20"/>
          <w:lang w:val="en-US"/>
        </w:rPr>
        <w:t>tidak</w:t>
      </w:r>
      <w:proofErr w:type="spellEnd"/>
      <w:r w:rsidRPr="00350500">
        <w:rPr>
          <w:color w:val="000000"/>
          <w:sz w:val="20"/>
          <w:szCs w:val="20"/>
          <w:lang w:val="en-US"/>
        </w:rPr>
        <w:t xml:space="preserve"> </w:t>
      </w:r>
      <w:proofErr w:type="spellStart"/>
      <w:r w:rsidRPr="00350500">
        <w:rPr>
          <w:color w:val="000000"/>
          <w:sz w:val="20"/>
          <w:szCs w:val="20"/>
          <w:lang w:val="en-US"/>
        </w:rPr>
        <w:t>dapat</w:t>
      </w:r>
      <w:proofErr w:type="spellEnd"/>
      <w:r w:rsidRPr="00350500">
        <w:rPr>
          <w:color w:val="000000"/>
          <w:sz w:val="20"/>
          <w:szCs w:val="20"/>
          <w:lang w:val="en-US"/>
        </w:rPr>
        <w:t xml:space="preserve"> </w:t>
      </w:r>
      <w:proofErr w:type="spellStart"/>
      <w:r w:rsidRPr="00350500">
        <w:rPr>
          <w:color w:val="000000"/>
          <w:sz w:val="20"/>
          <w:szCs w:val="20"/>
          <w:lang w:val="en-US"/>
        </w:rPr>
        <w:t>penulis</w:t>
      </w:r>
      <w:proofErr w:type="spellEnd"/>
      <w:r w:rsidRPr="00350500">
        <w:rPr>
          <w:color w:val="000000"/>
          <w:sz w:val="20"/>
          <w:szCs w:val="20"/>
          <w:lang w:val="en-US"/>
        </w:rPr>
        <w:t xml:space="preserve"> </w:t>
      </w:r>
      <w:proofErr w:type="spellStart"/>
      <w:r w:rsidRPr="00350500">
        <w:rPr>
          <w:color w:val="000000"/>
          <w:sz w:val="20"/>
          <w:szCs w:val="20"/>
          <w:lang w:val="en-US"/>
        </w:rPr>
        <w:t>sebutkan</w:t>
      </w:r>
      <w:proofErr w:type="spellEnd"/>
      <w:r w:rsidRPr="00350500">
        <w:rPr>
          <w:color w:val="000000"/>
          <w:sz w:val="20"/>
          <w:szCs w:val="20"/>
          <w:lang w:val="en-US"/>
        </w:rPr>
        <w:t xml:space="preserve"> </w:t>
      </w:r>
      <w:proofErr w:type="spellStart"/>
      <w:r w:rsidRPr="00350500">
        <w:rPr>
          <w:color w:val="000000"/>
          <w:sz w:val="20"/>
          <w:szCs w:val="20"/>
          <w:lang w:val="en-US"/>
        </w:rPr>
        <w:t>satu</w:t>
      </w:r>
      <w:proofErr w:type="spellEnd"/>
      <w:r w:rsidRPr="00350500">
        <w:rPr>
          <w:color w:val="000000"/>
          <w:sz w:val="20"/>
          <w:szCs w:val="20"/>
          <w:lang w:val="en-US"/>
        </w:rPr>
        <w:t xml:space="preserve"> per </w:t>
      </w:r>
      <w:proofErr w:type="spellStart"/>
      <w:r w:rsidRPr="00350500">
        <w:rPr>
          <w:color w:val="000000"/>
          <w:sz w:val="20"/>
          <w:szCs w:val="20"/>
          <w:lang w:val="en-US"/>
        </w:rPr>
        <w:t>satu</w:t>
      </w:r>
      <w:proofErr w:type="spellEnd"/>
      <w:r w:rsidRPr="00350500">
        <w:rPr>
          <w:color w:val="000000"/>
          <w:sz w:val="20"/>
          <w:szCs w:val="20"/>
          <w:lang w:val="en-US"/>
        </w:rPr>
        <w:t>.</w:t>
      </w:r>
    </w:p>
    <w:p w14:paraId="6F2C4E06" w14:textId="77777777" w:rsidR="001F3A3D" w:rsidRPr="00350500" w:rsidRDefault="001F3A3D" w:rsidP="001F3A3D">
      <w:pPr>
        <w:ind w:firstLine="288"/>
        <w:jc w:val="both"/>
        <w:rPr>
          <w:b/>
          <w:color w:val="000000"/>
          <w:sz w:val="20"/>
          <w:szCs w:val="20"/>
          <w:lang w:val="en-US"/>
        </w:rPr>
      </w:pPr>
    </w:p>
    <w:p w14:paraId="11BA3E55" w14:textId="77777777" w:rsidR="001F3A3D" w:rsidRPr="00325AE0" w:rsidRDefault="001F3A3D" w:rsidP="001F3A3D">
      <w:pPr>
        <w:pStyle w:val="Heading1"/>
        <w:numPr>
          <w:ilvl w:val="0"/>
          <w:numId w:val="0"/>
        </w:numPr>
        <w:tabs>
          <w:tab w:val="left" w:pos="0"/>
        </w:tabs>
        <w:spacing w:before="0" w:after="0"/>
        <w:rPr>
          <w:sz w:val="24"/>
          <w:szCs w:val="24"/>
        </w:rPr>
      </w:pPr>
      <w:r w:rsidRPr="00325AE0">
        <w:rPr>
          <w:sz w:val="24"/>
          <w:szCs w:val="24"/>
        </w:rPr>
        <w:t>Referensi</w:t>
      </w:r>
    </w:p>
    <w:p w14:paraId="16F3B930" w14:textId="1E46CD14" w:rsidR="00257F05" w:rsidRPr="00257F05" w:rsidRDefault="00257F05" w:rsidP="00257F05">
      <w:pPr>
        <w:widowControl w:val="0"/>
        <w:autoSpaceDE w:val="0"/>
        <w:autoSpaceDN w:val="0"/>
        <w:adjustRightInd w:val="0"/>
        <w:ind w:left="640" w:hanging="640"/>
        <w:jc w:val="both"/>
        <w:rPr>
          <w:noProof/>
          <w:sz w:val="20"/>
          <w:szCs w:val="20"/>
        </w:rPr>
      </w:pPr>
      <w:r w:rsidRPr="00257F05">
        <w:rPr>
          <w:sz w:val="20"/>
          <w:szCs w:val="20"/>
        </w:rPr>
        <w:fldChar w:fldCharType="begin" w:fldLock="1"/>
      </w:r>
      <w:r w:rsidRPr="00257F05">
        <w:rPr>
          <w:sz w:val="20"/>
          <w:szCs w:val="20"/>
        </w:rPr>
        <w:instrText xml:space="preserve">ADDIN Mendeley Bibliography CSL_BIBLIOGRAPHY </w:instrText>
      </w:r>
      <w:r w:rsidRPr="00257F05">
        <w:rPr>
          <w:sz w:val="20"/>
          <w:szCs w:val="20"/>
        </w:rPr>
        <w:fldChar w:fldCharType="separate"/>
      </w:r>
      <w:r w:rsidRPr="00257F05">
        <w:rPr>
          <w:noProof/>
          <w:sz w:val="20"/>
          <w:szCs w:val="20"/>
        </w:rPr>
        <w:t>[1]</w:t>
      </w:r>
      <w:r w:rsidRPr="00257F05">
        <w:rPr>
          <w:noProof/>
          <w:sz w:val="20"/>
          <w:szCs w:val="20"/>
        </w:rPr>
        <w:tab/>
        <w:t xml:space="preserve">I. W. C. Sujana, “Fungsi Dan Tujuan Pendidikan Indonesia,” </w:t>
      </w:r>
      <w:r w:rsidRPr="00257F05">
        <w:rPr>
          <w:i/>
          <w:iCs/>
          <w:noProof/>
          <w:sz w:val="20"/>
          <w:szCs w:val="20"/>
        </w:rPr>
        <w:t>Adi Widya J. Pendidik. Dasar</w:t>
      </w:r>
      <w:r w:rsidRPr="00257F05">
        <w:rPr>
          <w:noProof/>
          <w:sz w:val="20"/>
          <w:szCs w:val="20"/>
        </w:rPr>
        <w:t>, vol. 4, no. 1, p. 29, 2019, doi: 10.25078/aw.v4i1.927.</w:t>
      </w:r>
    </w:p>
    <w:p w14:paraId="1F143590"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w:t>
      </w:r>
      <w:r w:rsidRPr="00257F05">
        <w:rPr>
          <w:noProof/>
          <w:sz w:val="20"/>
          <w:szCs w:val="20"/>
        </w:rPr>
        <w:tab/>
        <w:t xml:space="preserve">F. laka Lazar, “PENTINGNYA PENDIDIKAN INKLUSIF BAGI ANAK BERKEBUTUHAN KHUSUS Frans,” </w:t>
      </w:r>
      <w:r w:rsidRPr="00257F05">
        <w:rPr>
          <w:i/>
          <w:iCs/>
          <w:noProof/>
          <w:sz w:val="20"/>
          <w:szCs w:val="20"/>
        </w:rPr>
        <w:t>J. Pendidik. dan Kebud. Missio</w:t>
      </w:r>
      <w:r w:rsidRPr="00257F05">
        <w:rPr>
          <w:noProof/>
          <w:sz w:val="20"/>
          <w:szCs w:val="20"/>
        </w:rPr>
        <w:t>, vol. 12, no. 2, pp. 99–115, 2020, doi: 10.36928/jpkm.v12i2.512.</w:t>
      </w:r>
    </w:p>
    <w:p w14:paraId="6557A7F5"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[3]</w:t>
      </w:r>
      <w:r w:rsidRPr="00257F05">
        <w:rPr>
          <w:noProof/>
          <w:sz w:val="20"/>
          <w:szCs w:val="20"/>
        </w:rPr>
        <w:tab/>
        <w:t xml:space="preserve">E. Normasari, M. Fitrianawati, and N. Hidayah, “Akseptabilitas Orang Tua Terhadap Anak Berkebutuhan </w:t>
      </w:r>
      <w:r w:rsidRPr="00257F05">
        <w:rPr>
          <w:noProof/>
          <w:sz w:val="20"/>
          <w:szCs w:val="20"/>
        </w:rPr>
        <w:lastRenderedPageBreak/>
        <w:t xml:space="preserve">Khusus di Kota Yogyakarta (Studi Kasus Pada Lembaga Federasi Komunikasi Keluarga Penyandang Disabilitas),” </w:t>
      </w:r>
      <w:r w:rsidRPr="00257F05">
        <w:rPr>
          <w:i/>
          <w:iCs/>
          <w:noProof/>
          <w:sz w:val="20"/>
          <w:szCs w:val="20"/>
        </w:rPr>
        <w:t>WASIS  J. Ilm. Pendidik.</w:t>
      </w:r>
      <w:r w:rsidRPr="00257F05">
        <w:rPr>
          <w:noProof/>
          <w:sz w:val="20"/>
          <w:szCs w:val="20"/>
        </w:rPr>
        <w:t>, vol. 2, no. 2, pp. 133–139, 2021, doi: 10.24176/wasis.v2i2.6927.</w:t>
      </w:r>
    </w:p>
    <w:p w14:paraId="6ED34941"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[4]</w:t>
      </w:r>
      <w:r w:rsidRPr="00257F05">
        <w:rPr>
          <w:noProof/>
          <w:sz w:val="20"/>
          <w:szCs w:val="20"/>
        </w:rPr>
        <w:tab/>
        <w:t>H. Y. Sa and A. Burchanuddin, “Pendampingan Anak Tuna Netra SLB-A Yapti Kota Makassar,” vol. 1, no. 2, pp. 63–66, 2021, [Online]. Available: https://journal.unibos.ac.id/jsk/article/view/1346</w:t>
      </w:r>
    </w:p>
    <w:p w14:paraId="3AAE27FE"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[5]</w:t>
      </w:r>
      <w:r w:rsidRPr="00257F05">
        <w:rPr>
          <w:noProof/>
          <w:sz w:val="20"/>
          <w:szCs w:val="20"/>
        </w:rPr>
        <w:tab/>
        <w:t xml:space="preserve">D. S. Hanifah, A. B. Haer, S. Widuri, and M. B. Santoso, “Tantangan Anak Berkebutuhan Khusus (Abk) Dalam Menjalani Pendidikan Inklusi Di Tingkat Sekolah Dasar,” </w:t>
      </w:r>
      <w:r w:rsidRPr="00257F05">
        <w:rPr>
          <w:i/>
          <w:iCs/>
          <w:noProof/>
          <w:sz w:val="20"/>
          <w:szCs w:val="20"/>
        </w:rPr>
        <w:t>J. Penelit. dan Pengabdi. Kpd. Masy.</w:t>
      </w:r>
      <w:r w:rsidRPr="00257F05">
        <w:rPr>
          <w:noProof/>
          <w:sz w:val="20"/>
          <w:szCs w:val="20"/>
        </w:rPr>
        <w:t>, vol. 2, no. 3, p. 473, 2022, doi: 10.24198/jppm.v2i3.37833.</w:t>
      </w:r>
    </w:p>
    <w:p w14:paraId="46410BF9"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[6]</w:t>
      </w:r>
      <w:r w:rsidRPr="00257F05">
        <w:rPr>
          <w:noProof/>
          <w:sz w:val="20"/>
          <w:szCs w:val="20"/>
        </w:rPr>
        <w:tab/>
        <w:t xml:space="preserve">A. Yudhiastuti and N. Azizah, “Pembelajaran Program Khusus Orientasi Mobilitas Bagi Peserta Didik Tunanetra di Sekolah Luar Biasa,” </w:t>
      </w:r>
      <w:r w:rsidRPr="00257F05">
        <w:rPr>
          <w:i/>
          <w:iCs/>
          <w:noProof/>
          <w:sz w:val="20"/>
          <w:szCs w:val="20"/>
        </w:rPr>
        <w:t>PEMBELAJAR J. Ilmu Pendidikan, Keguruan, dan Pembelajaran</w:t>
      </w:r>
      <w:r w:rsidRPr="00257F05">
        <w:rPr>
          <w:noProof/>
          <w:sz w:val="20"/>
          <w:szCs w:val="20"/>
        </w:rPr>
        <w:t>, vol. 3, no. 1, p. 1, 2019, doi: 10.26858/pembelajar.v3i1.5778.</w:t>
      </w:r>
    </w:p>
    <w:p w14:paraId="48751AFC"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[7]</w:t>
      </w:r>
      <w:r w:rsidRPr="00257F05">
        <w:rPr>
          <w:noProof/>
          <w:sz w:val="20"/>
          <w:szCs w:val="20"/>
        </w:rPr>
        <w:tab/>
        <w:t xml:space="preserve">B. S. Tanjung and M. Iswari, “Dukungan Orangtua Terhadap Prestasi Anak Tunanetra Di Sekolah Inklusi,” </w:t>
      </w:r>
      <w:r w:rsidRPr="00257F05">
        <w:rPr>
          <w:i/>
          <w:iCs/>
          <w:noProof/>
          <w:sz w:val="20"/>
          <w:szCs w:val="20"/>
        </w:rPr>
        <w:t>JPI (Jurnal Pendidik. Inklusi)</w:t>
      </w:r>
      <w:r w:rsidRPr="00257F05">
        <w:rPr>
          <w:noProof/>
          <w:sz w:val="20"/>
          <w:szCs w:val="20"/>
        </w:rPr>
        <w:t>, vol. 3, no. 1, p. 40, 2019, doi: 10.26740/inklusi.v3n1.p40-47.</w:t>
      </w:r>
    </w:p>
    <w:p w14:paraId="4F9912FB"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[8]</w:t>
      </w:r>
      <w:r w:rsidRPr="00257F05">
        <w:rPr>
          <w:noProof/>
          <w:sz w:val="20"/>
          <w:szCs w:val="20"/>
        </w:rPr>
        <w:tab/>
        <w:t xml:space="preserve">J. D. Sinaga, “Tingkat Dukungan Orang Tua Terhadap Belajar Siswa,” </w:t>
      </w:r>
      <w:r w:rsidRPr="00257F05">
        <w:rPr>
          <w:i/>
          <w:iCs/>
          <w:noProof/>
          <w:sz w:val="20"/>
          <w:szCs w:val="20"/>
        </w:rPr>
        <w:t>Indones. J. Educ. Couns.</w:t>
      </w:r>
      <w:r w:rsidRPr="00257F05">
        <w:rPr>
          <w:noProof/>
          <w:sz w:val="20"/>
          <w:szCs w:val="20"/>
        </w:rPr>
        <w:t>, vol. 2, no. 1, pp. 43–54, 2018, doi: 10.30653/001.201821.19.</w:t>
      </w:r>
    </w:p>
    <w:p w14:paraId="3E7A146E"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[9]</w:t>
      </w:r>
      <w:r w:rsidRPr="00257F05">
        <w:rPr>
          <w:noProof/>
          <w:sz w:val="20"/>
          <w:szCs w:val="20"/>
        </w:rPr>
        <w:tab/>
        <w:t xml:space="preserve">N. Faradina, “Penerimaan diri pada orang tua yang memiliki anak berkebutuhan khusus,” </w:t>
      </w:r>
      <w:r w:rsidRPr="00257F05">
        <w:rPr>
          <w:i/>
          <w:iCs/>
          <w:noProof/>
          <w:sz w:val="20"/>
          <w:szCs w:val="20"/>
        </w:rPr>
        <w:t>Psikoborneo</w:t>
      </w:r>
      <w:r w:rsidRPr="00257F05">
        <w:rPr>
          <w:noProof/>
          <w:sz w:val="20"/>
          <w:szCs w:val="20"/>
        </w:rPr>
        <w:t>, vol. 4, no. 1, pp. 18–23, 2017, doi: http://dx.doi.org/10.30872/psikoborneo.v4i1.3925.</w:t>
      </w:r>
    </w:p>
    <w:p w14:paraId="6C6E935B"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[10]</w:t>
      </w:r>
      <w:r w:rsidRPr="00257F05">
        <w:rPr>
          <w:noProof/>
          <w:sz w:val="20"/>
          <w:szCs w:val="20"/>
        </w:rPr>
        <w:tab/>
        <w:t xml:space="preserve">Shella and A. Dariyo, “Hubungan Antara Persepsi Siswa Terhadap Keterlibatan Orangtua Dan Motivasi Belajar Dengan Prestasi Belajar Matematika Pada Siswa Sekolah Dasar ( Studi di Kota Pangkalpinang , Bangka Belitung ),” </w:t>
      </w:r>
      <w:r w:rsidRPr="00257F05">
        <w:rPr>
          <w:i/>
          <w:iCs/>
          <w:noProof/>
          <w:sz w:val="20"/>
          <w:szCs w:val="20"/>
        </w:rPr>
        <w:t>J. Psikogenes.</w:t>
      </w:r>
      <w:r w:rsidRPr="00257F05">
        <w:rPr>
          <w:noProof/>
          <w:sz w:val="20"/>
          <w:szCs w:val="20"/>
        </w:rPr>
        <w:t>, vol. 4, no. 1, pp. 1–11, 2016, doi: https://doi.org/10.24854/jps.v4i1.518.</w:t>
      </w:r>
    </w:p>
    <w:p w14:paraId="6917EA44"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[11]</w:t>
      </w:r>
      <w:r w:rsidRPr="00257F05">
        <w:rPr>
          <w:noProof/>
          <w:sz w:val="20"/>
          <w:szCs w:val="20"/>
        </w:rPr>
        <w:tab/>
        <w:t xml:space="preserve">A. Diniaty, “Dukungan Orangtua terhadap Minat Belajar Siswa,” </w:t>
      </w:r>
      <w:r w:rsidRPr="00257F05">
        <w:rPr>
          <w:i/>
          <w:iCs/>
          <w:noProof/>
          <w:sz w:val="20"/>
          <w:szCs w:val="20"/>
        </w:rPr>
        <w:t>Africa Educ. Rev.</w:t>
      </w:r>
      <w:r w:rsidRPr="00257F05">
        <w:rPr>
          <w:noProof/>
          <w:sz w:val="20"/>
          <w:szCs w:val="20"/>
        </w:rPr>
        <w:t>, vol. 3, no. 1, pp. 156–179, 2017, doi: 10.15548/atj.v3i1.592.</w:t>
      </w:r>
    </w:p>
    <w:p w14:paraId="5583153C"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[12]</w:t>
      </w:r>
      <w:r w:rsidRPr="00257F05">
        <w:rPr>
          <w:noProof/>
          <w:sz w:val="20"/>
          <w:szCs w:val="20"/>
        </w:rPr>
        <w:tab/>
        <w:t xml:space="preserve">S. Seno, “Hubungan Dukungan Sosial Terhadap Kemampuan Sosialisasi Anak Berkebutuhan Khusus : Studi Meta Analisis,” </w:t>
      </w:r>
      <w:r w:rsidRPr="00257F05">
        <w:rPr>
          <w:i/>
          <w:iCs/>
          <w:noProof/>
          <w:sz w:val="20"/>
          <w:szCs w:val="20"/>
        </w:rPr>
        <w:t>Widya Wacana J. Ilm.</w:t>
      </w:r>
      <w:r w:rsidRPr="00257F05">
        <w:rPr>
          <w:noProof/>
          <w:sz w:val="20"/>
          <w:szCs w:val="20"/>
        </w:rPr>
        <w:t>, vol. 14, no. 2, pp. 35–40, 2019, doi: 10.33061/j.w.wacana.v14i2.3474.</w:t>
      </w:r>
    </w:p>
    <w:p w14:paraId="20D2732B"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[13]</w:t>
      </w:r>
      <w:r w:rsidRPr="00257F05">
        <w:rPr>
          <w:noProof/>
          <w:sz w:val="20"/>
          <w:szCs w:val="20"/>
        </w:rPr>
        <w:tab/>
        <w:t xml:space="preserve">R. Pancawati, “Penerimaan Diri dan Dukungan Orangtua Terhadap Anak Autis,” </w:t>
      </w:r>
      <w:r w:rsidRPr="00257F05">
        <w:rPr>
          <w:i/>
          <w:iCs/>
          <w:noProof/>
          <w:sz w:val="20"/>
          <w:szCs w:val="20"/>
        </w:rPr>
        <w:t>Psikoborneo J. Ilm. Psikol.</w:t>
      </w:r>
      <w:r w:rsidRPr="00257F05">
        <w:rPr>
          <w:noProof/>
          <w:sz w:val="20"/>
          <w:szCs w:val="20"/>
        </w:rPr>
        <w:t>, vol. 1, no. 1, pp. 23–27, 2013, doi: 10.30872/psikoborneo.v1i1.3281.</w:t>
      </w:r>
    </w:p>
    <w:p w14:paraId="44990054"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[14]</w:t>
      </w:r>
      <w:r w:rsidRPr="00257F05">
        <w:rPr>
          <w:noProof/>
          <w:sz w:val="20"/>
          <w:szCs w:val="20"/>
        </w:rPr>
        <w:tab/>
        <w:t xml:space="preserve">W. Rahimi, S. Bahri, and Fajriani, “Dukungan Orang Tua Terhadap Pendidikan Anak Tunanetra Di Sekolah Dasar Luar Biasa Kota Banda Aceh,” </w:t>
      </w:r>
      <w:r w:rsidRPr="00257F05">
        <w:rPr>
          <w:i/>
          <w:iCs/>
          <w:noProof/>
          <w:sz w:val="20"/>
          <w:szCs w:val="20"/>
        </w:rPr>
        <w:t>J. Ilm. Mhs. Bimbing. dan Konseling</w:t>
      </w:r>
      <w:r w:rsidRPr="00257F05">
        <w:rPr>
          <w:noProof/>
          <w:sz w:val="20"/>
          <w:szCs w:val="20"/>
        </w:rPr>
        <w:t>, vol. 4, no. 2, pp. 114–120, 2019, [Online]. Available: http://jim.unsyiah.ac.id/pbk/article/view/9086</w:t>
      </w:r>
    </w:p>
    <w:p w14:paraId="3CAE69D6"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[15]</w:t>
      </w:r>
      <w:r w:rsidRPr="00257F05">
        <w:rPr>
          <w:noProof/>
          <w:sz w:val="20"/>
          <w:szCs w:val="20"/>
        </w:rPr>
        <w:tab/>
        <w:t>R. sari Utami, “Hubungan antara dukungan orang tua dengan kepercayaan diri pada remaja tunarungu ( Penelitian Pada Siswa SLB-B YPPALB Kota Magelang ),” Universitas Negeri Semarang, 2009. [Online]. Available: http://lib.unnes.ac.id/4445/1/6165_A.pdf</w:t>
      </w:r>
    </w:p>
    <w:p w14:paraId="0A1F0FFC"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[16]</w:t>
      </w:r>
      <w:r w:rsidRPr="00257F05">
        <w:rPr>
          <w:noProof/>
          <w:sz w:val="20"/>
          <w:szCs w:val="20"/>
        </w:rPr>
        <w:tab/>
        <w:t xml:space="preserve">A. Jannatunnisa and S. Qodariah, “Studi Deskriptif Subjective Well-Being Ibu yang memiliki Anak Autis di Rumah Autis Bandung,” </w:t>
      </w:r>
      <w:r w:rsidRPr="00257F05">
        <w:rPr>
          <w:i/>
          <w:iCs/>
          <w:noProof/>
          <w:sz w:val="20"/>
          <w:szCs w:val="20"/>
        </w:rPr>
        <w:t>Pros. Psikol.</w:t>
      </w:r>
      <w:r w:rsidRPr="00257F05">
        <w:rPr>
          <w:noProof/>
          <w:sz w:val="20"/>
          <w:szCs w:val="20"/>
        </w:rPr>
        <w:t>, vol. 3, no. 1, pp. 103–107, 2017, doi: http://dx.doi.org/10.29313/.v0i0.5975.</w:t>
      </w:r>
    </w:p>
    <w:p w14:paraId="64B4F6D5"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[17]</w:t>
      </w:r>
      <w:r w:rsidRPr="00257F05">
        <w:rPr>
          <w:noProof/>
          <w:sz w:val="20"/>
          <w:szCs w:val="20"/>
        </w:rPr>
        <w:tab/>
        <w:t xml:space="preserve">N. Lutfiyah, “Hubungan antara dukungan sosial dengan subjective wellbeing pada anak jalanan di wilayah depok,” </w:t>
      </w:r>
      <w:r w:rsidRPr="00257F05">
        <w:rPr>
          <w:i/>
          <w:iCs/>
          <w:noProof/>
          <w:sz w:val="20"/>
          <w:szCs w:val="20"/>
        </w:rPr>
        <w:t>J. Psikol.</w:t>
      </w:r>
      <w:r w:rsidRPr="00257F05">
        <w:rPr>
          <w:noProof/>
          <w:sz w:val="20"/>
          <w:szCs w:val="20"/>
        </w:rPr>
        <w:t>, vol. 10, no. 2, pp. 152–159, 2017.</w:t>
      </w:r>
    </w:p>
    <w:p w14:paraId="0D6E43BD"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[18]</w:t>
      </w:r>
      <w:r w:rsidRPr="00257F05">
        <w:rPr>
          <w:noProof/>
          <w:sz w:val="20"/>
          <w:szCs w:val="20"/>
        </w:rPr>
        <w:tab/>
        <w:t xml:space="preserve">K. Atmadja and H. Kiswantomo, “Hubungan antara Komponen - Komponen Subjective - Well Being dan Internet Addiction,” </w:t>
      </w:r>
      <w:r w:rsidRPr="00257F05">
        <w:rPr>
          <w:i/>
          <w:iCs/>
          <w:noProof/>
          <w:sz w:val="20"/>
          <w:szCs w:val="20"/>
        </w:rPr>
        <w:t>Humanit. (Jurnal Psikologi)</w:t>
      </w:r>
      <w:r w:rsidRPr="00257F05">
        <w:rPr>
          <w:noProof/>
          <w:sz w:val="20"/>
          <w:szCs w:val="20"/>
        </w:rPr>
        <w:t>, vol. 4, no. 1, pp. 27–42, 2020, doi: 10.28932/humanitas.v4i1.2285.</w:t>
      </w:r>
    </w:p>
    <w:p w14:paraId="5A2974E3"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[19]</w:t>
      </w:r>
      <w:r w:rsidRPr="00257F05">
        <w:rPr>
          <w:noProof/>
          <w:sz w:val="20"/>
          <w:szCs w:val="20"/>
        </w:rPr>
        <w:tab/>
        <w:t>M. Oktafiani, “Hubungan regulasi diri dengan subjective wellebieng pada narapidana di rutan kelas II B pekan baru,” Universitas Islam Riau Pekan baru, 2020.</w:t>
      </w:r>
    </w:p>
    <w:p w14:paraId="03761065"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[20]</w:t>
      </w:r>
      <w:r w:rsidRPr="00257F05">
        <w:rPr>
          <w:noProof/>
          <w:sz w:val="20"/>
          <w:szCs w:val="20"/>
        </w:rPr>
        <w:tab/>
        <w:t xml:space="preserve">A. R. Idhartono and N. Hidayati, “Dinamika Subjective Well-Being dan Resiliensi Orang Tua Anak Berkebutuhan Khusus di Sekolah Inklusi,” </w:t>
      </w:r>
      <w:r w:rsidRPr="00257F05">
        <w:rPr>
          <w:i/>
          <w:iCs/>
          <w:noProof/>
          <w:sz w:val="20"/>
          <w:szCs w:val="20"/>
        </w:rPr>
        <w:t>Didakt.  J. Kependidikan</w:t>
      </w:r>
      <w:r w:rsidRPr="00257F05">
        <w:rPr>
          <w:noProof/>
          <w:sz w:val="20"/>
          <w:szCs w:val="20"/>
        </w:rPr>
        <w:t>, vol. 13, no. 1, pp. 417–426, 2024, [Online]. Available: https://jurnaldidaktika.org</w:t>
      </w:r>
    </w:p>
    <w:p w14:paraId="635FA3B1"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[21]</w:t>
      </w:r>
      <w:r w:rsidRPr="00257F05">
        <w:rPr>
          <w:noProof/>
          <w:sz w:val="20"/>
          <w:szCs w:val="20"/>
        </w:rPr>
        <w:tab/>
        <w:t xml:space="preserve">M. Tarigan, “Hubungan Dukungan Sosial dengan Subjective Well-Being pada Remaja yang Memiliki Orangtua Tunggal,” </w:t>
      </w:r>
      <w:r w:rsidRPr="00257F05">
        <w:rPr>
          <w:i/>
          <w:iCs/>
          <w:noProof/>
          <w:sz w:val="20"/>
          <w:szCs w:val="20"/>
        </w:rPr>
        <w:t>J. Divers.</w:t>
      </w:r>
      <w:r w:rsidRPr="00257F05">
        <w:rPr>
          <w:noProof/>
          <w:sz w:val="20"/>
          <w:szCs w:val="20"/>
        </w:rPr>
        <w:t>, vol. 4, no. 1, p. 1, 2018, doi: 10.31289/diversita.v4i1.1565.</w:t>
      </w:r>
    </w:p>
    <w:p w14:paraId="6717B58F"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[22]</w:t>
      </w:r>
      <w:r w:rsidRPr="00257F05">
        <w:rPr>
          <w:noProof/>
          <w:sz w:val="20"/>
          <w:szCs w:val="20"/>
        </w:rPr>
        <w:tab/>
        <w:t xml:space="preserve">S. Zulaikhah and I. Sulistyarini, “Kebersyukuran Dan Subjective Well-Being Pada Orang Tua Yang Memiliki Anak Penderita Thalassemia,” </w:t>
      </w:r>
      <w:r w:rsidRPr="00257F05">
        <w:rPr>
          <w:i/>
          <w:iCs/>
          <w:noProof/>
          <w:sz w:val="20"/>
          <w:szCs w:val="20"/>
        </w:rPr>
        <w:t>J. Bimbing. dan Konseling</w:t>
      </w:r>
      <w:r w:rsidRPr="00257F05">
        <w:rPr>
          <w:noProof/>
          <w:sz w:val="20"/>
          <w:szCs w:val="20"/>
        </w:rPr>
        <w:t>, vol. 1, no. 1, pp. 30–35, 2023.</w:t>
      </w:r>
    </w:p>
    <w:p w14:paraId="139D1D3F"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[23]</w:t>
      </w:r>
      <w:r w:rsidRPr="00257F05">
        <w:rPr>
          <w:noProof/>
          <w:sz w:val="20"/>
          <w:szCs w:val="20"/>
        </w:rPr>
        <w:tab/>
        <w:t xml:space="preserve">P. S. Dewi and S. M. Utami, “Subjective Well-Being Anak Dari Orang Tua Yang Bercerai,” </w:t>
      </w:r>
      <w:r w:rsidRPr="00257F05">
        <w:rPr>
          <w:i/>
          <w:iCs/>
          <w:noProof/>
          <w:sz w:val="20"/>
          <w:szCs w:val="20"/>
        </w:rPr>
        <w:t>J. Psikol.</w:t>
      </w:r>
      <w:r w:rsidRPr="00257F05">
        <w:rPr>
          <w:noProof/>
          <w:sz w:val="20"/>
          <w:szCs w:val="20"/>
        </w:rPr>
        <w:t>, vol. 35, no. 2, pp. 194–212, 2017, [Online]. Available: www.wikipedia.com/divorce,</w:t>
      </w:r>
    </w:p>
    <w:p w14:paraId="0D77BBC1"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[24]</w:t>
      </w:r>
      <w:r w:rsidRPr="00257F05">
        <w:rPr>
          <w:noProof/>
          <w:sz w:val="20"/>
          <w:szCs w:val="20"/>
        </w:rPr>
        <w:tab/>
        <w:t>R. A. Linasta, “hubungan dukungan sosial oramgtua terhadap motivasi belajar siswa SMA,” Universitas Muhammadiyah Malang, 2017.</w:t>
      </w:r>
    </w:p>
    <w:p w14:paraId="456A81A0"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[25]</w:t>
      </w:r>
      <w:r w:rsidRPr="00257F05">
        <w:rPr>
          <w:noProof/>
          <w:sz w:val="20"/>
          <w:szCs w:val="20"/>
        </w:rPr>
        <w:tab/>
        <w:t>F. sepita Syarah, “Hubungan social support dengan subjective well-being pada siswa penyandang disabilitas dibanda aceh,” Universitas Islam Negeri Ar-Raniry Banda Aceh, 2019. [Online]. Available: https://repository.ar-raniry.ac.id/id/eprint/10837/</w:t>
      </w:r>
    </w:p>
    <w:p w14:paraId="21FBBEE7"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[26]</w:t>
      </w:r>
      <w:r w:rsidRPr="00257F05">
        <w:rPr>
          <w:noProof/>
          <w:sz w:val="20"/>
          <w:szCs w:val="20"/>
        </w:rPr>
        <w:tab/>
        <w:t>N. S. . Hutagalung, “Hubungan Antara Dukungan Orangtua dengan Kepercayaan Diri Remaja Tuna Daksa di SLB YPAC Medan,” Universitas Medan Area, 2018. [Online]. Available: http://repository.uma.ac.id/handle/123456789/9885</w:t>
      </w:r>
    </w:p>
    <w:p w14:paraId="51D76D59"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[27]</w:t>
      </w:r>
      <w:r w:rsidRPr="00257F05">
        <w:rPr>
          <w:noProof/>
          <w:sz w:val="20"/>
          <w:szCs w:val="20"/>
        </w:rPr>
        <w:tab/>
        <w:t xml:space="preserve">A. S. Ginting, “FAKTOR-FAKTOR PSYCHOLOGICAL WELL-BEING PADA ORANGTUA YANG </w:t>
      </w:r>
      <w:r w:rsidRPr="00257F05">
        <w:rPr>
          <w:noProof/>
          <w:sz w:val="20"/>
          <w:szCs w:val="20"/>
        </w:rPr>
        <w:lastRenderedPageBreak/>
        <w:t>MEMILIKI ANAK BERKEBUTUHAN KHUSUS DI SEKOLAH LUAR BIASA PERGURUAN AL-AZHAR MEDAN SKRIPSI Diajukan sebagai Salah Satu Syarat untuk Memperoleh AREV SAMUEL GINTING FAKULTAS PSIKOLOGI UNIVERSITAS MEDAN,” Universitas Medan Area, 2023.</w:t>
      </w:r>
    </w:p>
    <w:p w14:paraId="508AC978"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[28]</w:t>
      </w:r>
      <w:r w:rsidRPr="00257F05">
        <w:rPr>
          <w:noProof/>
          <w:sz w:val="20"/>
          <w:szCs w:val="20"/>
        </w:rPr>
        <w:tab/>
        <w:t>H. G. P. Putry, “Bentuk dukungan orang tua terhadap anak berkebutuhkan khusus di sekolah luar biasa (SLB) Negeri Grobogan,” UNIVERSITAS ISLAM NEGERI WALISONGO SEMARANG, 2022. [Online]. Available: www.aging-us.com</w:t>
      </w:r>
    </w:p>
    <w:p w14:paraId="775FEE23"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[29]</w:t>
      </w:r>
      <w:r w:rsidRPr="00257F05">
        <w:rPr>
          <w:noProof/>
          <w:sz w:val="20"/>
          <w:szCs w:val="20"/>
        </w:rPr>
        <w:tab/>
        <w:t xml:space="preserve">S. Novitasari, A. Mulyadiprana, and A. Nugraha, “Peran Orangtua Dalam Pembelajaran Anak Berkebutuhan Khusus Di SDN Sukasetia,” </w:t>
      </w:r>
      <w:r w:rsidRPr="00257F05">
        <w:rPr>
          <w:i/>
          <w:iCs/>
          <w:noProof/>
          <w:sz w:val="20"/>
          <w:szCs w:val="20"/>
        </w:rPr>
        <w:t>J. Ilm. Pendidik. guru Sekol. dasar</w:t>
      </w:r>
      <w:r w:rsidRPr="00257F05">
        <w:rPr>
          <w:noProof/>
          <w:sz w:val="20"/>
          <w:szCs w:val="20"/>
        </w:rPr>
        <w:t>, vol. 10, no. 3, pp. 546–557, 2023, doi: https://doi.org/10.17509/pedadidaktika.v10i3.64422.</w:t>
      </w:r>
    </w:p>
    <w:p w14:paraId="363FA3FC"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[30]</w:t>
      </w:r>
      <w:r w:rsidRPr="00257F05">
        <w:rPr>
          <w:noProof/>
          <w:sz w:val="20"/>
          <w:szCs w:val="20"/>
        </w:rPr>
        <w:tab/>
        <w:t xml:space="preserve">S. Nur Sabilla and W. Hendriani, “Peran Orang Tua untuk Mendukung Anak Berkebutuhan Khusus dalam Pembelajaran Daring,” </w:t>
      </w:r>
      <w:r w:rsidRPr="00257F05">
        <w:rPr>
          <w:i/>
          <w:iCs/>
          <w:noProof/>
          <w:sz w:val="20"/>
          <w:szCs w:val="20"/>
        </w:rPr>
        <w:t>J. Psikol.</w:t>
      </w:r>
      <w:r w:rsidRPr="00257F05">
        <w:rPr>
          <w:noProof/>
          <w:sz w:val="20"/>
          <w:szCs w:val="20"/>
        </w:rPr>
        <w:t>, vol. 10, no. 1, pp. 1–20, 2023, doi: 10.35891/jip.v10i1.2969.</w:t>
      </w:r>
    </w:p>
    <w:p w14:paraId="4282CA58" w14:textId="77777777" w:rsidR="00257F05" w:rsidRPr="00257F05" w:rsidRDefault="00257F05" w:rsidP="00257F05">
      <w:pPr>
        <w:widowControl w:val="0"/>
        <w:autoSpaceDE w:val="0"/>
        <w:autoSpaceDN w:val="0"/>
        <w:adjustRightInd w:val="0"/>
        <w:ind w:left="640" w:hanging="640"/>
        <w:jc w:val="both"/>
        <w:rPr>
          <w:noProof/>
          <w:sz w:val="20"/>
          <w:szCs w:val="20"/>
        </w:rPr>
      </w:pPr>
      <w:r w:rsidRPr="00257F05">
        <w:rPr>
          <w:noProof/>
          <w:sz w:val="20"/>
          <w:szCs w:val="20"/>
        </w:rPr>
        <w:t>[31]</w:t>
      </w:r>
      <w:r w:rsidRPr="00257F05">
        <w:rPr>
          <w:noProof/>
          <w:sz w:val="20"/>
          <w:szCs w:val="20"/>
        </w:rPr>
        <w:tab/>
        <w:t xml:space="preserve">E. Budiarti and M. Hanoum, “Koping stres dan dukungan keluarga terhadap kesejahteraan psikologis orang tua yang memiliki anak berkebutuhan khusus,” </w:t>
      </w:r>
      <w:r w:rsidRPr="00257F05">
        <w:rPr>
          <w:i/>
          <w:iCs/>
          <w:noProof/>
          <w:sz w:val="20"/>
          <w:szCs w:val="20"/>
        </w:rPr>
        <w:t>J. Ilm. Psikol.</w:t>
      </w:r>
      <w:r w:rsidRPr="00257F05">
        <w:rPr>
          <w:noProof/>
          <w:sz w:val="20"/>
          <w:szCs w:val="20"/>
        </w:rPr>
        <w:t>, vol. 11, no. 1, pp. 44–61, 2019, [Online]. Available: https://jurnal.unismabekasi.ac.id/index.php/soul/article/view/2158</w:t>
      </w:r>
    </w:p>
    <w:p w14:paraId="1440B525" w14:textId="504FBE5D" w:rsidR="001F3A3D" w:rsidRDefault="00257F05" w:rsidP="00257F05">
      <w:pPr>
        <w:jc w:val="both"/>
      </w:pPr>
      <w:r w:rsidRPr="00257F05">
        <w:rPr>
          <w:sz w:val="20"/>
          <w:szCs w:val="20"/>
        </w:rPr>
        <w:fldChar w:fldCharType="end"/>
      </w:r>
    </w:p>
    <w:p w14:paraId="11720158" w14:textId="77777777" w:rsidR="001F3A3D" w:rsidRDefault="001F3A3D" w:rsidP="001F3A3D"/>
    <w:p w14:paraId="4ADBBC0D" w14:textId="77777777" w:rsidR="00257F05" w:rsidRDefault="00257F05" w:rsidP="001F3A3D"/>
    <w:p w14:paraId="68C37F76" w14:textId="6758F019" w:rsidR="00257F05" w:rsidRDefault="00350500" w:rsidP="001F3A3D">
      <w:r>
        <w:rPr>
          <w:noProof/>
        </w:rPr>
        <mc:AlternateContent>
          <mc:Choice Requires="wps">
            <w:drawing>
              <wp:anchor distT="0" distB="0" distL="0" distR="0" simplePos="0" relativeHeight="251664384" behindDoc="1" locked="0" layoutInCell="1" hidden="0" allowOverlap="1" wp14:anchorId="59FFD6C8" wp14:editId="46DF9F7B">
                <wp:simplePos x="0" y="0"/>
                <wp:positionH relativeFrom="column">
                  <wp:posOffset>0</wp:posOffset>
                </wp:positionH>
                <wp:positionV relativeFrom="paragraph">
                  <wp:posOffset>-635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AE19033" w14:textId="77777777" w:rsidR="00B10603" w:rsidRDefault="00B10603" w:rsidP="00350500">
                            <w:pPr>
                              <w:ind w:left="432"/>
                              <w:jc w:val="both"/>
                              <w:textDirection w:val="btLr"/>
                            </w:pPr>
                            <w:r>
                              <w:rPr>
                                <w:rFonts w:ascii="Calibri" w:eastAsia="Calibri" w:hAnsi="Calibri" w:cs="Calibri"/>
                                <w:b/>
                                <w:i/>
                                <w:color w:val="000000"/>
                                <w:sz w:val="20"/>
                              </w:rPr>
                              <w:t>Conﬂict of Interest Statement:</w:t>
                            </w:r>
                          </w:p>
                          <w:p w14:paraId="2A65AF93" w14:textId="77777777" w:rsidR="00B10603" w:rsidRDefault="00B10603" w:rsidP="003505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A0D52FA" w14:textId="77777777" w:rsidR="00B10603" w:rsidRDefault="00B10603" w:rsidP="003505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9FFD6C8" id="Rectangle 7" o:spid="_x0000_s1026" style="position:absolute;margin-left:0;margin-top:-.05pt;width:468pt;height:46.35pt;z-index:-2516520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">
                <v:stroke startarrowwidth="narrow" startarrowlength="short" endarrowwidth="narrow" endarrowlength="short"/>
                <v:textbox inset="2.53958mm,1.2694mm,2.53958mm,1.2694mm">
                  <w:txbxContent>
                    <w:p w14:paraId="2AE19033" w14:textId="77777777" w:rsidR="00B10603" w:rsidRDefault="00B10603" w:rsidP="00350500">
                      <w:pPr>
                        <w:ind w:left="432"/>
                        <w:jc w:val="both"/>
                        <w:textDirection w:val="btLr"/>
                      </w:pPr>
                      <w:r>
                        <w:rPr>
                          <w:rFonts w:ascii="Calibri" w:eastAsia="Calibri" w:hAnsi="Calibri" w:cs="Calibri"/>
                          <w:b/>
                          <w:i/>
                          <w:color w:val="000000"/>
                          <w:sz w:val="20"/>
                        </w:rPr>
                        <w:t>Conﬂict of Interest Statement:</w:t>
                      </w:r>
                    </w:p>
                    <w:p w14:paraId="2A65AF93" w14:textId="77777777" w:rsidR="00B10603" w:rsidRDefault="00B10603" w:rsidP="003505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A0D52FA" w14:textId="77777777" w:rsidR="00B10603" w:rsidRDefault="00B10603" w:rsidP="003505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585FE601" w14:textId="77777777" w:rsidR="00257F05" w:rsidRDefault="00257F05" w:rsidP="001F3A3D"/>
    <w:p w14:paraId="2B3CC0A5" w14:textId="77777777" w:rsidR="00257F05" w:rsidRDefault="00257F05" w:rsidP="001F3A3D"/>
    <w:p w14:paraId="155890E3" w14:textId="77777777" w:rsidR="00257F05" w:rsidRDefault="00257F05" w:rsidP="001F3A3D"/>
    <w:p w14:paraId="0051AD09" w14:textId="77777777" w:rsidR="00257F05" w:rsidRDefault="00257F05" w:rsidP="001F3A3D"/>
    <w:p w14:paraId="2513B6FD" w14:textId="77777777" w:rsidR="00257F05" w:rsidRDefault="00257F05" w:rsidP="001F3A3D"/>
    <w:p w14:paraId="77256E49" w14:textId="77777777" w:rsidR="00257F05" w:rsidRDefault="00257F05" w:rsidP="001F3A3D"/>
    <w:p w14:paraId="3E0C0A42" w14:textId="77777777" w:rsidR="00257F05" w:rsidRDefault="00257F05" w:rsidP="001F3A3D"/>
    <w:p w14:paraId="639D633C" w14:textId="77777777" w:rsidR="00257F05" w:rsidRDefault="00257F05" w:rsidP="001F3A3D"/>
    <w:p w14:paraId="76C787F3" w14:textId="77777777" w:rsidR="00257F05" w:rsidRDefault="00257F05" w:rsidP="001F3A3D"/>
    <w:p w14:paraId="1D8CF123" w14:textId="5504A12E" w:rsidR="00257F05" w:rsidRDefault="00257F05" w:rsidP="001F3A3D"/>
    <w:p w14:paraId="2DA843DF" w14:textId="2B408A8B" w:rsidR="00350500" w:rsidRDefault="00350500" w:rsidP="001F3A3D"/>
    <w:p w14:paraId="660FC9BD" w14:textId="06BB504C" w:rsidR="00350500" w:rsidRDefault="00350500" w:rsidP="001F3A3D"/>
    <w:p w14:paraId="5B043805" w14:textId="4BE5EB70" w:rsidR="00350500" w:rsidRDefault="00350500" w:rsidP="001F3A3D"/>
    <w:p w14:paraId="4E85F670" w14:textId="044BFCDC" w:rsidR="00350500" w:rsidRDefault="00350500" w:rsidP="001F3A3D"/>
    <w:p w14:paraId="7230330D" w14:textId="3E235D3A" w:rsidR="00350500" w:rsidRDefault="00350500" w:rsidP="001F3A3D"/>
    <w:p w14:paraId="6DBC5C4D" w14:textId="6E2DD4D4" w:rsidR="00350500" w:rsidRDefault="00350500" w:rsidP="001F3A3D"/>
    <w:p w14:paraId="6F4AC7B8" w14:textId="22DCBDAE" w:rsidR="00350500" w:rsidRDefault="00350500" w:rsidP="001F3A3D"/>
    <w:p w14:paraId="09657BFB" w14:textId="1551EF67" w:rsidR="00350500" w:rsidRDefault="00350500" w:rsidP="001F3A3D"/>
    <w:p w14:paraId="035A0422" w14:textId="2F5D4B4B" w:rsidR="00350500" w:rsidRDefault="00350500" w:rsidP="001F3A3D"/>
    <w:p w14:paraId="291E45E7" w14:textId="096C779A" w:rsidR="00350500" w:rsidRDefault="00350500" w:rsidP="001F3A3D"/>
    <w:p w14:paraId="213509C4" w14:textId="0AC46E3C" w:rsidR="00350500" w:rsidRDefault="00350500" w:rsidP="001F3A3D"/>
    <w:p w14:paraId="2CC5B8F5" w14:textId="38555B95" w:rsidR="00350500" w:rsidRDefault="00350500" w:rsidP="001F3A3D"/>
    <w:p w14:paraId="3DA72F08" w14:textId="51C41FD2" w:rsidR="00350500" w:rsidRDefault="00350500" w:rsidP="001F3A3D"/>
    <w:p w14:paraId="6C0593ED" w14:textId="2D08E6BB" w:rsidR="00350500" w:rsidRDefault="00350500" w:rsidP="001F3A3D"/>
    <w:p w14:paraId="498862AF" w14:textId="103EA9BF" w:rsidR="00350500" w:rsidRDefault="00350500" w:rsidP="001F3A3D"/>
    <w:p w14:paraId="4F02B384" w14:textId="35ADB275" w:rsidR="00350500" w:rsidRDefault="00350500" w:rsidP="001F3A3D"/>
    <w:p w14:paraId="63A414BC" w14:textId="28BC4F28" w:rsidR="00350500" w:rsidRDefault="00350500" w:rsidP="001F3A3D"/>
    <w:p w14:paraId="5B3589B8" w14:textId="2FF15008" w:rsidR="00350500" w:rsidRDefault="00350500" w:rsidP="001F3A3D"/>
    <w:p w14:paraId="579803DE" w14:textId="7DD947FE" w:rsidR="00350500" w:rsidRDefault="00350500" w:rsidP="001F3A3D"/>
    <w:p w14:paraId="13ABCE24" w14:textId="41100016" w:rsidR="00350500" w:rsidRDefault="00350500" w:rsidP="001F3A3D"/>
    <w:p w14:paraId="1DE030FF" w14:textId="3CC47AC8" w:rsidR="00350500" w:rsidRDefault="00350500" w:rsidP="001F3A3D"/>
    <w:p w14:paraId="58A723D2" w14:textId="1F160EFA" w:rsidR="00350500" w:rsidRDefault="00350500" w:rsidP="001F3A3D"/>
    <w:p w14:paraId="2C493E93" w14:textId="10F25842" w:rsidR="00350500" w:rsidRDefault="00350500" w:rsidP="001F3A3D"/>
    <w:p w14:paraId="3C30A110" w14:textId="309FA86C" w:rsidR="00350500" w:rsidRDefault="00350500" w:rsidP="001F3A3D"/>
    <w:p w14:paraId="780D0741" w14:textId="26DC4885" w:rsidR="00350500" w:rsidRDefault="00350500" w:rsidP="001F3A3D"/>
    <w:p w14:paraId="6BD6CC30" w14:textId="2A643E48" w:rsidR="00350500" w:rsidRDefault="00350500" w:rsidP="001F3A3D"/>
    <w:p w14:paraId="62B618E9" w14:textId="7EE68ACB" w:rsidR="00350500" w:rsidRDefault="00350500" w:rsidP="001F3A3D"/>
    <w:p w14:paraId="6D677A04" w14:textId="35C0D76D" w:rsidR="00350500" w:rsidRDefault="00350500" w:rsidP="001F3A3D"/>
    <w:p w14:paraId="421540B2" w14:textId="445FCD2C" w:rsidR="00350500" w:rsidRDefault="00350500" w:rsidP="001F3A3D"/>
    <w:p w14:paraId="2A4EE907" w14:textId="304E756E" w:rsidR="00350500" w:rsidRDefault="00350500" w:rsidP="001F3A3D"/>
    <w:p w14:paraId="4CFBC62A" w14:textId="71EE24DA" w:rsidR="00350500" w:rsidRDefault="00350500" w:rsidP="001F3A3D"/>
    <w:p w14:paraId="5808B91A" w14:textId="77777777" w:rsidR="00350500" w:rsidRDefault="00350500" w:rsidP="001F3A3D"/>
    <w:p w14:paraId="2EC18271" w14:textId="77777777" w:rsidR="00257F05" w:rsidRDefault="00257F05" w:rsidP="001F3A3D"/>
    <w:p w14:paraId="7209D174" w14:textId="77777777" w:rsidR="00257F05" w:rsidRDefault="00257F05" w:rsidP="001F3A3D"/>
    <w:p w14:paraId="2E89A1F6" w14:textId="77777777" w:rsidR="00257F05" w:rsidRDefault="00257F05" w:rsidP="001F3A3D"/>
    <w:p w14:paraId="228B234F" w14:textId="77777777" w:rsidR="00257F05" w:rsidRDefault="00257F05" w:rsidP="001F3A3D"/>
    <w:p w14:paraId="030E3E62" w14:textId="77777777" w:rsidR="00257F05" w:rsidRDefault="00257F05" w:rsidP="001F3A3D"/>
    <w:p w14:paraId="31CB6CE5" w14:textId="77777777" w:rsidR="00257F05" w:rsidRDefault="00257F05" w:rsidP="001F3A3D"/>
    <w:p w14:paraId="5DAA4996" w14:textId="77777777" w:rsidR="001F3A3D" w:rsidRDefault="001F3A3D" w:rsidP="001F3A3D"/>
    <w:p w14:paraId="68D5D74E" w14:textId="77777777" w:rsidR="001F3A3D" w:rsidRDefault="001F3A3D" w:rsidP="001F3A3D"/>
    <w:p w14:paraId="6EB1C70A" w14:textId="77777777" w:rsidR="001F3A3D" w:rsidRDefault="001F3A3D" w:rsidP="001F3A3D"/>
    <w:p w14:paraId="352DC691" w14:textId="77777777" w:rsidR="001F3A3D" w:rsidRDefault="001F3A3D" w:rsidP="001F3A3D"/>
    <w:p w14:paraId="38276CF0" w14:textId="77777777" w:rsidR="001F3A3D" w:rsidRDefault="001F3A3D" w:rsidP="001F3A3D"/>
    <w:p w14:paraId="5B8AF8DF" w14:textId="77777777" w:rsidR="001F3A3D" w:rsidRDefault="001F3A3D" w:rsidP="001F3A3D"/>
    <w:p w14:paraId="7D7A5A00" w14:textId="77777777" w:rsidR="001F3A3D" w:rsidRDefault="001F3A3D" w:rsidP="001F3A3D"/>
    <w:p w14:paraId="2487D63E" w14:textId="28310D5D" w:rsidR="001F3A3D" w:rsidRPr="005442FC" w:rsidRDefault="001F3A3D" w:rsidP="001F3A3D">
      <w:pPr>
        <w:jc w:val="center"/>
        <w:rPr>
          <w:b/>
          <w:bCs/>
          <w:sz w:val="40"/>
          <w:szCs w:val="40"/>
          <w:lang w:val="en-US"/>
        </w:rPr>
      </w:pPr>
      <w:r w:rsidRPr="005442FC">
        <w:rPr>
          <w:b/>
          <w:bCs/>
          <w:sz w:val="40"/>
          <w:szCs w:val="40"/>
          <w:lang w:val="en-US"/>
        </w:rPr>
        <w:t>LAMPIRAN-LAMPIRAN</w:t>
      </w:r>
    </w:p>
    <w:p w14:paraId="0A32D0AF" w14:textId="77777777" w:rsidR="001F3A3D" w:rsidRDefault="001F3A3D" w:rsidP="001F3A3D">
      <w:pPr>
        <w:suppressAutoHyphens w:val="0"/>
        <w:rPr>
          <w:b/>
          <w:bCs/>
          <w:sz w:val="28"/>
          <w:szCs w:val="28"/>
          <w:lang w:val="en-US"/>
        </w:rPr>
      </w:pPr>
      <w:r>
        <w:rPr>
          <w:b/>
          <w:bCs/>
          <w:sz w:val="28"/>
          <w:szCs w:val="28"/>
          <w:lang w:val="en-US"/>
        </w:rPr>
        <w:br w:type="page"/>
      </w:r>
    </w:p>
    <w:p w14:paraId="5A7C79FA" w14:textId="77777777" w:rsidR="001F3A3D" w:rsidRPr="00A53F0F" w:rsidRDefault="001F3A3D" w:rsidP="001F3A3D">
      <w:pPr>
        <w:pStyle w:val="ListParagraph"/>
        <w:numPr>
          <w:ilvl w:val="0"/>
          <w:numId w:val="8"/>
        </w:numPr>
        <w:suppressAutoHyphens w:val="0"/>
        <w:ind w:left="284" w:hanging="284"/>
        <w:rPr>
          <w:b/>
          <w:bCs/>
          <w:sz w:val="26"/>
          <w:szCs w:val="26"/>
          <w:lang w:val="en-US"/>
        </w:rPr>
      </w:pPr>
      <w:r w:rsidRPr="00A53F0F">
        <w:rPr>
          <w:b/>
          <w:bCs/>
          <w:sz w:val="26"/>
          <w:szCs w:val="26"/>
          <w:lang w:val="en-US"/>
        </w:rPr>
        <w:lastRenderedPageBreak/>
        <w:t xml:space="preserve">Blueprint Skala </w:t>
      </w:r>
      <w:r w:rsidRPr="00A53F0F">
        <w:rPr>
          <w:b/>
          <w:bCs/>
          <w:i/>
          <w:iCs/>
          <w:sz w:val="26"/>
          <w:szCs w:val="26"/>
          <w:lang w:val="en-US"/>
        </w:rPr>
        <w:t>Subjective Wellbeing</w:t>
      </w:r>
    </w:p>
    <w:tbl>
      <w:tblPr>
        <w:tblStyle w:val="TableGrid"/>
        <w:tblW w:w="8256" w:type="dxa"/>
        <w:tblInd w:w="421" w:type="dxa"/>
        <w:tblLook w:val="04A0" w:firstRow="1" w:lastRow="0" w:firstColumn="1" w:lastColumn="0" w:noHBand="0" w:noVBand="1"/>
      </w:tblPr>
      <w:tblGrid>
        <w:gridCol w:w="1112"/>
        <w:gridCol w:w="2573"/>
        <w:gridCol w:w="1768"/>
        <w:gridCol w:w="1948"/>
        <w:gridCol w:w="6"/>
        <w:gridCol w:w="843"/>
        <w:gridCol w:w="6"/>
      </w:tblGrid>
      <w:tr w:rsidR="001F3A3D" w:rsidRPr="005442FC" w14:paraId="41E68EE1" w14:textId="77777777" w:rsidTr="00B10603">
        <w:trPr>
          <w:gridAfter w:val="1"/>
          <w:wAfter w:w="6" w:type="dxa"/>
        </w:trPr>
        <w:tc>
          <w:tcPr>
            <w:tcW w:w="1112" w:type="dxa"/>
            <w:vMerge w:val="restart"/>
          </w:tcPr>
          <w:p w14:paraId="746052B2"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Aspek</w:t>
            </w:r>
            <w:proofErr w:type="spellEnd"/>
          </w:p>
        </w:tc>
        <w:tc>
          <w:tcPr>
            <w:tcW w:w="2573" w:type="dxa"/>
            <w:vMerge w:val="restart"/>
          </w:tcPr>
          <w:p w14:paraId="2E515F91"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Indikator</w:t>
            </w:r>
            <w:proofErr w:type="spellEnd"/>
          </w:p>
        </w:tc>
        <w:tc>
          <w:tcPr>
            <w:tcW w:w="3716" w:type="dxa"/>
            <w:gridSpan w:val="2"/>
          </w:tcPr>
          <w:p w14:paraId="02CBFC8B"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Nomor</w:t>
            </w:r>
            <w:proofErr w:type="spellEnd"/>
            <w:r w:rsidRPr="005442FC">
              <w:rPr>
                <w:rFonts w:ascii="Times New Roman" w:hAnsi="Times New Roman" w:cs="Times New Roman"/>
              </w:rPr>
              <w:t xml:space="preserve"> Item</w:t>
            </w:r>
          </w:p>
        </w:tc>
        <w:tc>
          <w:tcPr>
            <w:tcW w:w="849" w:type="dxa"/>
            <w:gridSpan w:val="2"/>
          </w:tcPr>
          <w:p w14:paraId="66A4232E"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Total</w:t>
            </w:r>
          </w:p>
        </w:tc>
      </w:tr>
      <w:tr w:rsidR="001F3A3D" w:rsidRPr="005442FC" w14:paraId="1D200380" w14:textId="77777777" w:rsidTr="00B10603">
        <w:trPr>
          <w:gridAfter w:val="1"/>
          <w:wAfter w:w="6" w:type="dxa"/>
        </w:trPr>
        <w:tc>
          <w:tcPr>
            <w:tcW w:w="1112" w:type="dxa"/>
            <w:vMerge/>
          </w:tcPr>
          <w:p w14:paraId="45041F2F" w14:textId="77777777" w:rsidR="001F3A3D" w:rsidRPr="005442FC" w:rsidRDefault="001F3A3D" w:rsidP="00B10603">
            <w:pPr>
              <w:jc w:val="center"/>
              <w:rPr>
                <w:rFonts w:ascii="Times New Roman" w:hAnsi="Times New Roman" w:cs="Times New Roman"/>
              </w:rPr>
            </w:pPr>
          </w:p>
        </w:tc>
        <w:tc>
          <w:tcPr>
            <w:tcW w:w="2573" w:type="dxa"/>
            <w:vMerge/>
          </w:tcPr>
          <w:p w14:paraId="4A2D38EC" w14:textId="77777777" w:rsidR="001F3A3D" w:rsidRPr="005442FC" w:rsidRDefault="001F3A3D" w:rsidP="00B10603">
            <w:pPr>
              <w:jc w:val="center"/>
              <w:rPr>
                <w:rFonts w:ascii="Times New Roman" w:hAnsi="Times New Roman" w:cs="Times New Roman"/>
              </w:rPr>
            </w:pPr>
          </w:p>
        </w:tc>
        <w:tc>
          <w:tcPr>
            <w:tcW w:w="1768" w:type="dxa"/>
          </w:tcPr>
          <w:p w14:paraId="43ED9053"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Favourable</w:t>
            </w:r>
            <w:proofErr w:type="spellEnd"/>
          </w:p>
        </w:tc>
        <w:tc>
          <w:tcPr>
            <w:tcW w:w="1948" w:type="dxa"/>
          </w:tcPr>
          <w:p w14:paraId="0BC68AC9"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Unfavourable</w:t>
            </w:r>
            <w:proofErr w:type="spellEnd"/>
          </w:p>
        </w:tc>
        <w:tc>
          <w:tcPr>
            <w:tcW w:w="849" w:type="dxa"/>
            <w:gridSpan w:val="2"/>
          </w:tcPr>
          <w:p w14:paraId="5AC6F132" w14:textId="77777777" w:rsidR="001F3A3D" w:rsidRPr="005442FC" w:rsidRDefault="001F3A3D" w:rsidP="00B10603">
            <w:pPr>
              <w:rPr>
                <w:rFonts w:ascii="Times New Roman" w:hAnsi="Times New Roman" w:cs="Times New Roman"/>
              </w:rPr>
            </w:pPr>
          </w:p>
        </w:tc>
      </w:tr>
      <w:tr w:rsidR="001F3A3D" w:rsidRPr="005442FC" w14:paraId="35962A6F" w14:textId="77777777" w:rsidTr="00B10603">
        <w:trPr>
          <w:gridAfter w:val="1"/>
          <w:wAfter w:w="6" w:type="dxa"/>
        </w:trPr>
        <w:tc>
          <w:tcPr>
            <w:tcW w:w="1112" w:type="dxa"/>
          </w:tcPr>
          <w:p w14:paraId="70331466"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Aspek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Kognitif</w:t>
            </w:r>
            <w:proofErr w:type="spellEnd"/>
          </w:p>
        </w:tc>
        <w:tc>
          <w:tcPr>
            <w:tcW w:w="2573" w:type="dxa"/>
          </w:tcPr>
          <w:p w14:paraId="72A27128" w14:textId="77777777" w:rsidR="001F3A3D" w:rsidRPr="005442FC" w:rsidRDefault="001F3A3D" w:rsidP="001F3A3D">
            <w:pPr>
              <w:pStyle w:val="ListParagraph"/>
              <w:numPr>
                <w:ilvl w:val="0"/>
                <w:numId w:val="9"/>
              </w:numPr>
              <w:suppressAutoHyphens w:val="0"/>
              <w:ind w:left="360"/>
              <w:rPr>
                <w:rFonts w:ascii="Times New Roman" w:hAnsi="Times New Roman" w:cs="Times New Roman"/>
              </w:rPr>
            </w:pPr>
            <w:proofErr w:type="spellStart"/>
            <w:r w:rsidRPr="005442FC">
              <w:rPr>
                <w:rFonts w:ascii="Times New Roman" w:hAnsi="Times New Roman" w:cs="Times New Roman"/>
              </w:rPr>
              <w:t>Evaluasi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kehidupan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secara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menyeluruh</w:t>
            </w:r>
            <w:proofErr w:type="spellEnd"/>
          </w:p>
          <w:p w14:paraId="5CDBFF25" w14:textId="77777777" w:rsidR="001F3A3D" w:rsidRPr="005442FC" w:rsidRDefault="001F3A3D" w:rsidP="001F3A3D">
            <w:pPr>
              <w:pStyle w:val="ListParagraph"/>
              <w:numPr>
                <w:ilvl w:val="0"/>
                <w:numId w:val="9"/>
              </w:numPr>
              <w:suppressAutoHyphens w:val="0"/>
              <w:ind w:left="360"/>
              <w:rPr>
                <w:rFonts w:ascii="Times New Roman" w:hAnsi="Times New Roman" w:cs="Times New Roman"/>
              </w:rPr>
            </w:pPr>
            <w:proofErr w:type="spellStart"/>
            <w:r w:rsidRPr="005442FC">
              <w:rPr>
                <w:rFonts w:ascii="Times New Roman" w:hAnsi="Times New Roman" w:cs="Times New Roman"/>
              </w:rPr>
              <w:t>Evaluasi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kehidupan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secara</w:t>
            </w:r>
            <w:proofErr w:type="spellEnd"/>
            <w:r w:rsidRPr="005442FC">
              <w:rPr>
                <w:rFonts w:ascii="Times New Roman" w:hAnsi="Times New Roman" w:cs="Times New Roman"/>
              </w:rPr>
              <w:t xml:space="preserve"> domain</w:t>
            </w:r>
          </w:p>
        </w:tc>
        <w:tc>
          <w:tcPr>
            <w:tcW w:w="1768" w:type="dxa"/>
          </w:tcPr>
          <w:p w14:paraId="7ED812C4"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1,2</w:t>
            </w:r>
          </w:p>
          <w:p w14:paraId="4254F1B9" w14:textId="77777777" w:rsidR="001F3A3D" w:rsidRPr="005442FC" w:rsidRDefault="001F3A3D" w:rsidP="00B10603">
            <w:pPr>
              <w:rPr>
                <w:rFonts w:ascii="Times New Roman" w:hAnsi="Times New Roman" w:cs="Times New Roman"/>
              </w:rPr>
            </w:pPr>
          </w:p>
          <w:p w14:paraId="4FCA1E3F"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6,7,8,9,10</w:t>
            </w:r>
          </w:p>
        </w:tc>
        <w:tc>
          <w:tcPr>
            <w:tcW w:w="1948" w:type="dxa"/>
          </w:tcPr>
          <w:p w14:paraId="17F74123"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3,4,5</w:t>
            </w:r>
          </w:p>
          <w:p w14:paraId="038AA4EC" w14:textId="77777777" w:rsidR="001F3A3D" w:rsidRPr="005442FC" w:rsidRDefault="001F3A3D" w:rsidP="00B10603">
            <w:pPr>
              <w:rPr>
                <w:rFonts w:ascii="Times New Roman" w:hAnsi="Times New Roman" w:cs="Times New Roman"/>
              </w:rPr>
            </w:pPr>
          </w:p>
          <w:p w14:paraId="78E5B6F7"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11,12,13,14,15,16</w:t>
            </w:r>
          </w:p>
        </w:tc>
        <w:tc>
          <w:tcPr>
            <w:tcW w:w="849" w:type="dxa"/>
            <w:gridSpan w:val="2"/>
          </w:tcPr>
          <w:p w14:paraId="1FA91BA4"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16</w:t>
            </w:r>
          </w:p>
        </w:tc>
      </w:tr>
      <w:tr w:rsidR="001F3A3D" w:rsidRPr="005442FC" w14:paraId="3CBB997F" w14:textId="77777777" w:rsidTr="00B10603">
        <w:trPr>
          <w:gridAfter w:val="1"/>
          <w:wAfter w:w="6" w:type="dxa"/>
        </w:trPr>
        <w:tc>
          <w:tcPr>
            <w:tcW w:w="1112" w:type="dxa"/>
          </w:tcPr>
          <w:p w14:paraId="5CE6C594"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Aspek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Afektif</w:t>
            </w:r>
            <w:proofErr w:type="spellEnd"/>
          </w:p>
        </w:tc>
        <w:tc>
          <w:tcPr>
            <w:tcW w:w="2573" w:type="dxa"/>
          </w:tcPr>
          <w:p w14:paraId="1C36B621" w14:textId="77777777" w:rsidR="001F3A3D" w:rsidRPr="005442FC" w:rsidRDefault="001F3A3D" w:rsidP="001F3A3D">
            <w:pPr>
              <w:pStyle w:val="ListParagraph"/>
              <w:numPr>
                <w:ilvl w:val="0"/>
                <w:numId w:val="10"/>
              </w:numPr>
              <w:suppressAutoHyphens w:val="0"/>
              <w:ind w:left="360"/>
              <w:rPr>
                <w:rFonts w:ascii="Times New Roman" w:hAnsi="Times New Roman" w:cs="Times New Roman"/>
              </w:rPr>
            </w:pPr>
            <w:proofErr w:type="spellStart"/>
            <w:r w:rsidRPr="005442FC">
              <w:rPr>
                <w:rFonts w:ascii="Times New Roman" w:hAnsi="Times New Roman" w:cs="Times New Roman"/>
              </w:rPr>
              <w:t>Afek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positif</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afek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negatif</w:t>
            </w:r>
            <w:proofErr w:type="spellEnd"/>
          </w:p>
        </w:tc>
        <w:tc>
          <w:tcPr>
            <w:tcW w:w="1768" w:type="dxa"/>
          </w:tcPr>
          <w:p w14:paraId="79F5D106"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17,18,19,20</w:t>
            </w:r>
          </w:p>
        </w:tc>
        <w:tc>
          <w:tcPr>
            <w:tcW w:w="1948" w:type="dxa"/>
          </w:tcPr>
          <w:p w14:paraId="6660C67E"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21,22,23,24,25</w:t>
            </w:r>
          </w:p>
        </w:tc>
        <w:tc>
          <w:tcPr>
            <w:tcW w:w="849" w:type="dxa"/>
            <w:gridSpan w:val="2"/>
          </w:tcPr>
          <w:p w14:paraId="29ABBE9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9</w:t>
            </w:r>
          </w:p>
        </w:tc>
      </w:tr>
      <w:tr w:rsidR="001F3A3D" w:rsidRPr="005442FC" w14:paraId="30C38232" w14:textId="77777777" w:rsidTr="00B10603">
        <w:tc>
          <w:tcPr>
            <w:tcW w:w="7407" w:type="dxa"/>
            <w:gridSpan w:val="5"/>
          </w:tcPr>
          <w:p w14:paraId="03FC7388"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Total</w:t>
            </w:r>
          </w:p>
        </w:tc>
        <w:tc>
          <w:tcPr>
            <w:tcW w:w="849" w:type="dxa"/>
            <w:gridSpan w:val="2"/>
          </w:tcPr>
          <w:p w14:paraId="06E8EC72"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25</w:t>
            </w:r>
          </w:p>
        </w:tc>
      </w:tr>
    </w:tbl>
    <w:p w14:paraId="57667528" w14:textId="77777777" w:rsidR="001F3A3D" w:rsidRPr="005442FC" w:rsidRDefault="001F3A3D" w:rsidP="001F3A3D">
      <w:pPr>
        <w:pStyle w:val="ListParagraph"/>
        <w:suppressAutoHyphens w:val="0"/>
        <w:ind w:left="284"/>
        <w:rPr>
          <w:b/>
          <w:bCs/>
          <w:lang w:val="en-US"/>
        </w:rPr>
      </w:pPr>
    </w:p>
    <w:p w14:paraId="10A953D4" w14:textId="77777777" w:rsidR="001F3A3D" w:rsidRPr="005442FC" w:rsidRDefault="001F3A3D" w:rsidP="001F3A3D">
      <w:pPr>
        <w:pStyle w:val="ListParagraph"/>
        <w:suppressAutoHyphens w:val="0"/>
        <w:ind w:left="284"/>
        <w:rPr>
          <w:b/>
          <w:bCs/>
          <w:lang w:val="en-US"/>
        </w:rPr>
      </w:pPr>
    </w:p>
    <w:p w14:paraId="4B01ACC1" w14:textId="77777777" w:rsidR="001F3A3D" w:rsidRPr="00A53F0F" w:rsidRDefault="001F3A3D" w:rsidP="001F3A3D">
      <w:pPr>
        <w:pStyle w:val="ListParagraph"/>
        <w:numPr>
          <w:ilvl w:val="0"/>
          <w:numId w:val="8"/>
        </w:numPr>
        <w:suppressAutoHyphens w:val="0"/>
        <w:ind w:left="284" w:hanging="284"/>
        <w:rPr>
          <w:b/>
          <w:bCs/>
          <w:sz w:val="26"/>
          <w:szCs w:val="26"/>
          <w:lang w:val="en-US"/>
        </w:rPr>
      </w:pPr>
      <w:r w:rsidRPr="00A53F0F">
        <w:rPr>
          <w:b/>
          <w:bCs/>
          <w:sz w:val="26"/>
          <w:szCs w:val="26"/>
          <w:lang w:val="en-US"/>
        </w:rPr>
        <w:t xml:space="preserve">Blueprint Skala </w:t>
      </w:r>
      <w:proofErr w:type="spellStart"/>
      <w:r w:rsidRPr="00A53F0F">
        <w:rPr>
          <w:b/>
          <w:bCs/>
          <w:sz w:val="26"/>
          <w:szCs w:val="26"/>
          <w:lang w:val="en-US"/>
        </w:rPr>
        <w:t>Dukungan</w:t>
      </w:r>
      <w:proofErr w:type="spellEnd"/>
      <w:r w:rsidRPr="00A53F0F">
        <w:rPr>
          <w:b/>
          <w:bCs/>
          <w:sz w:val="26"/>
          <w:szCs w:val="26"/>
          <w:lang w:val="en-US"/>
        </w:rPr>
        <w:t xml:space="preserve"> Orang </w:t>
      </w:r>
      <w:proofErr w:type="spellStart"/>
      <w:r w:rsidRPr="00A53F0F">
        <w:rPr>
          <w:b/>
          <w:bCs/>
          <w:sz w:val="26"/>
          <w:szCs w:val="26"/>
          <w:lang w:val="en-US"/>
        </w:rPr>
        <w:t>Tua</w:t>
      </w:r>
      <w:proofErr w:type="spellEnd"/>
    </w:p>
    <w:tbl>
      <w:tblPr>
        <w:tblStyle w:val="TableGrid"/>
        <w:tblW w:w="8218" w:type="dxa"/>
        <w:tblInd w:w="421" w:type="dxa"/>
        <w:tblLayout w:type="fixed"/>
        <w:tblLook w:val="04A0" w:firstRow="1" w:lastRow="0" w:firstColumn="1" w:lastColumn="0" w:noHBand="0" w:noVBand="1"/>
      </w:tblPr>
      <w:tblGrid>
        <w:gridCol w:w="1452"/>
        <w:gridCol w:w="2232"/>
        <w:gridCol w:w="1700"/>
        <w:gridCol w:w="1987"/>
        <w:gridCol w:w="847"/>
      </w:tblGrid>
      <w:tr w:rsidR="001F3A3D" w:rsidRPr="005442FC" w14:paraId="73556717" w14:textId="77777777" w:rsidTr="00B10603">
        <w:tc>
          <w:tcPr>
            <w:tcW w:w="1452" w:type="dxa"/>
            <w:vMerge w:val="restart"/>
          </w:tcPr>
          <w:p w14:paraId="1A4D3F8F"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Aspek</w:t>
            </w:r>
            <w:proofErr w:type="spellEnd"/>
          </w:p>
        </w:tc>
        <w:tc>
          <w:tcPr>
            <w:tcW w:w="2232" w:type="dxa"/>
            <w:vMerge w:val="restart"/>
          </w:tcPr>
          <w:p w14:paraId="208C0374"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Indikator</w:t>
            </w:r>
            <w:proofErr w:type="spellEnd"/>
          </w:p>
        </w:tc>
        <w:tc>
          <w:tcPr>
            <w:tcW w:w="3687" w:type="dxa"/>
            <w:gridSpan w:val="2"/>
          </w:tcPr>
          <w:p w14:paraId="366D3CF4"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Nomor</w:t>
            </w:r>
            <w:proofErr w:type="spellEnd"/>
            <w:r w:rsidRPr="005442FC">
              <w:rPr>
                <w:rFonts w:ascii="Times New Roman" w:hAnsi="Times New Roman" w:cs="Times New Roman"/>
              </w:rPr>
              <w:t xml:space="preserve"> Item</w:t>
            </w:r>
          </w:p>
        </w:tc>
        <w:tc>
          <w:tcPr>
            <w:tcW w:w="844" w:type="dxa"/>
          </w:tcPr>
          <w:p w14:paraId="17C81EE1"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Total</w:t>
            </w:r>
          </w:p>
        </w:tc>
      </w:tr>
      <w:tr w:rsidR="001F3A3D" w:rsidRPr="005442FC" w14:paraId="37A48275" w14:textId="77777777" w:rsidTr="00B10603">
        <w:tc>
          <w:tcPr>
            <w:tcW w:w="1452" w:type="dxa"/>
            <w:vMerge/>
          </w:tcPr>
          <w:p w14:paraId="2E60D6E4" w14:textId="77777777" w:rsidR="001F3A3D" w:rsidRPr="005442FC" w:rsidRDefault="001F3A3D" w:rsidP="00B10603">
            <w:pPr>
              <w:jc w:val="center"/>
              <w:rPr>
                <w:rFonts w:ascii="Times New Roman" w:hAnsi="Times New Roman" w:cs="Times New Roman"/>
              </w:rPr>
            </w:pPr>
          </w:p>
        </w:tc>
        <w:tc>
          <w:tcPr>
            <w:tcW w:w="2232" w:type="dxa"/>
            <w:vMerge/>
          </w:tcPr>
          <w:p w14:paraId="5420B448" w14:textId="77777777" w:rsidR="001F3A3D" w:rsidRPr="005442FC" w:rsidRDefault="001F3A3D" w:rsidP="00B10603">
            <w:pPr>
              <w:jc w:val="center"/>
              <w:rPr>
                <w:rFonts w:ascii="Times New Roman" w:hAnsi="Times New Roman" w:cs="Times New Roman"/>
              </w:rPr>
            </w:pPr>
          </w:p>
        </w:tc>
        <w:tc>
          <w:tcPr>
            <w:tcW w:w="1700" w:type="dxa"/>
          </w:tcPr>
          <w:p w14:paraId="05B104A1"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Favourable</w:t>
            </w:r>
            <w:proofErr w:type="spellEnd"/>
          </w:p>
        </w:tc>
        <w:tc>
          <w:tcPr>
            <w:tcW w:w="1987" w:type="dxa"/>
          </w:tcPr>
          <w:p w14:paraId="730B3920" w14:textId="77777777" w:rsidR="001F3A3D" w:rsidRPr="005442FC" w:rsidRDefault="001F3A3D" w:rsidP="00B10603">
            <w:pPr>
              <w:jc w:val="center"/>
              <w:rPr>
                <w:rFonts w:ascii="Times New Roman" w:hAnsi="Times New Roman" w:cs="Times New Roman"/>
              </w:rPr>
            </w:pPr>
            <w:proofErr w:type="spellStart"/>
            <w:r w:rsidRPr="005442FC">
              <w:rPr>
                <w:rFonts w:ascii="Times New Roman" w:hAnsi="Times New Roman" w:cs="Times New Roman"/>
              </w:rPr>
              <w:t>Unfavourable</w:t>
            </w:r>
            <w:proofErr w:type="spellEnd"/>
          </w:p>
        </w:tc>
        <w:tc>
          <w:tcPr>
            <w:tcW w:w="844" w:type="dxa"/>
          </w:tcPr>
          <w:p w14:paraId="109B7A03" w14:textId="77777777" w:rsidR="001F3A3D" w:rsidRPr="005442FC" w:rsidRDefault="001F3A3D" w:rsidP="00B10603">
            <w:pPr>
              <w:rPr>
                <w:rFonts w:ascii="Times New Roman" w:hAnsi="Times New Roman" w:cs="Times New Roman"/>
              </w:rPr>
            </w:pPr>
          </w:p>
        </w:tc>
      </w:tr>
      <w:tr w:rsidR="001F3A3D" w:rsidRPr="005442FC" w14:paraId="405DC4AE" w14:textId="77777777" w:rsidTr="00B10603">
        <w:tc>
          <w:tcPr>
            <w:tcW w:w="1452" w:type="dxa"/>
          </w:tcPr>
          <w:p w14:paraId="3D2D9347"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Dukungan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emosional</w:t>
            </w:r>
            <w:proofErr w:type="spellEnd"/>
          </w:p>
        </w:tc>
        <w:tc>
          <w:tcPr>
            <w:tcW w:w="2232" w:type="dxa"/>
          </w:tcPr>
          <w:p w14:paraId="1877DD4B" w14:textId="77777777" w:rsidR="001F3A3D" w:rsidRPr="005442FC" w:rsidRDefault="001F3A3D" w:rsidP="001F3A3D">
            <w:pPr>
              <w:pStyle w:val="ListParagraph"/>
              <w:numPr>
                <w:ilvl w:val="0"/>
                <w:numId w:val="11"/>
              </w:numPr>
              <w:suppressAutoHyphens w:val="0"/>
              <w:ind w:left="360"/>
              <w:rPr>
                <w:rFonts w:ascii="Times New Roman" w:hAnsi="Times New Roman" w:cs="Times New Roman"/>
              </w:rPr>
            </w:pPr>
            <w:proofErr w:type="spellStart"/>
            <w:r w:rsidRPr="005442FC">
              <w:rPr>
                <w:rFonts w:ascii="Times New Roman" w:hAnsi="Times New Roman" w:cs="Times New Roman"/>
              </w:rPr>
              <w:t>Empati</w:t>
            </w:r>
            <w:proofErr w:type="spellEnd"/>
          </w:p>
          <w:p w14:paraId="49713932" w14:textId="77777777" w:rsidR="001F3A3D" w:rsidRPr="005442FC" w:rsidRDefault="001F3A3D" w:rsidP="001F3A3D">
            <w:pPr>
              <w:pStyle w:val="ListParagraph"/>
              <w:numPr>
                <w:ilvl w:val="0"/>
                <w:numId w:val="11"/>
              </w:numPr>
              <w:suppressAutoHyphens w:val="0"/>
              <w:ind w:left="360"/>
              <w:rPr>
                <w:rFonts w:ascii="Times New Roman" w:hAnsi="Times New Roman" w:cs="Times New Roman"/>
              </w:rPr>
            </w:pPr>
            <w:proofErr w:type="spellStart"/>
            <w:r w:rsidRPr="005442FC">
              <w:rPr>
                <w:rFonts w:ascii="Times New Roman" w:hAnsi="Times New Roman" w:cs="Times New Roman"/>
              </w:rPr>
              <w:t>Kepedulian</w:t>
            </w:r>
            <w:proofErr w:type="spellEnd"/>
          </w:p>
          <w:p w14:paraId="17AC20C9" w14:textId="77777777" w:rsidR="001F3A3D" w:rsidRPr="005442FC" w:rsidRDefault="001F3A3D" w:rsidP="001F3A3D">
            <w:pPr>
              <w:pStyle w:val="ListParagraph"/>
              <w:numPr>
                <w:ilvl w:val="0"/>
                <w:numId w:val="11"/>
              </w:numPr>
              <w:suppressAutoHyphens w:val="0"/>
              <w:ind w:left="360"/>
              <w:rPr>
                <w:rFonts w:ascii="Times New Roman" w:hAnsi="Times New Roman" w:cs="Times New Roman"/>
              </w:rPr>
            </w:pPr>
            <w:proofErr w:type="spellStart"/>
            <w:r w:rsidRPr="005442FC">
              <w:rPr>
                <w:rFonts w:ascii="Times New Roman" w:hAnsi="Times New Roman" w:cs="Times New Roman"/>
              </w:rPr>
              <w:t>Perhatian</w:t>
            </w:r>
            <w:proofErr w:type="spellEnd"/>
          </w:p>
        </w:tc>
        <w:tc>
          <w:tcPr>
            <w:tcW w:w="1700" w:type="dxa"/>
          </w:tcPr>
          <w:p w14:paraId="41728EE5"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1,2,3</w:t>
            </w:r>
          </w:p>
          <w:p w14:paraId="62E0B2CB"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5,6,7,8</w:t>
            </w:r>
          </w:p>
          <w:p w14:paraId="6137FA26"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9,10,13</w:t>
            </w:r>
          </w:p>
        </w:tc>
        <w:tc>
          <w:tcPr>
            <w:tcW w:w="1987" w:type="dxa"/>
          </w:tcPr>
          <w:p w14:paraId="3B846CEE" w14:textId="77777777" w:rsidR="001F3A3D" w:rsidRPr="005442FC" w:rsidRDefault="001F3A3D" w:rsidP="00B10603">
            <w:pPr>
              <w:rPr>
                <w:rFonts w:ascii="Times New Roman" w:hAnsi="Times New Roman" w:cs="Times New Roman"/>
              </w:rPr>
            </w:pPr>
          </w:p>
          <w:p w14:paraId="6253BA3B"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4</w:t>
            </w:r>
          </w:p>
          <w:p w14:paraId="411C461F"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11,12</w:t>
            </w:r>
          </w:p>
        </w:tc>
        <w:tc>
          <w:tcPr>
            <w:tcW w:w="844" w:type="dxa"/>
          </w:tcPr>
          <w:p w14:paraId="74BAE12F"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13</w:t>
            </w:r>
          </w:p>
        </w:tc>
      </w:tr>
      <w:tr w:rsidR="001F3A3D" w:rsidRPr="005442FC" w14:paraId="06E315C2" w14:textId="77777777" w:rsidTr="00B10603">
        <w:tc>
          <w:tcPr>
            <w:tcW w:w="1452" w:type="dxa"/>
          </w:tcPr>
          <w:p w14:paraId="684F23BF"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Dukungan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Penghargaan</w:t>
            </w:r>
            <w:proofErr w:type="spellEnd"/>
          </w:p>
        </w:tc>
        <w:tc>
          <w:tcPr>
            <w:tcW w:w="2232" w:type="dxa"/>
          </w:tcPr>
          <w:p w14:paraId="3F1B3CBD" w14:textId="77777777" w:rsidR="001F3A3D" w:rsidRPr="005442FC" w:rsidRDefault="001F3A3D" w:rsidP="001F3A3D">
            <w:pPr>
              <w:pStyle w:val="ListParagraph"/>
              <w:numPr>
                <w:ilvl w:val="0"/>
                <w:numId w:val="12"/>
              </w:numPr>
              <w:suppressAutoHyphens w:val="0"/>
              <w:ind w:left="360"/>
              <w:rPr>
                <w:rFonts w:ascii="Times New Roman" w:hAnsi="Times New Roman" w:cs="Times New Roman"/>
              </w:rPr>
            </w:pPr>
            <w:proofErr w:type="spellStart"/>
            <w:r w:rsidRPr="005442FC">
              <w:rPr>
                <w:rFonts w:ascii="Times New Roman" w:hAnsi="Times New Roman" w:cs="Times New Roman"/>
              </w:rPr>
              <w:t>Penghargaan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positif</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terhadap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individu</w:t>
            </w:r>
            <w:proofErr w:type="spellEnd"/>
          </w:p>
          <w:p w14:paraId="12F5FD26" w14:textId="77777777" w:rsidR="001F3A3D" w:rsidRPr="005442FC" w:rsidRDefault="001F3A3D" w:rsidP="001F3A3D">
            <w:pPr>
              <w:pStyle w:val="ListParagraph"/>
              <w:numPr>
                <w:ilvl w:val="0"/>
                <w:numId w:val="12"/>
              </w:numPr>
              <w:suppressAutoHyphens w:val="0"/>
              <w:ind w:left="360"/>
              <w:rPr>
                <w:rFonts w:ascii="Times New Roman" w:hAnsi="Times New Roman" w:cs="Times New Roman"/>
              </w:rPr>
            </w:pPr>
            <w:proofErr w:type="spellStart"/>
            <w:r w:rsidRPr="005442FC">
              <w:rPr>
                <w:rFonts w:ascii="Times New Roman" w:hAnsi="Times New Roman" w:cs="Times New Roman"/>
              </w:rPr>
              <w:t>Dorongan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maju</w:t>
            </w:r>
            <w:proofErr w:type="spellEnd"/>
          </w:p>
          <w:p w14:paraId="01FD5028" w14:textId="77777777" w:rsidR="001F3A3D" w:rsidRPr="005442FC" w:rsidRDefault="001F3A3D" w:rsidP="001F3A3D">
            <w:pPr>
              <w:pStyle w:val="ListParagraph"/>
              <w:numPr>
                <w:ilvl w:val="0"/>
                <w:numId w:val="12"/>
              </w:numPr>
              <w:suppressAutoHyphens w:val="0"/>
              <w:ind w:left="360"/>
              <w:rPr>
                <w:rFonts w:ascii="Times New Roman" w:hAnsi="Times New Roman" w:cs="Times New Roman"/>
              </w:rPr>
            </w:pPr>
            <w:proofErr w:type="spellStart"/>
            <w:r w:rsidRPr="005442FC">
              <w:rPr>
                <w:rFonts w:ascii="Times New Roman" w:hAnsi="Times New Roman" w:cs="Times New Roman"/>
              </w:rPr>
              <w:t>Pemberian</w:t>
            </w:r>
            <w:proofErr w:type="spellEnd"/>
            <w:r w:rsidRPr="005442FC">
              <w:rPr>
                <w:rFonts w:ascii="Times New Roman" w:hAnsi="Times New Roman" w:cs="Times New Roman"/>
              </w:rPr>
              <w:t xml:space="preserve"> reward dan punishment </w:t>
            </w:r>
            <w:proofErr w:type="spellStart"/>
            <w:r w:rsidRPr="005442FC">
              <w:rPr>
                <w:rFonts w:ascii="Times New Roman" w:hAnsi="Times New Roman" w:cs="Times New Roman"/>
              </w:rPr>
              <w:t>terhadap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individu</w:t>
            </w:r>
            <w:proofErr w:type="spellEnd"/>
          </w:p>
        </w:tc>
        <w:tc>
          <w:tcPr>
            <w:tcW w:w="1700" w:type="dxa"/>
          </w:tcPr>
          <w:p w14:paraId="6DF8CE9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14,17</w:t>
            </w:r>
          </w:p>
          <w:p w14:paraId="7D1A82AC" w14:textId="77777777" w:rsidR="001F3A3D" w:rsidRPr="005442FC" w:rsidRDefault="001F3A3D" w:rsidP="00B10603">
            <w:pPr>
              <w:rPr>
                <w:rFonts w:ascii="Times New Roman" w:hAnsi="Times New Roman" w:cs="Times New Roman"/>
              </w:rPr>
            </w:pPr>
          </w:p>
          <w:p w14:paraId="7D13EF26"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18,19,20,21</w:t>
            </w:r>
          </w:p>
          <w:p w14:paraId="00CA8FF3" w14:textId="77777777" w:rsidR="001F3A3D" w:rsidRPr="005442FC" w:rsidRDefault="001F3A3D" w:rsidP="00B10603">
            <w:pPr>
              <w:rPr>
                <w:rFonts w:ascii="Times New Roman" w:hAnsi="Times New Roman" w:cs="Times New Roman"/>
              </w:rPr>
            </w:pPr>
          </w:p>
          <w:p w14:paraId="76011C97"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22</w:t>
            </w:r>
          </w:p>
        </w:tc>
        <w:tc>
          <w:tcPr>
            <w:tcW w:w="1987" w:type="dxa"/>
          </w:tcPr>
          <w:p w14:paraId="23B2B95B"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15,16</w:t>
            </w:r>
          </w:p>
          <w:p w14:paraId="1A7D97AD" w14:textId="77777777" w:rsidR="001F3A3D" w:rsidRPr="005442FC" w:rsidRDefault="001F3A3D" w:rsidP="00B10603">
            <w:pPr>
              <w:rPr>
                <w:rFonts w:ascii="Times New Roman" w:hAnsi="Times New Roman" w:cs="Times New Roman"/>
              </w:rPr>
            </w:pPr>
          </w:p>
          <w:p w14:paraId="5F30837D" w14:textId="77777777" w:rsidR="001F3A3D" w:rsidRPr="005442FC" w:rsidRDefault="001F3A3D" w:rsidP="00B10603">
            <w:pPr>
              <w:rPr>
                <w:rFonts w:ascii="Times New Roman" w:hAnsi="Times New Roman" w:cs="Times New Roman"/>
              </w:rPr>
            </w:pPr>
          </w:p>
          <w:p w14:paraId="633142BA" w14:textId="77777777" w:rsidR="001F3A3D" w:rsidRPr="005442FC" w:rsidRDefault="001F3A3D" w:rsidP="00B10603">
            <w:pPr>
              <w:rPr>
                <w:rFonts w:ascii="Times New Roman" w:hAnsi="Times New Roman" w:cs="Times New Roman"/>
              </w:rPr>
            </w:pPr>
          </w:p>
          <w:p w14:paraId="73D9BE1F"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23</w:t>
            </w:r>
          </w:p>
        </w:tc>
        <w:tc>
          <w:tcPr>
            <w:tcW w:w="844" w:type="dxa"/>
          </w:tcPr>
          <w:p w14:paraId="035FA254"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10</w:t>
            </w:r>
          </w:p>
        </w:tc>
      </w:tr>
      <w:tr w:rsidR="001F3A3D" w:rsidRPr="005442FC" w14:paraId="23ADF8B9" w14:textId="77777777" w:rsidTr="00B10603">
        <w:tc>
          <w:tcPr>
            <w:tcW w:w="1452" w:type="dxa"/>
          </w:tcPr>
          <w:p w14:paraId="50C67184"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Dukungan</w:t>
            </w:r>
            <w:proofErr w:type="spellEnd"/>
            <w:r w:rsidRPr="005442FC">
              <w:rPr>
                <w:rFonts w:ascii="Times New Roman" w:hAnsi="Times New Roman" w:cs="Times New Roman"/>
              </w:rPr>
              <w:t xml:space="preserve"> Instrumental</w:t>
            </w:r>
          </w:p>
        </w:tc>
        <w:tc>
          <w:tcPr>
            <w:tcW w:w="2232" w:type="dxa"/>
          </w:tcPr>
          <w:p w14:paraId="67FDBE13" w14:textId="77777777" w:rsidR="001F3A3D" w:rsidRPr="005442FC" w:rsidRDefault="001F3A3D" w:rsidP="001F3A3D">
            <w:pPr>
              <w:pStyle w:val="ListParagraph"/>
              <w:numPr>
                <w:ilvl w:val="0"/>
                <w:numId w:val="13"/>
              </w:numPr>
              <w:suppressAutoHyphens w:val="0"/>
              <w:ind w:left="360"/>
              <w:rPr>
                <w:rFonts w:ascii="Times New Roman" w:hAnsi="Times New Roman" w:cs="Times New Roman"/>
              </w:rPr>
            </w:pP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bantuan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secara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langsung</w:t>
            </w:r>
            <w:proofErr w:type="spellEnd"/>
          </w:p>
          <w:p w14:paraId="0C71D90A" w14:textId="77777777" w:rsidR="001F3A3D" w:rsidRPr="005442FC" w:rsidRDefault="001F3A3D" w:rsidP="001F3A3D">
            <w:pPr>
              <w:pStyle w:val="ListParagraph"/>
              <w:numPr>
                <w:ilvl w:val="0"/>
                <w:numId w:val="13"/>
              </w:numPr>
              <w:suppressAutoHyphens w:val="0"/>
              <w:ind w:left="360"/>
              <w:rPr>
                <w:rFonts w:ascii="Times New Roman" w:hAnsi="Times New Roman" w:cs="Times New Roman"/>
              </w:rPr>
            </w:pP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bantuan</w:t>
            </w:r>
            <w:proofErr w:type="spellEnd"/>
            <w:r w:rsidRPr="005442FC">
              <w:rPr>
                <w:rFonts w:ascii="Times New Roman" w:hAnsi="Times New Roman" w:cs="Times New Roman"/>
              </w:rPr>
              <w:t xml:space="preserve"> dana/</w:t>
            </w:r>
            <w:proofErr w:type="spellStart"/>
            <w:r w:rsidRPr="005442FC">
              <w:rPr>
                <w:rFonts w:ascii="Times New Roman" w:hAnsi="Times New Roman" w:cs="Times New Roman"/>
              </w:rPr>
              <w:t>finansial</w:t>
            </w:r>
            <w:proofErr w:type="spellEnd"/>
          </w:p>
        </w:tc>
        <w:tc>
          <w:tcPr>
            <w:tcW w:w="1700" w:type="dxa"/>
          </w:tcPr>
          <w:p w14:paraId="06A00AF6"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24,25,26,27,28</w:t>
            </w:r>
          </w:p>
          <w:p w14:paraId="44D126EE" w14:textId="77777777" w:rsidR="001F3A3D" w:rsidRPr="005442FC" w:rsidRDefault="001F3A3D" w:rsidP="00B10603">
            <w:pPr>
              <w:rPr>
                <w:rFonts w:ascii="Times New Roman" w:hAnsi="Times New Roman" w:cs="Times New Roman"/>
              </w:rPr>
            </w:pPr>
          </w:p>
          <w:p w14:paraId="26CF4EB5" w14:textId="77777777" w:rsidR="001F3A3D" w:rsidRPr="005442FC" w:rsidRDefault="001F3A3D" w:rsidP="00B10603">
            <w:pPr>
              <w:rPr>
                <w:rFonts w:ascii="Times New Roman" w:hAnsi="Times New Roman" w:cs="Times New Roman"/>
              </w:rPr>
            </w:pPr>
          </w:p>
          <w:p w14:paraId="7A0B2BD9"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29,30</w:t>
            </w:r>
          </w:p>
        </w:tc>
        <w:tc>
          <w:tcPr>
            <w:tcW w:w="1987" w:type="dxa"/>
          </w:tcPr>
          <w:p w14:paraId="199E2995" w14:textId="77777777" w:rsidR="001F3A3D" w:rsidRPr="005442FC" w:rsidRDefault="001F3A3D" w:rsidP="00B10603">
            <w:pPr>
              <w:rPr>
                <w:rFonts w:ascii="Times New Roman" w:hAnsi="Times New Roman" w:cs="Times New Roman"/>
              </w:rPr>
            </w:pPr>
          </w:p>
        </w:tc>
        <w:tc>
          <w:tcPr>
            <w:tcW w:w="844" w:type="dxa"/>
          </w:tcPr>
          <w:p w14:paraId="63ADF572"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7</w:t>
            </w:r>
          </w:p>
        </w:tc>
      </w:tr>
      <w:tr w:rsidR="001F3A3D" w:rsidRPr="005442FC" w14:paraId="5B3B69CF" w14:textId="77777777" w:rsidTr="00B10603">
        <w:tc>
          <w:tcPr>
            <w:tcW w:w="1452" w:type="dxa"/>
          </w:tcPr>
          <w:p w14:paraId="642B90AB"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Dukungan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Informatif</w:t>
            </w:r>
            <w:proofErr w:type="spellEnd"/>
          </w:p>
        </w:tc>
        <w:tc>
          <w:tcPr>
            <w:tcW w:w="2232" w:type="dxa"/>
          </w:tcPr>
          <w:p w14:paraId="7659EA8D" w14:textId="77777777" w:rsidR="001F3A3D" w:rsidRPr="005442FC" w:rsidRDefault="001F3A3D" w:rsidP="001F3A3D">
            <w:pPr>
              <w:pStyle w:val="ListParagraph"/>
              <w:numPr>
                <w:ilvl w:val="0"/>
                <w:numId w:val="14"/>
              </w:numPr>
              <w:suppressAutoHyphens w:val="0"/>
              <w:ind w:left="360"/>
              <w:rPr>
                <w:rFonts w:ascii="Times New Roman" w:hAnsi="Times New Roman" w:cs="Times New Roman"/>
              </w:rPr>
            </w:pPr>
            <w:proofErr w:type="spellStart"/>
            <w:r w:rsidRPr="005442FC">
              <w:rPr>
                <w:rFonts w:ascii="Times New Roman" w:hAnsi="Times New Roman" w:cs="Times New Roman"/>
              </w:rPr>
              <w:t>Bantuan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evaluasi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terhadap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diri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individu</w:t>
            </w:r>
            <w:proofErr w:type="spellEnd"/>
          </w:p>
        </w:tc>
        <w:tc>
          <w:tcPr>
            <w:tcW w:w="1700" w:type="dxa"/>
          </w:tcPr>
          <w:p w14:paraId="72881BC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31,32,33,34,35,36</w:t>
            </w:r>
          </w:p>
        </w:tc>
        <w:tc>
          <w:tcPr>
            <w:tcW w:w="1987" w:type="dxa"/>
          </w:tcPr>
          <w:p w14:paraId="6A9EAB89" w14:textId="77777777" w:rsidR="001F3A3D" w:rsidRPr="005442FC" w:rsidRDefault="001F3A3D" w:rsidP="00B10603">
            <w:pPr>
              <w:rPr>
                <w:rFonts w:ascii="Times New Roman" w:hAnsi="Times New Roman" w:cs="Times New Roman"/>
              </w:rPr>
            </w:pPr>
          </w:p>
        </w:tc>
        <w:tc>
          <w:tcPr>
            <w:tcW w:w="844" w:type="dxa"/>
          </w:tcPr>
          <w:p w14:paraId="6427858D"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6</w:t>
            </w:r>
          </w:p>
        </w:tc>
      </w:tr>
      <w:tr w:rsidR="001F3A3D" w:rsidRPr="005442FC" w14:paraId="004A986A" w14:textId="77777777" w:rsidTr="00B10603">
        <w:tc>
          <w:tcPr>
            <w:tcW w:w="7371" w:type="dxa"/>
            <w:gridSpan w:val="4"/>
          </w:tcPr>
          <w:p w14:paraId="11570025"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Total</w:t>
            </w:r>
          </w:p>
        </w:tc>
        <w:tc>
          <w:tcPr>
            <w:tcW w:w="847" w:type="dxa"/>
          </w:tcPr>
          <w:p w14:paraId="51AD4C07"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36</w:t>
            </w:r>
          </w:p>
        </w:tc>
      </w:tr>
    </w:tbl>
    <w:p w14:paraId="48C5D540" w14:textId="77777777" w:rsidR="001F3A3D" w:rsidRPr="005442FC" w:rsidRDefault="001F3A3D" w:rsidP="001F3A3D">
      <w:pPr>
        <w:pStyle w:val="ListParagraph"/>
        <w:suppressAutoHyphens w:val="0"/>
        <w:ind w:left="284"/>
        <w:rPr>
          <w:b/>
          <w:bCs/>
          <w:lang w:val="en-US"/>
        </w:rPr>
      </w:pPr>
    </w:p>
    <w:p w14:paraId="6892E1AC" w14:textId="77777777" w:rsidR="001F3A3D" w:rsidRPr="005442FC" w:rsidRDefault="001F3A3D" w:rsidP="001F3A3D">
      <w:pPr>
        <w:pStyle w:val="ListParagraph"/>
        <w:suppressAutoHyphens w:val="0"/>
        <w:ind w:left="284"/>
        <w:rPr>
          <w:b/>
          <w:bCs/>
          <w:lang w:val="en-US"/>
        </w:rPr>
      </w:pPr>
    </w:p>
    <w:p w14:paraId="65E88183" w14:textId="77777777" w:rsidR="001F3A3D" w:rsidRPr="005442FC" w:rsidRDefault="001F3A3D" w:rsidP="001F3A3D">
      <w:pPr>
        <w:pStyle w:val="ListParagraph"/>
        <w:suppressAutoHyphens w:val="0"/>
        <w:ind w:left="284"/>
        <w:rPr>
          <w:b/>
          <w:bCs/>
          <w:lang w:val="en-US"/>
        </w:rPr>
      </w:pPr>
    </w:p>
    <w:p w14:paraId="23BD6C5D" w14:textId="77777777" w:rsidR="001F3A3D" w:rsidRPr="005442FC" w:rsidRDefault="001F3A3D" w:rsidP="001F3A3D">
      <w:pPr>
        <w:pStyle w:val="ListParagraph"/>
        <w:suppressAutoHyphens w:val="0"/>
        <w:ind w:left="284"/>
        <w:rPr>
          <w:b/>
          <w:bCs/>
          <w:lang w:val="en-US"/>
        </w:rPr>
      </w:pPr>
    </w:p>
    <w:p w14:paraId="34F2E33C" w14:textId="77777777" w:rsidR="001F3A3D" w:rsidRPr="005442FC" w:rsidRDefault="001F3A3D" w:rsidP="001F3A3D">
      <w:pPr>
        <w:pStyle w:val="ListParagraph"/>
        <w:suppressAutoHyphens w:val="0"/>
        <w:ind w:left="284"/>
        <w:rPr>
          <w:b/>
          <w:bCs/>
          <w:lang w:val="en-US"/>
        </w:rPr>
      </w:pPr>
    </w:p>
    <w:p w14:paraId="65043828" w14:textId="77777777" w:rsidR="001F3A3D" w:rsidRPr="005442FC" w:rsidRDefault="001F3A3D" w:rsidP="001F3A3D">
      <w:pPr>
        <w:pStyle w:val="ListParagraph"/>
        <w:suppressAutoHyphens w:val="0"/>
        <w:ind w:left="284"/>
        <w:rPr>
          <w:b/>
          <w:bCs/>
          <w:lang w:val="en-US"/>
        </w:rPr>
      </w:pPr>
    </w:p>
    <w:p w14:paraId="6DEB3BAF" w14:textId="77777777" w:rsidR="001F3A3D" w:rsidRDefault="001F3A3D" w:rsidP="001F3A3D">
      <w:pPr>
        <w:pStyle w:val="ListParagraph"/>
        <w:suppressAutoHyphens w:val="0"/>
        <w:ind w:left="284"/>
        <w:rPr>
          <w:b/>
          <w:bCs/>
          <w:lang w:val="en-US"/>
        </w:rPr>
      </w:pPr>
    </w:p>
    <w:p w14:paraId="745D8AA7" w14:textId="77777777" w:rsidR="00A53F0F" w:rsidRDefault="00A53F0F" w:rsidP="001F3A3D">
      <w:pPr>
        <w:pStyle w:val="ListParagraph"/>
        <w:suppressAutoHyphens w:val="0"/>
        <w:ind w:left="284"/>
        <w:rPr>
          <w:b/>
          <w:bCs/>
          <w:lang w:val="en-US"/>
        </w:rPr>
      </w:pPr>
    </w:p>
    <w:p w14:paraId="439D2007" w14:textId="77777777" w:rsidR="00A53F0F" w:rsidRDefault="00A53F0F" w:rsidP="001F3A3D">
      <w:pPr>
        <w:pStyle w:val="ListParagraph"/>
        <w:suppressAutoHyphens w:val="0"/>
        <w:ind w:left="284"/>
        <w:rPr>
          <w:b/>
          <w:bCs/>
          <w:lang w:val="en-US"/>
        </w:rPr>
      </w:pPr>
    </w:p>
    <w:p w14:paraId="7DE29404" w14:textId="77777777" w:rsidR="00A53F0F" w:rsidRDefault="00A53F0F" w:rsidP="001F3A3D">
      <w:pPr>
        <w:pStyle w:val="ListParagraph"/>
        <w:suppressAutoHyphens w:val="0"/>
        <w:ind w:left="284"/>
        <w:rPr>
          <w:b/>
          <w:bCs/>
          <w:lang w:val="en-US"/>
        </w:rPr>
      </w:pPr>
    </w:p>
    <w:p w14:paraId="785557BC" w14:textId="77777777" w:rsidR="00A53F0F" w:rsidRPr="005442FC" w:rsidRDefault="00A53F0F" w:rsidP="001F3A3D">
      <w:pPr>
        <w:pStyle w:val="ListParagraph"/>
        <w:suppressAutoHyphens w:val="0"/>
        <w:ind w:left="284"/>
        <w:rPr>
          <w:b/>
          <w:bCs/>
          <w:lang w:val="en-US"/>
        </w:rPr>
      </w:pPr>
    </w:p>
    <w:p w14:paraId="7D13B1EB" w14:textId="52DB10BF" w:rsidR="001F3A3D" w:rsidRDefault="001F3A3D" w:rsidP="001F3A3D">
      <w:pPr>
        <w:pStyle w:val="ListParagraph"/>
        <w:suppressAutoHyphens w:val="0"/>
        <w:ind w:left="284"/>
        <w:rPr>
          <w:b/>
          <w:bCs/>
          <w:lang w:val="en-US"/>
        </w:rPr>
      </w:pPr>
    </w:p>
    <w:p w14:paraId="391E4508" w14:textId="594B0EFC" w:rsidR="00B10603" w:rsidRDefault="00B10603" w:rsidP="001F3A3D">
      <w:pPr>
        <w:pStyle w:val="ListParagraph"/>
        <w:suppressAutoHyphens w:val="0"/>
        <w:ind w:left="284"/>
        <w:rPr>
          <w:b/>
          <w:bCs/>
          <w:lang w:val="en-US"/>
        </w:rPr>
      </w:pPr>
    </w:p>
    <w:p w14:paraId="2F8AB389" w14:textId="77777777" w:rsidR="00B10603" w:rsidRPr="005442FC" w:rsidRDefault="00B10603" w:rsidP="001F3A3D">
      <w:pPr>
        <w:pStyle w:val="ListParagraph"/>
        <w:suppressAutoHyphens w:val="0"/>
        <w:ind w:left="284"/>
        <w:rPr>
          <w:b/>
          <w:bCs/>
          <w:lang w:val="en-US"/>
        </w:rPr>
      </w:pPr>
    </w:p>
    <w:p w14:paraId="779D707D" w14:textId="77777777" w:rsidR="001F3A3D" w:rsidRPr="00A53F0F" w:rsidRDefault="001F3A3D" w:rsidP="001F3A3D">
      <w:pPr>
        <w:pStyle w:val="ListParagraph"/>
        <w:numPr>
          <w:ilvl w:val="0"/>
          <w:numId w:val="8"/>
        </w:numPr>
        <w:suppressAutoHyphens w:val="0"/>
        <w:ind w:left="284" w:hanging="284"/>
        <w:rPr>
          <w:b/>
          <w:bCs/>
          <w:sz w:val="26"/>
          <w:szCs w:val="26"/>
          <w:lang w:val="en-US"/>
        </w:rPr>
      </w:pPr>
      <w:r w:rsidRPr="00A53F0F">
        <w:rPr>
          <w:b/>
          <w:bCs/>
          <w:sz w:val="26"/>
          <w:szCs w:val="26"/>
          <w:lang w:val="en-US"/>
        </w:rPr>
        <w:lastRenderedPageBreak/>
        <w:t xml:space="preserve">Skala </w:t>
      </w:r>
      <w:proofErr w:type="spellStart"/>
      <w:r w:rsidRPr="00A53F0F">
        <w:rPr>
          <w:b/>
          <w:bCs/>
          <w:sz w:val="26"/>
          <w:szCs w:val="26"/>
          <w:lang w:val="en-US"/>
        </w:rPr>
        <w:t>Penelitian</w:t>
      </w:r>
      <w:proofErr w:type="spellEnd"/>
      <w:r w:rsidRPr="00A53F0F">
        <w:rPr>
          <w:b/>
          <w:bCs/>
          <w:sz w:val="26"/>
          <w:szCs w:val="26"/>
          <w:lang w:val="en-US"/>
        </w:rPr>
        <w:t xml:space="preserve"> </w:t>
      </w:r>
      <w:r w:rsidRPr="00A53F0F">
        <w:rPr>
          <w:b/>
          <w:bCs/>
          <w:i/>
          <w:iCs/>
          <w:sz w:val="26"/>
          <w:szCs w:val="26"/>
          <w:lang w:val="en-US"/>
        </w:rPr>
        <w:t>Subjective Wellbeing</w:t>
      </w:r>
    </w:p>
    <w:tbl>
      <w:tblPr>
        <w:tblStyle w:val="TableGrid"/>
        <w:tblW w:w="8436" w:type="dxa"/>
        <w:tblInd w:w="421" w:type="dxa"/>
        <w:tblLayout w:type="fixed"/>
        <w:tblLook w:val="04A0" w:firstRow="1" w:lastRow="0" w:firstColumn="1" w:lastColumn="0" w:noHBand="0" w:noVBand="1"/>
      </w:tblPr>
      <w:tblGrid>
        <w:gridCol w:w="877"/>
        <w:gridCol w:w="5218"/>
        <w:gridCol w:w="644"/>
        <w:gridCol w:w="561"/>
        <w:gridCol w:w="496"/>
        <w:gridCol w:w="640"/>
      </w:tblGrid>
      <w:tr w:rsidR="001F3A3D" w:rsidRPr="005442FC" w14:paraId="4D58D2C8" w14:textId="77777777" w:rsidTr="00B10603">
        <w:tc>
          <w:tcPr>
            <w:tcW w:w="877" w:type="dxa"/>
            <w:vMerge w:val="restart"/>
            <w:vAlign w:val="center"/>
          </w:tcPr>
          <w:p w14:paraId="6DF16FCE"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 xml:space="preserve">No </w:t>
            </w:r>
            <w:proofErr w:type="spellStart"/>
            <w:r w:rsidRPr="005442FC">
              <w:rPr>
                <w:rFonts w:ascii="Times New Roman" w:hAnsi="Times New Roman" w:cs="Times New Roman"/>
                <w:b/>
                <w:bCs/>
              </w:rPr>
              <w:t>Aitem</w:t>
            </w:r>
            <w:proofErr w:type="spellEnd"/>
          </w:p>
        </w:tc>
        <w:tc>
          <w:tcPr>
            <w:tcW w:w="5218" w:type="dxa"/>
            <w:vMerge w:val="restart"/>
            <w:vAlign w:val="center"/>
          </w:tcPr>
          <w:p w14:paraId="625B308A" w14:textId="77777777" w:rsidR="001F3A3D" w:rsidRPr="005442FC" w:rsidRDefault="001F3A3D" w:rsidP="00B10603">
            <w:pPr>
              <w:jc w:val="center"/>
              <w:rPr>
                <w:rFonts w:ascii="Times New Roman" w:hAnsi="Times New Roman" w:cs="Times New Roman"/>
                <w:b/>
                <w:bCs/>
              </w:rPr>
            </w:pPr>
            <w:proofErr w:type="spellStart"/>
            <w:r w:rsidRPr="005442FC">
              <w:rPr>
                <w:rFonts w:ascii="Times New Roman" w:hAnsi="Times New Roman" w:cs="Times New Roman"/>
                <w:b/>
                <w:bCs/>
              </w:rPr>
              <w:t>Aitem</w:t>
            </w:r>
            <w:proofErr w:type="spellEnd"/>
            <w:r w:rsidRPr="005442FC">
              <w:rPr>
                <w:rFonts w:ascii="Times New Roman" w:hAnsi="Times New Roman" w:cs="Times New Roman"/>
                <w:b/>
                <w:bCs/>
              </w:rPr>
              <w:t xml:space="preserve"> </w:t>
            </w:r>
            <w:proofErr w:type="spellStart"/>
            <w:r w:rsidRPr="005442FC">
              <w:rPr>
                <w:rFonts w:ascii="Times New Roman" w:hAnsi="Times New Roman" w:cs="Times New Roman"/>
                <w:b/>
                <w:bCs/>
              </w:rPr>
              <w:t>Favorabel</w:t>
            </w:r>
            <w:proofErr w:type="spellEnd"/>
            <w:r w:rsidRPr="005442FC">
              <w:rPr>
                <w:rFonts w:ascii="Times New Roman" w:hAnsi="Times New Roman" w:cs="Times New Roman"/>
                <w:b/>
                <w:bCs/>
              </w:rPr>
              <w:t xml:space="preserve"> dan </w:t>
            </w:r>
            <w:proofErr w:type="spellStart"/>
            <w:r w:rsidRPr="005442FC">
              <w:rPr>
                <w:rFonts w:ascii="Times New Roman" w:hAnsi="Times New Roman" w:cs="Times New Roman"/>
                <w:b/>
                <w:bCs/>
              </w:rPr>
              <w:t>Unfavorabel</w:t>
            </w:r>
            <w:proofErr w:type="spellEnd"/>
          </w:p>
        </w:tc>
        <w:tc>
          <w:tcPr>
            <w:tcW w:w="2341" w:type="dxa"/>
            <w:gridSpan w:val="4"/>
          </w:tcPr>
          <w:p w14:paraId="5F61FDF7" w14:textId="77777777" w:rsidR="001F3A3D" w:rsidRPr="005442FC" w:rsidRDefault="001F3A3D" w:rsidP="00B10603">
            <w:pPr>
              <w:rPr>
                <w:rFonts w:ascii="Times New Roman" w:hAnsi="Times New Roman" w:cs="Times New Roman"/>
                <w:b/>
                <w:bCs/>
              </w:rPr>
            </w:pPr>
            <w:proofErr w:type="spellStart"/>
            <w:r w:rsidRPr="005442FC">
              <w:rPr>
                <w:rFonts w:ascii="Times New Roman" w:hAnsi="Times New Roman" w:cs="Times New Roman"/>
                <w:b/>
                <w:bCs/>
              </w:rPr>
              <w:t>Alternatif</w:t>
            </w:r>
            <w:proofErr w:type="spellEnd"/>
            <w:r w:rsidRPr="005442FC">
              <w:rPr>
                <w:rFonts w:ascii="Times New Roman" w:hAnsi="Times New Roman" w:cs="Times New Roman"/>
                <w:b/>
                <w:bCs/>
              </w:rPr>
              <w:t xml:space="preserve"> </w:t>
            </w:r>
            <w:proofErr w:type="spellStart"/>
            <w:r w:rsidRPr="005442FC">
              <w:rPr>
                <w:rFonts w:ascii="Times New Roman" w:hAnsi="Times New Roman" w:cs="Times New Roman"/>
                <w:b/>
                <w:bCs/>
              </w:rPr>
              <w:t>Jawaban</w:t>
            </w:r>
            <w:proofErr w:type="spellEnd"/>
          </w:p>
        </w:tc>
      </w:tr>
      <w:tr w:rsidR="001F3A3D" w:rsidRPr="005442FC" w14:paraId="0D7AAB51" w14:textId="77777777" w:rsidTr="00B10603">
        <w:tc>
          <w:tcPr>
            <w:tcW w:w="877" w:type="dxa"/>
            <w:vMerge/>
          </w:tcPr>
          <w:p w14:paraId="639B2BA1" w14:textId="77777777" w:rsidR="001F3A3D" w:rsidRPr="005442FC" w:rsidRDefault="001F3A3D" w:rsidP="00B10603">
            <w:pPr>
              <w:rPr>
                <w:rFonts w:ascii="Times New Roman" w:hAnsi="Times New Roman" w:cs="Times New Roman"/>
                <w:b/>
                <w:bCs/>
              </w:rPr>
            </w:pPr>
          </w:p>
        </w:tc>
        <w:tc>
          <w:tcPr>
            <w:tcW w:w="5218" w:type="dxa"/>
            <w:vMerge/>
          </w:tcPr>
          <w:p w14:paraId="52E5ABAF" w14:textId="77777777" w:rsidR="001F3A3D" w:rsidRPr="005442FC" w:rsidRDefault="001F3A3D" w:rsidP="00B10603">
            <w:pPr>
              <w:rPr>
                <w:rFonts w:ascii="Times New Roman" w:hAnsi="Times New Roman" w:cs="Times New Roman"/>
                <w:b/>
                <w:bCs/>
              </w:rPr>
            </w:pPr>
          </w:p>
        </w:tc>
        <w:tc>
          <w:tcPr>
            <w:tcW w:w="644" w:type="dxa"/>
          </w:tcPr>
          <w:p w14:paraId="4FF83D81"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STS</w:t>
            </w:r>
          </w:p>
        </w:tc>
        <w:tc>
          <w:tcPr>
            <w:tcW w:w="561" w:type="dxa"/>
          </w:tcPr>
          <w:p w14:paraId="015C4B0B"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TS</w:t>
            </w:r>
          </w:p>
        </w:tc>
        <w:tc>
          <w:tcPr>
            <w:tcW w:w="496" w:type="dxa"/>
          </w:tcPr>
          <w:p w14:paraId="4CB79BEB"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S</w:t>
            </w:r>
          </w:p>
        </w:tc>
        <w:tc>
          <w:tcPr>
            <w:tcW w:w="640" w:type="dxa"/>
          </w:tcPr>
          <w:p w14:paraId="3AE565AF"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SS</w:t>
            </w:r>
          </w:p>
        </w:tc>
      </w:tr>
      <w:tr w:rsidR="001F3A3D" w:rsidRPr="005442FC" w14:paraId="4D1BB6DC" w14:textId="77777777" w:rsidTr="00B10603">
        <w:tc>
          <w:tcPr>
            <w:tcW w:w="877" w:type="dxa"/>
          </w:tcPr>
          <w:p w14:paraId="360AF381"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w:t>
            </w:r>
          </w:p>
        </w:tc>
        <w:tc>
          <w:tcPr>
            <w:tcW w:w="5218" w:type="dxa"/>
          </w:tcPr>
          <w:p w14:paraId="5D2C74BA"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Kondisi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hidup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baik</w:t>
            </w:r>
            <w:proofErr w:type="spellEnd"/>
          </w:p>
        </w:tc>
        <w:tc>
          <w:tcPr>
            <w:tcW w:w="644" w:type="dxa"/>
          </w:tcPr>
          <w:p w14:paraId="0D86EDBF" w14:textId="77777777" w:rsidR="001F3A3D" w:rsidRPr="005442FC" w:rsidRDefault="001F3A3D" w:rsidP="00B10603">
            <w:pPr>
              <w:rPr>
                <w:rFonts w:ascii="Times New Roman" w:hAnsi="Times New Roman" w:cs="Times New Roman"/>
              </w:rPr>
            </w:pPr>
          </w:p>
        </w:tc>
        <w:tc>
          <w:tcPr>
            <w:tcW w:w="561" w:type="dxa"/>
          </w:tcPr>
          <w:p w14:paraId="0C5B7AA0" w14:textId="77777777" w:rsidR="001F3A3D" w:rsidRPr="005442FC" w:rsidRDefault="001F3A3D" w:rsidP="00B10603">
            <w:pPr>
              <w:ind w:left="-394" w:firstLine="394"/>
              <w:rPr>
                <w:rFonts w:ascii="Times New Roman" w:hAnsi="Times New Roman" w:cs="Times New Roman"/>
              </w:rPr>
            </w:pPr>
          </w:p>
        </w:tc>
        <w:tc>
          <w:tcPr>
            <w:tcW w:w="496" w:type="dxa"/>
          </w:tcPr>
          <w:p w14:paraId="2C7C157B" w14:textId="77777777" w:rsidR="001F3A3D" w:rsidRPr="005442FC" w:rsidRDefault="001F3A3D" w:rsidP="00B10603">
            <w:pPr>
              <w:rPr>
                <w:rFonts w:ascii="Times New Roman" w:hAnsi="Times New Roman" w:cs="Times New Roman"/>
              </w:rPr>
            </w:pPr>
          </w:p>
        </w:tc>
        <w:tc>
          <w:tcPr>
            <w:tcW w:w="640" w:type="dxa"/>
          </w:tcPr>
          <w:p w14:paraId="2F50E2DB" w14:textId="77777777" w:rsidR="001F3A3D" w:rsidRPr="005442FC" w:rsidRDefault="001F3A3D" w:rsidP="00B10603">
            <w:pPr>
              <w:rPr>
                <w:rFonts w:ascii="Times New Roman" w:hAnsi="Times New Roman" w:cs="Times New Roman"/>
              </w:rPr>
            </w:pPr>
          </w:p>
        </w:tc>
      </w:tr>
      <w:tr w:rsidR="001F3A3D" w:rsidRPr="005442FC" w14:paraId="6640CDB0" w14:textId="77777777" w:rsidTr="00B10603">
        <w:tc>
          <w:tcPr>
            <w:tcW w:w="877" w:type="dxa"/>
          </w:tcPr>
          <w:p w14:paraId="3B4304D1"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w:t>
            </w:r>
          </w:p>
        </w:tc>
        <w:tc>
          <w:tcPr>
            <w:tcW w:w="5218" w:type="dxa"/>
          </w:tcPr>
          <w:p w14:paraId="151C992D"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puas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dihargai</w:t>
            </w:r>
            <w:proofErr w:type="spellEnd"/>
            <w:r w:rsidRPr="005442FC">
              <w:rPr>
                <w:rFonts w:ascii="Times New Roman" w:hAnsi="Times New Roman" w:cs="Times New Roman"/>
              </w:rPr>
              <w:t xml:space="preserve"> oleh </w:t>
            </w:r>
            <w:proofErr w:type="spellStart"/>
            <w:r w:rsidRPr="005442FC">
              <w:rPr>
                <w:rFonts w:ascii="Times New Roman" w:hAnsi="Times New Roman" w:cs="Times New Roman"/>
              </w:rPr>
              <w:t>lingkungan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tempat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tinggal</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644" w:type="dxa"/>
          </w:tcPr>
          <w:p w14:paraId="052CFF42" w14:textId="77777777" w:rsidR="001F3A3D" w:rsidRPr="005442FC" w:rsidRDefault="001F3A3D" w:rsidP="00B10603">
            <w:pPr>
              <w:rPr>
                <w:rFonts w:ascii="Times New Roman" w:hAnsi="Times New Roman" w:cs="Times New Roman"/>
              </w:rPr>
            </w:pPr>
          </w:p>
        </w:tc>
        <w:tc>
          <w:tcPr>
            <w:tcW w:w="561" w:type="dxa"/>
          </w:tcPr>
          <w:p w14:paraId="2A494B63" w14:textId="77777777" w:rsidR="001F3A3D" w:rsidRPr="005442FC" w:rsidRDefault="001F3A3D" w:rsidP="00B10603">
            <w:pPr>
              <w:rPr>
                <w:rFonts w:ascii="Times New Roman" w:hAnsi="Times New Roman" w:cs="Times New Roman"/>
              </w:rPr>
            </w:pPr>
          </w:p>
        </w:tc>
        <w:tc>
          <w:tcPr>
            <w:tcW w:w="496" w:type="dxa"/>
          </w:tcPr>
          <w:p w14:paraId="58DDE895" w14:textId="77777777" w:rsidR="001F3A3D" w:rsidRPr="005442FC" w:rsidRDefault="001F3A3D" w:rsidP="00B10603">
            <w:pPr>
              <w:rPr>
                <w:rFonts w:ascii="Times New Roman" w:hAnsi="Times New Roman" w:cs="Times New Roman"/>
              </w:rPr>
            </w:pPr>
          </w:p>
        </w:tc>
        <w:tc>
          <w:tcPr>
            <w:tcW w:w="640" w:type="dxa"/>
          </w:tcPr>
          <w:p w14:paraId="5430913E" w14:textId="77777777" w:rsidR="001F3A3D" w:rsidRPr="005442FC" w:rsidRDefault="001F3A3D" w:rsidP="00B10603">
            <w:pPr>
              <w:rPr>
                <w:rFonts w:ascii="Times New Roman" w:hAnsi="Times New Roman" w:cs="Times New Roman"/>
              </w:rPr>
            </w:pPr>
          </w:p>
        </w:tc>
      </w:tr>
      <w:tr w:rsidR="001F3A3D" w:rsidRPr="005442FC" w14:paraId="735FD3AC" w14:textId="77777777" w:rsidTr="00B10603">
        <w:tc>
          <w:tcPr>
            <w:tcW w:w="877" w:type="dxa"/>
          </w:tcPr>
          <w:p w14:paraId="5F1FD4CB"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w:t>
            </w:r>
          </w:p>
        </w:tc>
        <w:tc>
          <w:tcPr>
            <w:tcW w:w="5218" w:type="dxa"/>
          </w:tcPr>
          <w:p w14:paraId="63335340"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Kehidupan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tidak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memberi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makna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apapun</w:t>
            </w:r>
            <w:proofErr w:type="spellEnd"/>
          </w:p>
        </w:tc>
        <w:tc>
          <w:tcPr>
            <w:tcW w:w="644" w:type="dxa"/>
          </w:tcPr>
          <w:p w14:paraId="430DA07B" w14:textId="77777777" w:rsidR="001F3A3D" w:rsidRPr="005442FC" w:rsidRDefault="001F3A3D" w:rsidP="00B10603">
            <w:pPr>
              <w:rPr>
                <w:rFonts w:ascii="Times New Roman" w:hAnsi="Times New Roman" w:cs="Times New Roman"/>
              </w:rPr>
            </w:pPr>
          </w:p>
        </w:tc>
        <w:tc>
          <w:tcPr>
            <w:tcW w:w="561" w:type="dxa"/>
          </w:tcPr>
          <w:p w14:paraId="7CD26D8A" w14:textId="77777777" w:rsidR="001F3A3D" w:rsidRPr="005442FC" w:rsidRDefault="001F3A3D" w:rsidP="00B10603">
            <w:pPr>
              <w:rPr>
                <w:rFonts w:ascii="Times New Roman" w:hAnsi="Times New Roman" w:cs="Times New Roman"/>
              </w:rPr>
            </w:pPr>
          </w:p>
        </w:tc>
        <w:tc>
          <w:tcPr>
            <w:tcW w:w="496" w:type="dxa"/>
          </w:tcPr>
          <w:p w14:paraId="2FC145B0" w14:textId="77777777" w:rsidR="001F3A3D" w:rsidRPr="005442FC" w:rsidRDefault="001F3A3D" w:rsidP="00B10603">
            <w:pPr>
              <w:rPr>
                <w:rFonts w:ascii="Times New Roman" w:hAnsi="Times New Roman" w:cs="Times New Roman"/>
              </w:rPr>
            </w:pPr>
          </w:p>
        </w:tc>
        <w:tc>
          <w:tcPr>
            <w:tcW w:w="640" w:type="dxa"/>
          </w:tcPr>
          <w:p w14:paraId="249B42D6" w14:textId="77777777" w:rsidR="001F3A3D" w:rsidRPr="005442FC" w:rsidRDefault="001F3A3D" w:rsidP="00B10603">
            <w:pPr>
              <w:rPr>
                <w:rFonts w:ascii="Times New Roman" w:hAnsi="Times New Roman" w:cs="Times New Roman"/>
              </w:rPr>
            </w:pPr>
          </w:p>
        </w:tc>
      </w:tr>
      <w:tr w:rsidR="001F3A3D" w:rsidRPr="005442FC" w14:paraId="4B837052" w14:textId="77777777" w:rsidTr="00B10603">
        <w:tc>
          <w:tcPr>
            <w:tcW w:w="877" w:type="dxa"/>
          </w:tcPr>
          <w:p w14:paraId="3E4855B6"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4</w:t>
            </w:r>
          </w:p>
        </w:tc>
        <w:tc>
          <w:tcPr>
            <w:tcW w:w="5218" w:type="dxa"/>
          </w:tcPr>
          <w:p w14:paraId="780CF411"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Masih </w:t>
            </w:r>
            <w:proofErr w:type="spellStart"/>
            <w:r w:rsidRPr="005442FC">
              <w:rPr>
                <w:rFonts w:ascii="Times New Roman" w:hAnsi="Times New Roman" w:cs="Times New Roman"/>
              </w:rPr>
              <w:t>banyak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keinginan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belum</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tercapai</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membuat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kurang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senang</w:t>
            </w:r>
            <w:proofErr w:type="spellEnd"/>
          </w:p>
        </w:tc>
        <w:tc>
          <w:tcPr>
            <w:tcW w:w="644" w:type="dxa"/>
          </w:tcPr>
          <w:p w14:paraId="23FC1EEC" w14:textId="77777777" w:rsidR="001F3A3D" w:rsidRPr="005442FC" w:rsidRDefault="001F3A3D" w:rsidP="00B10603">
            <w:pPr>
              <w:rPr>
                <w:rFonts w:ascii="Times New Roman" w:hAnsi="Times New Roman" w:cs="Times New Roman"/>
              </w:rPr>
            </w:pPr>
          </w:p>
        </w:tc>
        <w:tc>
          <w:tcPr>
            <w:tcW w:w="561" w:type="dxa"/>
          </w:tcPr>
          <w:p w14:paraId="1A3B0932" w14:textId="77777777" w:rsidR="001F3A3D" w:rsidRPr="005442FC" w:rsidRDefault="001F3A3D" w:rsidP="00B10603">
            <w:pPr>
              <w:rPr>
                <w:rFonts w:ascii="Times New Roman" w:hAnsi="Times New Roman" w:cs="Times New Roman"/>
              </w:rPr>
            </w:pPr>
          </w:p>
        </w:tc>
        <w:tc>
          <w:tcPr>
            <w:tcW w:w="496" w:type="dxa"/>
          </w:tcPr>
          <w:p w14:paraId="65DC8540" w14:textId="77777777" w:rsidR="001F3A3D" w:rsidRPr="005442FC" w:rsidRDefault="001F3A3D" w:rsidP="00B10603">
            <w:pPr>
              <w:rPr>
                <w:rFonts w:ascii="Times New Roman" w:hAnsi="Times New Roman" w:cs="Times New Roman"/>
              </w:rPr>
            </w:pPr>
          </w:p>
        </w:tc>
        <w:tc>
          <w:tcPr>
            <w:tcW w:w="640" w:type="dxa"/>
          </w:tcPr>
          <w:p w14:paraId="57F0CA08" w14:textId="77777777" w:rsidR="001F3A3D" w:rsidRPr="005442FC" w:rsidRDefault="001F3A3D" w:rsidP="00B10603">
            <w:pPr>
              <w:rPr>
                <w:rFonts w:ascii="Times New Roman" w:hAnsi="Times New Roman" w:cs="Times New Roman"/>
              </w:rPr>
            </w:pPr>
          </w:p>
        </w:tc>
      </w:tr>
      <w:tr w:rsidR="001F3A3D" w:rsidRPr="005442FC" w14:paraId="39AE6376" w14:textId="77777777" w:rsidTr="00B10603">
        <w:tc>
          <w:tcPr>
            <w:tcW w:w="877" w:type="dxa"/>
          </w:tcPr>
          <w:p w14:paraId="0C78C459"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5</w:t>
            </w:r>
          </w:p>
        </w:tc>
        <w:tc>
          <w:tcPr>
            <w:tcW w:w="5218" w:type="dxa"/>
          </w:tcPr>
          <w:p w14:paraId="1011338C"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tidak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merasa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puas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kehidupan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ini</w:t>
            </w:r>
            <w:proofErr w:type="spellEnd"/>
          </w:p>
        </w:tc>
        <w:tc>
          <w:tcPr>
            <w:tcW w:w="644" w:type="dxa"/>
          </w:tcPr>
          <w:p w14:paraId="7EF33196" w14:textId="77777777" w:rsidR="001F3A3D" w:rsidRPr="005442FC" w:rsidRDefault="001F3A3D" w:rsidP="00B10603">
            <w:pPr>
              <w:rPr>
                <w:rFonts w:ascii="Times New Roman" w:hAnsi="Times New Roman" w:cs="Times New Roman"/>
              </w:rPr>
            </w:pPr>
          </w:p>
        </w:tc>
        <w:tc>
          <w:tcPr>
            <w:tcW w:w="561" w:type="dxa"/>
          </w:tcPr>
          <w:p w14:paraId="52C23C61" w14:textId="77777777" w:rsidR="001F3A3D" w:rsidRPr="005442FC" w:rsidRDefault="001F3A3D" w:rsidP="00B10603">
            <w:pPr>
              <w:rPr>
                <w:rFonts w:ascii="Times New Roman" w:hAnsi="Times New Roman" w:cs="Times New Roman"/>
              </w:rPr>
            </w:pPr>
          </w:p>
        </w:tc>
        <w:tc>
          <w:tcPr>
            <w:tcW w:w="496" w:type="dxa"/>
          </w:tcPr>
          <w:p w14:paraId="00933CDE" w14:textId="77777777" w:rsidR="001F3A3D" w:rsidRPr="005442FC" w:rsidRDefault="001F3A3D" w:rsidP="00B10603">
            <w:pPr>
              <w:rPr>
                <w:rFonts w:ascii="Times New Roman" w:hAnsi="Times New Roman" w:cs="Times New Roman"/>
              </w:rPr>
            </w:pPr>
          </w:p>
        </w:tc>
        <w:tc>
          <w:tcPr>
            <w:tcW w:w="640" w:type="dxa"/>
          </w:tcPr>
          <w:p w14:paraId="2B92CC25" w14:textId="77777777" w:rsidR="001F3A3D" w:rsidRPr="005442FC" w:rsidRDefault="001F3A3D" w:rsidP="00B10603">
            <w:pPr>
              <w:rPr>
                <w:rFonts w:ascii="Times New Roman" w:hAnsi="Times New Roman" w:cs="Times New Roman"/>
              </w:rPr>
            </w:pPr>
          </w:p>
        </w:tc>
      </w:tr>
      <w:tr w:rsidR="001F3A3D" w:rsidRPr="005442FC" w14:paraId="1EC6EDEA" w14:textId="77777777" w:rsidTr="00B10603">
        <w:tc>
          <w:tcPr>
            <w:tcW w:w="877" w:type="dxa"/>
          </w:tcPr>
          <w:p w14:paraId="722A77C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6</w:t>
            </w:r>
          </w:p>
        </w:tc>
        <w:tc>
          <w:tcPr>
            <w:tcW w:w="5218" w:type="dxa"/>
          </w:tcPr>
          <w:p w14:paraId="6242D20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merasa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lingkungan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sekitar</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memuaskan</w:t>
            </w:r>
            <w:proofErr w:type="spellEnd"/>
          </w:p>
        </w:tc>
        <w:tc>
          <w:tcPr>
            <w:tcW w:w="644" w:type="dxa"/>
          </w:tcPr>
          <w:p w14:paraId="38805FBD" w14:textId="77777777" w:rsidR="001F3A3D" w:rsidRPr="005442FC" w:rsidRDefault="001F3A3D" w:rsidP="00B10603">
            <w:pPr>
              <w:rPr>
                <w:rFonts w:ascii="Times New Roman" w:hAnsi="Times New Roman" w:cs="Times New Roman"/>
              </w:rPr>
            </w:pPr>
          </w:p>
        </w:tc>
        <w:tc>
          <w:tcPr>
            <w:tcW w:w="561" w:type="dxa"/>
          </w:tcPr>
          <w:p w14:paraId="2FE59F8A" w14:textId="77777777" w:rsidR="001F3A3D" w:rsidRPr="005442FC" w:rsidRDefault="001F3A3D" w:rsidP="00B10603">
            <w:pPr>
              <w:rPr>
                <w:rFonts w:ascii="Times New Roman" w:hAnsi="Times New Roman" w:cs="Times New Roman"/>
              </w:rPr>
            </w:pPr>
          </w:p>
        </w:tc>
        <w:tc>
          <w:tcPr>
            <w:tcW w:w="496" w:type="dxa"/>
          </w:tcPr>
          <w:p w14:paraId="17264EB9" w14:textId="77777777" w:rsidR="001F3A3D" w:rsidRPr="005442FC" w:rsidRDefault="001F3A3D" w:rsidP="00B10603">
            <w:pPr>
              <w:rPr>
                <w:rFonts w:ascii="Times New Roman" w:hAnsi="Times New Roman" w:cs="Times New Roman"/>
              </w:rPr>
            </w:pPr>
          </w:p>
        </w:tc>
        <w:tc>
          <w:tcPr>
            <w:tcW w:w="640" w:type="dxa"/>
          </w:tcPr>
          <w:p w14:paraId="33A6BDAA" w14:textId="77777777" w:rsidR="001F3A3D" w:rsidRPr="005442FC" w:rsidRDefault="001F3A3D" w:rsidP="00B10603">
            <w:pPr>
              <w:rPr>
                <w:rFonts w:ascii="Times New Roman" w:hAnsi="Times New Roman" w:cs="Times New Roman"/>
              </w:rPr>
            </w:pPr>
          </w:p>
        </w:tc>
      </w:tr>
      <w:tr w:rsidR="001F3A3D" w:rsidRPr="005442FC" w14:paraId="1DBB77C6" w14:textId="77777777" w:rsidTr="00B10603">
        <w:tc>
          <w:tcPr>
            <w:tcW w:w="877" w:type="dxa"/>
          </w:tcPr>
          <w:p w14:paraId="50A1E49A"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7</w:t>
            </w:r>
          </w:p>
        </w:tc>
        <w:tc>
          <w:tcPr>
            <w:tcW w:w="5218" w:type="dxa"/>
          </w:tcPr>
          <w:p w14:paraId="6DCBC36E"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puas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hasil</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pekerjaan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644" w:type="dxa"/>
          </w:tcPr>
          <w:p w14:paraId="3D154AD9" w14:textId="77777777" w:rsidR="001F3A3D" w:rsidRPr="005442FC" w:rsidRDefault="001F3A3D" w:rsidP="00B10603">
            <w:pPr>
              <w:rPr>
                <w:rFonts w:ascii="Times New Roman" w:hAnsi="Times New Roman" w:cs="Times New Roman"/>
              </w:rPr>
            </w:pPr>
          </w:p>
        </w:tc>
        <w:tc>
          <w:tcPr>
            <w:tcW w:w="561" w:type="dxa"/>
          </w:tcPr>
          <w:p w14:paraId="74E53248" w14:textId="77777777" w:rsidR="001F3A3D" w:rsidRPr="005442FC" w:rsidRDefault="001F3A3D" w:rsidP="00B10603">
            <w:pPr>
              <w:rPr>
                <w:rFonts w:ascii="Times New Roman" w:hAnsi="Times New Roman" w:cs="Times New Roman"/>
              </w:rPr>
            </w:pPr>
          </w:p>
        </w:tc>
        <w:tc>
          <w:tcPr>
            <w:tcW w:w="496" w:type="dxa"/>
          </w:tcPr>
          <w:p w14:paraId="17C6F0FD" w14:textId="77777777" w:rsidR="001F3A3D" w:rsidRPr="005442FC" w:rsidRDefault="001F3A3D" w:rsidP="00B10603">
            <w:pPr>
              <w:rPr>
                <w:rFonts w:ascii="Times New Roman" w:hAnsi="Times New Roman" w:cs="Times New Roman"/>
              </w:rPr>
            </w:pPr>
          </w:p>
        </w:tc>
        <w:tc>
          <w:tcPr>
            <w:tcW w:w="640" w:type="dxa"/>
          </w:tcPr>
          <w:p w14:paraId="4617E510" w14:textId="77777777" w:rsidR="001F3A3D" w:rsidRPr="005442FC" w:rsidRDefault="001F3A3D" w:rsidP="00B10603">
            <w:pPr>
              <w:rPr>
                <w:rFonts w:ascii="Times New Roman" w:hAnsi="Times New Roman" w:cs="Times New Roman"/>
              </w:rPr>
            </w:pPr>
          </w:p>
        </w:tc>
      </w:tr>
      <w:tr w:rsidR="001F3A3D" w:rsidRPr="005442FC" w14:paraId="0F651FCE" w14:textId="77777777" w:rsidTr="00B10603">
        <w:tc>
          <w:tcPr>
            <w:tcW w:w="877" w:type="dxa"/>
          </w:tcPr>
          <w:p w14:paraId="3BEE9C0E"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8</w:t>
            </w:r>
          </w:p>
        </w:tc>
        <w:tc>
          <w:tcPr>
            <w:tcW w:w="5218" w:type="dxa"/>
          </w:tcPr>
          <w:p w14:paraId="4BE5969C"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bersyukur</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kelebihan</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kekurang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fisik</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keluarga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miliki</w:t>
            </w:r>
            <w:proofErr w:type="spellEnd"/>
          </w:p>
        </w:tc>
        <w:tc>
          <w:tcPr>
            <w:tcW w:w="644" w:type="dxa"/>
          </w:tcPr>
          <w:p w14:paraId="41CFAA20" w14:textId="77777777" w:rsidR="001F3A3D" w:rsidRPr="005442FC" w:rsidRDefault="001F3A3D" w:rsidP="00B10603">
            <w:pPr>
              <w:rPr>
                <w:rFonts w:ascii="Times New Roman" w:hAnsi="Times New Roman" w:cs="Times New Roman"/>
              </w:rPr>
            </w:pPr>
          </w:p>
        </w:tc>
        <w:tc>
          <w:tcPr>
            <w:tcW w:w="561" w:type="dxa"/>
          </w:tcPr>
          <w:p w14:paraId="56BE6417" w14:textId="77777777" w:rsidR="001F3A3D" w:rsidRPr="005442FC" w:rsidRDefault="001F3A3D" w:rsidP="00B10603">
            <w:pPr>
              <w:rPr>
                <w:rFonts w:ascii="Times New Roman" w:hAnsi="Times New Roman" w:cs="Times New Roman"/>
              </w:rPr>
            </w:pPr>
          </w:p>
        </w:tc>
        <w:tc>
          <w:tcPr>
            <w:tcW w:w="496" w:type="dxa"/>
          </w:tcPr>
          <w:p w14:paraId="6112B7B8" w14:textId="77777777" w:rsidR="001F3A3D" w:rsidRPr="005442FC" w:rsidRDefault="001F3A3D" w:rsidP="00B10603">
            <w:pPr>
              <w:rPr>
                <w:rFonts w:ascii="Times New Roman" w:hAnsi="Times New Roman" w:cs="Times New Roman"/>
              </w:rPr>
            </w:pPr>
          </w:p>
        </w:tc>
        <w:tc>
          <w:tcPr>
            <w:tcW w:w="640" w:type="dxa"/>
          </w:tcPr>
          <w:p w14:paraId="261F073B" w14:textId="77777777" w:rsidR="001F3A3D" w:rsidRPr="005442FC" w:rsidRDefault="001F3A3D" w:rsidP="00B10603">
            <w:pPr>
              <w:rPr>
                <w:rFonts w:ascii="Times New Roman" w:hAnsi="Times New Roman" w:cs="Times New Roman"/>
              </w:rPr>
            </w:pPr>
          </w:p>
        </w:tc>
      </w:tr>
      <w:tr w:rsidR="001F3A3D" w:rsidRPr="005442FC" w14:paraId="48930A5E" w14:textId="77777777" w:rsidTr="00B10603">
        <w:tc>
          <w:tcPr>
            <w:tcW w:w="877" w:type="dxa"/>
          </w:tcPr>
          <w:p w14:paraId="3581CC3F"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9</w:t>
            </w:r>
          </w:p>
        </w:tc>
        <w:tc>
          <w:tcPr>
            <w:tcW w:w="5218" w:type="dxa"/>
          </w:tcPr>
          <w:p w14:paraId="4F855F62"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bersyukur</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memiliki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fasilitas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menunjang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kehidupan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sehari-hari</w:t>
            </w:r>
            <w:proofErr w:type="spellEnd"/>
          </w:p>
        </w:tc>
        <w:tc>
          <w:tcPr>
            <w:tcW w:w="644" w:type="dxa"/>
          </w:tcPr>
          <w:p w14:paraId="4AA90BEA" w14:textId="77777777" w:rsidR="001F3A3D" w:rsidRPr="005442FC" w:rsidRDefault="001F3A3D" w:rsidP="00B10603">
            <w:pPr>
              <w:rPr>
                <w:rFonts w:ascii="Times New Roman" w:hAnsi="Times New Roman" w:cs="Times New Roman"/>
              </w:rPr>
            </w:pPr>
          </w:p>
        </w:tc>
        <w:tc>
          <w:tcPr>
            <w:tcW w:w="561" w:type="dxa"/>
          </w:tcPr>
          <w:p w14:paraId="523AFDA1" w14:textId="77777777" w:rsidR="001F3A3D" w:rsidRPr="005442FC" w:rsidRDefault="001F3A3D" w:rsidP="00B10603">
            <w:pPr>
              <w:rPr>
                <w:rFonts w:ascii="Times New Roman" w:hAnsi="Times New Roman" w:cs="Times New Roman"/>
              </w:rPr>
            </w:pPr>
          </w:p>
        </w:tc>
        <w:tc>
          <w:tcPr>
            <w:tcW w:w="496" w:type="dxa"/>
          </w:tcPr>
          <w:p w14:paraId="3C20D95D" w14:textId="77777777" w:rsidR="001F3A3D" w:rsidRPr="005442FC" w:rsidRDefault="001F3A3D" w:rsidP="00B10603">
            <w:pPr>
              <w:rPr>
                <w:rFonts w:ascii="Times New Roman" w:hAnsi="Times New Roman" w:cs="Times New Roman"/>
              </w:rPr>
            </w:pPr>
          </w:p>
        </w:tc>
        <w:tc>
          <w:tcPr>
            <w:tcW w:w="640" w:type="dxa"/>
          </w:tcPr>
          <w:p w14:paraId="533F9063" w14:textId="77777777" w:rsidR="001F3A3D" w:rsidRPr="005442FC" w:rsidRDefault="001F3A3D" w:rsidP="00B10603">
            <w:pPr>
              <w:rPr>
                <w:rFonts w:ascii="Times New Roman" w:hAnsi="Times New Roman" w:cs="Times New Roman"/>
              </w:rPr>
            </w:pPr>
          </w:p>
        </w:tc>
      </w:tr>
      <w:tr w:rsidR="001F3A3D" w:rsidRPr="005442FC" w14:paraId="6CBCDDFD" w14:textId="77777777" w:rsidTr="00B10603">
        <w:tc>
          <w:tcPr>
            <w:tcW w:w="877" w:type="dxa"/>
          </w:tcPr>
          <w:p w14:paraId="4C01A146"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10</w:t>
            </w:r>
          </w:p>
        </w:tc>
        <w:tc>
          <w:tcPr>
            <w:tcW w:w="5218" w:type="dxa"/>
          </w:tcPr>
          <w:p w14:paraId="7594CE32"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merasa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puas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karena</w:t>
            </w:r>
            <w:proofErr w:type="spellEnd"/>
            <w:r w:rsidRPr="005442FC">
              <w:rPr>
                <w:rFonts w:ascii="Times New Roman" w:hAnsi="Times New Roman" w:cs="Times New Roman"/>
              </w:rPr>
              <w:t xml:space="preserve"> orang </w:t>
            </w:r>
            <w:proofErr w:type="spellStart"/>
            <w:r w:rsidRPr="005442FC">
              <w:rPr>
                <w:rFonts w:ascii="Times New Roman" w:hAnsi="Times New Roman" w:cs="Times New Roman"/>
              </w:rPr>
              <w:t>dilingkungan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membantu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p>
          <w:p w14:paraId="68B75736"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dalam</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kesulitan</w:t>
            </w:r>
            <w:proofErr w:type="spellEnd"/>
          </w:p>
        </w:tc>
        <w:tc>
          <w:tcPr>
            <w:tcW w:w="644" w:type="dxa"/>
          </w:tcPr>
          <w:p w14:paraId="5C99A6FB" w14:textId="77777777" w:rsidR="001F3A3D" w:rsidRPr="005442FC" w:rsidRDefault="001F3A3D" w:rsidP="00B10603">
            <w:pPr>
              <w:rPr>
                <w:rFonts w:ascii="Times New Roman" w:hAnsi="Times New Roman" w:cs="Times New Roman"/>
              </w:rPr>
            </w:pPr>
          </w:p>
        </w:tc>
        <w:tc>
          <w:tcPr>
            <w:tcW w:w="561" w:type="dxa"/>
          </w:tcPr>
          <w:p w14:paraId="0DA7C866" w14:textId="77777777" w:rsidR="001F3A3D" w:rsidRPr="005442FC" w:rsidRDefault="001F3A3D" w:rsidP="00B10603">
            <w:pPr>
              <w:rPr>
                <w:rFonts w:ascii="Times New Roman" w:hAnsi="Times New Roman" w:cs="Times New Roman"/>
              </w:rPr>
            </w:pPr>
          </w:p>
        </w:tc>
        <w:tc>
          <w:tcPr>
            <w:tcW w:w="496" w:type="dxa"/>
          </w:tcPr>
          <w:p w14:paraId="78BFA307" w14:textId="77777777" w:rsidR="001F3A3D" w:rsidRPr="005442FC" w:rsidRDefault="001F3A3D" w:rsidP="00B10603">
            <w:pPr>
              <w:rPr>
                <w:rFonts w:ascii="Times New Roman" w:hAnsi="Times New Roman" w:cs="Times New Roman"/>
              </w:rPr>
            </w:pPr>
          </w:p>
        </w:tc>
        <w:tc>
          <w:tcPr>
            <w:tcW w:w="640" w:type="dxa"/>
          </w:tcPr>
          <w:p w14:paraId="6ADE49AA" w14:textId="77777777" w:rsidR="001F3A3D" w:rsidRPr="005442FC" w:rsidRDefault="001F3A3D" w:rsidP="00B10603">
            <w:pPr>
              <w:rPr>
                <w:rFonts w:ascii="Times New Roman" w:hAnsi="Times New Roman" w:cs="Times New Roman"/>
              </w:rPr>
            </w:pPr>
          </w:p>
        </w:tc>
      </w:tr>
      <w:tr w:rsidR="001F3A3D" w:rsidRPr="005442FC" w14:paraId="39A8CE7B" w14:textId="77777777" w:rsidTr="00B10603">
        <w:tc>
          <w:tcPr>
            <w:tcW w:w="877" w:type="dxa"/>
          </w:tcPr>
          <w:p w14:paraId="249D2E05"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11</w:t>
            </w:r>
          </w:p>
        </w:tc>
        <w:tc>
          <w:tcPr>
            <w:tcW w:w="5218" w:type="dxa"/>
          </w:tcPr>
          <w:p w14:paraId="3CFB3A14"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kecewa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takdir</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644" w:type="dxa"/>
          </w:tcPr>
          <w:p w14:paraId="0CEFD6F4" w14:textId="77777777" w:rsidR="001F3A3D" w:rsidRPr="005442FC" w:rsidRDefault="001F3A3D" w:rsidP="00B10603">
            <w:pPr>
              <w:rPr>
                <w:rFonts w:ascii="Times New Roman" w:hAnsi="Times New Roman" w:cs="Times New Roman"/>
              </w:rPr>
            </w:pPr>
          </w:p>
        </w:tc>
        <w:tc>
          <w:tcPr>
            <w:tcW w:w="561" w:type="dxa"/>
          </w:tcPr>
          <w:p w14:paraId="6815FF44" w14:textId="77777777" w:rsidR="001F3A3D" w:rsidRPr="005442FC" w:rsidRDefault="001F3A3D" w:rsidP="00B10603">
            <w:pPr>
              <w:rPr>
                <w:rFonts w:ascii="Times New Roman" w:hAnsi="Times New Roman" w:cs="Times New Roman"/>
              </w:rPr>
            </w:pPr>
          </w:p>
        </w:tc>
        <w:tc>
          <w:tcPr>
            <w:tcW w:w="496" w:type="dxa"/>
          </w:tcPr>
          <w:p w14:paraId="2EEECF7C" w14:textId="77777777" w:rsidR="001F3A3D" w:rsidRPr="005442FC" w:rsidRDefault="001F3A3D" w:rsidP="00B10603">
            <w:pPr>
              <w:rPr>
                <w:rFonts w:ascii="Times New Roman" w:hAnsi="Times New Roman" w:cs="Times New Roman"/>
              </w:rPr>
            </w:pPr>
          </w:p>
        </w:tc>
        <w:tc>
          <w:tcPr>
            <w:tcW w:w="640" w:type="dxa"/>
          </w:tcPr>
          <w:p w14:paraId="1A9AA496" w14:textId="77777777" w:rsidR="001F3A3D" w:rsidRPr="005442FC" w:rsidRDefault="001F3A3D" w:rsidP="00B10603">
            <w:pPr>
              <w:rPr>
                <w:rFonts w:ascii="Times New Roman" w:hAnsi="Times New Roman" w:cs="Times New Roman"/>
              </w:rPr>
            </w:pPr>
          </w:p>
        </w:tc>
      </w:tr>
      <w:tr w:rsidR="001F3A3D" w:rsidRPr="005442FC" w14:paraId="306A40B1" w14:textId="77777777" w:rsidTr="00B10603">
        <w:tc>
          <w:tcPr>
            <w:tcW w:w="877" w:type="dxa"/>
          </w:tcPr>
          <w:p w14:paraId="1C06232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12</w:t>
            </w:r>
          </w:p>
        </w:tc>
        <w:tc>
          <w:tcPr>
            <w:tcW w:w="5218" w:type="dxa"/>
          </w:tcPr>
          <w:p w14:paraId="32800456"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Selama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ini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merasa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dijauhi</w:t>
            </w:r>
            <w:proofErr w:type="spellEnd"/>
            <w:r w:rsidRPr="005442FC">
              <w:rPr>
                <w:rFonts w:ascii="Times New Roman" w:hAnsi="Times New Roman" w:cs="Times New Roman"/>
              </w:rPr>
              <w:t xml:space="preserve"> oleh </w:t>
            </w:r>
            <w:proofErr w:type="spellStart"/>
            <w:r w:rsidRPr="005442FC">
              <w:rPr>
                <w:rFonts w:ascii="Times New Roman" w:hAnsi="Times New Roman" w:cs="Times New Roman"/>
              </w:rPr>
              <w:t>banyak</w:t>
            </w:r>
            <w:proofErr w:type="spellEnd"/>
            <w:r w:rsidRPr="005442FC">
              <w:rPr>
                <w:rFonts w:ascii="Times New Roman" w:hAnsi="Times New Roman" w:cs="Times New Roman"/>
              </w:rPr>
              <w:t xml:space="preserve"> orang</w:t>
            </w:r>
          </w:p>
        </w:tc>
        <w:tc>
          <w:tcPr>
            <w:tcW w:w="644" w:type="dxa"/>
          </w:tcPr>
          <w:p w14:paraId="7433174E" w14:textId="77777777" w:rsidR="001F3A3D" w:rsidRPr="005442FC" w:rsidRDefault="001F3A3D" w:rsidP="00B10603">
            <w:pPr>
              <w:rPr>
                <w:rFonts w:ascii="Times New Roman" w:hAnsi="Times New Roman" w:cs="Times New Roman"/>
              </w:rPr>
            </w:pPr>
          </w:p>
        </w:tc>
        <w:tc>
          <w:tcPr>
            <w:tcW w:w="561" w:type="dxa"/>
          </w:tcPr>
          <w:p w14:paraId="6711F0C9" w14:textId="77777777" w:rsidR="001F3A3D" w:rsidRPr="005442FC" w:rsidRDefault="001F3A3D" w:rsidP="00B10603">
            <w:pPr>
              <w:rPr>
                <w:rFonts w:ascii="Times New Roman" w:hAnsi="Times New Roman" w:cs="Times New Roman"/>
              </w:rPr>
            </w:pPr>
          </w:p>
        </w:tc>
        <w:tc>
          <w:tcPr>
            <w:tcW w:w="496" w:type="dxa"/>
          </w:tcPr>
          <w:p w14:paraId="364F4D20" w14:textId="77777777" w:rsidR="001F3A3D" w:rsidRPr="005442FC" w:rsidRDefault="001F3A3D" w:rsidP="00B10603">
            <w:pPr>
              <w:rPr>
                <w:rFonts w:ascii="Times New Roman" w:hAnsi="Times New Roman" w:cs="Times New Roman"/>
              </w:rPr>
            </w:pPr>
          </w:p>
        </w:tc>
        <w:tc>
          <w:tcPr>
            <w:tcW w:w="640" w:type="dxa"/>
          </w:tcPr>
          <w:p w14:paraId="1B4E9301" w14:textId="77777777" w:rsidR="001F3A3D" w:rsidRPr="005442FC" w:rsidRDefault="001F3A3D" w:rsidP="00B10603">
            <w:pPr>
              <w:rPr>
                <w:rFonts w:ascii="Times New Roman" w:hAnsi="Times New Roman" w:cs="Times New Roman"/>
              </w:rPr>
            </w:pPr>
          </w:p>
        </w:tc>
      </w:tr>
      <w:tr w:rsidR="001F3A3D" w:rsidRPr="005442FC" w14:paraId="261C5200" w14:textId="77777777" w:rsidTr="00B10603">
        <w:tc>
          <w:tcPr>
            <w:tcW w:w="877" w:type="dxa"/>
          </w:tcPr>
          <w:p w14:paraId="77408A08"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13</w:t>
            </w:r>
          </w:p>
        </w:tc>
        <w:tc>
          <w:tcPr>
            <w:tcW w:w="5218" w:type="dxa"/>
          </w:tcPr>
          <w:p w14:paraId="01FC5CE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sedih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kelebihan</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kekurang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fisik</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keluarga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miliki</w:t>
            </w:r>
            <w:proofErr w:type="spellEnd"/>
          </w:p>
        </w:tc>
        <w:tc>
          <w:tcPr>
            <w:tcW w:w="644" w:type="dxa"/>
          </w:tcPr>
          <w:p w14:paraId="4984D778" w14:textId="77777777" w:rsidR="001F3A3D" w:rsidRPr="005442FC" w:rsidRDefault="001F3A3D" w:rsidP="00B10603">
            <w:pPr>
              <w:rPr>
                <w:rFonts w:ascii="Times New Roman" w:hAnsi="Times New Roman" w:cs="Times New Roman"/>
              </w:rPr>
            </w:pPr>
          </w:p>
        </w:tc>
        <w:tc>
          <w:tcPr>
            <w:tcW w:w="561" w:type="dxa"/>
          </w:tcPr>
          <w:p w14:paraId="084AF05D" w14:textId="77777777" w:rsidR="001F3A3D" w:rsidRPr="005442FC" w:rsidRDefault="001F3A3D" w:rsidP="00B10603">
            <w:pPr>
              <w:rPr>
                <w:rFonts w:ascii="Times New Roman" w:hAnsi="Times New Roman" w:cs="Times New Roman"/>
              </w:rPr>
            </w:pPr>
          </w:p>
        </w:tc>
        <w:tc>
          <w:tcPr>
            <w:tcW w:w="496" w:type="dxa"/>
          </w:tcPr>
          <w:p w14:paraId="3DF3DB21" w14:textId="77777777" w:rsidR="001F3A3D" w:rsidRPr="005442FC" w:rsidRDefault="001F3A3D" w:rsidP="00B10603">
            <w:pPr>
              <w:rPr>
                <w:rFonts w:ascii="Times New Roman" w:hAnsi="Times New Roman" w:cs="Times New Roman"/>
              </w:rPr>
            </w:pPr>
          </w:p>
        </w:tc>
        <w:tc>
          <w:tcPr>
            <w:tcW w:w="640" w:type="dxa"/>
          </w:tcPr>
          <w:p w14:paraId="4F2A556F" w14:textId="77777777" w:rsidR="001F3A3D" w:rsidRPr="005442FC" w:rsidRDefault="001F3A3D" w:rsidP="00B10603">
            <w:pPr>
              <w:rPr>
                <w:rFonts w:ascii="Times New Roman" w:hAnsi="Times New Roman" w:cs="Times New Roman"/>
              </w:rPr>
            </w:pPr>
          </w:p>
        </w:tc>
      </w:tr>
      <w:tr w:rsidR="001F3A3D" w:rsidRPr="005442FC" w14:paraId="59E7022E" w14:textId="77777777" w:rsidTr="00B10603">
        <w:tc>
          <w:tcPr>
            <w:tcW w:w="877" w:type="dxa"/>
          </w:tcPr>
          <w:p w14:paraId="27829933"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14</w:t>
            </w:r>
          </w:p>
        </w:tc>
        <w:tc>
          <w:tcPr>
            <w:tcW w:w="5218" w:type="dxa"/>
          </w:tcPr>
          <w:p w14:paraId="583C1324"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akan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mengubah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penampilan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agar </w:t>
            </w:r>
            <w:proofErr w:type="spellStart"/>
            <w:r w:rsidRPr="005442FC">
              <w:rPr>
                <w:rFonts w:ascii="Times New Roman" w:hAnsi="Times New Roman" w:cs="Times New Roman"/>
              </w:rPr>
              <w:t>disenangi</w:t>
            </w:r>
            <w:proofErr w:type="spellEnd"/>
            <w:r w:rsidRPr="005442FC">
              <w:rPr>
                <w:rFonts w:ascii="Times New Roman" w:hAnsi="Times New Roman" w:cs="Times New Roman"/>
              </w:rPr>
              <w:t xml:space="preserve"> orang lain</w:t>
            </w:r>
          </w:p>
        </w:tc>
        <w:tc>
          <w:tcPr>
            <w:tcW w:w="644" w:type="dxa"/>
          </w:tcPr>
          <w:p w14:paraId="13B72F36" w14:textId="77777777" w:rsidR="001F3A3D" w:rsidRPr="005442FC" w:rsidRDefault="001F3A3D" w:rsidP="00B10603">
            <w:pPr>
              <w:rPr>
                <w:rFonts w:ascii="Times New Roman" w:hAnsi="Times New Roman" w:cs="Times New Roman"/>
              </w:rPr>
            </w:pPr>
          </w:p>
        </w:tc>
        <w:tc>
          <w:tcPr>
            <w:tcW w:w="561" w:type="dxa"/>
          </w:tcPr>
          <w:p w14:paraId="759AEA01" w14:textId="77777777" w:rsidR="001F3A3D" w:rsidRPr="005442FC" w:rsidRDefault="001F3A3D" w:rsidP="00B10603">
            <w:pPr>
              <w:rPr>
                <w:rFonts w:ascii="Times New Roman" w:hAnsi="Times New Roman" w:cs="Times New Roman"/>
              </w:rPr>
            </w:pPr>
          </w:p>
        </w:tc>
        <w:tc>
          <w:tcPr>
            <w:tcW w:w="496" w:type="dxa"/>
          </w:tcPr>
          <w:p w14:paraId="53101BD4" w14:textId="77777777" w:rsidR="001F3A3D" w:rsidRPr="005442FC" w:rsidRDefault="001F3A3D" w:rsidP="00B10603">
            <w:pPr>
              <w:rPr>
                <w:rFonts w:ascii="Times New Roman" w:hAnsi="Times New Roman" w:cs="Times New Roman"/>
              </w:rPr>
            </w:pPr>
          </w:p>
        </w:tc>
        <w:tc>
          <w:tcPr>
            <w:tcW w:w="640" w:type="dxa"/>
          </w:tcPr>
          <w:p w14:paraId="2C086A69" w14:textId="77777777" w:rsidR="001F3A3D" w:rsidRPr="005442FC" w:rsidRDefault="001F3A3D" w:rsidP="00B10603">
            <w:pPr>
              <w:rPr>
                <w:rFonts w:ascii="Times New Roman" w:hAnsi="Times New Roman" w:cs="Times New Roman"/>
              </w:rPr>
            </w:pPr>
          </w:p>
        </w:tc>
      </w:tr>
      <w:tr w:rsidR="001F3A3D" w:rsidRPr="005442FC" w14:paraId="030D128D" w14:textId="77777777" w:rsidTr="00B10603">
        <w:tc>
          <w:tcPr>
            <w:tcW w:w="877" w:type="dxa"/>
          </w:tcPr>
          <w:p w14:paraId="0E4B75DB"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15</w:t>
            </w:r>
          </w:p>
        </w:tc>
        <w:tc>
          <w:tcPr>
            <w:tcW w:w="5218" w:type="dxa"/>
          </w:tcPr>
          <w:p w14:paraId="7FF50F8C"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Fasilitas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tidak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sebanding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hidup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644" w:type="dxa"/>
          </w:tcPr>
          <w:p w14:paraId="77626884" w14:textId="77777777" w:rsidR="001F3A3D" w:rsidRPr="005442FC" w:rsidRDefault="001F3A3D" w:rsidP="00B10603">
            <w:pPr>
              <w:rPr>
                <w:rFonts w:ascii="Times New Roman" w:hAnsi="Times New Roman" w:cs="Times New Roman"/>
              </w:rPr>
            </w:pPr>
          </w:p>
        </w:tc>
        <w:tc>
          <w:tcPr>
            <w:tcW w:w="561" w:type="dxa"/>
          </w:tcPr>
          <w:p w14:paraId="15507722" w14:textId="77777777" w:rsidR="001F3A3D" w:rsidRPr="005442FC" w:rsidRDefault="001F3A3D" w:rsidP="00B10603">
            <w:pPr>
              <w:rPr>
                <w:rFonts w:ascii="Times New Roman" w:hAnsi="Times New Roman" w:cs="Times New Roman"/>
              </w:rPr>
            </w:pPr>
          </w:p>
        </w:tc>
        <w:tc>
          <w:tcPr>
            <w:tcW w:w="496" w:type="dxa"/>
          </w:tcPr>
          <w:p w14:paraId="4AF70B79" w14:textId="77777777" w:rsidR="001F3A3D" w:rsidRPr="005442FC" w:rsidRDefault="001F3A3D" w:rsidP="00B10603">
            <w:pPr>
              <w:rPr>
                <w:rFonts w:ascii="Times New Roman" w:hAnsi="Times New Roman" w:cs="Times New Roman"/>
              </w:rPr>
            </w:pPr>
          </w:p>
        </w:tc>
        <w:tc>
          <w:tcPr>
            <w:tcW w:w="640" w:type="dxa"/>
          </w:tcPr>
          <w:p w14:paraId="027FFCAC" w14:textId="77777777" w:rsidR="001F3A3D" w:rsidRPr="005442FC" w:rsidRDefault="001F3A3D" w:rsidP="00B10603">
            <w:pPr>
              <w:rPr>
                <w:rFonts w:ascii="Times New Roman" w:hAnsi="Times New Roman" w:cs="Times New Roman"/>
              </w:rPr>
            </w:pPr>
          </w:p>
        </w:tc>
      </w:tr>
      <w:tr w:rsidR="001F3A3D" w:rsidRPr="005442FC" w14:paraId="324C0F96" w14:textId="77777777" w:rsidTr="00B10603">
        <w:tc>
          <w:tcPr>
            <w:tcW w:w="877" w:type="dxa"/>
          </w:tcPr>
          <w:p w14:paraId="278D6A51"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16</w:t>
            </w:r>
          </w:p>
        </w:tc>
        <w:tc>
          <w:tcPr>
            <w:tcW w:w="5218" w:type="dxa"/>
          </w:tcPr>
          <w:p w14:paraId="77346DA6"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Orang </w:t>
            </w:r>
            <w:proofErr w:type="spellStart"/>
            <w:r w:rsidRPr="005442FC">
              <w:rPr>
                <w:rFonts w:ascii="Times New Roman" w:hAnsi="Times New Roman" w:cs="Times New Roman"/>
              </w:rPr>
              <w:t>disekeliling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tidak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memberi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respon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baik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terhadap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apa</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lakukan</w:t>
            </w:r>
            <w:proofErr w:type="spellEnd"/>
          </w:p>
        </w:tc>
        <w:tc>
          <w:tcPr>
            <w:tcW w:w="644" w:type="dxa"/>
          </w:tcPr>
          <w:p w14:paraId="315F75C3" w14:textId="77777777" w:rsidR="001F3A3D" w:rsidRPr="005442FC" w:rsidRDefault="001F3A3D" w:rsidP="00B10603">
            <w:pPr>
              <w:rPr>
                <w:rFonts w:ascii="Times New Roman" w:hAnsi="Times New Roman" w:cs="Times New Roman"/>
              </w:rPr>
            </w:pPr>
          </w:p>
        </w:tc>
        <w:tc>
          <w:tcPr>
            <w:tcW w:w="561" w:type="dxa"/>
          </w:tcPr>
          <w:p w14:paraId="36358871" w14:textId="77777777" w:rsidR="001F3A3D" w:rsidRPr="005442FC" w:rsidRDefault="001F3A3D" w:rsidP="00B10603">
            <w:pPr>
              <w:rPr>
                <w:rFonts w:ascii="Times New Roman" w:hAnsi="Times New Roman" w:cs="Times New Roman"/>
              </w:rPr>
            </w:pPr>
          </w:p>
        </w:tc>
        <w:tc>
          <w:tcPr>
            <w:tcW w:w="496" w:type="dxa"/>
          </w:tcPr>
          <w:p w14:paraId="3EC01F48" w14:textId="77777777" w:rsidR="001F3A3D" w:rsidRPr="005442FC" w:rsidRDefault="001F3A3D" w:rsidP="00B10603">
            <w:pPr>
              <w:rPr>
                <w:rFonts w:ascii="Times New Roman" w:hAnsi="Times New Roman" w:cs="Times New Roman"/>
              </w:rPr>
            </w:pPr>
          </w:p>
        </w:tc>
        <w:tc>
          <w:tcPr>
            <w:tcW w:w="640" w:type="dxa"/>
          </w:tcPr>
          <w:p w14:paraId="6B7CEAE4" w14:textId="77777777" w:rsidR="001F3A3D" w:rsidRPr="005442FC" w:rsidRDefault="001F3A3D" w:rsidP="00B10603">
            <w:pPr>
              <w:rPr>
                <w:rFonts w:ascii="Times New Roman" w:hAnsi="Times New Roman" w:cs="Times New Roman"/>
              </w:rPr>
            </w:pPr>
          </w:p>
        </w:tc>
      </w:tr>
      <w:tr w:rsidR="001F3A3D" w:rsidRPr="005442FC" w14:paraId="032E6098" w14:textId="77777777" w:rsidTr="00B10603">
        <w:tc>
          <w:tcPr>
            <w:tcW w:w="877" w:type="dxa"/>
          </w:tcPr>
          <w:p w14:paraId="2AFEB08E"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17</w:t>
            </w:r>
          </w:p>
        </w:tc>
        <w:tc>
          <w:tcPr>
            <w:tcW w:w="5218" w:type="dxa"/>
          </w:tcPr>
          <w:p w14:paraId="07C800DF"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Kehidupan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lingkungan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sosial</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menyenangkan</w:t>
            </w:r>
            <w:proofErr w:type="spellEnd"/>
          </w:p>
        </w:tc>
        <w:tc>
          <w:tcPr>
            <w:tcW w:w="644" w:type="dxa"/>
          </w:tcPr>
          <w:p w14:paraId="1ED610DA" w14:textId="77777777" w:rsidR="001F3A3D" w:rsidRPr="005442FC" w:rsidRDefault="001F3A3D" w:rsidP="00B10603">
            <w:pPr>
              <w:rPr>
                <w:rFonts w:ascii="Times New Roman" w:hAnsi="Times New Roman" w:cs="Times New Roman"/>
              </w:rPr>
            </w:pPr>
          </w:p>
        </w:tc>
        <w:tc>
          <w:tcPr>
            <w:tcW w:w="561" w:type="dxa"/>
          </w:tcPr>
          <w:p w14:paraId="15514A9F" w14:textId="77777777" w:rsidR="001F3A3D" w:rsidRPr="005442FC" w:rsidRDefault="001F3A3D" w:rsidP="00B10603">
            <w:pPr>
              <w:rPr>
                <w:rFonts w:ascii="Times New Roman" w:hAnsi="Times New Roman" w:cs="Times New Roman"/>
              </w:rPr>
            </w:pPr>
          </w:p>
        </w:tc>
        <w:tc>
          <w:tcPr>
            <w:tcW w:w="496" w:type="dxa"/>
          </w:tcPr>
          <w:p w14:paraId="6AA87DEA" w14:textId="77777777" w:rsidR="001F3A3D" w:rsidRPr="005442FC" w:rsidRDefault="001F3A3D" w:rsidP="00B10603">
            <w:pPr>
              <w:rPr>
                <w:rFonts w:ascii="Times New Roman" w:hAnsi="Times New Roman" w:cs="Times New Roman"/>
              </w:rPr>
            </w:pPr>
          </w:p>
        </w:tc>
        <w:tc>
          <w:tcPr>
            <w:tcW w:w="640" w:type="dxa"/>
          </w:tcPr>
          <w:p w14:paraId="5CF37723" w14:textId="77777777" w:rsidR="001F3A3D" w:rsidRPr="005442FC" w:rsidRDefault="001F3A3D" w:rsidP="00B10603">
            <w:pPr>
              <w:rPr>
                <w:rFonts w:ascii="Times New Roman" w:hAnsi="Times New Roman" w:cs="Times New Roman"/>
              </w:rPr>
            </w:pPr>
          </w:p>
        </w:tc>
      </w:tr>
      <w:tr w:rsidR="001F3A3D" w:rsidRPr="005442FC" w14:paraId="650FA8F4" w14:textId="77777777" w:rsidTr="00B10603">
        <w:tc>
          <w:tcPr>
            <w:tcW w:w="877" w:type="dxa"/>
          </w:tcPr>
          <w:p w14:paraId="253C69C2"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18</w:t>
            </w:r>
          </w:p>
        </w:tc>
        <w:tc>
          <w:tcPr>
            <w:tcW w:w="5218" w:type="dxa"/>
          </w:tcPr>
          <w:p w14:paraId="19B1F659"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senang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berkumpul</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bersama</w:t>
            </w:r>
            <w:proofErr w:type="spellEnd"/>
            <w:r w:rsidRPr="005442FC">
              <w:rPr>
                <w:rFonts w:ascii="Times New Roman" w:hAnsi="Times New Roman" w:cs="Times New Roman"/>
              </w:rPr>
              <w:t xml:space="preserve"> orang-orang </w:t>
            </w:r>
            <w:proofErr w:type="spellStart"/>
            <w:r w:rsidRPr="005442FC">
              <w:rPr>
                <w:rFonts w:ascii="Times New Roman" w:hAnsi="Times New Roman" w:cs="Times New Roman"/>
              </w:rPr>
              <w:t>terdekat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644" w:type="dxa"/>
          </w:tcPr>
          <w:p w14:paraId="5B4467A8" w14:textId="77777777" w:rsidR="001F3A3D" w:rsidRPr="005442FC" w:rsidRDefault="001F3A3D" w:rsidP="00B10603">
            <w:pPr>
              <w:rPr>
                <w:rFonts w:ascii="Times New Roman" w:hAnsi="Times New Roman" w:cs="Times New Roman"/>
              </w:rPr>
            </w:pPr>
          </w:p>
        </w:tc>
        <w:tc>
          <w:tcPr>
            <w:tcW w:w="561" w:type="dxa"/>
          </w:tcPr>
          <w:p w14:paraId="6A498221" w14:textId="77777777" w:rsidR="001F3A3D" w:rsidRPr="005442FC" w:rsidRDefault="001F3A3D" w:rsidP="00B10603">
            <w:pPr>
              <w:rPr>
                <w:rFonts w:ascii="Times New Roman" w:hAnsi="Times New Roman" w:cs="Times New Roman"/>
              </w:rPr>
            </w:pPr>
          </w:p>
        </w:tc>
        <w:tc>
          <w:tcPr>
            <w:tcW w:w="496" w:type="dxa"/>
          </w:tcPr>
          <w:p w14:paraId="21120D9F" w14:textId="77777777" w:rsidR="001F3A3D" w:rsidRPr="005442FC" w:rsidRDefault="001F3A3D" w:rsidP="00B10603">
            <w:pPr>
              <w:rPr>
                <w:rFonts w:ascii="Times New Roman" w:hAnsi="Times New Roman" w:cs="Times New Roman"/>
              </w:rPr>
            </w:pPr>
          </w:p>
        </w:tc>
        <w:tc>
          <w:tcPr>
            <w:tcW w:w="640" w:type="dxa"/>
          </w:tcPr>
          <w:p w14:paraId="4CA15A3D" w14:textId="77777777" w:rsidR="001F3A3D" w:rsidRPr="005442FC" w:rsidRDefault="001F3A3D" w:rsidP="00B10603">
            <w:pPr>
              <w:rPr>
                <w:rFonts w:ascii="Times New Roman" w:hAnsi="Times New Roman" w:cs="Times New Roman"/>
              </w:rPr>
            </w:pPr>
          </w:p>
        </w:tc>
      </w:tr>
      <w:tr w:rsidR="001F3A3D" w:rsidRPr="005442FC" w14:paraId="5A0E9F9A" w14:textId="77777777" w:rsidTr="00B10603">
        <w:tc>
          <w:tcPr>
            <w:tcW w:w="877" w:type="dxa"/>
          </w:tcPr>
          <w:p w14:paraId="24D18DD5"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19</w:t>
            </w:r>
          </w:p>
        </w:tc>
        <w:tc>
          <w:tcPr>
            <w:tcW w:w="5218" w:type="dxa"/>
          </w:tcPr>
          <w:p w14:paraId="163ADB2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bersyukur</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orang-orang </w:t>
            </w:r>
            <w:proofErr w:type="spellStart"/>
            <w:r w:rsidRPr="005442FC">
              <w:rPr>
                <w:rFonts w:ascii="Times New Roman" w:hAnsi="Times New Roman" w:cs="Times New Roman"/>
              </w:rPr>
              <w:t>sangat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menyayangi</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menerima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sepenuh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hatinya</w:t>
            </w:r>
            <w:proofErr w:type="spellEnd"/>
          </w:p>
        </w:tc>
        <w:tc>
          <w:tcPr>
            <w:tcW w:w="644" w:type="dxa"/>
          </w:tcPr>
          <w:p w14:paraId="6AF6388A" w14:textId="77777777" w:rsidR="001F3A3D" w:rsidRPr="005442FC" w:rsidRDefault="001F3A3D" w:rsidP="00B10603">
            <w:pPr>
              <w:rPr>
                <w:rFonts w:ascii="Times New Roman" w:hAnsi="Times New Roman" w:cs="Times New Roman"/>
              </w:rPr>
            </w:pPr>
          </w:p>
        </w:tc>
        <w:tc>
          <w:tcPr>
            <w:tcW w:w="561" w:type="dxa"/>
          </w:tcPr>
          <w:p w14:paraId="02E3EA04" w14:textId="77777777" w:rsidR="001F3A3D" w:rsidRPr="005442FC" w:rsidRDefault="001F3A3D" w:rsidP="00B10603">
            <w:pPr>
              <w:rPr>
                <w:rFonts w:ascii="Times New Roman" w:hAnsi="Times New Roman" w:cs="Times New Roman"/>
              </w:rPr>
            </w:pPr>
          </w:p>
        </w:tc>
        <w:tc>
          <w:tcPr>
            <w:tcW w:w="496" w:type="dxa"/>
          </w:tcPr>
          <w:p w14:paraId="7C9553DF" w14:textId="77777777" w:rsidR="001F3A3D" w:rsidRPr="005442FC" w:rsidRDefault="001F3A3D" w:rsidP="00B10603">
            <w:pPr>
              <w:rPr>
                <w:rFonts w:ascii="Times New Roman" w:hAnsi="Times New Roman" w:cs="Times New Roman"/>
              </w:rPr>
            </w:pPr>
          </w:p>
        </w:tc>
        <w:tc>
          <w:tcPr>
            <w:tcW w:w="640" w:type="dxa"/>
          </w:tcPr>
          <w:p w14:paraId="07BF899A" w14:textId="77777777" w:rsidR="001F3A3D" w:rsidRPr="005442FC" w:rsidRDefault="001F3A3D" w:rsidP="00B10603">
            <w:pPr>
              <w:rPr>
                <w:rFonts w:ascii="Times New Roman" w:hAnsi="Times New Roman" w:cs="Times New Roman"/>
              </w:rPr>
            </w:pPr>
          </w:p>
        </w:tc>
      </w:tr>
      <w:tr w:rsidR="001F3A3D" w:rsidRPr="005442FC" w14:paraId="56111A27" w14:textId="77777777" w:rsidTr="00B10603">
        <w:tc>
          <w:tcPr>
            <w:tcW w:w="877" w:type="dxa"/>
          </w:tcPr>
          <w:p w14:paraId="7E0DBBC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20</w:t>
            </w:r>
          </w:p>
        </w:tc>
        <w:tc>
          <w:tcPr>
            <w:tcW w:w="5218" w:type="dxa"/>
          </w:tcPr>
          <w:p w14:paraId="6FEA6DAE"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Orang </w:t>
            </w:r>
            <w:proofErr w:type="spellStart"/>
            <w:r w:rsidRPr="005442FC">
              <w:rPr>
                <w:rFonts w:ascii="Times New Roman" w:hAnsi="Times New Roman" w:cs="Times New Roman"/>
              </w:rPr>
              <w:t>dilingkungan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menyenangkan</w:t>
            </w:r>
            <w:proofErr w:type="spellEnd"/>
          </w:p>
        </w:tc>
        <w:tc>
          <w:tcPr>
            <w:tcW w:w="644" w:type="dxa"/>
          </w:tcPr>
          <w:p w14:paraId="0F7E8DB2" w14:textId="77777777" w:rsidR="001F3A3D" w:rsidRPr="005442FC" w:rsidRDefault="001F3A3D" w:rsidP="00B10603">
            <w:pPr>
              <w:rPr>
                <w:rFonts w:ascii="Times New Roman" w:hAnsi="Times New Roman" w:cs="Times New Roman"/>
              </w:rPr>
            </w:pPr>
          </w:p>
        </w:tc>
        <w:tc>
          <w:tcPr>
            <w:tcW w:w="561" w:type="dxa"/>
          </w:tcPr>
          <w:p w14:paraId="050EA548" w14:textId="77777777" w:rsidR="001F3A3D" w:rsidRPr="005442FC" w:rsidRDefault="001F3A3D" w:rsidP="00B10603">
            <w:pPr>
              <w:rPr>
                <w:rFonts w:ascii="Times New Roman" w:hAnsi="Times New Roman" w:cs="Times New Roman"/>
              </w:rPr>
            </w:pPr>
          </w:p>
        </w:tc>
        <w:tc>
          <w:tcPr>
            <w:tcW w:w="496" w:type="dxa"/>
          </w:tcPr>
          <w:p w14:paraId="1DE776CD" w14:textId="77777777" w:rsidR="001F3A3D" w:rsidRPr="005442FC" w:rsidRDefault="001F3A3D" w:rsidP="00B10603">
            <w:pPr>
              <w:rPr>
                <w:rFonts w:ascii="Times New Roman" w:hAnsi="Times New Roman" w:cs="Times New Roman"/>
              </w:rPr>
            </w:pPr>
          </w:p>
        </w:tc>
        <w:tc>
          <w:tcPr>
            <w:tcW w:w="640" w:type="dxa"/>
          </w:tcPr>
          <w:p w14:paraId="53C5606D" w14:textId="77777777" w:rsidR="001F3A3D" w:rsidRPr="005442FC" w:rsidRDefault="001F3A3D" w:rsidP="00B10603">
            <w:pPr>
              <w:rPr>
                <w:rFonts w:ascii="Times New Roman" w:hAnsi="Times New Roman" w:cs="Times New Roman"/>
              </w:rPr>
            </w:pPr>
          </w:p>
        </w:tc>
      </w:tr>
      <w:tr w:rsidR="001F3A3D" w:rsidRPr="005442FC" w14:paraId="42DB9999" w14:textId="77777777" w:rsidTr="00B10603">
        <w:tc>
          <w:tcPr>
            <w:tcW w:w="877" w:type="dxa"/>
          </w:tcPr>
          <w:p w14:paraId="69251ADD"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21</w:t>
            </w:r>
          </w:p>
        </w:tc>
        <w:tc>
          <w:tcPr>
            <w:tcW w:w="5218" w:type="dxa"/>
          </w:tcPr>
          <w:p w14:paraId="4F84822D"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dikucilkan</w:t>
            </w:r>
            <w:proofErr w:type="spellEnd"/>
            <w:r w:rsidRPr="005442FC">
              <w:rPr>
                <w:rFonts w:ascii="Times New Roman" w:hAnsi="Times New Roman" w:cs="Times New Roman"/>
              </w:rPr>
              <w:t xml:space="preserve"> oleh orang-orang </w:t>
            </w:r>
            <w:proofErr w:type="spellStart"/>
            <w:r w:rsidRPr="005442FC">
              <w:rPr>
                <w:rFonts w:ascii="Times New Roman" w:hAnsi="Times New Roman" w:cs="Times New Roman"/>
              </w:rPr>
              <w:t>dilingkungan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sekitar</w:t>
            </w:r>
            <w:proofErr w:type="spellEnd"/>
          </w:p>
        </w:tc>
        <w:tc>
          <w:tcPr>
            <w:tcW w:w="644" w:type="dxa"/>
          </w:tcPr>
          <w:p w14:paraId="2982D5C9" w14:textId="77777777" w:rsidR="001F3A3D" w:rsidRPr="005442FC" w:rsidRDefault="001F3A3D" w:rsidP="00B10603">
            <w:pPr>
              <w:rPr>
                <w:rFonts w:ascii="Times New Roman" w:hAnsi="Times New Roman" w:cs="Times New Roman"/>
              </w:rPr>
            </w:pPr>
          </w:p>
        </w:tc>
        <w:tc>
          <w:tcPr>
            <w:tcW w:w="561" w:type="dxa"/>
          </w:tcPr>
          <w:p w14:paraId="1B5046E7" w14:textId="77777777" w:rsidR="001F3A3D" w:rsidRPr="005442FC" w:rsidRDefault="001F3A3D" w:rsidP="00B10603">
            <w:pPr>
              <w:rPr>
                <w:rFonts w:ascii="Times New Roman" w:hAnsi="Times New Roman" w:cs="Times New Roman"/>
              </w:rPr>
            </w:pPr>
          </w:p>
        </w:tc>
        <w:tc>
          <w:tcPr>
            <w:tcW w:w="496" w:type="dxa"/>
          </w:tcPr>
          <w:p w14:paraId="71BCDF4F" w14:textId="77777777" w:rsidR="001F3A3D" w:rsidRPr="005442FC" w:rsidRDefault="001F3A3D" w:rsidP="00B10603">
            <w:pPr>
              <w:rPr>
                <w:rFonts w:ascii="Times New Roman" w:hAnsi="Times New Roman" w:cs="Times New Roman"/>
              </w:rPr>
            </w:pPr>
          </w:p>
        </w:tc>
        <w:tc>
          <w:tcPr>
            <w:tcW w:w="640" w:type="dxa"/>
          </w:tcPr>
          <w:p w14:paraId="75CFE044" w14:textId="77777777" w:rsidR="001F3A3D" w:rsidRPr="005442FC" w:rsidRDefault="001F3A3D" w:rsidP="00B10603">
            <w:pPr>
              <w:rPr>
                <w:rFonts w:ascii="Times New Roman" w:hAnsi="Times New Roman" w:cs="Times New Roman"/>
              </w:rPr>
            </w:pPr>
          </w:p>
        </w:tc>
      </w:tr>
      <w:tr w:rsidR="001F3A3D" w:rsidRPr="005442FC" w14:paraId="3F1B7269" w14:textId="77777777" w:rsidTr="00B10603">
        <w:tc>
          <w:tcPr>
            <w:tcW w:w="877" w:type="dxa"/>
          </w:tcPr>
          <w:p w14:paraId="7DA05706"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22</w:t>
            </w:r>
          </w:p>
        </w:tc>
        <w:tc>
          <w:tcPr>
            <w:tcW w:w="5218" w:type="dxa"/>
          </w:tcPr>
          <w:p w14:paraId="0B377639"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merasa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sedih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tidak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ada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seorangpun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mau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mendengarkan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cerita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644" w:type="dxa"/>
          </w:tcPr>
          <w:p w14:paraId="69BF11B1" w14:textId="77777777" w:rsidR="001F3A3D" w:rsidRPr="005442FC" w:rsidRDefault="001F3A3D" w:rsidP="00B10603">
            <w:pPr>
              <w:rPr>
                <w:rFonts w:ascii="Times New Roman" w:hAnsi="Times New Roman" w:cs="Times New Roman"/>
              </w:rPr>
            </w:pPr>
          </w:p>
        </w:tc>
        <w:tc>
          <w:tcPr>
            <w:tcW w:w="561" w:type="dxa"/>
          </w:tcPr>
          <w:p w14:paraId="62169ADA" w14:textId="77777777" w:rsidR="001F3A3D" w:rsidRPr="005442FC" w:rsidRDefault="001F3A3D" w:rsidP="00B10603">
            <w:pPr>
              <w:rPr>
                <w:rFonts w:ascii="Times New Roman" w:hAnsi="Times New Roman" w:cs="Times New Roman"/>
              </w:rPr>
            </w:pPr>
          </w:p>
        </w:tc>
        <w:tc>
          <w:tcPr>
            <w:tcW w:w="496" w:type="dxa"/>
          </w:tcPr>
          <w:p w14:paraId="183F7816" w14:textId="77777777" w:rsidR="001F3A3D" w:rsidRPr="005442FC" w:rsidRDefault="001F3A3D" w:rsidP="00B10603">
            <w:pPr>
              <w:rPr>
                <w:rFonts w:ascii="Times New Roman" w:hAnsi="Times New Roman" w:cs="Times New Roman"/>
              </w:rPr>
            </w:pPr>
          </w:p>
        </w:tc>
        <w:tc>
          <w:tcPr>
            <w:tcW w:w="640" w:type="dxa"/>
          </w:tcPr>
          <w:p w14:paraId="55EEA421" w14:textId="77777777" w:rsidR="001F3A3D" w:rsidRPr="005442FC" w:rsidRDefault="001F3A3D" w:rsidP="00B10603">
            <w:pPr>
              <w:rPr>
                <w:rFonts w:ascii="Times New Roman" w:hAnsi="Times New Roman" w:cs="Times New Roman"/>
              </w:rPr>
            </w:pPr>
          </w:p>
        </w:tc>
      </w:tr>
      <w:tr w:rsidR="001F3A3D" w:rsidRPr="005442FC" w14:paraId="0EF0FACE" w14:textId="77777777" w:rsidTr="00B10603">
        <w:tc>
          <w:tcPr>
            <w:tcW w:w="877" w:type="dxa"/>
          </w:tcPr>
          <w:p w14:paraId="1B00F99E"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23</w:t>
            </w:r>
          </w:p>
        </w:tc>
        <w:tc>
          <w:tcPr>
            <w:tcW w:w="5218" w:type="dxa"/>
          </w:tcPr>
          <w:p w14:paraId="0F74E337"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malu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jika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meminta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tolong</w:t>
            </w:r>
            <w:proofErr w:type="spellEnd"/>
            <w:r w:rsidRPr="005442FC">
              <w:rPr>
                <w:rFonts w:ascii="Times New Roman" w:hAnsi="Times New Roman" w:cs="Times New Roman"/>
              </w:rPr>
              <w:t xml:space="preserve"> pada orang lain</w:t>
            </w:r>
          </w:p>
        </w:tc>
        <w:tc>
          <w:tcPr>
            <w:tcW w:w="644" w:type="dxa"/>
          </w:tcPr>
          <w:p w14:paraId="123D6D08" w14:textId="77777777" w:rsidR="001F3A3D" w:rsidRPr="005442FC" w:rsidRDefault="001F3A3D" w:rsidP="00B10603">
            <w:pPr>
              <w:rPr>
                <w:rFonts w:ascii="Times New Roman" w:hAnsi="Times New Roman" w:cs="Times New Roman"/>
              </w:rPr>
            </w:pPr>
          </w:p>
        </w:tc>
        <w:tc>
          <w:tcPr>
            <w:tcW w:w="561" w:type="dxa"/>
          </w:tcPr>
          <w:p w14:paraId="598C7A49" w14:textId="77777777" w:rsidR="001F3A3D" w:rsidRPr="005442FC" w:rsidRDefault="001F3A3D" w:rsidP="00B10603">
            <w:pPr>
              <w:rPr>
                <w:rFonts w:ascii="Times New Roman" w:hAnsi="Times New Roman" w:cs="Times New Roman"/>
              </w:rPr>
            </w:pPr>
          </w:p>
        </w:tc>
        <w:tc>
          <w:tcPr>
            <w:tcW w:w="496" w:type="dxa"/>
          </w:tcPr>
          <w:p w14:paraId="7D3C2D10" w14:textId="77777777" w:rsidR="001F3A3D" w:rsidRPr="005442FC" w:rsidRDefault="001F3A3D" w:rsidP="00B10603">
            <w:pPr>
              <w:rPr>
                <w:rFonts w:ascii="Times New Roman" w:hAnsi="Times New Roman" w:cs="Times New Roman"/>
              </w:rPr>
            </w:pPr>
          </w:p>
        </w:tc>
        <w:tc>
          <w:tcPr>
            <w:tcW w:w="640" w:type="dxa"/>
          </w:tcPr>
          <w:p w14:paraId="0899CA42" w14:textId="77777777" w:rsidR="001F3A3D" w:rsidRPr="005442FC" w:rsidRDefault="001F3A3D" w:rsidP="00B10603">
            <w:pPr>
              <w:rPr>
                <w:rFonts w:ascii="Times New Roman" w:hAnsi="Times New Roman" w:cs="Times New Roman"/>
              </w:rPr>
            </w:pPr>
          </w:p>
        </w:tc>
      </w:tr>
      <w:tr w:rsidR="001F3A3D" w:rsidRPr="005442FC" w14:paraId="05C9988B" w14:textId="77777777" w:rsidTr="00B10603">
        <w:tc>
          <w:tcPr>
            <w:tcW w:w="877" w:type="dxa"/>
          </w:tcPr>
          <w:p w14:paraId="4DD2667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24</w:t>
            </w:r>
          </w:p>
        </w:tc>
        <w:tc>
          <w:tcPr>
            <w:tcW w:w="5218" w:type="dxa"/>
          </w:tcPr>
          <w:p w14:paraId="1BB27EFD"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mencoba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menahan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amarah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ada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permasalahan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besar</w:t>
            </w:r>
            <w:proofErr w:type="spellEnd"/>
          </w:p>
        </w:tc>
        <w:tc>
          <w:tcPr>
            <w:tcW w:w="644" w:type="dxa"/>
          </w:tcPr>
          <w:p w14:paraId="29BE5E84" w14:textId="77777777" w:rsidR="001F3A3D" w:rsidRPr="005442FC" w:rsidRDefault="001F3A3D" w:rsidP="00B10603">
            <w:pPr>
              <w:rPr>
                <w:rFonts w:ascii="Times New Roman" w:hAnsi="Times New Roman" w:cs="Times New Roman"/>
              </w:rPr>
            </w:pPr>
          </w:p>
        </w:tc>
        <w:tc>
          <w:tcPr>
            <w:tcW w:w="561" w:type="dxa"/>
          </w:tcPr>
          <w:p w14:paraId="073CC70C" w14:textId="77777777" w:rsidR="001F3A3D" w:rsidRPr="005442FC" w:rsidRDefault="001F3A3D" w:rsidP="00B10603">
            <w:pPr>
              <w:rPr>
                <w:rFonts w:ascii="Times New Roman" w:hAnsi="Times New Roman" w:cs="Times New Roman"/>
              </w:rPr>
            </w:pPr>
          </w:p>
        </w:tc>
        <w:tc>
          <w:tcPr>
            <w:tcW w:w="496" w:type="dxa"/>
          </w:tcPr>
          <w:p w14:paraId="41ACC9B6" w14:textId="77777777" w:rsidR="001F3A3D" w:rsidRPr="005442FC" w:rsidRDefault="001F3A3D" w:rsidP="00B10603">
            <w:pPr>
              <w:rPr>
                <w:rFonts w:ascii="Times New Roman" w:hAnsi="Times New Roman" w:cs="Times New Roman"/>
              </w:rPr>
            </w:pPr>
          </w:p>
        </w:tc>
        <w:tc>
          <w:tcPr>
            <w:tcW w:w="640" w:type="dxa"/>
          </w:tcPr>
          <w:p w14:paraId="1CC3275B" w14:textId="77777777" w:rsidR="001F3A3D" w:rsidRPr="005442FC" w:rsidRDefault="001F3A3D" w:rsidP="00B10603">
            <w:pPr>
              <w:rPr>
                <w:rFonts w:ascii="Times New Roman" w:hAnsi="Times New Roman" w:cs="Times New Roman"/>
              </w:rPr>
            </w:pPr>
          </w:p>
        </w:tc>
      </w:tr>
      <w:tr w:rsidR="001F3A3D" w:rsidRPr="005442FC" w14:paraId="3BBD740A" w14:textId="77777777" w:rsidTr="00B10603">
        <w:tc>
          <w:tcPr>
            <w:tcW w:w="877" w:type="dxa"/>
          </w:tcPr>
          <w:p w14:paraId="21EDAEBE"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25</w:t>
            </w:r>
          </w:p>
        </w:tc>
        <w:tc>
          <w:tcPr>
            <w:tcW w:w="5218" w:type="dxa"/>
          </w:tcPr>
          <w:p w14:paraId="365562E0"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merasa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tertekan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keadaan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sekitar</w:t>
            </w:r>
            <w:proofErr w:type="spellEnd"/>
          </w:p>
        </w:tc>
        <w:tc>
          <w:tcPr>
            <w:tcW w:w="644" w:type="dxa"/>
          </w:tcPr>
          <w:p w14:paraId="04BEF987" w14:textId="77777777" w:rsidR="001F3A3D" w:rsidRPr="005442FC" w:rsidRDefault="001F3A3D" w:rsidP="00B10603">
            <w:pPr>
              <w:rPr>
                <w:rFonts w:ascii="Times New Roman" w:hAnsi="Times New Roman" w:cs="Times New Roman"/>
              </w:rPr>
            </w:pPr>
          </w:p>
        </w:tc>
        <w:tc>
          <w:tcPr>
            <w:tcW w:w="561" w:type="dxa"/>
          </w:tcPr>
          <w:p w14:paraId="2D7774D4" w14:textId="77777777" w:rsidR="001F3A3D" w:rsidRPr="005442FC" w:rsidRDefault="001F3A3D" w:rsidP="00B10603">
            <w:pPr>
              <w:rPr>
                <w:rFonts w:ascii="Times New Roman" w:hAnsi="Times New Roman" w:cs="Times New Roman"/>
              </w:rPr>
            </w:pPr>
          </w:p>
        </w:tc>
        <w:tc>
          <w:tcPr>
            <w:tcW w:w="496" w:type="dxa"/>
          </w:tcPr>
          <w:p w14:paraId="5AC9B91D" w14:textId="77777777" w:rsidR="001F3A3D" w:rsidRPr="005442FC" w:rsidRDefault="001F3A3D" w:rsidP="00B10603">
            <w:pPr>
              <w:rPr>
                <w:rFonts w:ascii="Times New Roman" w:hAnsi="Times New Roman" w:cs="Times New Roman"/>
              </w:rPr>
            </w:pPr>
          </w:p>
        </w:tc>
        <w:tc>
          <w:tcPr>
            <w:tcW w:w="640" w:type="dxa"/>
          </w:tcPr>
          <w:p w14:paraId="07CF6E0C" w14:textId="77777777" w:rsidR="001F3A3D" w:rsidRPr="005442FC" w:rsidRDefault="001F3A3D" w:rsidP="00B10603">
            <w:pPr>
              <w:rPr>
                <w:rFonts w:ascii="Times New Roman" w:hAnsi="Times New Roman" w:cs="Times New Roman"/>
              </w:rPr>
            </w:pPr>
          </w:p>
        </w:tc>
      </w:tr>
    </w:tbl>
    <w:p w14:paraId="6E196784" w14:textId="77777777" w:rsidR="001F3A3D" w:rsidRDefault="001F3A3D" w:rsidP="001F3A3D">
      <w:pPr>
        <w:suppressAutoHyphens w:val="0"/>
        <w:rPr>
          <w:b/>
          <w:bCs/>
          <w:lang w:val="en-US"/>
        </w:rPr>
      </w:pPr>
    </w:p>
    <w:p w14:paraId="5FA52285" w14:textId="77777777" w:rsidR="00A53F0F" w:rsidRDefault="00A53F0F" w:rsidP="001F3A3D">
      <w:pPr>
        <w:suppressAutoHyphens w:val="0"/>
        <w:rPr>
          <w:b/>
          <w:bCs/>
          <w:lang w:val="en-US"/>
        </w:rPr>
      </w:pPr>
    </w:p>
    <w:p w14:paraId="5D2A33FD" w14:textId="77777777" w:rsidR="00A53F0F" w:rsidRDefault="00A53F0F" w:rsidP="001F3A3D">
      <w:pPr>
        <w:suppressAutoHyphens w:val="0"/>
        <w:rPr>
          <w:b/>
          <w:bCs/>
          <w:lang w:val="en-US"/>
        </w:rPr>
      </w:pPr>
    </w:p>
    <w:p w14:paraId="37194B6D" w14:textId="77777777" w:rsidR="00A53F0F" w:rsidRDefault="00A53F0F" w:rsidP="001F3A3D">
      <w:pPr>
        <w:suppressAutoHyphens w:val="0"/>
        <w:rPr>
          <w:b/>
          <w:bCs/>
          <w:lang w:val="en-US"/>
        </w:rPr>
      </w:pPr>
    </w:p>
    <w:p w14:paraId="606F5842" w14:textId="77777777" w:rsidR="00A53F0F" w:rsidRDefault="00A53F0F" w:rsidP="001F3A3D">
      <w:pPr>
        <w:suppressAutoHyphens w:val="0"/>
        <w:rPr>
          <w:b/>
          <w:bCs/>
          <w:lang w:val="en-US"/>
        </w:rPr>
      </w:pPr>
    </w:p>
    <w:p w14:paraId="2A99B6A4" w14:textId="77166E60" w:rsidR="00A53F0F" w:rsidRDefault="00A53F0F" w:rsidP="001F3A3D">
      <w:pPr>
        <w:suppressAutoHyphens w:val="0"/>
        <w:rPr>
          <w:b/>
          <w:bCs/>
          <w:lang w:val="en-US"/>
        </w:rPr>
      </w:pPr>
    </w:p>
    <w:p w14:paraId="32955063" w14:textId="2539B504" w:rsidR="00B10603" w:rsidRDefault="00B10603" w:rsidP="001F3A3D">
      <w:pPr>
        <w:suppressAutoHyphens w:val="0"/>
        <w:rPr>
          <w:b/>
          <w:bCs/>
          <w:lang w:val="en-US"/>
        </w:rPr>
      </w:pPr>
    </w:p>
    <w:p w14:paraId="31E22622" w14:textId="77777777" w:rsidR="00B10603" w:rsidRDefault="00B10603" w:rsidP="001F3A3D">
      <w:pPr>
        <w:suppressAutoHyphens w:val="0"/>
        <w:rPr>
          <w:b/>
          <w:bCs/>
          <w:lang w:val="en-US"/>
        </w:rPr>
      </w:pPr>
    </w:p>
    <w:p w14:paraId="6600832C" w14:textId="77777777" w:rsidR="00A53F0F" w:rsidRPr="00F03F58" w:rsidRDefault="00A53F0F" w:rsidP="001F3A3D">
      <w:pPr>
        <w:suppressAutoHyphens w:val="0"/>
        <w:rPr>
          <w:b/>
          <w:bCs/>
          <w:lang w:val="en-US"/>
        </w:rPr>
      </w:pPr>
    </w:p>
    <w:p w14:paraId="3CB527C5" w14:textId="77777777" w:rsidR="001F3A3D" w:rsidRPr="00A53F0F" w:rsidRDefault="001F3A3D" w:rsidP="001F3A3D">
      <w:pPr>
        <w:pStyle w:val="ListParagraph"/>
        <w:numPr>
          <w:ilvl w:val="0"/>
          <w:numId w:val="8"/>
        </w:numPr>
        <w:suppressAutoHyphens w:val="0"/>
        <w:ind w:left="284" w:hanging="284"/>
        <w:rPr>
          <w:b/>
          <w:bCs/>
          <w:sz w:val="26"/>
          <w:szCs w:val="26"/>
          <w:lang w:val="en-US"/>
        </w:rPr>
      </w:pPr>
      <w:r w:rsidRPr="00A53F0F">
        <w:rPr>
          <w:b/>
          <w:bCs/>
          <w:sz w:val="26"/>
          <w:szCs w:val="26"/>
          <w:lang w:val="en-US"/>
        </w:rPr>
        <w:lastRenderedPageBreak/>
        <w:t xml:space="preserve">Skala </w:t>
      </w:r>
      <w:proofErr w:type="spellStart"/>
      <w:r w:rsidRPr="00A53F0F">
        <w:rPr>
          <w:b/>
          <w:bCs/>
          <w:sz w:val="26"/>
          <w:szCs w:val="26"/>
          <w:lang w:val="en-US"/>
        </w:rPr>
        <w:t>Penelitian</w:t>
      </w:r>
      <w:proofErr w:type="spellEnd"/>
      <w:r w:rsidRPr="00A53F0F">
        <w:rPr>
          <w:b/>
          <w:bCs/>
          <w:sz w:val="26"/>
          <w:szCs w:val="26"/>
          <w:lang w:val="en-US"/>
        </w:rPr>
        <w:t xml:space="preserve"> </w:t>
      </w:r>
      <w:proofErr w:type="spellStart"/>
      <w:r w:rsidRPr="00A53F0F">
        <w:rPr>
          <w:b/>
          <w:bCs/>
          <w:sz w:val="26"/>
          <w:szCs w:val="26"/>
          <w:lang w:val="en-US"/>
        </w:rPr>
        <w:t>Dukungan</w:t>
      </w:r>
      <w:proofErr w:type="spellEnd"/>
      <w:r w:rsidRPr="00A53F0F">
        <w:rPr>
          <w:b/>
          <w:bCs/>
          <w:sz w:val="26"/>
          <w:szCs w:val="26"/>
          <w:lang w:val="en-US"/>
        </w:rPr>
        <w:t xml:space="preserve"> Orang </w:t>
      </w:r>
      <w:proofErr w:type="spellStart"/>
      <w:r w:rsidRPr="00A53F0F">
        <w:rPr>
          <w:b/>
          <w:bCs/>
          <w:sz w:val="26"/>
          <w:szCs w:val="26"/>
          <w:lang w:val="en-US"/>
        </w:rPr>
        <w:t>Tua</w:t>
      </w:r>
      <w:proofErr w:type="spellEnd"/>
    </w:p>
    <w:p w14:paraId="0CC382EB" w14:textId="77777777" w:rsidR="001F3A3D" w:rsidRPr="005442FC" w:rsidRDefault="001F3A3D" w:rsidP="001F3A3D">
      <w:pPr>
        <w:rPr>
          <w:b/>
          <w:bCs/>
          <w:lang w:val="en-US"/>
        </w:rPr>
      </w:pPr>
    </w:p>
    <w:tbl>
      <w:tblPr>
        <w:tblStyle w:val="TableGrid"/>
        <w:tblW w:w="8445" w:type="dxa"/>
        <w:tblInd w:w="421" w:type="dxa"/>
        <w:tblLook w:val="04A0" w:firstRow="1" w:lastRow="0" w:firstColumn="1" w:lastColumn="0" w:noHBand="0" w:noVBand="1"/>
      </w:tblPr>
      <w:tblGrid>
        <w:gridCol w:w="876"/>
        <w:gridCol w:w="5219"/>
        <w:gridCol w:w="708"/>
        <w:gridCol w:w="510"/>
        <w:gridCol w:w="566"/>
        <w:gridCol w:w="566"/>
      </w:tblGrid>
      <w:tr w:rsidR="001F3A3D" w:rsidRPr="005442FC" w14:paraId="62D404B4" w14:textId="77777777" w:rsidTr="00B10603">
        <w:tc>
          <w:tcPr>
            <w:tcW w:w="876" w:type="dxa"/>
            <w:vMerge w:val="restart"/>
            <w:vAlign w:val="center"/>
          </w:tcPr>
          <w:p w14:paraId="43821663"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rPr>
              <w:br w:type="page"/>
            </w:r>
            <w:r w:rsidRPr="005442FC">
              <w:rPr>
                <w:rFonts w:ascii="Times New Roman" w:hAnsi="Times New Roman" w:cs="Times New Roman"/>
                <w:b/>
                <w:bCs/>
              </w:rPr>
              <w:t xml:space="preserve">No </w:t>
            </w:r>
            <w:proofErr w:type="spellStart"/>
            <w:r w:rsidRPr="005442FC">
              <w:rPr>
                <w:rFonts w:ascii="Times New Roman" w:hAnsi="Times New Roman" w:cs="Times New Roman"/>
                <w:b/>
                <w:bCs/>
              </w:rPr>
              <w:t>Aitem</w:t>
            </w:r>
            <w:proofErr w:type="spellEnd"/>
          </w:p>
        </w:tc>
        <w:tc>
          <w:tcPr>
            <w:tcW w:w="5219" w:type="dxa"/>
            <w:vMerge w:val="restart"/>
            <w:vAlign w:val="center"/>
          </w:tcPr>
          <w:p w14:paraId="70A1A376" w14:textId="77777777" w:rsidR="001F3A3D" w:rsidRPr="005442FC" w:rsidRDefault="001F3A3D" w:rsidP="00B10603">
            <w:pPr>
              <w:jc w:val="center"/>
              <w:rPr>
                <w:rFonts w:ascii="Times New Roman" w:hAnsi="Times New Roman" w:cs="Times New Roman"/>
                <w:b/>
                <w:bCs/>
              </w:rPr>
            </w:pPr>
            <w:proofErr w:type="spellStart"/>
            <w:r w:rsidRPr="005442FC">
              <w:rPr>
                <w:rFonts w:ascii="Times New Roman" w:hAnsi="Times New Roman" w:cs="Times New Roman"/>
                <w:b/>
                <w:bCs/>
              </w:rPr>
              <w:t>Aitem</w:t>
            </w:r>
            <w:proofErr w:type="spellEnd"/>
            <w:r w:rsidRPr="005442FC">
              <w:rPr>
                <w:rFonts w:ascii="Times New Roman" w:hAnsi="Times New Roman" w:cs="Times New Roman"/>
                <w:b/>
                <w:bCs/>
              </w:rPr>
              <w:t xml:space="preserve"> </w:t>
            </w:r>
            <w:proofErr w:type="spellStart"/>
            <w:r w:rsidRPr="005442FC">
              <w:rPr>
                <w:rFonts w:ascii="Times New Roman" w:hAnsi="Times New Roman" w:cs="Times New Roman"/>
                <w:b/>
                <w:bCs/>
              </w:rPr>
              <w:t>Favorabel</w:t>
            </w:r>
            <w:proofErr w:type="spellEnd"/>
            <w:r w:rsidRPr="005442FC">
              <w:rPr>
                <w:rFonts w:ascii="Times New Roman" w:hAnsi="Times New Roman" w:cs="Times New Roman"/>
                <w:b/>
                <w:bCs/>
              </w:rPr>
              <w:t xml:space="preserve"> dan </w:t>
            </w:r>
            <w:proofErr w:type="spellStart"/>
            <w:r w:rsidRPr="005442FC">
              <w:rPr>
                <w:rFonts w:ascii="Times New Roman" w:hAnsi="Times New Roman" w:cs="Times New Roman"/>
                <w:b/>
                <w:bCs/>
              </w:rPr>
              <w:t>Unfavorabel</w:t>
            </w:r>
            <w:proofErr w:type="spellEnd"/>
          </w:p>
        </w:tc>
        <w:tc>
          <w:tcPr>
            <w:tcW w:w="2350" w:type="dxa"/>
            <w:gridSpan w:val="4"/>
          </w:tcPr>
          <w:p w14:paraId="0408DB5C" w14:textId="77777777" w:rsidR="001F3A3D" w:rsidRPr="005442FC" w:rsidRDefault="001F3A3D" w:rsidP="00B10603">
            <w:pPr>
              <w:rPr>
                <w:rFonts w:ascii="Times New Roman" w:hAnsi="Times New Roman" w:cs="Times New Roman"/>
                <w:b/>
                <w:bCs/>
              </w:rPr>
            </w:pPr>
            <w:proofErr w:type="spellStart"/>
            <w:r w:rsidRPr="005442FC">
              <w:rPr>
                <w:rFonts w:ascii="Times New Roman" w:hAnsi="Times New Roman" w:cs="Times New Roman"/>
                <w:b/>
                <w:bCs/>
              </w:rPr>
              <w:t>Alternatif</w:t>
            </w:r>
            <w:proofErr w:type="spellEnd"/>
            <w:r w:rsidRPr="005442FC">
              <w:rPr>
                <w:rFonts w:ascii="Times New Roman" w:hAnsi="Times New Roman" w:cs="Times New Roman"/>
                <w:b/>
                <w:bCs/>
              </w:rPr>
              <w:t xml:space="preserve"> </w:t>
            </w:r>
            <w:proofErr w:type="spellStart"/>
            <w:r w:rsidRPr="005442FC">
              <w:rPr>
                <w:rFonts w:ascii="Times New Roman" w:hAnsi="Times New Roman" w:cs="Times New Roman"/>
                <w:b/>
                <w:bCs/>
              </w:rPr>
              <w:t>Jawaban</w:t>
            </w:r>
            <w:proofErr w:type="spellEnd"/>
          </w:p>
        </w:tc>
      </w:tr>
      <w:tr w:rsidR="001F3A3D" w:rsidRPr="005442FC" w14:paraId="120D703B" w14:textId="77777777" w:rsidTr="00B10603">
        <w:tc>
          <w:tcPr>
            <w:tcW w:w="876" w:type="dxa"/>
            <w:vMerge/>
          </w:tcPr>
          <w:p w14:paraId="7AC554A3" w14:textId="77777777" w:rsidR="001F3A3D" w:rsidRPr="005442FC" w:rsidRDefault="001F3A3D" w:rsidP="00B10603">
            <w:pPr>
              <w:jc w:val="center"/>
              <w:rPr>
                <w:rFonts w:ascii="Times New Roman" w:hAnsi="Times New Roman" w:cs="Times New Roman"/>
                <w:b/>
                <w:bCs/>
              </w:rPr>
            </w:pPr>
          </w:p>
        </w:tc>
        <w:tc>
          <w:tcPr>
            <w:tcW w:w="5219" w:type="dxa"/>
            <w:vMerge/>
          </w:tcPr>
          <w:p w14:paraId="7F4CFCF4" w14:textId="77777777" w:rsidR="001F3A3D" w:rsidRPr="005442FC" w:rsidRDefault="001F3A3D" w:rsidP="00B10603">
            <w:pPr>
              <w:rPr>
                <w:rFonts w:ascii="Times New Roman" w:hAnsi="Times New Roman" w:cs="Times New Roman"/>
                <w:b/>
                <w:bCs/>
              </w:rPr>
            </w:pPr>
          </w:p>
        </w:tc>
        <w:tc>
          <w:tcPr>
            <w:tcW w:w="708" w:type="dxa"/>
          </w:tcPr>
          <w:p w14:paraId="479113B4"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STS</w:t>
            </w:r>
          </w:p>
        </w:tc>
        <w:tc>
          <w:tcPr>
            <w:tcW w:w="510" w:type="dxa"/>
          </w:tcPr>
          <w:p w14:paraId="23ADABFF"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TS</w:t>
            </w:r>
          </w:p>
        </w:tc>
        <w:tc>
          <w:tcPr>
            <w:tcW w:w="566" w:type="dxa"/>
          </w:tcPr>
          <w:p w14:paraId="58AC13AD"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S</w:t>
            </w:r>
          </w:p>
        </w:tc>
        <w:tc>
          <w:tcPr>
            <w:tcW w:w="566" w:type="dxa"/>
          </w:tcPr>
          <w:p w14:paraId="5C7BBCF8"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SS</w:t>
            </w:r>
          </w:p>
        </w:tc>
      </w:tr>
      <w:tr w:rsidR="001F3A3D" w:rsidRPr="005442FC" w14:paraId="0E969EDF" w14:textId="77777777" w:rsidTr="00B10603">
        <w:tc>
          <w:tcPr>
            <w:tcW w:w="876" w:type="dxa"/>
          </w:tcPr>
          <w:p w14:paraId="28973DC2"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w:t>
            </w:r>
          </w:p>
        </w:tc>
        <w:tc>
          <w:tcPr>
            <w:tcW w:w="5219" w:type="dxa"/>
          </w:tcPr>
          <w:p w14:paraId="4D290967"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ikut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merasakan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apa</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rasakan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ini</w:t>
            </w:r>
            <w:proofErr w:type="spellEnd"/>
          </w:p>
        </w:tc>
        <w:tc>
          <w:tcPr>
            <w:tcW w:w="708" w:type="dxa"/>
          </w:tcPr>
          <w:p w14:paraId="3A5A8AA9" w14:textId="77777777" w:rsidR="001F3A3D" w:rsidRPr="005442FC" w:rsidRDefault="001F3A3D" w:rsidP="00B10603">
            <w:pPr>
              <w:rPr>
                <w:rFonts w:ascii="Times New Roman" w:hAnsi="Times New Roman" w:cs="Times New Roman"/>
              </w:rPr>
            </w:pPr>
          </w:p>
        </w:tc>
        <w:tc>
          <w:tcPr>
            <w:tcW w:w="510" w:type="dxa"/>
          </w:tcPr>
          <w:p w14:paraId="3E8651DB" w14:textId="77777777" w:rsidR="001F3A3D" w:rsidRPr="005442FC" w:rsidRDefault="001F3A3D" w:rsidP="00B10603">
            <w:pPr>
              <w:ind w:left="-394" w:firstLine="394"/>
              <w:rPr>
                <w:rFonts w:ascii="Times New Roman" w:hAnsi="Times New Roman" w:cs="Times New Roman"/>
              </w:rPr>
            </w:pPr>
          </w:p>
        </w:tc>
        <w:tc>
          <w:tcPr>
            <w:tcW w:w="566" w:type="dxa"/>
          </w:tcPr>
          <w:p w14:paraId="41FF1DF1" w14:textId="77777777" w:rsidR="001F3A3D" w:rsidRPr="005442FC" w:rsidRDefault="001F3A3D" w:rsidP="00B10603">
            <w:pPr>
              <w:rPr>
                <w:rFonts w:ascii="Times New Roman" w:hAnsi="Times New Roman" w:cs="Times New Roman"/>
              </w:rPr>
            </w:pPr>
          </w:p>
        </w:tc>
        <w:tc>
          <w:tcPr>
            <w:tcW w:w="566" w:type="dxa"/>
          </w:tcPr>
          <w:p w14:paraId="732C8927" w14:textId="77777777" w:rsidR="001F3A3D" w:rsidRPr="005442FC" w:rsidRDefault="001F3A3D" w:rsidP="00B10603">
            <w:pPr>
              <w:rPr>
                <w:rFonts w:ascii="Times New Roman" w:hAnsi="Times New Roman" w:cs="Times New Roman"/>
              </w:rPr>
            </w:pPr>
          </w:p>
        </w:tc>
      </w:tr>
      <w:tr w:rsidR="001F3A3D" w:rsidRPr="005442FC" w14:paraId="45AC89B0" w14:textId="77777777" w:rsidTr="00B10603">
        <w:tc>
          <w:tcPr>
            <w:tcW w:w="876" w:type="dxa"/>
          </w:tcPr>
          <w:p w14:paraId="435994A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w:t>
            </w:r>
          </w:p>
        </w:tc>
        <w:tc>
          <w:tcPr>
            <w:tcW w:w="5219" w:type="dxa"/>
          </w:tcPr>
          <w:p w14:paraId="5EA96525"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mendengarkan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keluh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kesah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708" w:type="dxa"/>
          </w:tcPr>
          <w:p w14:paraId="239A3467" w14:textId="77777777" w:rsidR="001F3A3D" w:rsidRPr="005442FC" w:rsidRDefault="001F3A3D" w:rsidP="00B10603">
            <w:pPr>
              <w:rPr>
                <w:rFonts w:ascii="Times New Roman" w:hAnsi="Times New Roman" w:cs="Times New Roman"/>
              </w:rPr>
            </w:pPr>
          </w:p>
        </w:tc>
        <w:tc>
          <w:tcPr>
            <w:tcW w:w="510" w:type="dxa"/>
          </w:tcPr>
          <w:p w14:paraId="6DD925D6" w14:textId="77777777" w:rsidR="001F3A3D" w:rsidRPr="005442FC" w:rsidRDefault="001F3A3D" w:rsidP="00B10603">
            <w:pPr>
              <w:rPr>
                <w:rFonts w:ascii="Times New Roman" w:hAnsi="Times New Roman" w:cs="Times New Roman"/>
              </w:rPr>
            </w:pPr>
          </w:p>
        </w:tc>
        <w:tc>
          <w:tcPr>
            <w:tcW w:w="566" w:type="dxa"/>
          </w:tcPr>
          <w:p w14:paraId="3E8D7B74" w14:textId="77777777" w:rsidR="001F3A3D" w:rsidRPr="005442FC" w:rsidRDefault="001F3A3D" w:rsidP="00B10603">
            <w:pPr>
              <w:rPr>
                <w:rFonts w:ascii="Times New Roman" w:hAnsi="Times New Roman" w:cs="Times New Roman"/>
              </w:rPr>
            </w:pPr>
          </w:p>
        </w:tc>
        <w:tc>
          <w:tcPr>
            <w:tcW w:w="566" w:type="dxa"/>
          </w:tcPr>
          <w:p w14:paraId="54C5DC98" w14:textId="77777777" w:rsidR="001F3A3D" w:rsidRPr="005442FC" w:rsidRDefault="001F3A3D" w:rsidP="00B10603">
            <w:pPr>
              <w:rPr>
                <w:rFonts w:ascii="Times New Roman" w:hAnsi="Times New Roman" w:cs="Times New Roman"/>
              </w:rPr>
            </w:pPr>
          </w:p>
        </w:tc>
      </w:tr>
      <w:tr w:rsidR="001F3A3D" w:rsidRPr="005442FC" w14:paraId="0D5DFB1A" w14:textId="77777777" w:rsidTr="00B10603">
        <w:tc>
          <w:tcPr>
            <w:tcW w:w="876" w:type="dxa"/>
          </w:tcPr>
          <w:p w14:paraId="072AEFF2"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w:t>
            </w:r>
          </w:p>
        </w:tc>
        <w:tc>
          <w:tcPr>
            <w:tcW w:w="5219" w:type="dxa"/>
          </w:tcPr>
          <w:p w14:paraId="1543C393" w14:textId="77777777" w:rsidR="001F3A3D" w:rsidRPr="005442FC" w:rsidRDefault="001F3A3D" w:rsidP="00B10603">
            <w:pPr>
              <w:ind w:left="28"/>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mengerti</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memahami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masalah</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sedang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hadapi</w:t>
            </w:r>
            <w:proofErr w:type="spellEnd"/>
          </w:p>
        </w:tc>
        <w:tc>
          <w:tcPr>
            <w:tcW w:w="708" w:type="dxa"/>
          </w:tcPr>
          <w:p w14:paraId="63B29BC4" w14:textId="77777777" w:rsidR="001F3A3D" w:rsidRPr="005442FC" w:rsidRDefault="001F3A3D" w:rsidP="00B10603">
            <w:pPr>
              <w:rPr>
                <w:rFonts w:ascii="Times New Roman" w:hAnsi="Times New Roman" w:cs="Times New Roman"/>
              </w:rPr>
            </w:pPr>
          </w:p>
        </w:tc>
        <w:tc>
          <w:tcPr>
            <w:tcW w:w="510" w:type="dxa"/>
          </w:tcPr>
          <w:p w14:paraId="560EA557" w14:textId="77777777" w:rsidR="001F3A3D" w:rsidRPr="005442FC" w:rsidRDefault="001F3A3D" w:rsidP="00B10603">
            <w:pPr>
              <w:rPr>
                <w:rFonts w:ascii="Times New Roman" w:hAnsi="Times New Roman" w:cs="Times New Roman"/>
              </w:rPr>
            </w:pPr>
          </w:p>
        </w:tc>
        <w:tc>
          <w:tcPr>
            <w:tcW w:w="566" w:type="dxa"/>
          </w:tcPr>
          <w:p w14:paraId="0AE9CD1B" w14:textId="77777777" w:rsidR="001F3A3D" w:rsidRPr="005442FC" w:rsidRDefault="001F3A3D" w:rsidP="00B10603">
            <w:pPr>
              <w:rPr>
                <w:rFonts w:ascii="Times New Roman" w:hAnsi="Times New Roman" w:cs="Times New Roman"/>
              </w:rPr>
            </w:pPr>
          </w:p>
        </w:tc>
        <w:tc>
          <w:tcPr>
            <w:tcW w:w="566" w:type="dxa"/>
          </w:tcPr>
          <w:p w14:paraId="466E37C3" w14:textId="77777777" w:rsidR="001F3A3D" w:rsidRPr="005442FC" w:rsidRDefault="001F3A3D" w:rsidP="00B10603">
            <w:pPr>
              <w:rPr>
                <w:rFonts w:ascii="Times New Roman" w:hAnsi="Times New Roman" w:cs="Times New Roman"/>
              </w:rPr>
            </w:pPr>
          </w:p>
        </w:tc>
      </w:tr>
      <w:tr w:rsidR="001F3A3D" w:rsidRPr="005442FC" w14:paraId="76B079BF" w14:textId="77777777" w:rsidTr="00B10603">
        <w:tc>
          <w:tcPr>
            <w:tcW w:w="876" w:type="dxa"/>
          </w:tcPr>
          <w:p w14:paraId="6976BDF4"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4</w:t>
            </w:r>
          </w:p>
        </w:tc>
        <w:tc>
          <w:tcPr>
            <w:tcW w:w="5219" w:type="dxa"/>
          </w:tcPr>
          <w:p w14:paraId="0B622B9C" w14:textId="77777777" w:rsidR="001F3A3D" w:rsidRPr="005442FC" w:rsidRDefault="001F3A3D" w:rsidP="00B10603">
            <w:pPr>
              <w:ind w:left="28"/>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tidak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mengerti</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memahami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masalah</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sedang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hadapi</w:t>
            </w:r>
            <w:proofErr w:type="spellEnd"/>
          </w:p>
        </w:tc>
        <w:tc>
          <w:tcPr>
            <w:tcW w:w="708" w:type="dxa"/>
          </w:tcPr>
          <w:p w14:paraId="502FBDB6" w14:textId="77777777" w:rsidR="001F3A3D" w:rsidRPr="005442FC" w:rsidRDefault="001F3A3D" w:rsidP="00B10603">
            <w:pPr>
              <w:rPr>
                <w:rFonts w:ascii="Times New Roman" w:hAnsi="Times New Roman" w:cs="Times New Roman"/>
              </w:rPr>
            </w:pPr>
          </w:p>
        </w:tc>
        <w:tc>
          <w:tcPr>
            <w:tcW w:w="510" w:type="dxa"/>
          </w:tcPr>
          <w:p w14:paraId="528DD83E" w14:textId="77777777" w:rsidR="001F3A3D" w:rsidRPr="005442FC" w:rsidRDefault="001F3A3D" w:rsidP="00B10603">
            <w:pPr>
              <w:rPr>
                <w:rFonts w:ascii="Times New Roman" w:hAnsi="Times New Roman" w:cs="Times New Roman"/>
              </w:rPr>
            </w:pPr>
          </w:p>
        </w:tc>
        <w:tc>
          <w:tcPr>
            <w:tcW w:w="566" w:type="dxa"/>
          </w:tcPr>
          <w:p w14:paraId="26AD964C" w14:textId="77777777" w:rsidR="001F3A3D" w:rsidRPr="005442FC" w:rsidRDefault="001F3A3D" w:rsidP="00B10603">
            <w:pPr>
              <w:rPr>
                <w:rFonts w:ascii="Times New Roman" w:hAnsi="Times New Roman" w:cs="Times New Roman"/>
              </w:rPr>
            </w:pPr>
          </w:p>
        </w:tc>
        <w:tc>
          <w:tcPr>
            <w:tcW w:w="566" w:type="dxa"/>
          </w:tcPr>
          <w:p w14:paraId="6C6B97EE" w14:textId="77777777" w:rsidR="001F3A3D" w:rsidRPr="005442FC" w:rsidRDefault="001F3A3D" w:rsidP="00B10603">
            <w:pPr>
              <w:rPr>
                <w:rFonts w:ascii="Times New Roman" w:hAnsi="Times New Roman" w:cs="Times New Roman"/>
              </w:rPr>
            </w:pPr>
          </w:p>
        </w:tc>
      </w:tr>
      <w:tr w:rsidR="001F3A3D" w:rsidRPr="005442FC" w14:paraId="4EF54DDA" w14:textId="77777777" w:rsidTr="00B10603">
        <w:tc>
          <w:tcPr>
            <w:tcW w:w="876" w:type="dxa"/>
          </w:tcPr>
          <w:p w14:paraId="6B3B90FD"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5</w:t>
            </w:r>
          </w:p>
        </w:tc>
        <w:tc>
          <w:tcPr>
            <w:tcW w:w="5219" w:type="dxa"/>
          </w:tcPr>
          <w:p w14:paraId="67363CCF"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mendukung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kegiatan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708" w:type="dxa"/>
          </w:tcPr>
          <w:p w14:paraId="26C7B7A1" w14:textId="77777777" w:rsidR="001F3A3D" w:rsidRPr="005442FC" w:rsidRDefault="001F3A3D" w:rsidP="00B10603">
            <w:pPr>
              <w:rPr>
                <w:rFonts w:ascii="Times New Roman" w:hAnsi="Times New Roman" w:cs="Times New Roman"/>
              </w:rPr>
            </w:pPr>
          </w:p>
        </w:tc>
        <w:tc>
          <w:tcPr>
            <w:tcW w:w="510" w:type="dxa"/>
          </w:tcPr>
          <w:p w14:paraId="56DC5A94" w14:textId="77777777" w:rsidR="001F3A3D" w:rsidRPr="005442FC" w:rsidRDefault="001F3A3D" w:rsidP="00B10603">
            <w:pPr>
              <w:rPr>
                <w:rFonts w:ascii="Times New Roman" w:hAnsi="Times New Roman" w:cs="Times New Roman"/>
              </w:rPr>
            </w:pPr>
          </w:p>
        </w:tc>
        <w:tc>
          <w:tcPr>
            <w:tcW w:w="566" w:type="dxa"/>
          </w:tcPr>
          <w:p w14:paraId="5E8BB75B" w14:textId="77777777" w:rsidR="001F3A3D" w:rsidRPr="005442FC" w:rsidRDefault="001F3A3D" w:rsidP="00B10603">
            <w:pPr>
              <w:rPr>
                <w:rFonts w:ascii="Times New Roman" w:hAnsi="Times New Roman" w:cs="Times New Roman"/>
              </w:rPr>
            </w:pPr>
          </w:p>
        </w:tc>
        <w:tc>
          <w:tcPr>
            <w:tcW w:w="566" w:type="dxa"/>
          </w:tcPr>
          <w:p w14:paraId="310604DD" w14:textId="77777777" w:rsidR="001F3A3D" w:rsidRPr="005442FC" w:rsidRDefault="001F3A3D" w:rsidP="00B10603">
            <w:pPr>
              <w:rPr>
                <w:rFonts w:ascii="Times New Roman" w:hAnsi="Times New Roman" w:cs="Times New Roman"/>
              </w:rPr>
            </w:pPr>
          </w:p>
        </w:tc>
      </w:tr>
      <w:tr w:rsidR="001F3A3D" w:rsidRPr="005442FC" w14:paraId="4BB8C6D7" w14:textId="77777777" w:rsidTr="00B10603">
        <w:tc>
          <w:tcPr>
            <w:tcW w:w="876" w:type="dxa"/>
          </w:tcPr>
          <w:p w14:paraId="33B88D8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6</w:t>
            </w:r>
          </w:p>
        </w:tc>
        <w:tc>
          <w:tcPr>
            <w:tcW w:w="5219" w:type="dxa"/>
          </w:tcPr>
          <w:p w14:paraId="4A1AF62C"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sakit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segera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membawanya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berobat</w:t>
            </w:r>
            <w:proofErr w:type="spellEnd"/>
          </w:p>
        </w:tc>
        <w:tc>
          <w:tcPr>
            <w:tcW w:w="708" w:type="dxa"/>
          </w:tcPr>
          <w:p w14:paraId="0762C650" w14:textId="77777777" w:rsidR="001F3A3D" w:rsidRPr="005442FC" w:rsidRDefault="001F3A3D" w:rsidP="00B10603">
            <w:pPr>
              <w:rPr>
                <w:rFonts w:ascii="Times New Roman" w:hAnsi="Times New Roman" w:cs="Times New Roman"/>
              </w:rPr>
            </w:pPr>
          </w:p>
        </w:tc>
        <w:tc>
          <w:tcPr>
            <w:tcW w:w="510" w:type="dxa"/>
          </w:tcPr>
          <w:p w14:paraId="735E93BF" w14:textId="77777777" w:rsidR="001F3A3D" w:rsidRPr="005442FC" w:rsidRDefault="001F3A3D" w:rsidP="00B10603">
            <w:pPr>
              <w:rPr>
                <w:rFonts w:ascii="Times New Roman" w:hAnsi="Times New Roman" w:cs="Times New Roman"/>
              </w:rPr>
            </w:pPr>
          </w:p>
        </w:tc>
        <w:tc>
          <w:tcPr>
            <w:tcW w:w="566" w:type="dxa"/>
          </w:tcPr>
          <w:p w14:paraId="0E56F86E" w14:textId="77777777" w:rsidR="001F3A3D" w:rsidRPr="005442FC" w:rsidRDefault="001F3A3D" w:rsidP="00B10603">
            <w:pPr>
              <w:rPr>
                <w:rFonts w:ascii="Times New Roman" w:hAnsi="Times New Roman" w:cs="Times New Roman"/>
              </w:rPr>
            </w:pPr>
          </w:p>
        </w:tc>
        <w:tc>
          <w:tcPr>
            <w:tcW w:w="566" w:type="dxa"/>
          </w:tcPr>
          <w:p w14:paraId="3985591F" w14:textId="77777777" w:rsidR="001F3A3D" w:rsidRPr="005442FC" w:rsidRDefault="001F3A3D" w:rsidP="00B10603">
            <w:pPr>
              <w:rPr>
                <w:rFonts w:ascii="Times New Roman" w:hAnsi="Times New Roman" w:cs="Times New Roman"/>
              </w:rPr>
            </w:pPr>
          </w:p>
        </w:tc>
      </w:tr>
      <w:tr w:rsidR="001F3A3D" w:rsidRPr="005442FC" w14:paraId="4743DDEE" w14:textId="77777777" w:rsidTr="00B10603">
        <w:tc>
          <w:tcPr>
            <w:tcW w:w="876" w:type="dxa"/>
          </w:tcPr>
          <w:p w14:paraId="0AB0F203"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7</w:t>
            </w:r>
          </w:p>
        </w:tc>
        <w:tc>
          <w:tcPr>
            <w:tcW w:w="5219" w:type="dxa"/>
          </w:tcPr>
          <w:p w14:paraId="414110A4"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menunjukkan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kasih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kepada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setiap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saat</w:t>
            </w:r>
            <w:proofErr w:type="spellEnd"/>
          </w:p>
        </w:tc>
        <w:tc>
          <w:tcPr>
            <w:tcW w:w="708" w:type="dxa"/>
          </w:tcPr>
          <w:p w14:paraId="78283C37" w14:textId="77777777" w:rsidR="001F3A3D" w:rsidRPr="005442FC" w:rsidRDefault="001F3A3D" w:rsidP="00B10603">
            <w:pPr>
              <w:rPr>
                <w:rFonts w:ascii="Times New Roman" w:hAnsi="Times New Roman" w:cs="Times New Roman"/>
              </w:rPr>
            </w:pPr>
          </w:p>
        </w:tc>
        <w:tc>
          <w:tcPr>
            <w:tcW w:w="510" w:type="dxa"/>
          </w:tcPr>
          <w:p w14:paraId="3A9B059D" w14:textId="77777777" w:rsidR="001F3A3D" w:rsidRPr="005442FC" w:rsidRDefault="001F3A3D" w:rsidP="00B10603">
            <w:pPr>
              <w:rPr>
                <w:rFonts w:ascii="Times New Roman" w:hAnsi="Times New Roman" w:cs="Times New Roman"/>
              </w:rPr>
            </w:pPr>
          </w:p>
        </w:tc>
        <w:tc>
          <w:tcPr>
            <w:tcW w:w="566" w:type="dxa"/>
          </w:tcPr>
          <w:p w14:paraId="683326C8" w14:textId="77777777" w:rsidR="001F3A3D" w:rsidRPr="005442FC" w:rsidRDefault="001F3A3D" w:rsidP="00B10603">
            <w:pPr>
              <w:rPr>
                <w:rFonts w:ascii="Times New Roman" w:hAnsi="Times New Roman" w:cs="Times New Roman"/>
              </w:rPr>
            </w:pPr>
          </w:p>
        </w:tc>
        <w:tc>
          <w:tcPr>
            <w:tcW w:w="566" w:type="dxa"/>
          </w:tcPr>
          <w:p w14:paraId="0D63C331" w14:textId="77777777" w:rsidR="001F3A3D" w:rsidRPr="005442FC" w:rsidRDefault="001F3A3D" w:rsidP="00B10603">
            <w:pPr>
              <w:rPr>
                <w:rFonts w:ascii="Times New Roman" w:hAnsi="Times New Roman" w:cs="Times New Roman"/>
              </w:rPr>
            </w:pPr>
          </w:p>
        </w:tc>
      </w:tr>
      <w:tr w:rsidR="001F3A3D" w:rsidRPr="005442FC" w14:paraId="264878B1" w14:textId="77777777" w:rsidTr="00B10603">
        <w:tc>
          <w:tcPr>
            <w:tcW w:w="876" w:type="dxa"/>
          </w:tcPr>
          <w:p w14:paraId="11A5D6F8"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8</w:t>
            </w:r>
          </w:p>
        </w:tc>
        <w:tc>
          <w:tcPr>
            <w:tcW w:w="5219" w:type="dxa"/>
          </w:tcPr>
          <w:p w14:paraId="2234A3F7"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mengalami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kegagalan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dorongan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berupa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semangat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dapat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memperbaiki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kegagalan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tersebut</w:t>
            </w:r>
            <w:proofErr w:type="spellEnd"/>
          </w:p>
        </w:tc>
        <w:tc>
          <w:tcPr>
            <w:tcW w:w="708" w:type="dxa"/>
          </w:tcPr>
          <w:p w14:paraId="5882F33A" w14:textId="77777777" w:rsidR="001F3A3D" w:rsidRPr="005442FC" w:rsidRDefault="001F3A3D" w:rsidP="00B10603">
            <w:pPr>
              <w:rPr>
                <w:rFonts w:ascii="Times New Roman" w:hAnsi="Times New Roman" w:cs="Times New Roman"/>
              </w:rPr>
            </w:pPr>
          </w:p>
        </w:tc>
        <w:tc>
          <w:tcPr>
            <w:tcW w:w="510" w:type="dxa"/>
          </w:tcPr>
          <w:p w14:paraId="32B9D043" w14:textId="77777777" w:rsidR="001F3A3D" w:rsidRPr="005442FC" w:rsidRDefault="001F3A3D" w:rsidP="00B10603">
            <w:pPr>
              <w:rPr>
                <w:rFonts w:ascii="Times New Roman" w:hAnsi="Times New Roman" w:cs="Times New Roman"/>
              </w:rPr>
            </w:pPr>
          </w:p>
        </w:tc>
        <w:tc>
          <w:tcPr>
            <w:tcW w:w="566" w:type="dxa"/>
          </w:tcPr>
          <w:p w14:paraId="1D776C2A" w14:textId="77777777" w:rsidR="001F3A3D" w:rsidRPr="005442FC" w:rsidRDefault="001F3A3D" w:rsidP="00B10603">
            <w:pPr>
              <w:rPr>
                <w:rFonts w:ascii="Times New Roman" w:hAnsi="Times New Roman" w:cs="Times New Roman"/>
              </w:rPr>
            </w:pPr>
          </w:p>
        </w:tc>
        <w:tc>
          <w:tcPr>
            <w:tcW w:w="566" w:type="dxa"/>
          </w:tcPr>
          <w:p w14:paraId="097D4839" w14:textId="77777777" w:rsidR="001F3A3D" w:rsidRPr="005442FC" w:rsidRDefault="001F3A3D" w:rsidP="00B10603">
            <w:pPr>
              <w:rPr>
                <w:rFonts w:ascii="Times New Roman" w:hAnsi="Times New Roman" w:cs="Times New Roman"/>
              </w:rPr>
            </w:pPr>
          </w:p>
        </w:tc>
      </w:tr>
      <w:tr w:rsidR="001F3A3D" w:rsidRPr="005442FC" w14:paraId="6008E844" w14:textId="77777777" w:rsidTr="00B10603">
        <w:tc>
          <w:tcPr>
            <w:tcW w:w="876" w:type="dxa"/>
          </w:tcPr>
          <w:p w14:paraId="454AEACD"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9</w:t>
            </w:r>
          </w:p>
        </w:tc>
        <w:tc>
          <w:tcPr>
            <w:tcW w:w="5219" w:type="dxa"/>
          </w:tcPr>
          <w:p w14:paraId="661EA5C5"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sangat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memperhatikan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setiap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kebutuhan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708" w:type="dxa"/>
          </w:tcPr>
          <w:p w14:paraId="40CA549A" w14:textId="77777777" w:rsidR="001F3A3D" w:rsidRPr="005442FC" w:rsidRDefault="001F3A3D" w:rsidP="00B10603">
            <w:pPr>
              <w:rPr>
                <w:rFonts w:ascii="Times New Roman" w:hAnsi="Times New Roman" w:cs="Times New Roman"/>
              </w:rPr>
            </w:pPr>
          </w:p>
        </w:tc>
        <w:tc>
          <w:tcPr>
            <w:tcW w:w="510" w:type="dxa"/>
          </w:tcPr>
          <w:p w14:paraId="2D1C7036" w14:textId="77777777" w:rsidR="001F3A3D" w:rsidRPr="005442FC" w:rsidRDefault="001F3A3D" w:rsidP="00B10603">
            <w:pPr>
              <w:rPr>
                <w:rFonts w:ascii="Times New Roman" w:hAnsi="Times New Roman" w:cs="Times New Roman"/>
              </w:rPr>
            </w:pPr>
          </w:p>
        </w:tc>
        <w:tc>
          <w:tcPr>
            <w:tcW w:w="566" w:type="dxa"/>
          </w:tcPr>
          <w:p w14:paraId="3709A068" w14:textId="77777777" w:rsidR="001F3A3D" w:rsidRPr="005442FC" w:rsidRDefault="001F3A3D" w:rsidP="00B10603">
            <w:pPr>
              <w:rPr>
                <w:rFonts w:ascii="Times New Roman" w:hAnsi="Times New Roman" w:cs="Times New Roman"/>
              </w:rPr>
            </w:pPr>
          </w:p>
        </w:tc>
        <w:tc>
          <w:tcPr>
            <w:tcW w:w="566" w:type="dxa"/>
          </w:tcPr>
          <w:p w14:paraId="075B98FD" w14:textId="77777777" w:rsidR="001F3A3D" w:rsidRPr="005442FC" w:rsidRDefault="001F3A3D" w:rsidP="00B10603">
            <w:pPr>
              <w:rPr>
                <w:rFonts w:ascii="Times New Roman" w:hAnsi="Times New Roman" w:cs="Times New Roman"/>
              </w:rPr>
            </w:pPr>
          </w:p>
        </w:tc>
      </w:tr>
      <w:tr w:rsidR="001F3A3D" w:rsidRPr="005442FC" w14:paraId="64717426" w14:textId="77777777" w:rsidTr="00B10603">
        <w:tc>
          <w:tcPr>
            <w:tcW w:w="876" w:type="dxa"/>
          </w:tcPr>
          <w:p w14:paraId="50C3680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10</w:t>
            </w:r>
          </w:p>
        </w:tc>
        <w:tc>
          <w:tcPr>
            <w:tcW w:w="5219" w:type="dxa"/>
          </w:tcPr>
          <w:p w14:paraId="737B6B0C"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perhatian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khusus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hanya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kepada</w:t>
            </w:r>
            <w:proofErr w:type="spellEnd"/>
            <w:r w:rsidRPr="005442FC">
              <w:rPr>
                <w:rFonts w:ascii="Times New Roman" w:hAnsi="Times New Roman" w:cs="Times New Roman"/>
              </w:rPr>
              <w:t xml:space="preserve"> 1 </w:t>
            </w:r>
            <w:proofErr w:type="spellStart"/>
            <w:r w:rsidRPr="005442FC">
              <w:rPr>
                <w:rFonts w:ascii="Times New Roman" w:hAnsi="Times New Roman" w:cs="Times New Roman"/>
              </w:rPr>
              <w:t>anak</w:t>
            </w:r>
            <w:proofErr w:type="spellEnd"/>
          </w:p>
        </w:tc>
        <w:tc>
          <w:tcPr>
            <w:tcW w:w="708" w:type="dxa"/>
          </w:tcPr>
          <w:p w14:paraId="60C6B1A1" w14:textId="77777777" w:rsidR="001F3A3D" w:rsidRPr="005442FC" w:rsidRDefault="001F3A3D" w:rsidP="00B10603">
            <w:pPr>
              <w:rPr>
                <w:rFonts w:ascii="Times New Roman" w:hAnsi="Times New Roman" w:cs="Times New Roman"/>
              </w:rPr>
            </w:pPr>
          </w:p>
        </w:tc>
        <w:tc>
          <w:tcPr>
            <w:tcW w:w="510" w:type="dxa"/>
          </w:tcPr>
          <w:p w14:paraId="41995A82" w14:textId="77777777" w:rsidR="001F3A3D" w:rsidRPr="005442FC" w:rsidRDefault="001F3A3D" w:rsidP="00B10603">
            <w:pPr>
              <w:rPr>
                <w:rFonts w:ascii="Times New Roman" w:hAnsi="Times New Roman" w:cs="Times New Roman"/>
              </w:rPr>
            </w:pPr>
          </w:p>
        </w:tc>
        <w:tc>
          <w:tcPr>
            <w:tcW w:w="566" w:type="dxa"/>
          </w:tcPr>
          <w:p w14:paraId="33321215" w14:textId="77777777" w:rsidR="001F3A3D" w:rsidRPr="005442FC" w:rsidRDefault="001F3A3D" w:rsidP="00B10603">
            <w:pPr>
              <w:rPr>
                <w:rFonts w:ascii="Times New Roman" w:hAnsi="Times New Roman" w:cs="Times New Roman"/>
              </w:rPr>
            </w:pPr>
          </w:p>
        </w:tc>
        <w:tc>
          <w:tcPr>
            <w:tcW w:w="566" w:type="dxa"/>
          </w:tcPr>
          <w:p w14:paraId="22EC75D7" w14:textId="77777777" w:rsidR="001F3A3D" w:rsidRPr="005442FC" w:rsidRDefault="001F3A3D" w:rsidP="00B10603">
            <w:pPr>
              <w:rPr>
                <w:rFonts w:ascii="Times New Roman" w:hAnsi="Times New Roman" w:cs="Times New Roman"/>
              </w:rPr>
            </w:pPr>
          </w:p>
        </w:tc>
      </w:tr>
      <w:tr w:rsidR="001F3A3D" w:rsidRPr="005442FC" w14:paraId="69B0F899" w14:textId="77777777" w:rsidTr="00B10603">
        <w:tc>
          <w:tcPr>
            <w:tcW w:w="876" w:type="dxa"/>
          </w:tcPr>
          <w:p w14:paraId="6F81B4B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11</w:t>
            </w:r>
          </w:p>
        </w:tc>
        <w:tc>
          <w:tcPr>
            <w:tcW w:w="5219" w:type="dxa"/>
          </w:tcPr>
          <w:p w14:paraId="5DFF95D1"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Terkadang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lebih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mendengarkan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pendapat</w:t>
            </w:r>
            <w:proofErr w:type="spellEnd"/>
            <w:r w:rsidRPr="005442FC">
              <w:rPr>
                <w:rFonts w:ascii="Times New Roman" w:hAnsi="Times New Roman" w:cs="Times New Roman"/>
              </w:rPr>
              <w:t xml:space="preserve"> orang lain yang </w:t>
            </w:r>
            <w:proofErr w:type="spellStart"/>
            <w:r w:rsidRPr="005442FC">
              <w:rPr>
                <w:rFonts w:ascii="Times New Roman" w:hAnsi="Times New Roman" w:cs="Times New Roman"/>
              </w:rPr>
              <w:t>dianggap</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benar</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dari</w:t>
            </w:r>
            <w:proofErr w:type="spellEnd"/>
            <w:r w:rsidRPr="005442FC">
              <w:rPr>
                <w:rFonts w:ascii="Times New Roman" w:hAnsi="Times New Roman" w:cs="Times New Roman"/>
              </w:rPr>
              <w:t xml:space="preserve"> pada </w:t>
            </w:r>
            <w:proofErr w:type="spellStart"/>
            <w:r w:rsidRPr="005442FC">
              <w:rPr>
                <w:rFonts w:ascii="Times New Roman" w:hAnsi="Times New Roman" w:cs="Times New Roman"/>
              </w:rPr>
              <w:t>mendengarkan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pendapat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sendiri</w:t>
            </w:r>
            <w:proofErr w:type="spellEnd"/>
          </w:p>
        </w:tc>
        <w:tc>
          <w:tcPr>
            <w:tcW w:w="708" w:type="dxa"/>
          </w:tcPr>
          <w:p w14:paraId="31236724" w14:textId="77777777" w:rsidR="001F3A3D" w:rsidRPr="005442FC" w:rsidRDefault="001F3A3D" w:rsidP="00B10603">
            <w:pPr>
              <w:rPr>
                <w:rFonts w:ascii="Times New Roman" w:hAnsi="Times New Roman" w:cs="Times New Roman"/>
              </w:rPr>
            </w:pPr>
          </w:p>
        </w:tc>
        <w:tc>
          <w:tcPr>
            <w:tcW w:w="510" w:type="dxa"/>
          </w:tcPr>
          <w:p w14:paraId="36389F5A" w14:textId="77777777" w:rsidR="001F3A3D" w:rsidRPr="005442FC" w:rsidRDefault="001F3A3D" w:rsidP="00B10603">
            <w:pPr>
              <w:rPr>
                <w:rFonts w:ascii="Times New Roman" w:hAnsi="Times New Roman" w:cs="Times New Roman"/>
              </w:rPr>
            </w:pPr>
          </w:p>
        </w:tc>
        <w:tc>
          <w:tcPr>
            <w:tcW w:w="566" w:type="dxa"/>
          </w:tcPr>
          <w:p w14:paraId="35462047" w14:textId="77777777" w:rsidR="001F3A3D" w:rsidRPr="005442FC" w:rsidRDefault="001F3A3D" w:rsidP="00B10603">
            <w:pPr>
              <w:rPr>
                <w:rFonts w:ascii="Times New Roman" w:hAnsi="Times New Roman" w:cs="Times New Roman"/>
              </w:rPr>
            </w:pPr>
          </w:p>
        </w:tc>
        <w:tc>
          <w:tcPr>
            <w:tcW w:w="566" w:type="dxa"/>
          </w:tcPr>
          <w:p w14:paraId="5E5122CD" w14:textId="77777777" w:rsidR="001F3A3D" w:rsidRPr="005442FC" w:rsidRDefault="001F3A3D" w:rsidP="00B10603">
            <w:pPr>
              <w:rPr>
                <w:rFonts w:ascii="Times New Roman" w:hAnsi="Times New Roman" w:cs="Times New Roman"/>
              </w:rPr>
            </w:pPr>
          </w:p>
        </w:tc>
      </w:tr>
      <w:tr w:rsidR="001F3A3D" w:rsidRPr="005442FC" w14:paraId="2C6B076F" w14:textId="77777777" w:rsidTr="00B10603">
        <w:tc>
          <w:tcPr>
            <w:tcW w:w="876" w:type="dxa"/>
          </w:tcPr>
          <w:p w14:paraId="453DF586"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12</w:t>
            </w:r>
          </w:p>
        </w:tc>
        <w:tc>
          <w:tcPr>
            <w:tcW w:w="5219" w:type="dxa"/>
          </w:tcPr>
          <w:p w14:paraId="7500FDC1"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sibuk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sehingga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tidak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pernah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memperhatikan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perkembangan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di </w:t>
            </w:r>
            <w:proofErr w:type="spellStart"/>
            <w:r w:rsidRPr="005442FC">
              <w:rPr>
                <w:rFonts w:ascii="Times New Roman" w:hAnsi="Times New Roman" w:cs="Times New Roman"/>
              </w:rPr>
              <w:t>sekolah</w:t>
            </w:r>
            <w:proofErr w:type="spellEnd"/>
          </w:p>
        </w:tc>
        <w:tc>
          <w:tcPr>
            <w:tcW w:w="708" w:type="dxa"/>
          </w:tcPr>
          <w:p w14:paraId="4213BA6B" w14:textId="77777777" w:rsidR="001F3A3D" w:rsidRPr="005442FC" w:rsidRDefault="001F3A3D" w:rsidP="00B10603">
            <w:pPr>
              <w:rPr>
                <w:rFonts w:ascii="Times New Roman" w:hAnsi="Times New Roman" w:cs="Times New Roman"/>
              </w:rPr>
            </w:pPr>
          </w:p>
        </w:tc>
        <w:tc>
          <w:tcPr>
            <w:tcW w:w="510" w:type="dxa"/>
          </w:tcPr>
          <w:p w14:paraId="09E36487" w14:textId="77777777" w:rsidR="001F3A3D" w:rsidRPr="005442FC" w:rsidRDefault="001F3A3D" w:rsidP="00B10603">
            <w:pPr>
              <w:rPr>
                <w:rFonts w:ascii="Times New Roman" w:hAnsi="Times New Roman" w:cs="Times New Roman"/>
              </w:rPr>
            </w:pPr>
          </w:p>
        </w:tc>
        <w:tc>
          <w:tcPr>
            <w:tcW w:w="566" w:type="dxa"/>
          </w:tcPr>
          <w:p w14:paraId="739457B8" w14:textId="77777777" w:rsidR="001F3A3D" w:rsidRPr="005442FC" w:rsidRDefault="001F3A3D" w:rsidP="00B10603">
            <w:pPr>
              <w:rPr>
                <w:rFonts w:ascii="Times New Roman" w:hAnsi="Times New Roman" w:cs="Times New Roman"/>
              </w:rPr>
            </w:pPr>
          </w:p>
        </w:tc>
        <w:tc>
          <w:tcPr>
            <w:tcW w:w="566" w:type="dxa"/>
          </w:tcPr>
          <w:p w14:paraId="1CF63564" w14:textId="77777777" w:rsidR="001F3A3D" w:rsidRPr="005442FC" w:rsidRDefault="001F3A3D" w:rsidP="00B10603">
            <w:pPr>
              <w:rPr>
                <w:rFonts w:ascii="Times New Roman" w:hAnsi="Times New Roman" w:cs="Times New Roman"/>
              </w:rPr>
            </w:pPr>
          </w:p>
        </w:tc>
      </w:tr>
      <w:tr w:rsidR="001F3A3D" w:rsidRPr="005442FC" w14:paraId="771C1F7C" w14:textId="77777777" w:rsidTr="00B10603">
        <w:tc>
          <w:tcPr>
            <w:tcW w:w="876" w:type="dxa"/>
          </w:tcPr>
          <w:p w14:paraId="2108F974"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13</w:t>
            </w:r>
          </w:p>
        </w:tc>
        <w:tc>
          <w:tcPr>
            <w:tcW w:w="5219" w:type="dxa"/>
          </w:tcPr>
          <w:p w14:paraId="70569F9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memperhatikan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lingkungan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pergaulan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708" w:type="dxa"/>
          </w:tcPr>
          <w:p w14:paraId="46357CDC" w14:textId="77777777" w:rsidR="001F3A3D" w:rsidRPr="005442FC" w:rsidRDefault="001F3A3D" w:rsidP="00B10603">
            <w:pPr>
              <w:rPr>
                <w:rFonts w:ascii="Times New Roman" w:hAnsi="Times New Roman" w:cs="Times New Roman"/>
              </w:rPr>
            </w:pPr>
          </w:p>
        </w:tc>
        <w:tc>
          <w:tcPr>
            <w:tcW w:w="510" w:type="dxa"/>
          </w:tcPr>
          <w:p w14:paraId="0D03DA78" w14:textId="77777777" w:rsidR="001F3A3D" w:rsidRPr="005442FC" w:rsidRDefault="001F3A3D" w:rsidP="00B10603">
            <w:pPr>
              <w:rPr>
                <w:rFonts w:ascii="Times New Roman" w:hAnsi="Times New Roman" w:cs="Times New Roman"/>
              </w:rPr>
            </w:pPr>
          </w:p>
        </w:tc>
        <w:tc>
          <w:tcPr>
            <w:tcW w:w="566" w:type="dxa"/>
          </w:tcPr>
          <w:p w14:paraId="67E0D933" w14:textId="77777777" w:rsidR="001F3A3D" w:rsidRPr="005442FC" w:rsidRDefault="001F3A3D" w:rsidP="00B10603">
            <w:pPr>
              <w:rPr>
                <w:rFonts w:ascii="Times New Roman" w:hAnsi="Times New Roman" w:cs="Times New Roman"/>
              </w:rPr>
            </w:pPr>
          </w:p>
        </w:tc>
        <w:tc>
          <w:tcPr>
            <w:tcW w:w="566" w:type="dxa"/>
          </w:tcPr>
          <w:p w14:paraId="37F96ECA" w14:textId="77777777" w:rsidR="001F3A3D" w:rsidRPr="005442FC" w:rsidRDefault="001F3A3D" w:rsidP="00B10603">
            <w:pPr>
              <w:rPr>
                <w:rFonts w:ascii="Times New Roman" w:hAnsi="Times New Roman" w:cs="Times New Roman"/>
              </w:rPr>
            </w:pPr>
          </w:p>
        </w:tc>
      </w:tr>
      <w:tr w:rsidR="001F3A3D" w:rsidRPr="005442FC" w14:paraId="7B144F73" w14:textId="77777777" w:rsidTr="00B10603">
        <w:tc>
          <w:tcPr>
            <w:tcW w:w="876" w:type="dxa"/>
          </w:tcPr>
          <w:p w14:paraId="0CF0CBAA"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14</w:t>
            </w:r>
          </w:p>
        </w:tc>
        <w:tc>
          <w:tcPr>
            <w:tcW w:w="5219" w:type="dxa"/>
          </w:tcPr>
          <w:p w14:paraId="0CC1F6BA"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selamat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atas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keberhasilan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telah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capai</w:t>
            </w:r>
            <w:proofErr w:type="spellEnd"/>
          </w:p>
        </w:tc>
        <w:tc>
          <w:tcPr>
            <w:tcW w:w="708" w:type="dxa"/>
          </w:tcPr>
          <w:p w14:paraId="0822F95E" w14:textId="77777777" w:rsidR="001F3A3D" w:rsidRPr="005442FC" w:rsidRDefault="001F3A3D" w:rsidP="00B10603">
            <w:pPr>
              <w:rPr>
                <w:rFonts w:ascii="Times New Roman" w:hAnsi="Times New Roman" w:cs="Times New Roman"/>
              </w:rPr>
            </w:pPr>
          </w:p>
        </w:tc>
        <w:tc>
          <w:tcPr>
            <w:tcW w:w="510" w:type="dxa"/>
          </w:tcPr>
          <w:p w14:paraId="40C53CAD" w14:textId="77777777" w:rsidR="001F3A3D" w:rsidRPr="005442FC" w:rsidRDefault="001F3A3D" w:rsidP="00B10603">
            <w:pPr>
              <w:rPr>
                <w:rFonts w:ascii="Times New Roman" w:hAnsi="Times New Roman" w:cs="Times New Roman"/>
              </w:rPr>
            </w:pPr>
          </w:p>
        </w:tc>
        <w:tc>
          <w:tcPr>
            <w:tcW w:w="566" w:type="dxa"/>
          </w:tcPr>
          <w:p w14:paraId="69B59528" w14:textId="77777777" w:rsidR="001F3A3D" w:rsidRPr="005442FC" w:rsidRDefault="001F3A3D" w:rsidP="00B10603">
            <w:pPr>
              <w:rPr>
                <w:rFonts w:ascii="Times New Roman" w:hAnsi="Times New Roman" w:cs="Times New Roman"/>
              </w:rPr>
            </w:pPr>
          </w:p>
        </w:tc>
        <w:tc>
          <w:tcPr>
            <w:tcW w:w="566" w:type="dxa"/>
          </w:tcPr>
          <w:p w14:paraId="76281757" w14:textId="77777777" w:rsidR="001F3A3D" w:rsidRPr="005442FC" w:rsidRDefault="001F3A3D" w:rsidP="00B10603">
            <w:pPr>
              <w:rPr>
                <w:rFonts w:ascii="Times New Roman" w:hAnsi="Times New Roman" w:cs="Times New Roman"/>
              </w:rPr>
            </w:pPr>
          </w:p>
        </w:tc>
      </w:tr>
      <w:tr w:rsidR="001F3A3D" w:rsidRPr="005442FC" w14:paraId="7A549384" w14:textId="77777777" w:rsidTr="00B10603">
        <w:tc>
          <w:tcPr>
            <w:tcW w:w="876" w:type="dxa"/>
          </w:tcPr>
          <w:p w14:paraId="5538EFE1"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15</w:t>
            </w:r>
          </w:p>
        </w:tc>
        <w:tc>
          <w:tcPr>
            <w:tcW w:w="5219" w:type="dxa"/>
          </w:tcPr>
          <w:p w14:paraId="04576362"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menghargai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prestasi</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telah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diraih</w:t>
            </w:r>
            <w:proofErr w:type="spellEnd"/>
            <w:r w:rsidRPr="005442FC">
              <w:rPr>
                <w:rFonts w:ascii="Times New Roman" w:hAnsi="Times New Roman" w:cs="Times New Roman"/>
              </w:rPr>
              <w:t xml:space="preserve"> oleh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708" w:type="dxa"/>
          </w:tcPr>
          <w:p w14:paraId="278C5582" w14:textId="77777777" w:rsidR="001F3A3D" w:rsidRPr="005442FC" w:rsidRDefault="001F3A3D" w:rsidP="00B10603">
            <w:pPr>
              <w:rPr>
                <w:rFonts w:ascii="Times New Roman" w:hAnsi="Times New Roman" w:cs="Times New Roman"/>
              </w:rPr>
            </w:pPr>
          </w:p>
        </w:tc>
        <w:tc>
          <w:tcPr>
            <w:tcW w:w="510" w:type="dxa"/>
          </w:tcPr>
          <w:p w14:paraId="4DB92AD3" w14:textId="77777777" w:rsidR="001F3A3D" w:rsidRPr="005442FC" w:rsidRDefault="001F3A3D" w:rsidP="00B10603">
            <w:pPr>
              <w:rPr>
                <w:rFonts w:ascii="Times New Roman" w:hAnsi="Times New Roman" w:cs="Times New Roman"/>
              </w:rPr>
            </w:pPr>
          </w:p>
        </w:tc>
        <w:tc>
          <w:tcPr>
            <w:tcW w:w="566" w:type="dxa"/>
          </w:tcPr>
          <w:p w14:paraId="53ACCF3F" w14:textId="77777777" w:rsidR="001F3A3D" w:rsidRPr="005442FC" w:rsidRDefault="001F3A3D" w:rsidP="00B10603">
            <w:pPr>
              <w:rPr>
                <w:rFonts w:ascii="Times New Roman" w:hAnsi="Times New Roman" w:cs="Times New Roman"/>
              </w:rPr>
            </w:pPr>
          </w:p>
        </w:tc>
        <w:tc>
          <w:tcPr>
            <w:tcW w:w="566" w:type="dxa"/>
          </w:tcPr>
          <w:p w14:paraId="279781A0" w14:textId="77777777" w:rsidR="001F3A3D" w:rsidRPr="005442FC" w:rsidRDefault="001F3A3D" w:rsidP="00B10603">
            <w:pPr>
              <w:rPr>
                <w:rFonts w:ascii="Times New Roman" w:hAnsi="Times New Roman" w:cs="Times New Roman"/>
              </w:rPr>
            </w:pPr>
          </w:p>
        </w:tc>
      </w:tr>
      <w:tr w:rsidR="001F3A3D" w:rsidRPr="005442FC" w14:paraId="1D54B6CC" w14:textId="77777777" w:rsidTr="00B10603">
        <w:tc>
          <w:tcPr>
            <w:tcW w:w="876" w:type="dxa"/>
          </w:tcPr>
          <w:p w14:paraId="19AC183B"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16</w:t>
            </w:r>
          </w:p>
        </w:tc>
        <w:tc>
          <w:tcPr>
            <w:tcW w:w="5219" w:type="dxa"/>
          </w:tcPr>
          <w:p w14:paraId="7A2A4AD9"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Terkadang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kurang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yakin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kemampuan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miliki</w:t>
            </w:r>
            <w:proofErr w:type="spellEnd"/>
          </w:p>
        </w:tc>
        <w:tc>
          <w:tcPr>
            <w:tcW w:w="708" w:type="dxa"/>
          </w:tcPr>
          <w:p w14:paraId="4386689C" w14:textId="77777777" w:rsidR="001F3A3D" w:rsidRPr="005442FC" w:rsidRDefault="001F3A3D" w:rsidP="00B10603">
            <w:pPr>
              <w:rPr>
                <w:rFonts w:ascii="Times New Roman" w:hAnsi="Times New Roman" w:cs="Times New Roman"/>
              </w:rPr>
            </w:pPr>
          </w:p>
        </w:tc>
        <w:tc>
          <w:tcPr>
            <w:tcW w:w="510" w:type="dxa"/>
          </w:tcPr>
          <w:p w14:paraId="1667F33A" w14:textId="77777777" w:rsidR="001F3A3D" w:rsidRPr="005442FC" w:rsidRDefault="001F3A3D" w:rsidP="00B10603">
            <w:pPr>
              <w:rPr>
                <w:rFonts w:ascii="Times New Roman" w:hAnsi="Times New Roman" w:cs="Times New Roman"/>
              </w:rPr>
            </w:pPr>
          </w:p>
        </w:tc>
        <w:tc>
          <w:tcPr>
            <w:tcW w:w="566" w:type="dxa"/>
          </w:tcPr>
          <w:p w14:paraId="2CEAC7A5" w14:textId="77777777" w:rsidR="001F3A3D" w:rsidRPr="005442FC" w:rsidRDefault="001F3A3D" w:rsidP="00B10603">
            <w:pPr>
              <w:rPr>
                <w:rFonts w:ascii="Times New Roman" w:hAnsi="Times New Roman" w:cs="Times New Roman"/>
              </w:rPr>
            </w:pPr>
          </w:p>
        </w:tc>
        <w:tc>
          <w:tcPr>
            <w:tcW w:w="566" w:type="dxa"/>
          </w:tcPr>
          <w:p w14:paraId="45F9DB09" w14:textId="77777777" w:rsidR="001F3A3D" w:rsidRPr="005442FC" w:rsidRDefault="001F3A3D" w:rsidP="00B10603">
            <w:pPr>
              <w:rPr>
                <w:rFonts w:ascii="Times New Roman" w:hAnsi="Times New Roman" w:cs="Times New Roman"/>
              </w:rPr>
            </w:pPr>
          </w:p>
        </w:tc>
      </w:tr>
      <w:tr w:rsidR="001F3A3D" w:rsidRPr="005442FC" w14:paraId="2D8BBE51" w14:textId="77777777" w:rsidTr="00B10603">
        <w:tc>
          <w:tcPr>
            <w:tcW w:w="876" w:type="dxa"/>
          </w:tcPr>
          <w:p w14:paraId="55F5715F"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17</w:t>
            </w:r>
          </w:p>
        </w:tc>
        <w:tc>
          <w:tcPr>
            <w:tcW w:w="5219" w:type="dxa"/>
          </w:tcPr>
          <w:p w14:paraId="440B2B5E"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bangga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prestasi</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peroleh</w:t>
            </w:r>
            <w:proofErr w:type="spellEnd"/>
          </w:p>
        </w:tc>
        <w:tc>
          <w:tcPr>
            <w:tcW w:w="708" w:type="dxa"/>
          </w:tcPr>
          <w:p w14:paraId="7B8B9787" w14:textId="77777777" w:rsidR="001F3A3D" w:rsidRPr="005442FC" w:rsidRDefault="001F3A3D" w:rsidP="00B10603">
            <w:pPr>
              <w:rPr>
                <w:rFonts w:ascii="Times New Roman" w:hAnsi="Times New Roman" w:cs="Times New Roman"/>
              </w:rPr>
            </w:pPr>
          </w:p>
        </w:tc>
        <w:tc>
          <w:tcPr>
            <w:tcW w:w="510" w:type="dxa"/>
          </w:tcPr>
          <w:p w14:paraId="354102D7" w14:textId="77777777" w:rsidR="001F3A3D" w:rsidRPr="005442FC" w:rsidRDefault="001F3A3D" w:rsidP="00B10603">
            <w:pPr>
              <w:rPr>
                <w:rFonts w:ascii="Times New Roman" w:hAnsi="Times New Roman" w:cs="Times New Roman"/>
              </w:rPr>
            </w:pPr>
          </w:p>
        </w:tc>
        <w:tc>
          <w:tcPr>
            <w:tcW w:w="566" w:type="dxa"/>
          </w:tcPr>
          <w:p w14:paraId="1A16C20E" w14:textId="77777777" w:rsidR="001F3A3D" w:rsidRPr="005442FC" w:rsidRDefault="001F3A3D" w:rsidP="00B10603">
            <w:pPr>
              <w:rPr>
                <w:rFonts w:ascii="Times New Roman" w:hAnsi="Times New Roman" w:cs="Times New Roman"/>
              </w:rPr>
            </w:pPr>
          </w:p>
        </w:tc>
        <w:tc>
          <w:tcPr>
            <w:tcW w:w="566" w:type="dxa"/>
          </w:tcPr>
          <w:p w14:paraId="761F65A7" w14:textId="77777777" w:rsidR="001F3A3D" w:rsidRPr="005442FC" w:rsidRDefault="001F3A3D" w:rsidP="00B10603">
            <w:pPr>
              <w:rPr>
                <w:rFonts w:ascii="Times New Roman" w:hAnsi="Times New Roman" w:cs="Times New Roman"/>
              </w:rPr>
            </w:pPr>
          </w:p>
        </w:tc>
      </w:tr>
      <w:tr w:rsidR="001F3A3D" w:rsidRPr="005442FC" w14:paraId="6989BF05" w14:textId="77777777" w:rsidTr="00B10603">
        <w:tc>
          <w:tcPr>
            <w:tcW w:w="876" w:type="dxa"/>
          </w:tcPr>
          <w:p w14:paraId="6510ECA2"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18</w:t>
            </w:r>
          </w:p>
        </w:tc>
        <w:tc>
          <w:tcPr>
            <w:tcW w:w="5219" w:type="dxa"/>
          </w:tcPr>
          <w:p w14:paraId="5553006E"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Mendukung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prestasi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p>
        </w:tc>
        <w:tc>
          <w:tcPr>
            <w:tcW w:w="708" w:type="dxa"/>
          </w:tcPr>
          <w:p w14:paraId="6C446648" w14:textId="77777777" w:rsidR="001F3A3D" w:rsidRPr="005442FC" w:rsidRDefault="001F3A3D" w:rsidP="00B10603">
            <w:pPr>
              <w:rPr>
                <w:rFonts w:ascii="Times New Roman" w:hAnsi="Times New Roman" w:cs="Times New Roman"/>
              </w:rPr>
            </w:pPr>
          </w:p>
        </w:tc>
        <w:tc>
          <w:tcPr>
            <w:tcW w:w="510" w:type="dxa"/>
          </w:tcPr>
          <w:p w14:paraId="1714CEB2" w14:textId="77777777" w:rsidR="001F3A3D" w:rsidRPr="005442FC" w:rsidRDefault="001F3A3D" w:rsidP="00B10603">
            <w:pPr>
              <w:rPr>
                <w:rFonts w:ascii="Times New Roman" w:hAnsi="Times New Roman" w:cs="Times New Roman"/>
              </w:rPr>
            </w:pPr>
          </w:p>
        </w:tc>
        <w:tc>
          <w:tcPr>
            <w:tcW w:w="566" w:type="dxa"/>
          </w:tcPr>
          <w:p w14:paraId="144A43EE" w14:textId="77777777" w:rsidR="001F3A3D" w:rsidRPr="005442FC" w:rsidRDefault="001F3A3D" w:rsidP="00B10603">
            <w:pPr>
              <w:rPr>
                <w:rFonts w:ascii="Times New Roman" w:hAnsi="Times New Roman" w:cs="Times New Roman"/>
              </w:rPr>
            </w:pPr>
          </w:p>
        </w:tc>
        <w:tc>
          <w:tcPr>
            <w:tcW w:w="566" w:type="dxa"/>
          </w:tcPr>
          <w:p w14:paraId="001CBCF5" w14:textId="77777777" w:rsidR="001F3A3D" w:rsidRPr="005442FC" w:rsidRDefault="001F3A3D" w:rsidP="00B10603">
            <w:pPr>
              <w:rPr>
                <w:rFonts w:ascii="Times New Roman" w:hAnsi="Times New Roman" w:cs="Times New Roman"/>
              </w:rPr>
            </w:pPr>
          </w:p>
        </w:tc>
      </w:tr>
      <w:tr w:rsidR="001F3A3D" w:rsidRPr="005442FC" w14:paraId="2BB949C5" w14:textId="77777777" w:rsidTr="00B10603">
        <w:tc>
          <w:tcPr>
            <w:tcW w:w="876" w:type="dxa"/>
          </w:tcPr>
          <w:p w14:paraId="64720F9D"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19</w:t>
            </w:r>
          </w:p>
        </w:tc>
        <w:tc>
          <w:tcPr>
            <w:tcW w:w="5219" w:type="dxa"/>
          </w:tcPr>
          <w:p w14:paraId="06CDD860"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Mendukung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banyak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kegiatan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diikuti</w:t>
            </w:r>
            <w:proofErr w:type="spellEnd"/>
            <w:r w:rsidRPr="005442FC">
              <w:rPr>
                <w:rFonts w:ascii="Times New Roman" w:hAnsi="Times New Roman" w:cs="Times New Roman"/>
              </w:rPr>
              <w:t xml:space="preserve"> oleh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p>
        </w:tc>
        <w:tc>
          <w:tcPr>
            <w:tcW w:w="708" w:type="dxa"/>
          </w:tcPr>
          <w:p w14:paraId="21F2824A" w14:textId="77777777" w:rsidR="001F3A3D" w:rsidRPr="005442FC" w:rsidRDefault="001F3A3D" w:rsidP="00B10603">
            <w:pPr>
              <w:rPr>
                <w:rFonts w:ascii="Times New Roman" w:hAnsi="Times New Roman" w:cs="Times New Roman"/>
              </w:rPr>
            </w:pPr>
          </w:p>
        </w:tc>
        <w:tc>
          <w:tcPr>
            <w:tcW w:w="510" w:type="dxa"/>
          </w:tcPr>
          <w:p w14:paraId="6F7D1930" w14:textId="77777777" w:rsidR="001F3A3D" w:rsidRPr="005442FC" w:rsidRDefault="001F3A3D" w:rsidP="00B10603">
            <w:pPr>
              <w:rPr>
                <w:rFonts w:ascii="Times New Roman" w:hAnsi="Times New Roman" w:cs="Times New Roman"/>
              </w:rPr>
            </w:pPr>
          </w:p>
        </w:tc>
        <w:tc>
          <w:tcPr>
            <w:tcW w:w="566" w:type="dxa"/>
          </w:tcPr>
          <w:p w14:paraId="2D3C2B25" w14:textId="77777777" w:rsidR="001F3A3D" w:rsidRPr="005442FC" w:rsidRDefault="001F3A3D" w:rsidP="00B10603">
            <w:pPr>
              <w:rPr>
                <w:rFonts w:ascii="Times New Roman" w:hAnsi="Times New Roman" w:cs="Times New Roman"/>
              </w:rPr>
            </w:pPr>
          </w:p>
        </w:tc>
        <w:tc>
          <w:tcPr>
            <w:tcW w:w="566" w:type="dxa"/>
          </w:tcPr>
          <w:p w14:paraId="784FE2B6" w14:textId="77777777" w:rsidR="001F3A3D" w:rsidRPr="005442FC" w:rsidRDefault="001F3A3D" w:rsidP="00B10603">
            <w:pPr>
              <w:rPr>
                <w:rFonts w:ascii="Times New Roman" w:hAnsi="Times New Roman" w:cs="Times New Roman"/>
              </w:rPr>
            </w:pPr>
          </w:p>
        </w:tc>
      </w:tr>
      <w:tr w:rsidR="001F3A3D" w:rsidRPr="005442FC" w14:paraId="31DB3F54" w14:textId="77777777" w:rsidTr="00B10603">
        <w:tc>
          <w:tcPr>
            <w:tcW w:w="876" w:type="dxa"/>
          </w:tcPr>
          <w:p w14:paraId="7E4FC289"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20</w:t>
            </w:r>
          </w:p>
        </w:tc>
        <w:tc>
          <w:tcPr>
            <w:tcW w:w="5219" w:type="dxa"/>
          </w:tcPr>
          <w:p w14:paraId="54E6F5E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arahan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meningkatkan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kemampuan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p>
        </w:tc>
        <w:tc>
          <w:tcPr>
            <w:tcW w:w="708" w:type="dxa"/>
          </w:tcPr>
          <w:p w14:paraId="3B74B41A" w14:textId="77777777" w:rsidR="001F3A3D" w:rsidRPr="005442FC" w:rsidRDefault="001F3A3D" w:rsidP="00B10603">
            <w:pPr>
              <w:rPr>
                <w:rFonts w:ascii="Times New Roman" w:hAnsi="Times New Roman" w:cs="Times New Roman"/>
              </w:rPr>
            </w:pPr>
          </w:p>
        </w:tc>
        <w:tc>
          <w:tcPr>
            <w:tcW w:w="510" w:type="dxa"/>
          </w:tcPr>
          <w:p w14:paraId="072E15BA" w14:textId="77777777" w:rsidR="001F3A3D" w:rsidRPr="005442FC" w:rsidRDefault="001F3A3D" w:rsidP="00B10603">
            <w:pPr>
              <w:rPr>
                <w:rFonts w:ascii="Times New Roman" w:hAnsi="Times New Roman" w:cs="Times New Roman"/>
              </w:rPr>
            </w:pPr>
          </w:p>
        </w:tc>
        <w:tc>
          <w:tcPr>
            <w:tcW w:w="566" w:type="dxa"/>
          </w:tcPr>
          <w:p w14:paraId="0E04309A" w14:textId="77777777" w:rsidR="001F3A3D" w:rsidRPr="005442FC" w:rsidRDefault="001F3A3D" w:rsidP="00B10603">
            <w:pPr>
              <w:rPr>
                <w:rFonts w:ascii="Times New Roman" w:hAnsi="Times New Roman" w:cs="Times New Roman"/>
              </w:rPr>
            </w:pPr>
          </w:p>
        </w:tc>
        <w:tc>
          <w:tcPr>
            <w:tcW w:w="566" w:type="dxa"/>
          </w:tcPr>
          <w:p w14:paraId="51C947FB" w14:textId="77777777" w:rsidR="001F3A3D" w:rsidRPr="005442FC" w:rsidRDefault="001F3A3D" w:rsidP="00B10603">
            <w:pPr>
              <w:rPr>
                <w:rFonts w:ascii="Times New Roman" w:hAnsi="Times New Roman" w:cs="Times New Roman"/>
              </w:rPr>
            </w:pPr>
          </w:p>
        </w:tc>
      </w:tr>
      <w:tr w:rsidR="001F3A3D" w:rsidRPr="005442FC" w14:paraId="051DE069" w14:textId="77777777" w:rsidTr="00B10603">
        <w:tc>
          <w:tcPr>
            <w:tcW w:w="876" w:type="dxa"/>
          </w:tcPr>
          <w:p w14:paraId="43193682"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21</w:t>
            </w:r>
          </w:p>
        </w:tc>
        <w:tc>
          <w:tcPr>
            <w:tcW w:w="5219" w:type="dxa"/>
          </w:tcPr>
          <w:p w14:paraId="394CED86"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Membesarkan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hati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mereka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gagal</w:t>
            </w:r>
            <w:proofErr w:type="spellEnd"/>
          </w:p>
        </w:tc>
        <w:tc>
          <w:tcPr>
            <w:tcW w:w="708" w:type="dxa"/>
          </w:tcPr>
          <w:p w14:paraId="5740EE6B" w14:textId="77777777" w:rsidR="001F3A3D" w:rsidRPr="005442FC" w:rsidRDefault="001F3A3D" w:rsidP="00B10603">
            <w:pPr>
              <w:rPr>
                <w:rFonts w:ascii="Times New Roman" w:hAnsi="Times New Roman" w:cs="Times New Roman"/>
              </w:rPr>
            </w:pPr>
          </w:p>
        </w:tc>
        <w:tc>
          <w:tcPr>
            <w:tcW w:w="510" w:type="dxa"/>
          </w:tcPr>
          <w:p w14:paraId="7107564F" w14:textId="77777777" w:rsidR="001F3A3D" w:rsidRPr="005442FC" w:rsidRDefault="001F3A3D" w:rsidP="00B10603">
            <w:pPr>
              <w:rPr>
                <w:rFonts w:ascii="Times New Roman" w:hAnsi="Times New Roman" w:cs="Times New Roman"/>
              </w:rPr>
            </w:pPr>
          </w:p>
        </w:tc>
        <w:tc>
          <w:tcPr>
            <w:tcW w:w="566" w:type="dxa"/>
          </w:tcPr>
          <w:p w14:paraId="418713ED" w14:textId="77777777" w:rsidR="001F3A3D" w:rsidRPr="005442FC" w:rsidRDefault="001F3A3D" w:rsidP="00B10603">
            <w:pPr>
              <w:rPr>
                <w:rFonts w:ascii="Times New Roman" w:hAnsi="Times New Roman" w:cs="Times New Roman"/>
              </w:rPr>
            </w:pPr>
          </w:p>
        </w:tc>
        <w:tc>
          <w:tcPr>
            <w:tcW w:w="566" w:type="dxa"/>
          </w:tcPr>
          <w:p w14:paraId="7614556B" w14:textId="77777777" w:rsidR="001F3A3D" w:rsidRPr="005442FC" w:rsidRDefault="001F3A3D" w:rsidP="00B10603">
            <w:pPr>
              <w:rPr>
                <w:rFonts w:ascii="Times New Roman" w:hAnsi="Times New Roman" w:cs="Times New Roman"/>
              </w:rPr>
            </w:pPr>
          </w:p>
        </w:tc>
      </w:tr>
      <w:tr w:rsidR="001F3A3D" w:rsidRPr="005442FC" w14:paraId="38639B32" w14:textId="77777777" w:rsidTr="00B10603">
        <w:tc>
          <w:tcPr>
            <w:tcW w:w="876" w:type="dxa"/>
          </w:tcPr>
          <w:p w14:paraId="6636DD68"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22</w:t>
            </w:r>
          </w:p>
        </w:tc>
        <w:tc>
          <w:tcPr>
            <w:tcW w:w="5219" w:type="dxa"/>
          </w:tcPr>
          <w:p w14:paraId="61D8C0A3"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hadiah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atau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pujian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dapat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menyelesaikan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tugas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dengan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baik</w:t>
            </w:r>
            <w:proofErr w:type="spellEnd"/>
          </w:p>
        </w:tc>
        <w:tc>
          <w:tcPr>
            <w:tcW w:w="708" w:type="dxa"/>
          </w:tcPr>
          <w:p w14:paraId="53630F98" w14:textId="77777777" w:rsidR="001F3A3D" w:rsidRPr="005442FC" w:rsidRDefault="001F3A3D" w:rsidP="00B10603">
            <w:pPr>
              <w:rPr>
                <w:rFonts w:ascii="Times New Roman" w:hAnsi="Times New Roman" w:cs="Times New Roman"/>
              </w:rPr>
            </w:pPr>
          </w:p>
        </w:tc>
        <w:tc>
          <w:tcPr>
            <w:tcW w:w="510" w:type="dxa"/>
          </w:tcPr>
          <w:p w14:paraId="1A5A2704" w14:textId="77777777" w:rsidR="001F3A3D" w:rsidRPr="005442FC" w:rsidRDefault="001F3A3D" w:rsidP="00B10603">
            <w:pPr>
              <w:rPr>
                <w:rFonts w:ascii="Times New Roman" w:hAnsi="Times New Roman" w:cs="Times New Roman"/>
              </w:rPr>
            </w:pPr>
          </w:p>
        </w:tc>
        <w:tc>
          <w:tcPr>
            <w:tcW w:w="566" w:type="dxa"/>
          </w:tcPr>
          <w:p w14:paraId="0F979468" w14:textId="77777777" w:rsidR="001F3A3D" w:rsidRPr="005442FC" w:rsidRDefault="001F3A3D" w:rsidP="00B10603">
            <w:pPr>
              <w:rPr>
                <w:rFonts w:ascii="Times New Roman" w:hAnsi="Times New Roman" w:cs="Times New Roman"/>
              </w:rPr>
            </w:pPr>
          </w:p>
        </w:tc>
        <w:tc>
          <w:tcPr>
            <w:tcW w:w="566" w:type="dxa"/>
          </w:tcPr>
          <w:p w14:paraId="452505FD" w14:textId="77777777" w:rsidR="001F3A3D" w:rsidRPr="005442FC" w:rsidRDefault="001F3A3D" w:rsidP="00B10603">
            <w:pPr>
              <w:rPr>
                <w:rFonts w:ascii="Times New Roman" w:hAnsi="Times New Roman" w:cs="Times New Roman"/>
              </w:rPr>
            </w:pPr>
          </w:p>
        </w:tc>
      </w:tr>
      <w:tr w:rsidR="001F3A3D" w:rsidRPr="005442FC" w14:paraId="7A90024D" w14:textId="77777777" w:rsidTr="00B10603">
        <w:tc>
          <w:tcPr>
            <w:tcW w:w="876" w:type="dxa"/>
          </w:tcPr>
          <w:p w14:paraId="6045904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23</w:t>
            </w:r>
          </w:p>
        </w:tc>
        <w:tc>
          <w:tcPr>
            <w:tcW w:w="5219" w:type="dxa"/>
          </w:tcPr>
          <w:p w14:paraId="67BDAA38"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hukuman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melakukan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kesalahan</w:t>
            </w:r>
            <w:proofErr w:type="spellEnd"/>
          </w:p>
        </w:tc>
        <w:tc>
          <w:tcPr>
            <w:tcW w:w="708" w:type="dxa"/>
          </w:tcPr>
          <w:p w14:paraId="723814C9" w14:textId="77777777" w:rsidR="001F3A3D" w:rsidRPr="005442FC" w:rsidRDefault="001F3A3D" w:rsidP="00B10603">
            <w:pPr>
              <w:rPr>
                <w:rFonts w:ascii="Times New Roman" w:hAnsi="Times New Roman" w:cs="Times New Roman"/>
              </w:rPr>
            </w:pPr>
          </w:p>
        </w:tc>
        <w:tc>
          <w:tcPr>
            <w:tcW w:w="510" w:type="dxa"/>
          </w:tcPr>
          <w:p w14:paraId="6C82592E" w14:textId="77777777" w:rsidR="001F3A3D" w:rsidRPr="005442FC" w:rsidRDefault="001F3A3D" w:rsidP="00B10603">
            <w:pPr>
              <w:rPr>
                <w:rFonts w:ascii="Times New Roman" w:hAnsi="Times New Roman" w:cs="Times New Roman"/>
              </w:rPr>
            </w:pPr>
          </w:p>
        </w:tc>
        <w:tc>
          <w:tcPr>
            <w:tcW w:w="566" w:type="dxa"/>
          </w:tcPr>
          <w:p w14:paraId="5FA424C8" w14:textId="77777777" w:rsidR="001F3A3D" w:rsidRPr="005442FC" w:rsidRDefault="001F3A3D" w:rsidP="00B10603">
            <w:pPr>
              <w:rPr>
                <w:rFonts w:ascii="Times New Roman" w:hAnsi="Times New Roman" w:cs="Times New Roman"/>
              </w:rPr>
            </w:pPr>
          </w:p>
        </w:tc>
        <w:tc>
          <w:tcPr>
            <w:tcW w:w="566" w:type="dxa"/>
          </w:tcPr>
          <w:p w14:paraId="3723FC3A" w14:textId="77777777" w:rsidR="001F3A3D" w:rsidRPr="005442FC" w:rsidRDefault="001F3A3D" w:rsidP="00B10603">
            <w:pPr>
              <w:rPr>
                <w:rFonts w:ascii="Times New Roman" w:hAnsi="Times New Roman" w:cs="Times New Roman"/>
              </w:rPr>
            </w:pPr>
          </w:p>
        </w:tc>
      </w:tr>
      <w:tr w:rsidR="001F3A3D" w:rsidRPr="005442FC" w14:paraId="3F67A4D2" w14:textId="77777777" w:rsidTr="00B10603">
        <w:tc>
          <w:tcPr>
            <w:tcW w:w="876" w:type="dxa"/>
          </w:tcPr>
          <w:p w14:paraId="01B53DE3"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24</w:t>
            </w:r>
          </w:p>
        </w:tc>
        <w:tc>
          <w:tcPr>
            <w:tcW w:w="5219" w:type="dxa"/>
          </w:tcPr>
          <w:p w14:paraId="2113CEF6"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Membantu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kesusahan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dalam</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beajar</w:t>
            </w:r>
            <w:proofErr w:type="spellEnd"/>
          </w:p>
        </w:tc>
        <w:tc>
          <w:tcPr>
            <w:tcW w:w="708" w:type="dxa"/>
          </w:tcPr>
          <w:p w14:paraId="0FF76E44" w14:textId="77777777" w:rsidR="001F3A3D" w:rsidRPr="005442FC" w:rsidRDefault="001F3A3D" w:rsidP="00B10603">
            <w:pPr>
              <w:rPr>
                <w:rFonts w:ascii="Times New Roman" w:hAnsi="Times New Roman" w:cs="Times New Roman"/>
              </w:rPr>
            </w:pPr>
          </w:p>
        </w:tc>
        <w:tc>
          <w:tcPr>
            <w:tcW w:w="510" w:type="dxa"/>
          </w:tcPr>
          <w:p w14:paraId="224DE858" w14:textId="77777777" w:rsidR="001F3A3D" w:rsidRPr="005442FC" w:rsidRDefault="001F3A3D" w:rsidP="00B10603">
            <w:pPr>
              <w:rPr>
                <w:rFonts w:ascii="Times New Roman" w:hAnsi="Times New Roman" w:cs="Times New Roman"/>
              </w:rPr>
            </w:pPr>
          </w:p>
        </w:tc>
        <w:tc>
          <w:tcPr>
            <w:tcW w:w="566" w:type="dxa"/>
          </w:tcPr>
          <w:p w14:paraId="21D72FF1" w14:textId="77777777" w:rsidR="001F3A3D" w:rsidRPr="005442FC" w:rsidRDefault="001F3A3D" w:rsidP="00B10603">
            <w:pPr>
              <w:rPr>
                <w:rFonts w:ascii="Times New Roman" w:hAnsi="Times New Roman" w:cs="Times New Roman"/>
              </w:rPr>
            </w:pPr>
          </w:p>
        </w:tc>
        <w:tc>
          <w:tcPr>
            <w:tcW w:w="566" w:type="dxa"/>
          </w:tcPr>
          <w:p w14:paraId="5756FE53" w14:textId="77777777" w:rsidR="001F3A3D" w:rsidRPr="005442FC" w:rsidRDefault="001F3A3D" w:rsidP="00B10603">
            <w:pPr>
              <w:rPr>
                <w:rFonts w:ascii="Times New Roman" w:hAnsi="Times New Roman" w:cs="Times New Roman"/>
              </w:rPr>
            </w:pPr>
          </w:p>
        </w:tc>
      </w:tr>
      <w:tr w:rsidR="001F3A3D" w:rsidRPr="005442FC" w14:paraId="32E427DE" w14:textId="77777777" w:rsidTr="00B10603">
        <w:tc>
          <w:tcPr>
            <w:tcW w:w="876" w:type="dxa"/>
          </w:tcPr>
          <w:p w14:paraId="062AF0FF"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25</w:t>
            </w:r>
          </w:p>
        </w:tc>
        <w:tc>
          <w:tcPr>
            <w:tcW w:w="5219" w:type="dxa"/>
          </w:tcPr>
          <w:p w14:paraId="386C1EE9"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mengantar</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menjemput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sekolah</w:t>
            </w:r>
            <w:proofErr w:type="spellEnd"/>
          </w:p>
        </w:tc>
        <w:tc>
          <w:tcPr>
            <w:tcW w:w="708" w:type="dxa"/>
          </w:tcPr>
          <w:p w14:paraId="26EA93EF" w14:textId="77777777" w:rsidR="001F3A3D" w:rsidRPr="005442FC" w:rsidRDefault="001F3A3D" w:rsidP="00B10603">
            <w:pPr>
              <w:rPr>
                <w:rFonts w:ascii="Times New Roman" w:hAnsi="Times New Roman" w:cs="Times New Roman"/>
              </w:rPr>
            </w:pPr>
          </w:p>
        </w:tc>
        <w:tc>
          <w:tcPr>
            <w:tcW w:w="510" w:type="dxa"/>
          </w:tcPr>
          <w:p w14:paraId="1039EFA6" w14:textId="77777777" w:rsidR="001F3A3D" w:rsidRPr="005442FC" w:rsidRDefault="001F3A3D" w:rsidP="00B10603">
            <w:pPr>
              <w:rPr>
                <w:rFonts w:ascii="Times New Roman" w:hAnsi="Times New Roman" w:cs="Times New Roman"/>
              </w:rPr>
            </w:pPr>
          </w:p>
        </w:tc>
        <w:tc>
          <w:tcPr>
            <w:tcW w:w="566" w:type="dxa"/>
          </w:tcPr>
          <w:p w14:paraId="19AB7325" w14:textId="77777777" w:rsidR="001F3A3D" w:rsidRPr="005442FC" w:rsidRDefault="001F3A3D" w:rsidP="00B10603">
            <w:pPr>
              <w:rPr>
                <w:rFonts w:ascii="Times New Roman" w:hAnsi="Times New Roman" w:cs="Times New Roman"/>
              </w:rPr>
            </w:pPr>
          </w:p>
        </w:tc>
        <w:tc>
          <w:tcPr>
            <w:tcW w:w="566" w:type="dxa"/>
          </w:tcPr>
          <w:p w14:paraId="616D22FD" w14:textId="77777777" w:rsidR="001F3A3D" w:rsidRPr="005442FC" w:rsidRDefault="001F3A3D" w:rsidP="00B10603">
            <w:pPr>
              <w:rPr>
                <w:rFonts w:ascii="Times New Roman" w:hAnsi="Times New Roman" w:cs="Times New Roman"/>
              </w:rPr>
            </w:pPr>
          </w:p>
        </w:tc>
      </w:tr>
      <w:tr w:rsidR="001F3A3D" w:rsidRPr="005442FC" w14:paraId="21190EC7" w14:textId="77777777" w:rsidTr="00B10603">
        <w:tc>
          <w:tcPr>
            <w:tcW w:w="876" w:type="dxa"/>
          </w:tcPr>
          <w:p w14:paraId="75DA2EF6"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26</w:t>
            </w:r>
          </w:p>
        </w:tc>
        <w:tc>
          <w:tcPr>
            <w:tcW w:w="5219" w:type="dxa"/>
          </w:tcPr>
          <w:p w14:paraId="4E487FDD"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Melengkapi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peralatan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sekolah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p>
        </w:tc>
        <w:tc>
          <w:tcPr>
            <w:tcW w:w="708" w:type="dxa"/>
          </w:tcPr>
          <w:p w14:paraId="4E5E1BB9" w14:textId="77777777" w:rsidR="001F3A3D" w:rsidRPr="005442FC" w:rsidRDefault="001F3A3D" w:rsidP="00B10603">
            <w:pPr>
              <w:rPr>
                <w:rFonts w:ascii="Times New Roman" w:hAnsi="Times New Roman" w:cs="Times New Roman"/>
              </w:rPr>
            </w:pPr>
          </w:p>
        </w:tc>
        <w:tc>
          <w:tcPr>
            <w:tcW w:w="510" w:type="dxa"/>
          </w:tcPr>
          <w:p w14:paraId="0B5A6B44" w14:textId="77777777" w:rsidR="001F3A3D" w:rsidRPr="005442FC" w:rsidRDefault="001F3A3D" w:rsidP="00B10603">
            <w:pPr>
              <w:rPr>
                <w:rFonts w:ascii="Times New Roman" w:hAnsi="Times New Roman" w:cs="Times New Roman"/>
              </w:rPr>
            </w:pPr>
          </w:p>
        </w:tc>
        <w:tc>
          <w:tcPr>
            <w:tcW w:w="566" w:type="dxa"/>
          </w:tcPr>
          <w:p w14:paraId="26D1C820" w14:textId="77777777" w:rsidR="001F3A3D" w:rsidRPr="005442FC" w:rsidRDefault="001F3A3D" w:rsidP="00B10603">
            <w:pPr>
              <w:rPr>
                <w:rFonts w:ascii="Times New Roman" w:hAnsi="Times New Roman" w:cs="Times New Roman"/>
              </w:rPr>
            </w:pPr>
          </w:p>
        </w:tc>
        <w:tc>
          <w:tcPr>
            <w:tcW w:w="566" w:type="dxa"/>
          </w:tcPr>
          <w:p w14:paraId="58F744D9" w14:textId="77777777" w:rsidR="001F3A3D" w:rsidRPr="005442FC" w:rsidRDefault="001F3A3D" w:rsidP="00B10603">
            <w:pPr>
              <w:rPr>
                <w:rFonts w:ascii="Times New Roman" w:hAnsi="Times New Roman" w:cs="Times New Roman"/>
              </w:rPr>
            </w:pPr>
          </w:p>
        </w:tc>
      </w:tr>
      <w:tr w:rsidR="001F3A3D" w:rsidRPr="005442FC" w14:paraId="7092A983" w14:textId="77777777" w:rsidTr="00B10603">
        <w:tc>
          <w:tcPr>
            <w:tcW w:w="876" w:type="dxa"/>
          </w:tcPr>
          <w:p w14:paraId="5958A8E1"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27</w:t>
            </w:r>
          </w:p>
        </w:tc>
        <w:tc>
          <w:tcPr>
            <w:tcW w:w="5219" w:type="dxa"/>
          </w:tcPr>
          <w:p w14:paraId="3953AF9B"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fasilitas</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butuhkan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menunjang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kebutuhkan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belajar</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tugas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p>
        </w:tc>
        <w:tc>
          <w:tcPr>
            <w:tcW w:w="708" w:type="dxa"/>
          </w:tcPr>
          <w:p w14:paraId="5A84AE6A" w14:textId="77777777" w:rsidR="001F3A3D" w:rsidRPr="005442FC" w:rsidRDefault="001F3A3D" w:rsidP="00B10603">
            <w:pPr>
              <w:rPr>
                <w:rFonts w:ascii="Times New Roman" w:hAnsi="Times New Roman" w:cs="Times New Roman"/>
              </w:rPr>
            </w:pPr>
          </w:p>
        </w:tc>
        <w:tc>
          <w:tcPr>
            <w:tcW w:w="510" w:type="dxa"/>
          </w:tcPr>
          <w:p w14:paraId="2F2401EF" w14:textId="77777777" w:rsidR="001F3A3D" w:rsidRPr="005442FC" w:rsidRDefault="001F3A3D" w:rsidP="00B10603">
            <w:pPr>
              <w:rPr>
                <w:rFonts w:ascii="Times New Roman" w:hAnsi="Times New Roman" w:cs="Times New Roman"/>
              </w:rPr>
            </w:pPr>
          </w:p>
        </w:tc>
        <w:tc>
          <w:tcPr>
            <w:tcW w:w="566" w:type="dxa"/>
          </w:tcPr>
          <w:p w14:paraId="136AF71B" w14:textId="77777777" w:rsidR="001F3A3D" w:rsidRPr="005442FC" w:rsidRDefault="001F3A3D" w:rsidP="00B10603">
            <w:pPr>
              <w:rPr>
                <w:rFonts w:ascii="Times New Roman" w:hAnsi="Times New Roman" w:cs="Times New Roman"/>
              </w:rPr>
            </w:pPr>
          </w:p>
        </w:tc>
        <w:tc>
          <w:tcPr>
            <w:tcW w:w="566" w:type="dxa"/>
          </w:tcPr>
          <w:p w14:paraId="09969304" w14:textId="77777777" w:rsidR="001F3A3D" w:rsidRPr="005442FC" w:rsidRDefault="001F3A3D" w:rsidP="00B10603">
            <w:pPr>
              <w:rPr>
                <w:rFonts w:ascii="Times New Roman" w:hAnsi="Times New Roman" w:cs="Times New Roman"/>
              </w:rPr>
            </w:pPr>
          </w:p>
        </w:tc>
      </w:tr>
      <w:tr w:rsidR="001F3A3D" w:rsidRPr="005442FC" w14:paraId="7762C085" w14:textId="77777777" w:rsidTr="00B10603">
        <w:tc>
          <w:tcPr>
            <w:tcW w:w="876" w:type="dxa"/>
          </w:tcPr>
          <w:p w14:paraId="457DF51C"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lastRenderedPageBreak/>
              <w:t>28</w:t>
            </w:r>
          </w:p>
        </w:tc>
        <w:tc>
          <w:tcPr>
            <w:tcW w:w="5219" w:type="dxa"/>
          </w:tcPr>
          <w:p w14:paraId="0C310A04"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turut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mencarikan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jalan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keluar</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atas</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kesulitan-kesulitan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sedang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hadapi</w:t>
            </w:r>
            <w:proofErr w:type="spellEnd"/>
          </w:p>
        </w:tc>
        <w:tc>
          <w:tcPr>
            <w:tcW w:w="708" w:type="dxa"/>
          </w:tcPr>
          <w:p w14:paraId="505A02EF" w14:textId="77777777" w:rsidR="001F3A3D" w:rsidRPr="005442FC" w:rsidRDefault="001F3A3D" w:rsidP="00B10603">
            <w:pPr>
              <w:rPr>
                <w:rFonts w:ascii="Times New Roman" w:hAnsi="Times New Roman" w:cs="Times New Roman"/>
              </w:rPr>
            </w:pPr>
          </w:p>
        </w:tc>
        <w:tc>
          <w:tcPr>
            <w:tcW w:w="510" w:type="dxa"/>
          </w:tcPr>
          <w:p w14:paraId="282F6F9B" w14:textId="77777777" w:rsidR="001F3A3D" w:rsidRPr="005442FC" w:rsidRDefault="001F3A3D" w:rsidP="00B10603">
            <w:pPr>
              <w:rPr>
                <w:rFonts w:ascii="Times New Roman" w:hAnsi="Times New Roman" w:cs="Times New Roman"/>
              </w:rPr>
            </w:pPr>
          </w:p>
        </w:tc>
        <w:tc>
          <w:tcPr>
            <w:tcW w:w="566" w:type="dxa"/>
          </w:tcPr>
          <w:p w14:paraId="3ED94C8C" w14:textId="77777777" w:rsidR="001F3A3D" w:rsidRPr="005442FC" w:rsidRDefault="001F3A3D" w:rsidP="00B10603">
            <w:pPr>
              <w:rPr>
                <w:rFonts w:ascii="Times New Roman" w:hAnsi="Times New Roman" w:cs="Times New Roman"/>
              </w:rPr>
            </w:pPr>
          </w:p>
        </w:tc>
        <w:tc>
          <w:tcPr>
            <w:tcW w:w="566" w:type="dxa"/>
          </w:tcPr>
          <w:p w14:paraId="315A7C63" w14:textId="77777777" w:rsidR="001F3A3D" w:rsidRPr="005442FC" w:rsidRDefault="001F3A3D" w:rsidP="00B10603">
            <w:pPr>
              <w:rPr>
                <w:rFonts w:ascii="Times New Roman" w:hAnsi="Times New Roman" w:cs="Times New Roman"/>
              </w:rPr>
            </w:pPr>
          </w:p>
        </w:tc>
      </w:tr>
      <w:tr w:rsidR="001F3A3D" w:rsidRPr="005442FC" w14:paraId="433FF85E" w14:textId="77777777" w:rsidTr="00B10603">
        <w:tc>
          <w:tcPr>
            <w:tcW w:w="876" w:type="dxa"/>
          </w:tcPr>
          <w:p w14:paraId="2280B75D"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29</w:t>
            </w:r>
          </w:p>
        </w:tc>
        <w:tc>
          <w:tcPr>
            <w:tcW w:w="5219" w:type="dxa"/>
          </w:tcPr>
          <w:p w14:paraId="3F0726CE"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telah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memiliki</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anggaran</w:t>
            </w:r>
            <w:proofErr w:type="spellEnd"/>
            <w:r w:rsidRPr="005442FC">
              <w:rPr>
                <w:rFonts w:ascii="Times New Roman" w:hAnsi="Times New Roman" w:cs="Times New Roman"/>
              </w:rPr>
              <w:t xml:space="preserve"> dana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keperluan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selama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sekolah</w:t>
            </w:r>
            <w:proofErr w:type="spellEnd"/>
          </w:p>
        </w:tc>
        <w:tc>
          <w:tcPr>
            <w:tcW w:w="708" w:type="dxa"/>
          </w:tcPr>
          <w:p w14:paraId="10687346" w14:textId="77777777" w:rsidR="001F3A3D" w:rsidRPr="005442FC" w:rsidRDefault="001F3A3D" w:rsidP="00B10603">
            <w:pPr>
              <w:rPr>
                <w:rFonts w:ascii="Times New Roman" w:hAnsi="Times New Roman" w:cs="Times New Roman"/>
              </w:rPr>
            </w:pPr>
          </w:p>
        </w:tc>
        <w:tc>
          <w:tcPr>
            <w:tcW w:w="510" w:type="dxa"/>
          </w:tcPr>
          <w:p w14:paraId="121AEE05" w14:textId="77777777" w:rsidR="001F3A3D" w:rsidRPr="005442FC" w:rsidRDefault="001F3A3D" w:rsidP="00B10603">
            <w:pPr>
              <w:rPr>
                <w:rFonts w:ascii="Times New Roman" w:hAnsi="Times New Roman" w:cs="Times New Roman"/>
              </w:rPr>
            </w:pPr>
          </w:p>
        </w:tc>
        <w:tc>
          <w:tcPr>
            <w:tcW w:w="566" w:type="dxa"/>
          </w:tcPr>
          <w:p w14:paraId="2E29E207" w14:textId="77777777" w:rsidR="001F3A3D" w:rsidRPr="005442FC" w:rsidRDefault="001F3A3D" w:rsidP="00B10603">
            <w:pPr>
              <w:rPr>
                <w:rFonts w:ascii="Times New Roman" w:hAnsi="Times New Roman" w:cs="Times New Roman"/>
              </w:rPr>
            </w:pPr>
          </w:p>
        </w:tc>
        <w:tc>
          <w:tcPr>
            <w:tcW w:w="566" w:type="dxa"/>
          </w:tcPr>
          <w:p w14:paraId="17D0E077" w14:textId="77777777" w:rsidR="001F3A3D" w:rsidRPr="005442FC" w:rsidRDefault="001F3A3D" w:rsidP="00B10603">
            <w:pPr>
              <w:rPr>
                <w:rFonts w:ascii="Times New Roman" w:hAnsi="Times New Roman" w:cs="Times New Roman"/>
              </w:rPr>
            </w:pPr>
          </w:p>
        </w:tc>
      </w:tr>
      <w:tr w:rsidR="001F3A3D" w:rsidRPr="005442FC" w14:paraId="5582CA5C" w14:textId="77777777" w:rsidTr="00B10603">
        <w:tc>
          <w:tcPr>
            <w:tcW w:w="876" w:type="dxa"/>
          </w:tcPr>
          <w:p w14:paraId="0827FE66"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30</w:t>
            </w:r>
          </w:p>
        </w:tc>
        <w:tc>
          <w:tcPr>
            <w:tcW w:w="5219" w:type="dxa"/>
          </w:tcPr>
          <w:p w14:paraId="01575724"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membutuhkannya</w:t>
            </w:r>
            <w:proofErr w:type="spellEnd"/>
          </w:p>
        </w:tc>
        <w:tc>
          <w:tcPr>
            <w:tcW w:w="708" w:type="dxa"/>
          </w:tcPr>
          <w:p w14:paraId="0EB6A984" w14:textId="77777777" w:rsidR="001F3A3D" w:rsidRPr="005442FC" w:rsidRDefault="001F3A3D" w:rsidP="00B10603">
            <w:pPr>
              <w:rPr>
                <w:rFonts w:ascii="Times New Roman" w:hAnsi="Times New Roman" w:cs="Times New Roman"/>
              </w:rPr>
            </w:pPr>
          </w:p>
        </w:tc>
        <w:tc>
          <w:tcPr>
            <w:tcW w:w="510" w:type="dxa"/>
          </w:tcPr>
          <w:p w14:paraId="1091F198" w14:textId="77777777" w:rsidR="001F3A3D" w:rsidRPr="005442FC" w:rsidRDefault="001F3A3D" w:rsidP="00B10603">
            <w:pPr>
              <w:rPr>
                <w:rFonts w:ascii="Times New Roman" w:hAnsi="Times New Roman" w:cs="Times New Roman"/>
              </w:rPr>
            </w:pPr>
          </w:p>
        </w:tc>
        <w:tc>
          <w:tcPr>
            <w:tcW w:w="566" w:type="dxa"/>
          </w:tcPr>
          <w:p w14:paraId="49EDFB85" w14:textId="77777777" w:rsidR="001F3A3D" w:rsidRPr="005442FC" w:rsidRDefault="001F3A3D" w:rsidP="00B10603">
            <w:pPr>
              <w:rPr>
                <w:rFonts w:ascii="Times New Roman" w:hAnsi="Times New Roman" w:cs="Times New Roman"/>
              </w:rPr>
            </w:pPr>
          </w:p>
        </w:tc>
        <w:tc>
          <w:tcPr>
            <w:tcW w:w="566" w:type="dxa"/>
          </w:tcPr>
          <w:p w14:paraId="49D6EE5A" w14:textId="77777777" w:rsidR="001F3A3D" w:rsidRPr="005442FC" w:rsidRDefault="001F3A3D" w:rsidP="00B10603">
            <w:pPr>
              <w:rPr>
                <w:rFonts w:ascii="Times New Roman" w:hAnsi="Times New Roman" w:cs="Times New Roman"/>
              </w:rPr>
            </w:pPr>
          </w:p>
        </w:tc>
      </w:tr>
      <w:tr w:rsidR="001F3A3D" w:rsidRPr="005442FC" w14:paraId="6F8584BE" w14:textId="77777777" w:rsidTr="00B10603">
        <w:tc>
          <w:tcPr>
            <w:tcW w:w="876" w:type="dxa"/>
          </w:tcPr>
          <w:p w14:paraId="159A1932"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31</w:t>
            </w:r>
          </w:p>
        </w:tc>
        <w:tc>
          <w:tcPr>
            <w:tcW w:w="5219" w:type="dxa"/>
          </w:tcPr>
          <w:p w14:paraId="53C54A9C"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nasehat</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tentang</w:t>
            </w:r>
            <w:proofErr w:type="spellEnd"/>
            <w:r w:rsidRPr="005442FC">
              <w:rPr>
                <w:rFonts w:ascii="Times New Roman" w:hAnsi="Times New Roman" w:cs="Times New Roman"/>
              </w:rPr>
              <w:t xml:space="preserve"> mana yang </w:t>
            </w:r>
            <w:proofErr w:type="spellStart"/>
            <w:r w:rsidRPr="005442FC">
              <w:rPr>
                <w:rFonts w:ascii="Times New Roman" w:hAnsi="Times New Roman" w:cs="Times New Roman"/>
              </w:rPr>
              <w:t>baik</w:t>
            </w:r>
            <w:proofErr w:type="spellEnd"/>
            <w:r w:rsidRPr="005442FC">
              <w:rPr>
                <w:rFonts w:ascii="Times New Roman" w:hAnsi="Times New Roman" w:cs="Times New Roman"/>
              </w:rPr>
              <w:t xml:space="preserve"> dan mana yang </w:t>
            </w:r>
            <w:proofErr w:type="spellStart"/>
            <w:r w:rsidRPr="005442FC">
              <w:rPr>
                <w:rFonts w:ascii="Times New Roman" w:hAnsi="Times New Roman" w:cs="Times New Roman"/>
              </w:rPr>
              <w:t>kurang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baik</w:t>
            </w:r>
            <w:proofErr w:type="spellEnd"/>
          </w:p>
        </w:tc>
        <w:tc>
          <w:tcPr>
            <w:tcW w:w="708" w:type="dxa"/>
          </w:tcPr>
          <w:p w14:paraId="52CC2C65" w14:textId="77777777" w:rsidR="001F3A3D" w:rsidRPr="005442FC" w:rsidRDefault="001F3A3D" w:rsidP="00B10603">
            <w:pPr>
              <w:rPr>
                <w:rFonts w:ascii="Times New Roman" w:hAnsi="Times New Roman" w:cs="Times New Roman"/>
              </w:rPr>
            </w:pPr>
          </w:p>
        </w:tc>
        <w:tc>
          <w:tcPr>
            <w:tcW w:w="510" w:type="dxa"/>
          </w:tcPr>
          <w:p w14:paraId="7DD003D7" w14:textId="77777777" w:rsidR="001F3A3D" w:rsidRPr="005442FC" w:rsidRDefault="001F3A3D" w:rsidP="00B10603">
            <w:pPr>
              <w:rPr>
                <w:rFonts w:ascii="Times New Roman" w:hAnsi="Times New Roman" w:cs="Times New Roman"/>
              </w:rPr>
            </w:pPr>
          </w:p>
        </w:tc>
        <w:tc>
          <w:tcPr>
            <w:tcW w:w="566" w:type="dxa"/>
          </w:tcPr>
          <w:p w14:paraId="3030578D" w14:textId="77777777" w:rsidR="001F3A3D" w:rsidRPr="005442FC" w:rsidRDefault="001F3A3D" w:rsidP="00B10603">
            <w:pPr>
              <w:rPr>
                <w:rFonts w:ascii="Times New Roman" w:hAnsi="Times New Roman" w:cs="Times New Roman"/>
              </w:rPr>
            </w:pPr>
          </w:p>
        </w:tc>
        <w:tc>
          <w:tcPr>
            <w:tcW w:w="566" w:type="dxa"/>
          </w:tcPr>
          <w:p w14:paraId="499B8D38" w14:textId="77777777" w:rsidR="001F3A3D" w:rsidRPr="005442FC" w:rsidRDefault="001F3A3D" w:rsidP="00B10603">
            <w:pPr>
              <w:rPr>
                <w:rFonts w:ascii="Times New Roman" w:hAnsi="Times New Roman" w:cs="Times New Roman"/>
              </w:rPr>
            </w:pPr>
          </w:p>
        </w:tc>
      </w:tr>
      <w:tr w:rsidR="001F3A3D" w:rsidRPr="005442FC" w14:paraId="2F46D29F" w14:textId="77777777" w:rsidTr="00B10603">
        <w:tc>
          <w:tcPr>
            <w:tcW w:w="876" w:type="dxa"/>
          </w:tcPr>
          <w:p w14:paraId="70426056"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32</w:t>
            </w:r>
          </w:p>
        </w:tc>
        <w:tc>
          <w:tcPr>
            <w:tcW w:w="5219" w:type="dxa"/>
          </w:tcPr>
          <w:p w14:paraId="3D76B210"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arahan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kepada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tentang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kegiatan-kegiatan</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akan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lakukannya</w:t>
            </w:r>
            <w:proofErr w:type="spellEnd"/>
          </w:p>
        </w:tc>
        <w:tc>
          <w:tcPr>
            <w:tcW w:w="708" w:type="dxa"/>
          </w:tcPr>
          <w:p w14:paraId="0D99DC2B" w14:textId="77777777" w:rsidR="001F3A3D" w:rsidRPr="005442FC" w:rsidRDefault="001F3A3D" w:rsidP="00B10603">
            <w:pPr>
              <w:rPr>
                <w:rFonts w:ascii="Times New Roman" w:hAnsi="Times New Roman" w:cs="Times New Roman"/>
              </w:rPr>
            </w:pPr>
          </w:p>
        </w:tc>
        <w:tc>
          <w:tcPr>
            <w:tcW w:w="510" w:type="dxa"/>
          </w:tcPr>
          <w:p w14:paraId="62A0149E" w14:textId="77777777" w:rsidR="001F3A3D" w:rsidRPr="005442FC" w:rsidRDefault="001F3A3D" w:rsidP="00B10603">
            <w:pPr>
              <w:rPr>
                <w:rFonts w:ascii="Times New Roman" w:hAnsi="Times New Roman" w:cs="Times New Roman"/>
              </w:rPr>
            </w:pPr>
          </w:p>
        </w:tc>
        <w:tc>
          <w:tcPr>
            <w:tcW w:w="566" w:type="dxa"/>
          </w:tcPr>
          <w:p w14:paraId="3243D7AD" w14:textId="77777777" w:rsidR="001F3A3D" w:rsidRPr="005442FC" w:rsidRDefault="001F3A3D" w:rsidP="00B10603">
            <w:pPr>
              <w:rPr>
                <w:rFonts w:ascii="Times New Roman" w:hAnsi="Times New Roman" w:cs="Times New Roman"/>
              </w:rPr>
            </w:pPr>
          </w:p>
        </w:tc>
        <w:tc>
          <w:tcPr>
            <w:tcW w:w="566" w:type="dxa"/>
          </w:tcPr>
          <w:p w14:paraId="6FB5DF5C" w14:textId="77777777" w:rsidR="001F3A3D" w:rsidRPr="005442FC" w:rsidRDefault="001F3A3D" w:rsidP="00B10603">
            <w:pPr>
              <w:rPr>
                <w:rFonts w:ascii="Times New Roman" w:hAnsi="Times New Roman" w:cs="Times New Roman"/>
              </w:rPr>
            </w:pPr>
          </w:p>
        </w:tc>
      </w:tr>
      <w:tr w:rsidR="001F3A3D" w:rsidRPr="005442FC" w14:paraId="772B70CF" w14:textId="77777777" w:rsidTr="00B10603">
        <w:tc>
          <w:tcPr>
            <w:tcW w:w="876" w:type="dxa"/>
          </w:tcPr>
          <w:p w14:paraId="4B0ADD86"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33</w:t>
            </w:r>
          </w:p>
        </w:tc>
        <w:tc>
          <w:tcPr>
            <w:tcW w:w="5219" w:type="dxa"/>
          </w:tcPr>
          <w:p w14:paraId="7AE14D9F"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sering</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mengajak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bercerita</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bertanya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kegiatan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disekolah</w:t>
            </w:r>
            <w:proofErr w:type="spellEnd"/>
          </w:p>
        </w:tc>
        <w:tc>
          <w:tcPr>
            <w:tcW w:w="708" w:type="dxa"/>
          </w:tcPr>
          <w:p w14:paraId="306BB4D7" w14:textId="77777777" w:rsidR="001F3A3D" w:rsidRPr="005442FC" w:rsidRDefault="001F3A3D" w:rsidP="00B10603">
            <w:pPr>
              <w:rPr>
                <w:rFonts w:ascii="Times New Roman" w:hAnsi="Times New Roman" w:cs="Times New Roman"/>
              </w:rPr>
            </w:pPr>
          </w:p>
        </w:tc>
        <w:tc>
          <w:tcPr>
            <w:tcW w:w="510" w:type="dxa"/>
          </w:tcPr>
          <w:p w14:paraId="2F055B1F" w14:textId="77777777" w:rsidR="001F3A3D" w:rsidRPr="005442FC" w:rsidRDefault="001F3A3D" w:rsidP="00B10603">
            <w:pPr>
              <w:rPr>
                <w:rFonts w:ascii="Times New Roman" w:hAnsi="Times New Roman" w:cs="Times New Roman"/>
              </w:rPr>
            </w:pPr>
          </w:p>
        </w:tc>
        <w:tc>
          <w:tcPr>
            <w:tcW w:w="566" w:type="dxa"/>
          </w:tcPr>
          <w:p w14:paraId="7B8584E2" w14:textId="77777777" w:rsidR="001F3A3D" w:rsidRPr="005442FC" w:rsidRDefault="001F3A3D" w:rsidP="00B10603">
            <w:pPr>
              <w:rPr>
                <w:rFonts w:ascii="Times New Roman" w:hAnsi="Times New Roman" w:cs="Times New Roman"/>
              </w:rPr>
            </w:pPr>
          </w:p>
        </w:tc>
        <w:tc>
          <w:tcPr>
            <w:tcW w:w="566" w:type="dxa"/>
          </w:tcPr>
          <w:p w14:paraId="4C47BD06" w14:textId="77777777" w:rsidR="001F3A3D" w:rsidRPr="005442FC" w:rsidRDefault="001F3A3D" w:rsidP="00B10603">
            <w:pPr>
              <w:rPr>
                <w:rFonts w:ascii="Times New Roman" w:hAnsi="Times New Roman" w:cs="Times New Roman"/>
              </w:rPr>
            </w:pPr>
          </w:p>
        </w:tc>
      </w:tr>
      <w:tr w:rsidR="001F3A3D" w:rsidRPr="005442FC" w14:paraId="64931BA1" w14:textId="77777777" w:rsidTr="00B10603">
        <w:tc>
          <w:tcPr>
            <w:tcW w:w="876" w:type="dxa"/>
          </w:tcPr>
          <w:p w14:paraId="5893A90A"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34</w:t>
            </w:r>
          </w:p>
        </w:tc>
        <w:tc>
          <w:tcPr>
            <w:tcW w:w="5219" w:type="dxa"/>
          </w:tcPr>
          <w:p w14:paraId="33C8B794"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informasi</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butuhkan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meningkatkan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pengetahuan</w:t>
            </w:r>
            <w:proofErr w:type="spellEnd"/>
            <w:r w:rsidRPr="005442FC">
              <w:rPr>
                <w:rFonts w:ascii="Times New Roman" w:hAnsi="Times New Roman" w:cs="Times New Roman"/>
              </w:rPr>
              <w:t xml:space="preserve"> dan </w:t>
            </w:r>
            <w:proofErr w:type="spellStart"/>
            <w:r w:rsidRPr="005442FC">
              <w:rPr>
                <w:rFonts w:ascii="Times New Roman" w:hAnsi="Times New Roman" w:cs="Times New Roman"/>
              </w:rPr>
              <w:t>keterampilannya</w:t>
            </w:r>
            <w:proofErr w:type="spellEnd"/>
          </w:p>
        </w:tc>
        <w:tc>
          <w:tcPr>
            <w:tcW w:w="708" w:type="dxa"/>
          </w:tcPr>
          <w:p w14:paraId="36378587" w14:textId="77777777" w:rsidR="001F3A3D" w:rsidRPr="005442FC" w:rsidRDefault="001F3A3D" w:rsidP="00B10603">
            <w:pPr>
              <w:rPr>
                <w:rFonts w:ascii="Times New Roman" w:hAnsi="Times New Roman" w:cs="Times New Roman"/>
              </w:rPr>
            </w:pPr>
          </w:p>
        </w:tc>
        <w:tc>
          <w:tcPr>
            <w:tcW w:w="510" w:type="dxa"/>
          </w:tcPr>
          <w:p w14:paraId="0B0A60F1" w14:textId="77777777" w:rsidR="001F3A3D" w:rsidRPr="005442FC" w:rsidRDefault="001F3A3D" w:rsidP="00B10603">
            <w:pPr>
              <w:rPr>
                <w:rFonts w:ascii="Times New Roman" w:hAnsi="Times New Roman" w:cs="Times New Roman"/>
              </w:rPr>
            </w:pPr>
          </w:p>
        </w:tc>
        <w:tc>
          <w:tcPr>
            <w:tcW w:w="566" w:type="dxa"/>
          </w:tcPr>
          <w:p w14:paraId="2835A950" w14:textId="77777777" w:rsidR="001F3A3D" w:rsidRPr="005442FC" w:rsidRDefault="001F3A3D" w:rsidP="00B10603">
            <w:pPr>
              <w:rPr>
                <w:rFonts w:ascii="Times New Roman" w:hAnsi="Times New Roman" w:cs="Times New Roman"/>
              </w:rPr>
            </w:pPr>
          </w:p>
        </w:tc>
        <w:tc>
          <w:tcPr>
            <w:tcW w:w="566" w:type="dxa"/>
          </w:tcPr>
          <w:p w14:paraId="2DAD1889" w14:textId="77777777" w:rsidR="001F3A3D" w:rsidRPr="005442FC" w:rsidRDefault="001F3A3D" w:rsidP="00B10603">
            <w:pPr>
              <w:rPr>
                <w:rFonts w:ascii="Times New Roman" w:hAnsi="Times New Roman" w:cs="Times New Roman"/>
              </w:rPr>
            </w:pPr>
          </w:p>
        </w:tc>
      </w:tr>
      <w:tr w:rsidR="001F3A3D" w:rsidRPr="005442FC" w14:paraId="101C7BE9" w14:textId="77777777" w:rsidTr="00B10603">
        <w:tc>
          <w:tcPr>
            <w:tcW w:w="876" w:type="dxa"/>
          </w:tcPr>
          <w:p w14:paraId="7A97E3D9"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35</w:t>
            </w:r>
          </w:p>
        </w:tc>
        <w:tc>
          <w:tcPr>
            <w:tcW w:w="5219" w:type="dxa"/>
          </w:tcPr>
          <w:p w14:paraId="300CFF68" w14:textId="77777777" w:rsidR="001F3A3D" w:rsidRPr="005442FC" w:rsidRDefault="001F3A3D" w:rsidP="00B10603">
            <w:pPr>
              <w:rPr>
                <w:rFonts w:ascii="Times New Roman" w:hAnsi="Times New Roman" w:cs="Times New Roman"/>
              </w:rPr>
            </w:pPr>
            <w:r w:rsidRPr="005442FC">
              <w:rPr>
                <w:rFonts w:ascii="Times New Roman" w:hAnsi="Times New Roman" w:cs="Times New Roman"/>
              </w:rPr>
              <w:t xml:space="preserve">Saya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memberikan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masukannya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Ketika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mengambil</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keputusan</w:t>
            </w:r>
            <w:proofErr w:type="spellEnd"/>
            <w:r w:rsidRPr="005442FC">
              <w:rPr>
                <w:rFonts w:ascii="Times New Roman" w:hAnsi="Times New Roman" w:cs="Times New Roman"/>
              </w:rPr>
              <w:t xml:space="preserve"> agar </w:t>
            </w:r>
            <w:proofErr w:type="spellStart"/>
            <w:r w:rsidRPr="005442FC">
              <w:rPr>
                <w:rFonts w:ascii="Times New Roman" w:hAnsi="Times New Roman" w:cs="Times New Roman"/>
              </w:rPr>
              <w:t>tidak</w:t>
            </w:r>
            <w:proofErr w:type="spellEnd"/>
            <w:r w:rsidRPr="005442FC">
              <w:rPr>
                <w:rFonts w:ascii="Times New Roman" w:hAnsi="Times New Roman" w:cs="Times New Roman"/>
              </w:rPr>
              <w:t xml:space="preserve"> salah </w:t>
            </w:r>
            <w:proofErr w:type="spellStart"/>
            <w:r w:rsidRPr="005442FC">
              <w:rPr>
                <w:rFonts w:ascii="Times New Roman" w:hAnsi="Times New Roman" w:cs="Times New Roman"/>
              </w:rPr>
              <w:t>dalam</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menentukan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keputusan</w:t>
            </w:r>
            <w:proofErr w:type="spellEnd"/>
          </w:p>
        </w:tc>
        <w:tc>
          <w:tcPr>
            <w:tcW w:w="708" w:type="dxa"/>
          </w:tcPr>
          <w:p w14:paraId="7DAF111E" w14:textId="77777777" w:rsidR="001F3A3D" w:rsidRPr="005442FC" w:rsidRDefault="001F3A3D" w:rsidP="00B10603">
            <w:pPr>
              <w:rPr>
                <w:rFonts w:ascii="Times New Roman" w:hAnsi="Times New Roman" w:cs="Times New Roman"/>
              </w:rPr>
            </w:pPr>
          </w:p>
        </w:tc>
        <w:tc>
          <w:tcPr>
            <w:tcW w:w="510" w:type="dxa"/>
          </w:tcPr>
          <w:p w14:paraId="4030B205" w14:textId="77777777" w:rsidR="001F3A3D" w:rsidRPr="005442FC" w:rsidRDefault="001F3A3D" w:rsidP="00B10603">
            <w:pPr>
              <w:rPr>
                <w:rFonts w:ascii="Times New Roman" w:hAnsi="Times New Roman" w:cs="Times New Roman"/>
              </w:rPr>
            </w:pPr>
          </w:p>
        </w:tc>
        <w:tc>
          <w:tcPr>
            <w:tcW w:w="566" w:type="dxa"/>
          </w:tcPr>
          <w:p w14:paraId="272A490D" w14:textId="77777777" w:rsidR="001F3A3D" w:rsidRPr="005442FC" w:rsidRDefault="001F3A3D" w:rsidP="00B10603">
            <w:pPr>
              <w:rPr>
                <w:rFonts w:ascii="Times New Roman" w:hAnsi="Times New Roman" w:cs="Times New Roman"/>
              </w:rPr>
            </w:pPr>
          </w:p>
        </w:tc>
        <w:tc>
          <w:tcPr>
            <w:tcW w:w="566" w:type="dxa"/>
          </w:tcPr>
          <w:p w14:paraId="1C414C65" w14:textId="77777777" w:rsidR="001F3A3D" w:rsidRPr="005442FC" w:rsidRDefault="001F3A3D" w:rsidP="00B10603">
            <w:pPr>
              <w:rPr>
                <w:rFonts w:ascii="Times New Roman" w:hAnsi="Times New Roman" w:cs="Times New Roman"/>
              </w:rPr>
            </w:pPr>
          </w:p>
        </w:tc>
      </w:tr>
      <w:tr w:rsidR="001F3A3D" w:rsidRPr="005442FC" w14:paraId="29308E2A" w14:textId="77777777" w:rsidTr="00B10603">
        <w:tc>
          <w:tcPr>
            <w:tcW w:w="876" w:type="dxa"/>
          </w:tcPr>
          <w:p w14:paraId="2FCA5C7B"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36</w:t>
            </w:r>
          </w:p>
        </w:tc>
        <w:tc>
          <w:tcPr>
            <w:tcW w:w="5219" w:type="dxa"/>
          </w:tcPr>
          <w:p w14:paraId="014AB56D" w14:textId="77777777" w:rsidR="001F3A3D" w:rsidRPr="005442FC" w:rsidRDefault="001F3A3D" w:rsidP="00B10603">
            <w:pPr>
              <w:rPr>
                <w:rFonts w:ascii="Times New Roman" w:hAnsi="Times New Roman" w:cs="Times New Roman"/>
              </w:rPr>
            </w:pP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selalu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menekankan</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kepada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anak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saya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bahwa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dia</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mampu</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untuk</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menjadi</w:t>
            </w:r>
            <w:proofErr w:type="spellEnd"/>
            <w:r w:rsidRPr="005442FC">
              <w:rPr>
                <w:rFonts w:ascii="Times New Roman" w:hAnsi="Times New Roman" w:cs="Times New Roman"/>
              </w:rPr>
              <w:t xml:space="preserve"> yang </w:t>
            </w:r>
            <w:proofErr w:type="spellStart"/>
            <w:r w:rsidRPr="005442FC">
              <w:rPr>
                <w:rFonts w:ascii="Times New Roman" w:hAnsi="Times New Roman" w:cs="Times New Roman"/>
              </w:rPr>
              <w:t>lebih</w:t>
            </w:r>
            <w:proofErr w:type="spellEnd"/>
            <w:r w:rsidRPr="005442FC">
              <w:rPr>
                <w:rFonts w:ascii="Times New Roman" w:hAnsi="Times New Roman" w:cs="Times New Roman"/>
              </w:rPr>
              <w:t xml:space="preserve"> </w:t>
            </w:r>
            <w:proofErr w:type="spellStart"/>
            <w:r w:rsidRPr="005442FC">
              <w:rPr>
                <w:rFonts w:ascii="Times New Roman" w:hAnsi="Times New Roman" w:cs="Times New Roman"/>
              </w:rPr>
              <w:t>baik</w:t>
            </w:r>
            <w:proofErr w:type="spellEnd"/>
          </w:p>
        </w:tc>
        <w:tc>
          <w:tcPr>
            <w:tcW w:w="708" w:type="dxa"/>
          </w:tcPr>
          <w:p w14:paraId="2A1EC8CD" w14:textId="77777777" w:rsidR="001F3A3D" w:rsidRPr="005442FC" w:rsidRDefault="001F3A3D" w:rsidP="00B10603">
            <w:pPr>
              <w:rPr>
                <w:rFonts w:ascii="Times New Roman" w:hAnsi="Times New Roman" w:cs="Times New Roman"/>
              </w:rPr>
            </w:pPr>
          </w:p>
        </w:tc>
        <w:tc>
          <w:tcPr>
            <w:tcW w:w="510" w:type="dxa"/>
          </w:tcPr>
          <w:p w14:paraId="7A0A2EC5" w14:textId="77777777" w:rsidR="001F3A3D" w:rsidRPr="005442FC" w:rsidRDefault="001F3A3D" w:rsidP="00B10603">
            <w:pPr>
              <w:rPr>
                <w:rFonts w:ascii="Times New Roman" w:hAnsi="Times New Roman" w:cs="Times New Roman"/>
              </w:rPr>
            </w:pPr>
          </w:p>
        </w:tc>
        <w:tc>
          <w:tcPr>
            <w:tcW w:w="566" w:type="dxa"/>
          </w:tcPr>
          <w:p w14:paraId="73B14026" w14:textId="77777777" w:rsidR="001F3A3D" w:rsidRPr="005442FC" w:rsidRDefault="001F3A3D" w:rsidP="00B10603">
            <w:pPr>
              <w:rPr>
                <w:rFonts w:ascii="Times New Roman" w:hAnsi="Times New Roman" w:cs="Times New Roman"/>
              </w:rPr>
            </w:pPr>
          </w:p>
        </w:tc>
        <w:tc>
          <w:tcPr>
            <w:tcW w:w="566" w:type="dxa"/>
          </w:tcPr>
          <w:p w14:paraId="71F6EEB5" w14:textId="77777777" w:rsidR="001F3A3D" w:rsidRPr="005442FC" w:rsidRDefault="001F3A3D" w:rsidP="00B10603">
            <w:pPr>
              <w:rPr>
                <w:rFonts w:ascii="Times New Roman" w:hAnsi="Times New Roman" w:cs="Times New Roman"/>
              </w:rPr>
            </w:pPr>
          </w:p>
        </w:tc>
      </w:tr>
    </w:tbl>
    <w:p w14:paraId="46CAB733" w14:textId="77777777" w:rsidR="001F3A3D" w:rsidRPr="005442FC" w:rsidRDefault="001F3A3D" w:rsidP="001F3A3D">
      <w:pPr>
        <w:suppressAutoHyphens w:val="0"/>
        <w:rPr>
          <w:lang w:val="en-US"/>
        </w:rPr>
      </w:pPr>
    </w:p>
    <w:p w14:paraId="347418C4" w14:textId="77777777" w:rsidR="001F3A3D" w:rsidRDefault="001F3A3D" w:rsidP="001F3A3D">
      <w:pPr>
        <w:suppressAutoHyphens w:val="0"/>
        <w:rPr>
          <w:lang w:val="en-US"/>
        </w:rPr>
      </w:pPr>
    </w:p>
    <w:p w14:paraId="07198E72" w14:textId="77777777" w:rsidR="002B4CA7" w:rsidRDefault="002B4CA7" w:rsidP="001F3A3D">
      <w:pPr>
        <w:suppressAutoHyphens w:val="0"/>
        <w:rPr>
          <w:lang w:val="en-US"/>
        </w:rPr>
      </w:pPr>
    </w:p>
    <w:p w14:paraId="41C85752" w14:textId="77777777" w:rsidR="002B4CA7" w:rsidRDefault="002B4CA7" w:rsidP="001F3A3D">
      <w:pPr>
        <w:suppressAutoHyphens w:val="0"/>
        <w:rPr>
          <w:lang w:val="en-US"/>
        </w:rPr>
      </w:pPr>
    </w:p>
    <w:p w14:paraId="531C8847" w14:textId="37F655F1" w:rsidR="002B4CA7" w:rsidRPr="005442FC" w:rsidRDefault="002B4CA7" w:rsidP="001F3A3D">
      <w:pPr>
        <w:suppressAutoHyphens w:val="0"/>
        <w:rPr>
          <w:lang w:val="en-US"/>
        </w:rPr>
        <w:sectPr w:rsidR="002B4CA7" w:rsidRPr="005442FC" w:rsidSect="00350500">
          <w:type w:val="continuous"/>
          <w:pgSz w:w="11906" w:h="16838"/>
          <w:pgMar w:top="1701" w:right="1134" w:bottom="1134" w:left="1418" w:header="1134" w:footer="720" w:gutter="0"/>
          <w:cols w:space="720"/>
        </w:sectPr>
      </w:pPr>
    </w:p>
    <w:p w14:paraId="457C6630" w14:textId="77777777" w:rsidR="001F3A3D" w:rsidRPr="00A53F0F" w:rsidRDefault="001F3A3D" w:rsidP="001F3A3D">
      <w:pPr>
        <w:pStyle w:val="ListParagraph"/>
        <w:numPr>
          <w:ilvl w:val="0"/>
          <w:numId w:val="8"/>
        </w:numPr>
        <w:suppressAutoHyphens w:val="0"/>
        <w:ind w:left="284" w:hanging="284"/>
        <w:rPr>
          <w:b/>
          <w:bCs/>
          <w:sz w:val="26"/>
          <w:szCs w:val="26"/>
          <w:lang w:val="en-US"/>
        </w:rPr>
      </w:pPr>
      <w:proofErr w:type="spellStart"/>
      <w:r w:rsidRPr="00A53F0F">
        <w:rPr>
          <w:b/>
          <w:bCs/>
          <w:sz w:val="26"/>
          <w:szCs w:val="26"/>
          <w:lang w:val="en-US"/>
        </w:rPr>
        <w:lastRenderedPageBreak/>
        <w:t>Tabulasi</w:t>
      </w:r>
      <w:proofErr w:type="spellEnd"/>
      <w:r w:rsidRPr="00A53F0F">
        <w:rPr>
          <w:b/>
          <w:bCs/>
          <w:sz w:val="26"/>
          <w:szCs w:val="26"/>
          <w:lang w:val="en-US"/>
        </w:rPr>
        <w:t xml:space="preserve"> Data </w:t>
      </w:r>
      <w:proofErr w:type="spellStart"/>
      <w:r w:rsidRPr="00A53F0F">
        <w:rPr>
          <w:b/>
          <w:bCs/>
          <w:sz w:val="26"/>
          <w:szCs w:val="26"/>
          <w:lang w:val="en-US"/>
        </w:rPr>
        <w:t>Penelitian</w:t>
      </w:r>
      <w:proofErr w:type="spellEnd"/>
      <w:r w:rsidRPr="00A53F0F">
        <w:rPr>
          <w:b/>
          <w:bCs/>
          <w:sz w:val="26"/>
          <w:szCs w:val="26"/>
          <w:lang w:val="en-US"/>
        </w:rPr>
        <w:t xml:space="preserve"> Skala </w:t>
      </w:r>
      <w:r w:rsidRPr="00A53F0F">
        <w:rPr>
          <w:b/>
          <w:bCs/>
          <w:i/>
          <w:iCs/>
          <w:sz w:val="26"/>
          <w:szCs w:val="26"/>
          <w:lang w:val="en-US"/>
        </w:rPr>
        <w:t>Subjective Wellbeing</w:t>
      </w:r>
    </w:p>
    <w:tbl>
      <w:tblPr>
        <w:tblW w:w="9350" w:type="dxa"/>
        <w:tblLook w:val="04A0" w:firstRow="1" w:lastRow="0" w:firstColumn="1" w:lastColumn="0" w:noHBand="0" w:noVBand="1"/>
      </w:tblPr>
      <w:tblGrid>
        <w:gridCol w:w="330"/>
        <w:gridCol w:w="330"/>
        <w:gridCol w:w="330"/>
        <w:gridCol w:w="330"/>
        <w:gridCol w:w="330"/>
        <w:gridCol w:w="330"/>
        <w:gridCol w:w="330"/>
        <w:gridCol w:w="330"/>
        <w:gridCol w:w="331"/>
        <w:gridCol w:w="331"/>
        <w:gridCol w:w="378"/>
        <w:gridCol w:w="378"/>
        <w:gridCol w:w="378"/>
        <w:gridCol w:w="378"/>
        <w:gridCol w:w="378"/>
        <w:gridCol w:w="378"/>
        <w:gridCol w:w="378"/>
        <w:gridCol w:w="378"/>
        <w:gridCol w:w="378"/>
        <w:gridCol w:w="378"/>
        <w:gridCol w:w="378"/>
        <w:gridCol w:w="378"/>
        <w:gridCol w:w="378"/>
        <w:gridCol w:w="378"/>
        <w:gridCol w:w="378"/>
        <w:gridCol w:w="378"/>
      </w:tblGrid>
      <w:tr w:rsidR="002B4CA7" w:rsidRPr="002B4CA7" w14:paraId="6F8CB687" w14:textId="77777777" w:rsidTr="002B4CA7">
        <w:trPr>
          <w:trHeight w:val="645"/>
        </w:trPr>
        <w:tc>
          <w:tcPr>
            <w:tcW w:w="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E64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No</w:t>
            </w:r>
          </w:p>
        </w:tc>
        <w:tc>
          <w:tcPr>
            <w:tcW w:w="294" w:type="dxa"/>
            <w:tcBorders>
              <w:top w:val="single" w:sz="4" w:space="0" w:color="auto"/>
              <w:left w:val="nil"/>
              <w:bottom w:val="single" w:sz="4" w:space="0" w:color="auto"/>
              <w:right w:val="single" w:sz="4" w:space="0" w:color="auto"/>
            </w:tcBorders>
            <w:shd w:val="clear" w:color="auto" w:fill="auto"/>
            <w:vAlign w:val="center"/>
            <w:hideMark/>
          </w:tcPr>
          <w:p w14:paraId="4A3BA3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w:t>
            </w:r>
          </w:p>
        </w:tc>
        <w:tc>
          <w:tcPr>
            <w:tcW w:w="294" w:type="dxa"/>
            <w:tcBorders>
              <w:top w:val="single" w:sz="4" w:space="0" w:color="auto"/>
              <w:left w:val="nil"/>
              <w:bottom w:val="single" w:sz="4" w:space="0" w:color="auto"/>
              <w:right w:val="single" w:sz="4" w:space="0" w:color="auto"/>
            </w:tcBorders>
            <w:shd w:val="clear" w:color="auto" w:fill="auto"/>
            <w:vAlign w:val="center"/>
            <w:hideMark/>
          </w:tcPr>
          <w:p w14:paraId="6D0081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X2</w:t>
            </w:r>
          </w:p>
        </w:tc>
        <w:tc>
          <w:tcPr>
            <w:tcW w:w="294" w:type="dxa"/>
            <w:tcBorders>
              <w:top w:val="single" w:sz="4" w:space="0" w:color="auto"/>
              <w:left w:val="nil"/>
              <w:bottom w:val="single" w:sz="4" w:space="0" w:color="auto"/>
              <w:right w:val="single" w:sz="4" w:space="0" w:color="auto"/>
            </w:tcBorders>
            <w:shd w:val="clear" w:color="auto" w:fill="auto"/>
            <w:vAlign w:val="center"/>
            <w:hideMark/>
          </w:tcPr>
          <w:p w14:paraId="476B25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X3</w:t>
            </w: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747B40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X4</w:t>
            </w: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377095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X5</w:t>
            </w: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752D5B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X6</w:t>
            </w: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6813E1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X7</w:t>
            </w: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5DBA02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X8</w:t>
            </w: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43FB24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X9</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14A6B3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X10</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5A4F6B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X11</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33E364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X12</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35A2D8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X13</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435B2D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X14</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1BDB7D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X15</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4E6A59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X16</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60E792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X17</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2EDFC0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X18</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58ECE8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X19</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13A444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X20</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1FD818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X21</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403E97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X22</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3C4E77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X23</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29499D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X24</w:t>
            </w:r>
          </w:p>
        </w:tc>
        <w:tc>
          <w:tcPr>
            <w:tcW w:w="401" w:type="dxa"/>
            <w:tcBorders>
              <w:top w:val="single" w:sz="4" w:space="0" w:color="auto"/>
              <w:left w:val="nil"/>
              <w:bottom w:val="single" w:sz="4" w:space="0" w:color="auto"/>
              <w:right w:val="single" w:sz="4" w:space="0" w:color="auto"/>
            </w:tcBorders>
            <w:shd w:val="clear" w:color="auto" w:fill="auto"/>
            <w:vAlign w:val="center"/>
            <w:hideMark/>
          </w:tcPr>
          <w:p w14:paraId="08318A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X25</w:t>
            </w:r>
          </w:p>
        </w:tc>
      </w:tr>
      <w:tr w:rsidR="002B4CA7" w:rsidRPr="002B4CA7" w14:paraId="450B51EB"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4434F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294" w:type="dxa"/>
            <w:tcBorders>
              <w:top w:val="nil"/>
              <w:left w:val="nil"/>
              <w:bottom w:val="single" w:sz="4" w:space="0" w:color="auto"/>
              <w:right w:val="single" w:sz="4" w:space="0" w:color="auto"/>
            </w:tcBorders>
            <w:shd w:val="clear" w:color="auto" w:fill="auto"/>
            <w:noWrap/>
            <w:vAlign w:val="center"/>
            <w:hideMark/>
          </w:tcPr>
          <w:p w14:paraId="253F89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11784B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EE5E6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4C6F1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F248F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8B39A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D3CBF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E9CDE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30D5C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2942C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98524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3E2AE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A4D94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D4FAC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48CA6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2CDA5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64335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B5BE6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FAD40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49CF8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4E41D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E5731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208B1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297DC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6EF4A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1DAA5D7D"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E5290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4" w:type="dxa"/>
            <w:tcBorders>
              <w:top w:val="nil"/>
              <w:left w:val="nil"/>
              <w:bottom w:val="single" w:sz="4" w:space="0" w:color="auto"/>
              <w:right w:val="single" w:sz="4" w:space="0" w:color="auto"/>
            </w:tcBorders>
            <w:shd w:val="clear" w:color="auto" w:fill="auto"/>
            <w:noWrap/>
            <w:vAlign w:val="center"/>
            <w:hideMark/>
          </w:tcPr>
          <w:p w14:paraId="2083CF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BBB44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A3AF4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2C407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5687F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4F8B5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44FFD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BB635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82B07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5DA38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FBD1A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4BF5E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C88E6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1B00AA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03A91B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9A18C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59C7F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FDC3B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EEAAF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C50E0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5CE8E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045F1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63B63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F6F3D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98711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A748E4C"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BD147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6A156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68EFC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768944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B0A0B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B7874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7130C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0D3C3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6F44B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50619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61233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35D9C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93974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C3BCA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CE4FE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7F600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37EC1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0D483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3C8D6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AC892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BA09A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B5A42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0BCB5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28405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DCAE7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C26E0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DD608C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483DE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71EEC1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F939F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0D5C01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DBF82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6FB69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61CDE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C8EEB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1DBFC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F6756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76A6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4CC95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7871E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598DC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44DE7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BBE48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DFC59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50C4D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409FC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E3A58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F5E95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A9381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7DD9D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BDD95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EB90F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C9DD3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A09204E"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71B69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w:t>
            </w:r>
          </w:p>
        </w:tc>
        <w:tc>
          <w:tcPr>
            <w:tcW w:w="294" w:type="dxa"/>
            <w:tcBorders>
              <w:top w:val="nil"/>
              <w:left w:val="nil"/>
              <w:bottom w:val="single" w:sz="4" w:space="0" w:color="auto"/>
              <w:right w:val="single" w:sz="4" w:space="0" w:color="auto"/>
            </w:tcBorders>
            <w:shd w:val="clear" w:color="auto" w:fill="auto"/>
            <w:noWrap/>
            <w:vAlign w:val="center"/>
            <w:hideMark/>
          </w:tcPr>
          <w:p w14:paraId="51BC56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15C15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04A34E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7F847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AE3EC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4E788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17086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4E43D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32009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F1BDE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B23C6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68C04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4A2B7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16850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9F735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BCC4F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814F5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71CB2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2EC82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66A6D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BEDC0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EDE5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398A7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26E27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6ED56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86A544F"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7B294D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w:t>
            </w:r>
          </w:p>
        </w:tc>
        <w:tc>
          <w:tcPr>
            <w:tcW w:w="294" w:type="dxa"/>
            <w:tcBorders>
              <w:top w:val="nil"/>
              <w:left w:val="nil"/>
              <w:bottom w:val="single" w:sz="4" w:space="0" w:color="auto"/>
              <w:right w:val="single" w:sz="4" w:space="0" w:color="auto"/>
            </w:tcBorders>
            <w:shd w:val="clear" w:color="auto" w:fill="auto"/>
            <w:noWrap/>
            <w:vAlign w:val="center"/>
            <w:hideMark/>
          </w:tcPr>
          <w:p w14:paraId="7A8235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0500E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A3E65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6BA03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928B3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98BD0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3C063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6BC50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17256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A72FF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8AEE9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935C0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E34CF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AF80D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93350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0A5B2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FB4EF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B63A3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88D86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86A7A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7F9ED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A162B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F95F4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36BF46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30BD8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0CD78BB"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23152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7</w:t>
            </w:r>
          </w:p>
        </w:tc>
        <w:tc>
          <w:tcPr>
            <w:tcW w:w="294" w:type="dxa"/>
            <w:tcBorders>
              <w:top w:val="nil"/>
              <w:left w:val="nil"/>
              <w:bottom w:val="single" w:sz="4" w:space="0" w:color="auto"/>
              <w:right w:val="single" w:sz="4" w:space="0" w:color="auto"/>
            </w:tcBorders>
            <w:shd w:val="clear" w:color="auto" w:fill="auto"/>
            <w:noWrap/>
            <w:vAlign w:val="center"/>
            <w:hideMark/>
          </w:tcPr>
          <w:p w14:paraId="393730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53C23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3F2A7A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BA6B5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58477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5F3B5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1908A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1148A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C16D9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3A847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9C3AC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2AF94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4EB7C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92244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29902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3143E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AB78D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EB02A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75E35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443B3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43E73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ADA77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A39FA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D39C5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C5D42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7E9C72BE"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59D48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8</w:t>
            </w:r>
          </w:p>
        </w:tc>
        <w:tc>
          <w:tcPr>
            <w:tcW w:w="294" w:type="dxa"/>
            <w:tcBorders>
              <w:top w:val="nil"/>
              <w:left w:val="nil"/>
              <w:bottom w:val="single" w:sz="4" w:space="0" w:color="auto"/>
              <w:right w:val="single" w:sz="4" w:space="0" w:color="auto"/>
            </w:tcBorders>
            <w:shd w:val="clear" w:color="auto" w:fill="auto"/>
            <w:noWrap/>
            <w:vAlign w:val="center"/>
            <w:hideMark/>
          </w:tcPr>
          <w:p w14:paraId="5E0429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0B64B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C6D3F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63B3D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99FD5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3DA31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4A9EA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594D7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A27EE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8EFB7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F5EB9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00A0E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CCE39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E7902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36F7B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6D366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7056C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616C1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20619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F1F87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7967B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31FDC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85CCA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AE053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AE141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953068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2EAEF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9</w:t>
            </w:r>
          </w:p>
        </w:tc>
        <w:tc>
          <w:tcPr>
            <w:tcW w:w="294" w:type="dxa"/>
            <w:tcBorders>
              <w:top w:val="nil"/>
              <w:left w:val="nil"/>
              <w:bottom w:val="single" w:sz="4" w:space="0" w:color="auto"/>
              <w:right w:val="single" w:sz="4" w:space="0" w:color="auto"/>
            </w:tcBorders>
            <w:shd w:val="clear" w:color="auto" w:fill="auto"/>
            <w:noWrap/>
            <w:vAlign w:val="center"/>
            <w:hideMark/>
          </w:tcPr>
          <w:p w14:paraId="1A01C3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50C4AE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477EE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7F254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69D14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33733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7ACDF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DFA4F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6D1B4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6004D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4B047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9AE24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8B3B1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0B354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AB982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9DAEF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F1748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B4064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05632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5E7AA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3759A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1A7F4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35247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69CCD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87E88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8E3D9C0"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12E2B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10</w:t>
            </w:r>
          </w:p>
        </w:tc>
        <w:tc>
          <w:tcPr>
            <w:tcW w:w="294" w:type="dxa"/>
            <w:tcBorders>
              <w:top w:val="nil"/>
              <w:left w:val="nil"/>
              <w:bottom w:val="single" w:sz="4" w:space="0" w:color="auto"/>
              <w:right w:val="single" w:sz="4" w:space="0" w:color="auto"/>
            </w:tcBorders>
            <w:shd w:val="clear" w:color="auto" w:fill="auto"/>
            <w:noWrap/>
            <w:vAlign w:val="center"/>
            <w:hideMark/>
          </w:tcPr>
          <w:p w14:paraId="734D91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1E1B0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A31FB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A7FEA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85B54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2B748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C75D5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F8FB0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66EAF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F3FD9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F797D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2C934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BDF27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AE8E98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4538A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3E4F7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EF73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A1E8B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0E040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62244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BBAEC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D1A36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19988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1A131A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F64C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5504360"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48255F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11</w:t>
            </w:r>
          </w:p>
        </w:tc>
        <w:tc>
          <w:tcPr>
            <w:tcW w:w="294" w:type="dxa"/>
            <w:tcBorders>
              <w:top w:val="nil"/>
              <w:left w:val="nil"/>
              <w:bottom w:val="single" w:sz="4" w:space="0" w:color="auto"/>
              <w:right w:val="single" w:sz="4" w:space="0" w:color="auto"/>
            </w:tcBorders>
            <w:shd w:val="clear" w:color="auto" w:fill="auto"/>
            <w:noWrap/>
            <w:vAlign w:val="center"/>
            <w:hideMark/>
          </w:tcPr>
          <w:p w14:paraId="5CC91B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A2283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0916D1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B6329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63DD2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CB8AF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4292D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AC576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466BF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4D676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29D1D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0850C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B3346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92AE5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DA17F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79529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05DBB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6EED9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40D2A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82049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9A6C6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E1D34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16181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4A861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AB3F8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EB001EB"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33598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12</w:t>
            </w:r>
          </w:p>
        </w:tc>
        <w:tc>
          <w:tcPr>
            <w:tcW w:w="294" w:type="dxa"/>
            <w:tcBorders>
              <w:top w:val="nil"/>
              <w:left w:val="nil"/>
              <w:bottom w:val="single" w:sz="4" w:space="0" w:color="auto"/>
              <w:right w:val="single" w:sz="4" w:space="0" w:color="auto"/>
            </w:tcBorders>
            <w:shd w:val="clear" w:color="auto" w:fill="auto"/>
            <w:noWrap/>
            <w:vAlign w:val="center"/>
            <w:hideMark/>
          </w:tcPr>
          <w:p w14:paraId="1A2E5C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FA3EF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F21C3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D580E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63518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E0C83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10DF9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032FF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F905A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FE208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7122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848AD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726C6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59E90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F1508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4E15F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50D97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56E1C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C37E6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796C3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C824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22FEA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347EF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9BE24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E7AF9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82BA532"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1466A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13</w:t>
            </w:r>
          </w:p>
        </w:tc>
        <w:tc>
          <w:tcPr>
            <w:tcW w:w="294" w:type="dxa"/>
            <w:tcBorders>
              <w:top w:val="nil"/>
              <w:left w:val="nil"/>
              <w:bottom w:val="single" w:sz="4" w:space="0" w:color="auto"/>
              <w:right w:val="single" w:sz="4" w:space="0" w:color="auto"/>
            </w:tcBorders>
            <w:shd w:val="clear" w:color="auto" w:fill="auto"/>
            <w:noWrap/>
            <w:vAlign w:val="center"/>
            <w:hideMark/>
          </w:tcPr>
          <w:p w14:paraId="0577C5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EDB82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626E4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D1D86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0C259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B01B7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BE811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0E871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0498B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077DA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1016A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E65FB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9603F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C6F72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A7DE5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ACDBB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19DFF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56A41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86534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9454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E70F2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E1E29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61924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D9346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60E93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A711B9A"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D6D62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14</w:t>
            </w:r>
          </w:p>
        </w:tc>
        <w:tc>
          <w:tcPr>
            <w:tcW w:w="294" w:type="dxa"/>
            <w:tcBorders>
              <w:top w:val="nil"/>
              <w:left w:val="nil"/>
              <w:bottom w:val="single" w:sz="4" w:space="0" w:color="auto"/>
              <w:right w:val="single" w:sz="4" w:space="0" w:color="auto"/>
            </w:tcBorders>
            <w:shd w:val="clear" w:color="auto" w:fill="auto"/>
            <w:noWrap/>
            <w:vAlign w:val="center"/>
            <w:hideMark/>
          </w:tcPr>
          <w:p w14:paraId="187070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4" w:type="dxa"/>
            <w:tcBorders>
              <w:top w:val="nil"/>
              <w:left w:val="nil"/>
              <w:bottom w:val="single" w:sz="4" w:space="0" w:color="auto"/>
              <w:right w:val="single" w:sz="4" w:space="0" w:color="auto"/>
            </w:tcBorders>
            <w:shd w:val="clear" w:color="auto" w:fill="auto"/>
            <w:noWrap/>
            <w:vAlign w:val="center"/>
            <w:hideMark/>
          </w:tcPr>
          <w:p w14:paraId="2C9F7C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7D6DC6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75348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1233C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FC625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F9EB6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6D6E4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D1A5D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78D50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34E50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E7C80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96756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C63E0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EB17B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CFDA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5ECD0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90C9B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3AD2C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5A2A8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C185D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DB72A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6ECC5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4694D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6C764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4CA581F"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03CB4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15</w:t>
            </w:r>
          </w:p>
        </w:tc>
        <w:tc>
          <w:tcPr>
            <w:tcW w:w="294" w:type="dxa"/>
            <w:tcBorders>
              <w:top w:val="nil"/>
              <w:left w:val="nil"/>
              <w:bottom w:val="single" w:sz="4" w:space="0" w:color="auto"/>
              <w:right w:val="single" w:sz="4" w:space="0" w:color="auto"/>
            </w:tcBorders>
            <w:shd w:val="clear" w:color="auto" w:fill="auto"/>
            <w:noWrap/>
            <w:vAlign w:val="center"/>
            <w:hideMark/>
          </w:tcPr>
          <w:p w14:paraId="43E42B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35441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26E2D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7C1EB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58154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D9276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6E1B6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C2073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3F332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3D3EC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42875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F2470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3FBE1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04A6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A6B15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929B1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F9150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4CFC9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26840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4859E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51453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7E321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F8822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49BD4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92112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905F362"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1A36B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16</w:t>
            </w:r>
          </w:p>
        </w:tc>
        <w:tc>
          <w:tcPr>
            <w:tcW w:w="294" w:type="dxa"/>
            <w:tcBorders>
              <w:top w:val="nil"/>
              <w:left w:val="nil"/>
              <w:bottom w:val="single" w:sz="4" w:space="0" w:color="auto"/>
              <w:right w:val="single" w:sz="4" w:space="0" w:color="auto"/>
            </w:tcBorders>
            <w:shd w:val="clear" w:color="auto" w:fill="auto"/>
            <w:noWrap/>
            <w:vAlign w:val="center"/>
            <w:hideMark/>
          </w:tcPr>
          <w:p w14:paraId="154E26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7238A9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02DA6E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0CC8E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2871C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44A71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6FD00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305EA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4F3C4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D8DE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8EDF4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BBF61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7FD5B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B289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55416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5DD03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ACE9A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2F7D4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89F80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A0129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99D24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C9BF5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62E7F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0F004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2F3AB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C9E9A29"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456D9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17</w:t>
            </w:r>
          </w:p>
        </w:tc>
        <w:tc>
          <w:tcPr>
            <w:tcW w:w="294" w:type="dxa"/>
            <w:tcBorders>
              <w:top w:val="nil"/>
              <w:left w:val="nil"/>
              <w:bottom w:val="single" w:sz="4" w:space="0" w:color="auto"/>
              <w:right w:val="single" w:sz="4" w:space="0" w:color="auto"/>
            </w:tcBorders>
            <w:shd w:val="clear" w:color="auto" w:fill="auto"/>
            <w:noWrap/>
            <w:vAlign w:val="center"/>
            <w:hideMark/>
          </w:tcPr>
          <w:p w14:paraId="22EEB7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B04CF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28EBB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8BF49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D6CDB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42243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171C4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4819B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B333F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81C66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49A7E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5E225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FB2ED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E3D33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CF88F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6B7F0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9D4B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256F6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D3B15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EBA14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3B3A6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DF4A8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DFC36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FB86D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15107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7AE33D1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B8CD5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18</w:t>
            </w:r>
          </w:p>
        </w:tc>
        <w:tc>
          <w:tcPr>
            <w:tcW w:w="294" w:type="dxa"/>
            <w:tcBorders>
              <w:top w:val="nil"/>
              <w:left w:val="nil"/>
              <w:bottom w:val="single" w:sz="4" w:space="0" w:color="auto"/>
              <w:right w:val="single" w:sz="4" w:space="0" w:color="auto"/>
            </w:tcBorders>
            <w:shd w:val="clear" w:color="auto" w:fill="auto"/>
            <w:noWrap/>
            <w:vAlign w:val="center"/>
            <w:hideMark/>
          </w:tcPr>
          <w:p w14:paraId="44DD3D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68A8E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C8DD4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82BBB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0D1D8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D623B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C9D5A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B9C32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24560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A9976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C6E8C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803A8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F6546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B52F3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85D79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507DC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9B469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9493D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9BA90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54088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7B85B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A257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D07F2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4E982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D3F27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CC1B13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7AABA2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19</w:t>
            </w:r>
          </w:p>
        </w:tc>
        <w:tc>
          <w:tcPr>
            <w:tcW w:w="294" w:type="dxa"/>
            <w:tcBorders>
              <w:top w:val="nil"/>
              <w:left w:val="nil"/>
              <w:bottom w:val="single" w:sz="4" w:space="0" w:color="auto"/>
              <w:right w:val="single" w:sz="4" w:space="0" w:color="auto"/>
            </w:tcBorders>
            <w:shd w:val="clear" w:color="auto" w:fill="auto"/>
            <w:noWrap/>
            <w:vAlign w:val="center"/>
            <w:hideMark/>
          </w:tcPr>
          <w:p w14:paraId="258F82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4" w:type="dxa"/>
            <w:tcBorders>
              <w:top w:val="nil"/>
              <w:left w:val="nil"/>
              <w:bottom w:val="single" w:sz="4" w:space="0" w:color="auto"/>
              <w:right w:val="single" w:sz="4" w:space="0" w:color="auto"/>
            </w:tcBorders>
            <w:shd w:val="clear" w:color="auto" w:fill="auto"/>
            <w:noWrap/>
            <w:vAlign w:val="center"/>
            <w:hideMark/>
          </w:tcPr>
          <w:p w14:paraId="0D85D8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2D35A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14854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EF03A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11392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6E0EC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DE9DB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F8471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713C8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CF509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F87AD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30BDE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97252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1DE6B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CCE9A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D05AB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D819D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082F8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B732D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CAF9B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7F271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AEA48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8ECC7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EB8A5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00B7311"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DB84F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20</w:t>
            </w:r>
          </w:p>
        </w:tc>
        <w:tc>
          <w:tcPr>
            <w:tcW w:w="294" w:type="dxa"/>
            <w:tcBorders>
              <w:top w:val="nil"/>
              <w:left w:val="nil"/>
              <w:bottom w:val="single" w:sz="4" w:space="0" w:color="auto"/>
              <w:right w:val="single" w:sz="4" w:space="0" w:color="auto"/>
            </w:tcBorders>
            <w:shd w:val="clear" w:color="auto" w:fill="auto"/>
            <w:noWrap/>
            <w:vAlign w:val="center"/>
            <w:hideMark/>
          </w:tcPr>
          <w:p w14:paraId="72BF03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4F4CB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E2E68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57E03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E4622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3A424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B0C34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E3F4E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DA15D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29293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C3EF7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6A6D3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90464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8897E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DCA81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CC8CF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EBE7C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CBEFD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60E3F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BA155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7565E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7709D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5C58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FBFAC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736E5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6CE09C1"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24A14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21</w:t>
            </w:r>
          </w:p>
        </w:tc>
        <w:tc>
          <w:tcPr>
            <w:tcW w:w="294" w:type="dxa"/>
            <w:tcBorders>
              <w:top w:val="nil"/>
              <w:left w:val="nil"/>
              <w:bottom w:val="single" w:sz="4" w:space="0" w:color="auto"/>
              <w:right w:val="single" w:sz="4" w:space="0" w:color="auto"/>
            </w:tcBorders>
            <w:shd w:val="clear" w:color="auto" w:fill="auto"/>
            <w:noWrap/>
            <w:vAlign w:val="center"/>
            <w:hideMark/>
          </w:tcPr>
          <w:p w14:paraId="0EF36F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BF885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781F39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0E85C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D2FCC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DD25A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9DC42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1E2BF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2D059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DF962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33EAB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64FC0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C8BD5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B965C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25980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EAF53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72BC7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59E18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D1778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8654D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4922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DC0F0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DCE52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F492E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585BD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8878DA0"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9590D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22</w:t>
            </w:r>
          </w:p>
        </w:tc>
        <w:tc>
          <w:tcPr>
            <w:tcW w:w="294" w:type="dxa"/>
            <w:tcBorders>
              <w:top w:val="nil"/>
              <w:left w:val="nil"/>
              <w:bottom w:val="single" w:sz="4" w:space="0" w:color="auto"/>
              <w:right w:val="single" w:sz="4" w:space="0" w:color="auto"/>
            </w:tcBorders>
            <w:shd w:val="clear" w:color="auto" w:fill="auto"/>
            <w:noWrap/>
            <w:vAlign w:val="center"/>
            <w:hideMark/>
          </w:tcPr>
          <w:p w14:paraId="285960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7DA49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C3A28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E26D1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243DD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0891E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765F6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DA84F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D088B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BD81A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C7D69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2474A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3F82E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32369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0A1BE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80590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88588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5C4C0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8240A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9B0CE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EF80C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CF1C9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2D58B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55511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B9AB1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FEE6B2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435112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23</w:t>
            </w:r>
          </w:p>
        </w:tc>
        <w:tc>
          <w:tcPr>
            <w:tcW w:w="294" w:type="dxa"/>
            <w:tcBorders>
              <w:top w:val="nil"/>
              <w:left w:val="nil"/>
              <w:bottom w:val="single" w:sz="4" w:space="0" w:color="auto"/>
              <w:right w:val="single" w:sz="4" w:space="0" w:color="auto"/>
            </w:tcBorders>
            <w:shd w:val="clear" w:color="auto" w:fill="auto"/>
            <w:noWrap/>
            <w:vAlign w:val="center"/>
            <w:hideMark/>
          </w:tcPr>
          <w:p w14:paraId="1845A7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33A85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72043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BD735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3" w:type="dxa"/>
            <w:tcBorders>
              <w:top w:val="nil"/>
              <w:left w:val="nil"/>
              <w:bottom w:val="single" w:sz="4" w:space="0" w:color="auto"/>
              <w:right w:val="single" w:sz="4" w:space="0" w:color="auto"/>
            </w:tcBorders>
            <w:shd w:val="clear" w:color="auto" w:fill="auto"/>
            <w:noWrap/>
            <w:vAlign w:val="center"/>
            <w:hideMark/>
          </w:tcPr>
          <w:p w14:paraId="3A2836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3C208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5C38C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9F460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F1AA5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C582C5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DAA41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7B1E0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DEC15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505A3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45CE3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A7D37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0C785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58F1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C3AE3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A2D74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CDB59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60BE9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1F7D8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C2A7B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4DDE6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5BB7454"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89179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24</w:t>
            </w:r>
          </w:p>
        </w:tc>
        <w:tc>
          <w:tcPr>
            <w:tcW w:w="294" w:type="dxa"/>
            <w:tcBorders>
              <w:top w:val="nil"/>
              <w:left w:val="nil"/>
              <w:bottom w:val="single" w:sz="4" w:space="0" w:color="auto"/>
              <w:right w:val="single" w:sz="4" w:space="0" w:color="auto"/>
            </w:tcBorders>
            <w:shd w:val="clear" w:color="auto" w:fill="auto"/>
            <w:noWrap/>
            <w:vAlign w:val="center"/>
            <w:hideMark/>
          </w:tcPr>
          <w:p w14:paraId="6FFC93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7B3D0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864A5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83DEA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A586C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D3F07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62026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A6D26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876CF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1092E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84BE5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2A52A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55B46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19A63E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9A6D5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05C87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8CEBE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67C6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E2B62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17934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1DB16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D01AF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4B8CA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02D45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3DF39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4D9E2F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36A98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25</w:t>
            </w:r>
          </w:p>
        </w:tc>
        <w:tc>
          <w:tcPr>
            <w:tcW w:w="294" w:type="dxa"/>
            <w:tcBorders>
              <w:top w:val="nil"/>
              <w:left w:val="nil"/>
              <w:bottom w:val="single" w:sz="4" w:space="0" w:color="auto"/>
              <w:right w:val="single" w:sz="4" w:space="0" w:color="auto"/>
            </w:tcBorders>
            <w:shd w:val="clear" w:color="auto" w:fill="auto"/>
            <w:noWrap/>
            <w:vAlign w:val="center"/>
            <w:hideMark/>
          </w:tcPr>
          <w:p w14:paraId="0B6291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F8323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4F6D4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C34A0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9FFFB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C583D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0353A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51D6C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4E922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ED5F2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0C46B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A55EE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DA4AF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1E261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4D329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3F73E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F17CC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F09B0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1B605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FC00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4AAC0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5A5F9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B5642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74765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920A8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566F05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5E4E4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26</w:t>
            </w:r>
          </w:p>
        </w:tc>
        <w:tc>
          <w:tcPr>
            <w:tcW w:w="294" w:type="dxa"/>
            <w:tcBorders>
              <w:top w:val="nil"/>
              <w:left w:val="nil"/>
              <w:bottom w:val="single" w:sz="4" w:space="0" w:color="auto"/>
              <w:right w:val="single" w:sz="4" w:space="0" w:color="auto"/>
            </w:tcBorders>
            <w:shd w:val="clear" w:color="auto" w:fill="auto"/>
            <w:noWrap/>
            <w:vAlign w:val="center"/>
            <w:hideMark/>
          </w:tcPr>
          <w:p w14:paraId="592BCE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08C4F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1DFCE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20BD8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B8314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EA56B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B0829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33AC4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09E90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E0EC6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7DF0B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2CA22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F917D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B996E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82A56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B32DE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99EED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0FD07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60915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58C91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CBC55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02766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2993B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0B9537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67DDB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B56ADC0"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91F06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27</w:t>
            </w:r>
          </w:p>
        </w:tc>
        <w:tc>
          <w:tcPr>
            <w:tcW w:w="294" w:type="dxa"/>
            <w:tcBorders>
              <w:top w:val="nil"/>
              <w:left w:val="nil"/>
              <w:bottom w:val="single" w:sz="4" w:space="0" w:color="auto"/>
              <w:right w:val="single" w:sz="4" w:space="0" w:color="auto"/>
            </w:tcBorders>
            <w:shd w:val="clear" w:color="auto" w:fill="auto"/>
            <w:noWrap/>
            <w:vAlign w:val="center"/>
            <w:hideMark/>
          </w:tcPr>
          <w:p w14:paraId="664B64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554D6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2A9C9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6B559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62FB9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FF173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CF4C4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535C9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B8F21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D07AD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9F16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41BC8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8E3FF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DCA8A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E24E1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7D9B8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68294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A7700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24FB5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EAAF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4495C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6FC8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45AF4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10728C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582F0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728505E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75487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28</w:t>
            </w:r>
          </w:p>
        </w:tc>
        <w:tc>
          <w:tcPr>
            <w:tcW w:w="294" w:type="dxa"/>
            <w:tcBorders>
              <w:top w:val="nil"/>
              <w:left w:val="nil"/>
              <w:bottom w:val="single" w:sz="4" w:space="0" w:color="auto"/>
              <w:right w:val="single" w:sz="4" w:space="0" w:color="auto"/>
            </w:tcBorders>
            <w:shd w:val="clear" w:color="auto" w:fill="auto"/>
            <w:noWrap/>
            <w:vAlign w:val="center"/>
            <w:hideMark/>
          </w:tcPr>
          <w:p w14:paraId="70D951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C0732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B3846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8FAFE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3" w:type="dxa"/>
            <w:tcBorders>
              <w:top w:val="nil"/>
              <w:left w:val="nil"/>
              <w:bottom w:val="single" w:sz="4" w:space="0" w:color="auto"/>
              <w:right w:val="single" w:sz="4" w:space="0" w:color="auto"/>
            </w:tcBorders>
            <w:shd w:val="clear" w:color="auto" w:fill="auto"/>
            <w:noWrap/>
            <w:vAlign w:val="center"/>
            <w:hideMark/>
          </w:tcPr>
          <w:p w14:paraId="2FFECD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D10FD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FE66B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5B25F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701B8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810AD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2E258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07A48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45C0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4FB69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2C0D45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433F6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88BC4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50451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B767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40F53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B1437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19629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8B727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56A86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2B846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8CE9931"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74403D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29</w:t>
            </w:r>
          </w:p>
        </w:tc>
        <w:tc>
          <w:tcPr>
            <w:tcW w:w="294" w:type="dxa"/>
            <w:tcBorders>
              <w:top w:val="nil"/>
              <w:left w:val="nil"/>
              <w:bottom w:val="single" w:sz="4" w:space="0" w:color="auto"/>
              <w:right w:val="single" w:sz="4" w:space="0" w:color="auto"/>
            </w:tcBorders>
            <w:shd w:val="clear" w:color="auto" w:fill="auto"/>
            <w:noWrap/>
            <w:vAlign w:val="center"/>
            <w:hideMark/>
          </w:tcPr>
          <w:p w14:paraId="5F8AB6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78027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A81B5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D23D8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339B0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745BF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9E2BD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A7A92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B628E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EF5EB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B6231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21BF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CD43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BA4C7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B8430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94E91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638BE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FC5D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18D2C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0006E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B8B34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67C3A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E2FE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D52C1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AE25B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0E127BA"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8D7B9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lastRenderedPageBreak/>
              <w:t>30</w:t>
            </w:r>
          </w:p>
        </w:tc>
        <w:tc>
          <w:tcPr>
            <w:tcW w:w="294" w:type="dxa"/>
            <w:tcBorders>
              <w:top w:val="nil"/>
              <w:left w:val="nil"/>
              <w:bottom w:val="single" w:sz="4" w:space="0" w:color="auto"/>
              <w:right w:val="single" w:sz="4" w:space="0" w:color="auto"/>
            </w:tcBorders>
            <w:shd w:val="clear" w:color="auto" w:fill="auto"/>
            <w:noWrap/>
            <w:vAlign w:val="center"/>
            <w:hideMark/>
          </w:tcPr>
          <w:p w14:paraId="370689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0C6B0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15F4A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FBB49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EF51F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CCBD4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296EC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3095D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95DB6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B2BAE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5C186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C4F3C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6CEBF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49097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A0A0F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F06BA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0393B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ADFA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37839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64BD9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EEAA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D0F7F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6A05E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14B41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F13AD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BDB3B0F"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18BDEA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31</w:t>
            </w:r>
          </w:p>
        </w:tc>
        <w:tc>
          <w:tcPr>
            <w:tcW w:w="294" w:type="dxa"/>
            <w:tcBorders>
              <w:top w:val="nil"/>
              <w:left w:val="nil"/>
              <w:bottom w:val="single" w:sz="4" w:space="0" w:color="auto"/>
              <w:right w:val="single" w:sz="4" w:space="0" w:color="auto"/>
            </w:tcBorders>
            <w:shd w:val="clear" w:color="auto" w:fill="auto"/>
            <w:noWrap/>
            <w:vAlign w:val="center"/>
            <w:hideMark/>
          </w:tcPr>
          <w:p w14:paraId="48C7F8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A866E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23B38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50120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73920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594F2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E17FA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8E855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41D1B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BBE78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51557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EDCCE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7EE36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8A3DB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13B4F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B5B47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7D2D4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E391F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08693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5C648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2CAD5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A7677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DDD9E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A1D32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D1724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2595619"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47593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32</w:t>
            </w:r>
          </w:p>
        </w:tc>
        <w:tc>
          <w:tcPr>
            <w:tcW w:w="294" w:type="dxa"/>
            <w:tcBorders>
              <w:top w:val="nil"/>
              <w:left w:val="nil"/>
              <w:bottom w:val="single" w:sz="4" w:space="0" w:color="auto"/>
              <w:right w:val="single" w:sz="4" w:space="0" w:color="auto"/>
            </w:tcBorders>
            <w:shd w:val="clear" w:color="auto" w:fill="auto"/>
            <w:noWrap/>
            <w:vAlign w:val="center"/>
            <w:hideMark/>
          </w:tcPr>
          <w:p w14:paraId="1DA97D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A333C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AA7B3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E9C8A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678AD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EA40E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6D283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51C90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3E5A0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B3C96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E5789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F4807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9510E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5B0B4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70EFB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4CB9F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2A931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FE70C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DC59B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0E761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7996B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3CE48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BBC61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4E4DE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B3BDB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FEF190F"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8489B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33</w:t>
            </w:r>
          </w:p>
        </w:tc>
        <w:tc>
          <w:tcPr>
            <w:tcW w:w="294" w:type="dxa"/>
            <w:tcBorders>
              <w:top w:val="nil"/>
              <w:left w:val="nil"/>
              <w:bottom w:val="single" w:sz="4" w:space="0" w:color="auto"/>
              <w:right w:val="single" w:sz="4" w:space="0" w:color="auto"/>
            </w:tcBorders>
            <w:shd w:val="clear" w:color="auto" w:fill="auto"/>
            <w:noWrap/>
            <w:vAlign w:val="center"/>
            <w:hideMark/>
          </w:tcPr>
          <w:p w14:paraId="5490D3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307AD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89166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D1EC7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0C679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92E91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A9E97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12C25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5AA5E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404D0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7BE63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DEFE8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7C89B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5F8D2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5AE44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980B1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918B5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4063F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C38A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E9800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86135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4426D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362F8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6F131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DFF8D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F3E844E"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2A121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34</w:t>
            </w:r>
          </w:p>
        </w:tc>
        <w:tc>
          <w:tcPr>
            <w:tcW w:w="294" w:type="dxa"/>
            <w:tcBorders>
              <w:top w:val="nil"/>
              <w:left w:val="nil"/>
              <w:bottom w:val="single" w:sz="4" w:space="0" w:color="auto"/>
              <w:right w:val="single" w:sz="4" w:space="0" w:color="auto"/>
            </w:tcBorders>
            <w:shd w:val="clear" w:color="auto" w:fill="auto"/>
            <w:noWrap/>
            <w:vAlign w:val="center"/>
            <w:hideMark/>
          </w:tcPr>
          <w:p w14:paraId="0A8B34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197561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73510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9BA2B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62933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5AD92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EE9A0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3C6EB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14E7D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B2298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92E29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AF5CE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2F32B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5D2EC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7C68A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6AC6D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FF826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DF316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1C241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44A7F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91ADC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69B2A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9A8EB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04DF9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A613B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E274B6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C666B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35</w:t>
            </w:r>
          </w:p>
        </w:tc>
        <w:tc>
          <w:tcPr>
            <w:tcW w:w="294" w:type="dxa"/>
            <w:tcBorders>
              <w:top w:val="nil"/>
              <w:left w:val="nil"/>
              <w:bottom w:val="single" w:sz="4" w:space="0" w:color="auto"/>
              <w:right w:val="single" w:sz="4" w:space="0" w:color="auto"/>
            </w:tcBorders>
            <w:shd w:val="clear" w:color="auto" w:fill="auto"/>
            <w:noWrap/>
            <w:vAlign w:val="center"/>
            <w:hideMark/>
          </w:tcPr>
          <w:p w14:paraId="304035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A5E16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7682C8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25677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3" w:type="dxa"/>
            <w:tcBorders>
              <w:top w:val="nil"/>
              <w:left w:val="nil"/>
              <w:bottom w:val="single" w:sz="4" w:space="0" w:color="auto"/>
              <w:right w:val="single" w:sz="4" w:space="0" w:color="auto"/>
            </w:tcBorders>
            <w:shd w:val="clear" w:color="auto" w:fill="auto"/>
            <w:noWrap/>
            <w:vAlign w:val="center"/>
            <w:hideMark/>
          </w:tcPr>
          <w:p w14:paraId="1A3985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BCD24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7FEA8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FA294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B2E03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F3E3D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1CA66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CCF6C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C7B9D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D53EA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756BF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5F038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BC3A1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B1B66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54419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09A9D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68E92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69965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5DD41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43183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A8EAA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AEA4A14"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48447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36</w:t>
            </w:r>
          </w:p>
        </w:tc>
        <w:tc>
          <w:tcPr>
            <w:tcW w:w="294" w:type="dxa"/>
            <w:tcBorders>
              <w:top w:val="nil"/>
              <w:left w:val="nil"/>
              <w:bottom w:val="single" w:sz="4" w:space="0" w:color="auto"/>
              <w:right w:val="single" w:sz="4" w:space="0" w:color="auto"/>
            </w:tcBorders>
            <w:shd w:val="clear" w:color="auto" w:fill="auto"/>
            <w:noWrap/>
            <w:vAlign w:val="center"/>
            <w:hideMark/>
          </w:tcPr>
          <w:p w14:paraId="41AD0D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6FB39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EDD84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33FDE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43FB7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B6870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0B567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A52FD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CD0C0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F6C0A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EDE93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BCD77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46020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46D837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6FE7B5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71C87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C95BB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73F36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F1758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DA15D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2919C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73F81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A5425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94104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49A9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576BB08"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1928BB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37</w:t>
            </w:r>
          </w:p>
        </w:tc>
        <w:tc>
          <w:tcPr>
            <w:tcW w:w="294" w:type="dxa"/>
            <w:tcBorders>
              <w:top w:val="nil"/>
              <w:left w:val="nil"/>
              <w:bottom w:val="single" w:sz="4" w:space="0" w:color="auto"/>
              <w:right w:val="single" w:sz="4" w:space="0" w:color="auto"/>
            </w:tcBorders>
            <w:shd w:val="clear" w:color="auto" w:fill="auto"/>
            <w:noWrap/>
            <w:vAlign w:val="center"/>
            <w:hideMark/>
          </w:tcPr>
          <w:p w14:paraId="4A9ECC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91764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166FB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6BCEC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8D301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1DA3D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C84DB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FEA38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782B8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CFAAA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75AEE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68F75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89D25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FAC99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B82A7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E73A6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5D58C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C7E11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B7B0D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ABCD8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9CD11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B23AD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2B421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36E47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8BC28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F55DD0C"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46F20B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38</w:t>
            </w:r>
          </w:p>
        </w:tc>
        <w:tc>
          <w:tcPr>
            <w:tcW w:w="294" w:type="dxa"/>
            <w:tcBorders>
              <w:top w:val="nil"/>
              <w:left w:val="nil"/>
              <w:bottom w:val="single" w:sz="4" w:space="0" w:color="auto"/>
              <w:right w:val="single" w:sz="4" w:space="0" w:color="auto"/>
            </w:tcBorders>
            <w:shd w:val="clear" w:color="auto" w:fill="auto"/>
            <w:noWrap/>
            <w:vAlign w:val="center"/>
            <w:hideMark/>
          </w:tcPr>
          <w:p w14:paraId="4EA985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86642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60288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A3BAB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E2AA5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516EE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BB645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A84F5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9CACB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3FA2A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F3B84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9682B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C663D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095CEC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4CE462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0B438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CEF14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AE3C9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FC902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D66FC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2E72D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D372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FEAB7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8D43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87659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FB06B3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C0DEE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39</w:t>
            </w:r>
          </w:p>
        </w:tc>
        <w:tc>
          <w:tcPr>
            <w:tcW w:w="294" w:type="dxa"/>
            <w:tcBorders>
              <w:top w:val="nil"/>
              <w:left w:val="nil"/>
              <w:bottom w:val="single" w:sz="4" w:space="0" w:color="auto"/>
              <w:right w:val="single" w:sz="4" w:space="0" w:color="auto"/>
            </w:tcBorders>
            <w:shd w:val="clear" w:color="auto" w:fill="auto"/>
            <w:noWrap/>
            <w:vAlign w:val="center"/>
            <w:hideMark/>
          </w:tcPr>
          <w:p w14:paraId="0D704B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80464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B96BC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0C4A6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331AC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3BBD1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7707A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11AB2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83F41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DBBEE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DB56F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481C2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10AEC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B11DF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7C909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68225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9EEF1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EA7D8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831BE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75C41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4D1B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E1FB3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122D646" w14:textId="77777777" w:rsidR="002B4CA7" w:rsidRPr="002B4CA7" w:rsidRDefault="002B4CA7" w:rsidP="002B4CA7">
            <w:pPr>
              <w:suppressAutoHyphens w:val="0"/>
              <w:jc w:val="center"/>
              <w:rPr>
                <w:color w:val="000000"/>
                <w:sz w:val="20"/>
                <w:szCs w:val="20"/>
                <w:u w:val="single"/>
                <w:lang w:val="en-US" w:eastAsia="en-US"/>
              </w:rPr>
            </w:pPr>
            <w:r w:rsidRPr="002B4CA7">
              <w:rPr>
                <w:color w:val="000000"/>
                <w:sz w:val="20"/>
                <w:szCs w:val="20"/>
                <w:u w:val="single"/>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0831C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0D67E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36E370A"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4E0DC0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40</w:t>
            </w:r>
          </w:p>
        </w:tc>
        <w:tc>
          <w:tcPr>
            <w:tcW w:w="294" w:type="dxa"/>
            <w:tcBorders>
              <w:top w:val="nil"/>
              <w:left w:val="nil"/>
              <w:bottom w:val="single" w:sz="4" w:space="0" w:color="auto"/>
              <w:right w:val="single" w:sz="4" w:space="0" w:color="auto"/>
            </w:tcBorders>
            <w:shd w:val="clear" w:color="auto" w:fill="auto"/>
            <w:noWrap/>
            <w:vAlign w:val="center"/>
            <w:hideMark/>
          </w:tcPr>
          <w:p w14:paraId="009326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82ED7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80CB9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B440D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CCC62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7F610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5DEE4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2FB7F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5472B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66977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70AE9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8A9D1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5CEE3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D05A9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D40B9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71078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DF0E6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DCC40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FDACB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7CA2B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1EE03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30522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70A00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5B71B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CB1FE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3F8F5E5"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6423D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41</w:t>
            </w:r>
          </w:p>
        </w:tc>
        <w:tc>
          <w:tcPr>
            <w:tcW w:w="294" w:type="dxa"/>
            <w:tcBorders>
              <w:top w:val="nil"/>
              <w:left w:val="nil"/>
              <w:bottom w:val="single" w:sz="4" w:space="0" w:color="auto"/>
              <w:right w:val="single" w:sz="4" w:space="0" w:color="auto"/>
            </w:tcBorders>
            <w:shd w:val="clear" w:color="auto" w:fill="auto"/>
            <w:noWrap/>
            <w:vAlign w:val="center"/>
            <w:hideMark/>
          </w:tcPr>
          <w:p w14:paraId="46373F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08F64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8159B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FF3FF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E9C42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BC0A8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906B9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1F79C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34E9C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9E45C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8C00C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B804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08E3E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C03BF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6D3CE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6B83B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4DD6E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E3BB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4A1AE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9A7F3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B25D1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4F58A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CDA9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EECB5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9FB97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90439E0"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0FE09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42</w:t>
            </w:r>
          </w:p>
        </w:tc>
        <w:tc>
          <w:tcPr>
            <w:tcW w:w="294" w:type="dxa"/>
            <w:tcBorders>
              <w:top w:val="nil"/>
              <w:left w:val="nil"/>
              <w:bottom w:val="single" w:sz="4" w:space="0" w:color="auto"/>
              <w:right w:val="single" w:sz="4" w:space="0" w:color="auto"/>
            </w:tcBorders>
            <w:shd w:val="clear" w:color="auto" w:fill="auto"/>
            <w:noWrap/>
            <w:vAlign w:val="center"/>
            <w:hideMark/>
          </w:tcPr>
          <w:p w14:paraId="2CC1BC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F58C1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B0245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143B7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DE8DD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98CA5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3A6AC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C3BB8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A1E00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C03AB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3D217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DAA2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7AAD8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03395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5F966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BEF29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11DE0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239AF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A0B62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1CCDA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D508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9C234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A536C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5D746B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6543F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4037D82"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22D4A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43</w:t>
            </w:r>
          </w:p>
        </w:tc>
        <w:tc>
          <w:tcPr>
            <w:tcW w:w="294" w:type="dxa"/>
            <w:tcBorders>
              <w:top w:val="nil"/>
              <w:left w:val="nil"/>
              <w:bottom w:val="single" w:sz="4" w:space="0" w:color="auto"/>
              <w:right w:val="single" w:sz="4" w:space="0" w:color="auto"/>
            </w:tcBorders>
            <w:shd w:val="clear" w:color="auto" w:fill="auto"/>
            <w:noWrap/>
            <w:vAlign w:val="center"/>
            <w:hideMark/>
          </w:tcPr>
          <w:p w14:paraId="0E8647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0627F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6DCA96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FF9B2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945CA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573F4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C6EBC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F52C3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51CA2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68063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66C42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22DCD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23A21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B2315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BEB2B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7DE71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BC194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C58AB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0B581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E3478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DF7825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B509D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EC552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2FAAD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5EC44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4AD3EB8"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4F29C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44</w:t>
            </w:r>
          </w:p>
        </w:tc>
        <w:tc>
          <w:tcPr>
            <w:tcW w:w="294" w:type="dxa"/>
            <w:tcBorders>
              <w:top w:val="nil"/>
              <w:left w:val="nil"/>
              <w:bottom w:val="single" w:sz="4" w:space="0" w:color="auto"/>
              <w:right w:val="single" w:sz="4" w:space="0" w:color="auto"/>
            </w:tcBorders>
            <w:shd w:val="clear" w:color="auto" w:fill="auto"/>
            <w:noWrap/>
            <w:vAlign w:val="center"/>
            <w:hideMark/>
          </w:tcPr>
          <w:p w14:paraId="5A67BD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8ED9C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E928E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78094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ADD0D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D6562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582B9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30C99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57B79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CECB1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F52AF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21BDE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23AC4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39FB5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0FEAC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52799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B400B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31050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3F764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4EA2C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6B74E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1541C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2D42A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06B04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48E5D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926D3E0"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54BF6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45</w:t>
            </w:r>
          </w:p>
        </w:tc>
        <w:tc>
          <w:tcPr>
            <w:tcW w:w="294" w:type="dxa"/>
            <w:tcBorders>
              <w:top w:val="nil"/>
              <w:left w:val="nil"/>
              <w:bottom w:val="single" w:sz="4" w:space="0" w:color="auto"/>
              <w:right w:val="single" w:sz="4" w:space="0" w:color="auto"/>
            </w:tcBorders>
            <w:shd w:val="clear" w:color="auto" w:fill="auto"/>
            <w:noWrap/>
            <w:vAlign w:val="center"/>
            <w:hideMark/>
          </w:tcPr>
          <w:p w14:paraId="2E3C8E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643963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08B2AB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964C0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93579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37933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BAE89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1EAD4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8DA78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04E6C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BABBA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22A8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A94BC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7154D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73D6A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A286C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BE5BD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7AB13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92869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E58BE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D8810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7E9B6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C0855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6BA85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CB00E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7C43CF1"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719B15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46</w:t>
            </w:r>
          </w:p>
        </w:tc>
        <w:tc>
          <w:tcPr>
            <w:tcW w:w="294" w:type="dxa"/>
            <w:tcBorders>
              <w:top w:val="nil"/>
              <w:left w:val="nil"/>
              <w:bottom w:val="single" w:sz="4" w:space="0" w:color="auto"/>
              <w:right w:val="single" w:sz="4" w:space="0" w:color="auto"/>
            </w:tcBorders>
            <w:shd w:val="clear" w:color="auto" w:fill="auto"/>
            <w:noWrap/>
            <w:vAlign w:val="center"/>
            <w:hideMark/>
          </w:tcPr>
          <w:p w14:paraId="659513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32BA8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CE817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ED426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BDA56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22A35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845E3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C2FA0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A2A60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6BD10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E25AD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672C6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C3283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8DE8D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CECAC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EB33D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D4332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5F055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0066A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12356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3CA86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B88AB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51AAE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0BA77E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3B9BE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C1EF6C2"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E62E3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47</w:t>
            </w:r>
          </w:p>
        </w:tc>
        <w:tc>
          <w:tcPr>
            <w:tcW w:w="294" w:type="dxa"/>
            <w:tcBorders>
              <w:top w:val="nil"/>
              <w:left w:val="nil"/>
              <w:bottom w:val="single" w:sz="4" w:space="0" w:color="auto"/>
              <w:right w:val="single" w:sz="4" w:space="0" w:color="auto"/>
            </w:tcBorders>
            <w:shd w:val="clear" w:color="auto" w:fill="auto"/>
            <w:noWrap/>
            <w:vAlign w:val="center"/>
            <w:hideMark/>
          </w:tcPr>
          <w:p w14:paraId="72BA0D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6B529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F03C7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EF8AA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4A064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82F05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EE6AD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2A731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32877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279C3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4451C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A71FC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1FCBB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7A9C5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715FA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13F8B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DE425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4909E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B1459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6A7BE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C5187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EBFF0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476AD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7E750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00D5F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B5B7A58"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AED38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48</w:t>
            </w:r>
          </w:p>
        </w:tc>
        <w:tc>
          <w:tcPr>
            <w:tcW w:w="294" w:type="dxa"/>
            <w:tcBorders>
              <w:top w:val="nil"/>
              <w:left w:val="nil"/>
              <w:bottom w:val="single" w:sz="4" w:space="0" w:color="auto"/>
              <w:right w:val="single" w:sz="4" w:space="0" w:color="auto"/>
            </w:tcBorders>
            <w:shd w:val="clear" w:color="auto" w:fill="auto"/>
            <w:noWrap/>
            <w:vAlign w:val="center"/>
            <w:hideMark/>
          </w:tcPr>
          <w:p w14:paraId="399136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2E099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D7E26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B88FA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0FFFE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7D874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604CD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1529E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98F6B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E0F85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48425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C96FC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76436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A8D53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ACD24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AF919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1622C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E5E3F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0BA72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BD102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C6CC2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37E29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9F9D1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FEEDB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967BA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C0F2DEF"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F7168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49</w:t>
            </w:r>
          </w:p>
        </w:tc>
        <w:tc>
          <w:tcPr>
            <w:tcW w:w="294" w:type="dxa"/>
            <w:tcBorders>
              <w:top w:val="nil"/>
              <w:left w:val="nil"/>
              <w:bottom w:val="single" w:sz="4" w:space="0" w:color="auto"/>
              <w:right w:val="single" w:sz="4" w:space="0" w:color="auto"/>
            </w:tcBorders>
            <w:shd w:val="clear" w:color="auto" w:fill="auto"/>
            <w:noWrap/>
            <w:vAlign w:val="center"/>
            <w:hideMark/>
          </w:tcPr>
          <w:p w14:paraId="2CBBF0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10348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360FE4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AB5AA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6634B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A5E0F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574E4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07C6B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03C3F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26618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1CF03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DBD18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A7212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52AF0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B5C74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4DADE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BA008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570ED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84324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2E1EA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FDE62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18402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0531C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F8AC2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9617D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548F482"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7D6205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50</w:t>
            </w:r>
          </w:p>
        </w:tc>
        <w:tc>
          <w:tcPr>
            <w:tcW w:w="294" w:type="dxa"/>
            <w:tcBorders>
              <w:top w:val="nil"/>
              <w:left w:val="nil"/>
              <w:bottom w:val="single" w:sz="4" w:space="0" w:color="auto"/>
              <w:right w:val="single" w:sz="4" w:space="0" w:color="auto"/>
            </w:tcBorders>
            <w:shd w:val="clear" w:color="auto" w:fill="auto"/>
            <w:noWrap/>
            <w:vAlign w:val="center"/>
            <w:hideMark/>
          </w:tcPr>
          <w:p w14:paraId="34729F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4" w:type="dxa"/>
            <w:tcBorders>
              <w:top w:val="nil"/>
              <w:left w:val="nil"/>
              <w:bottom w:val="single" w:sz="4" w:space="0" w:color="auto"/>
              <w:right w:val="single" w:sz="4" w:space="0" w:color="auto"/>
            </w:tcBorders>
            <w:shd w:val="clear" w:color="auto" w:fill="auto"/>
            <w:noWrap/>
            <w:vAlign w:val="center"/>
            <w:hideMark/>
          </w:tcPr>
          <w:p w14:paraId="2C6108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1A102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8E534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C1FF1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07A07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474CC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FDC41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FD8AC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629B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006FF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77603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569A6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11C84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0972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B84D7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24334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742FD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FFC60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00137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9C923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4760F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04FCF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0DB07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DBBB6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E0EA40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AD8FD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51</w:t>
            </w:r>
          </w:p>
        </w:tc>
        <w:tc>
          <w:tcPr>
            <w:tcW w:w="294" w:type="dxa"/>
            <w:tcBorders>
              <w:top w:val="nil"/>
              <w:left w:val="nil"/>
              <w:bottom w:val="single" w:sz="4" w:space="0" w:color="auto"/>
              <w:right w:val="single" w:sz="4" w:space="0" w:color="auto"/>
            </w:tcBorders>
            <w:shd w:val="clear" w:color="auto" w:fill="auto"/>
            <w:noWrap/>
            <w:vAlign w:val="center"/>
            <w:hideMark/>
          </w:tcPr>
          <w:p w14:paraId="31844B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B4179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9E52D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7FFF6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1A8B4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01334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BC562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E549B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EF104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F3B7A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7D7C6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BF3D2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3CCA7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D509C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8A03F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69EEC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D36A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EA588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F66C8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522A9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DD23E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5AC44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CC200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9888E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6DBEC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A405850"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72B793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52</w:t>
            </w:r>
          </w:p>
        </w:tc>
        <w:tc>
          <w:tcPr>
            <w:tcW w:w="294" w:type="dxa"/>
            <w:tcBorders>
              <w:top w:val="nil"/>
              <w:left w:val="nil"/>
              <w:bottom w:val="single" w:sz="4" w:space="0" w:color="auto"/>
              <w:right w:val="single" w:sz="4" w:space="0" w:color="auto"/>
            </w:tcBorders>
            <w:shd w:val="clear" w:color="auto" w:fill="auto"/>
            <w:noWrap/>
            <w:vAlign w:val="center"/>
            <w:hideMark/>
          </w:tcPr>
          <w:p w14:paraId="079C08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07F3BB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C6C62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51B36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00591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0B666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08BA7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8AF16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00DED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672F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EA47C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75158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6B2FB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B5D66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936A7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0B9F7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96408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A7FE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0D999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6D1A4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38E50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5AA5B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39687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0D01D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B0AD9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C0F159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188C5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53</w:t>
            </w:r>
          </w:p>
        </w:tc>
        <w:tc>
          <w:tcPr>
            <w:tcW w:w="294" w:type="dxa"/>
            <w:tcBorders>
              <w:top w:val="nil"/>
              <w:left w:val="nil"/>
              <w:bottom w:val="single" w:sz="4" w:space="0" w:color="auto"/>
              <w:right w:val="single" w:sz="4" w:space="0" w:color="auto"/>
            </w:tcBorders>
            <w:shd w:val="clear" w:color="auto" w:fill="auto"/>
            <w:noWrap/>
            <w:vAlign w:val="center"/>
            <w:hideMark/>
          </w:tcPr>
          <w:p w14:paraId="66FAD6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009F1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88963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9B51D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43CA5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59AD8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06D45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B104E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B9C14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DD387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70C81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5DEA0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8D258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8929F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BEE58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1B6A5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6E4DC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4F84C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4A4E7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54FD2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2554E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DA689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902F2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1219A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13F14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A9E097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9BBC5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54</w:t>
            </w:r>
          </w:p>
        </w:tc>
        <w:tc>
          <w:tcPr>
            <w:tcW w:w="294" w:type="dxa"/>
            <w:tcBorders>
              <w:top w:val="nil"/>
              <w:left w:val="nil"/>
              <w:bottom w:val="single" w:sz="4" w:space="0" w:color="auto"/>
              <w:right w:val="single" w:sz="4" w:space="0" w:color="auto"/>
            </w:tcBorders>
            <w:shd w:val="clear" w:color="auto" w:fill="auto"/>
            <w:noWrap/>
            <w:vAlign w:val="center"/>
            <w:hideMark/>
          </w:tcPr>
          <w:p w14:paraId="739B61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B03DB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DFB2D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8089D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D86B2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36AFB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A3FC4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B6822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4FE38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7D790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3D377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2A9D5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86F05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64445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4319D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E7E50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EE618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C49C5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522E5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6C0BC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AFE4A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88D59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1AEDF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CCAFD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259D0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CD8E621"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BDDFD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55</w:t>
            </w:r>
          </w:p>
        </w:tc>
        <w:tc>
          <w:tcPr>
            <w:tcW w:w="294" w:type="dxa"/>
            <w:tcBorders>
              <w:top w:val="nil"/>
              <w:left w:val="nil"/>
              <w:bottom w:val="single" w:sz="4" w:space="0" w:color="auto"/>
              <w:right w:val="single" w:sz="4" w:space="0" w:color="auto"/>
            </w:tcBorders>
            <w:shd w:val="clear" w:color="auto" w:fill="auto"/>
            <w:noWrap/>
            <w:vAlign w:val="center"/>
            <w:hideMark/>
          </w:tcPr>
          <w:p w14:paraId="7E564E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4" w:type="dxa"/>
            <w:tcBorders>
              <w:top w:val="nil"/>
              <w:left w:val="nil"/>
              <w:bottom w:val="single" w:sz="4" w:space="0" w:color="auto"/>
              <w:right w:val="single" w:sz="4" w:space="0" w:color="auto"/>
            </w:tcBorders>
            <w:shd w:val="clear" w:color="auto" w:fill="auto"/>
            <w:noWrap/>
            <w:vAlign w:val="center"/>
            <w:hideMark/>
          </w:tcPr>
          <w:p w14:paraId="501979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C53D6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74DB5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B3403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5681D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64DA4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BB3B6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877A4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0F50C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3F48A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76DD8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C1C31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0B2C1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4B29A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2EBA8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5B9FB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EE85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B8236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D807F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5A648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73B1B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19BC1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F6082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4690B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BC92606"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80171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56</w:t>
            </w:r>
          </w:p>
        </w:tc>
        <w:tc>
          <w:tcPr>
            <w:tcW w:w="294" w:type="dxa"/>
            <w:tcBorders>
              <w:top w:val="nil"/>
              <w:left w:val="nil"/>
              <w:bottom w:val="single" w:sz="4" w:space="0" w:color="auto"/>
              <w:right w:val="single" w:sz="4" w:space="0" w:color="auto"/>
            </w:tcBorders>
            <w:shd w:val="clear" w:color="auto" w:fill="auto"/>
            <w:noWrap/>
            <w:vAlign w:val="center"/>
            <w:hideMark/>
          </w:tcPr>
          <w:p w14:paraId="5A5B03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0A8B2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2CD25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3240D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9248A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9E26A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E216E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394CC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E6C3F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9C003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65700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2BB8C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FF91F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34A7F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C1C21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E4819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F0407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89018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B0034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1E57B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BC83A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B8984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5A5F8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B4502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17B8C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937F6FD"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EC477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57</w:t>
            </w:r>
          </w:p>
        </w:tc>
        <w:tc>
          <w:tcPr>
            <w:tcW w:w="294" w:type="dxa"/>
            <w:tcBorders>
              <w:top w:val="nil"/>
              <w:left w:val="nil"/>
              <w:bottom w:val="single" w:sz="4" w:space="0" w:color="auto"/>
              <w:right w:val="single" w:sz="4" w:space="0" w:color="auto"/>
            </w:tcBorders>
            <w:shd w:val="clear" w:color="auto" w:fill="auto"/>
            <w:noWrap/>
            <w:vAlign w:val="center"/>
            <w:hideMark/>
          </w:tcPr>
          <w:p w14:paraId="22336D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A0BE6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258DDD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E7667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F617C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9EF08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233C0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672B3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9616C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97BC6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C86A5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48CCE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8D459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57042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EA635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969A6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5245C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F0FC7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B6BFE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8FE40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CFD00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110FE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41024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A5D1B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0F319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E354A5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30B35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lastRenderedPageBreak/>
              <w:t>58</w:t>
            </w:r>
          </w:p>
        </w:tc>
        <w:tc>
          <w:tcPr>
            <w:tcW w:w="294" w:type="dxa"/>
            <w:tcBorders>
              <w:top w:val="nil"/>
              <w:left w:val="nil"/>
              <w:bottom w:val="single" w:sz="4" w:space="0" w:color="auto"/>
              <w:right w:val="single" w:sz="4" w:space="0" w:color="auto"/>
            </w:tcBorders>
            <w:shd w:val="clear" w:color="auto" w:fill="auto"/>
            <w:noWrap/>
            <w:vAlign w:val="center"/>
            <w:hideMark/>
          </w:tcPr>
          <w:p w14:paraId="600033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2B384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BEBCF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08AA1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173B5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EF5A2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063BB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D0B00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A2097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F6BC0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3B9F6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033EF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388A1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BB8F5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1BBEC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16A22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FA97B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3E3A2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ED198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9D34B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9F7C2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0EDC1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C30C7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66B77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3D71B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F232A58"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1D71C1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59</w:t>
            </w:r>
          </w:p>
        </w:tc>
        <w:tc>
          <w:tcPr>
            <w:tcW w:w="294" w:type="dxa"/>
            <w:tcBorders>
              <w:top w:val="nil"/>
              <w:left w:val="nil"/>
              <w:bottom w:val="single" w:sz="4" w:space="0" w:color="auto"/>
              <w:right w:val="single" w:sz="4" w:space="0" w:color="auto"/>
            </w:tcBorders>
            <w:shd w:val="clear" w:color="auto" w:fill="auto"/>
            <w:noWrap/>
            <w:vAlign w:val="center"/>
            <w:hideMark/>
          </w:tcPr>
          <w:p w14:paraId="300C9F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F4E29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49F4B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E176A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3" w:type="dxa"/>
            <w:tcBorders>
              <w:top w:val="nil"/>
              <w:left w:val="nil"/>
              <w:bottom w:val="single" w:sz="4" w:space="0" w:color="auto"/>
              <w:right w:val="single" w:sz="4" w:space="0" w:color="auto"/>
            </w:tcBorders>
            <w:shd w:val="clear" w:color="auto" w:fill="auto"/>
            <w:noWrap/>
            <w:vAlign w:val="center"/>
            <w:hideMark/>
          </w:tcPr>
          <w:p w14:paraId="336971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F3D91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8025D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DC3CE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BC329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90E6B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40C4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4BBAE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F3009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0D773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46FA4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9F80D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C3867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ADDA9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4CB46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56333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9AF98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06E95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D607E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9F44F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C87C1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C153ECB"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131C4D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60</w:t>
            </w:r>
          </w:p>
        </w:tc>
        <w:tc>
          <w:tcPr>
            <w:tcW w:w="294" w:type="dxa"/>
            <w:tcBorders>
              <w:top w:val="nil"/>
              <w:left w:val="nil"/>
              <w:bottom w:val="single" w:sz="4" w:space="0" w:color="auto"/>
              <w:right w:val="single" w:sz="4" w:space="0" w:color="auto"/>
            </w:tcBorders>
            <w:shd w:val="clear" w:color="auto" w:fill="auto"/>
            <w:noWrap/>
            <w:vAlign w:val="center"/>
            <w:hideMark/>
          </w:tcPr>
          <w:p w14:paraId="3FD173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13B95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5D402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18026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C4FA4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66D62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D7355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CA95D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87116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57FD8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48F04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DA582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194D1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452C0F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66971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6229D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902C2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9EF5C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EBD08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50EFE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B4DC7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1E7CB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4703A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084B4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06F5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A298974"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6616C6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61</w:t>
            </w:r>
          </w:p>
        </w:tc>
        <w:tc>
          <w:tcPr>
            <w:tcW w:w="294" w:type="dxa"/>
            <w:tcBorders>
              <w:top w:val="nil"/>
              <w:left w:val="nil"/>
              <w:bottom w:val="single" w:sz="4" w:space="0" w:color="auto"/>
              <w:right w:val="single" w:sz="4" w:space="0" w:color="auto"/>
            </w:tcBorders>
            <w:shd w:val="clear" w:color="auto" w:fill="auto"/>
            <w:noWrap/>
            <w:vAlign w:val="center"/>
            <w:hideMark/>
          </w:tcPr>
          <w:p w14:paraId="12C3D4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DB12F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17077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29EFA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7FC0B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B4512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3F182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32836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8C569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86B57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8FE9F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B403B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A2A7E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B361A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5A917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2F8DC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036C6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07CD8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08CE1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7B11F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124FD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31975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2C0E5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D2934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0BCE8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BC791B1"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768ADD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62</w:t>
            </w:r>
          </w:p>
        </w:tc>
        <w:tc>
          <w:tcPr>
            <w:tcW w:w="294" w:type="dxa"/>
            <w:tcBorders>
              <w:top w:val="nil"/>
              <w:left w:val="nil"/>
              <w:bottom w:val="single" w:sz="4" w:space="0" w:color="auto"/>
              <w:right w:val="single" w:sz="4" w:space="0" w:color="auto"/>
            </w:tcBorders>
            <w:shd w:val="clear" w:color="auto" w:fill="auto"/>
            <w:noWrap/>
            <w:vAlign w:val="center"/>
            <w:hideMark/>
          </w:tcPr>
          <w:p w14:paraId="48678B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4769CE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4124A8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66F43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58568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A0C5F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57B3D3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8B71F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44650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88116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B5058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46686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C36D9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F3453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5743C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73478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42F2AE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31CB2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F0AD1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D205D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DB771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1993E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EF312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2E083E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D41AE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510178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222CFA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63</w:t>
            </w:r>
          </w:p>
        </w:tc>
        <w:tc>
          <w:tcPr>
            <w:tcW w:w="294" w:type="dxa"/>
            <w:tcBorders>
              <w:top w:val="nil"/>
              <w:left w:val="nil"/>
              <w:bottom w:val="single" w:sz="4" w:space="0" w:color="auto"/>
              <w:right w:val="single" w:sz="4" w:space="0" w:color="auto"/>
            </w:tcBorders>
            <w:shd w:val="clear" w:color="auto" w:fill="auto"/>
            <w:noWrap/>
            <w:vAlign w:val="center"/>
            <w:hideMark/>
          </w:tcPr>
          <w:p w14:paraId="3283D0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5E661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24709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A4FD5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3B92D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206C9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96934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41AB7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0032C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4DD46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7DCB3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8E13F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460B6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D49DA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54125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F45F5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9DEA7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DDE71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9A943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D7E83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98C37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32E10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94611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4017AE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678219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A06D91C"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56357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64</w:t>
            </w:r>
          </w:p>
        </w:tc>
        <w:tc>
          <w:tcPr>
            <w:tcW w:w="294" w:type="dxa"/>
            <w:tcBorders>
              <w:top w:val="nil"/>
              <w:left w:val="nil"/>
              <w:bottom w:val="single" w:sz="4" w:space="0" w:color="auto"/>
              <w:right w:val="single" w:sz="4" w:space="0" w:color="auto"/>
            </w:tcBorders>
            <w:shd w:val="clear" w:color="auto" w:fill="auto"/>
            <w:noWrap/>
            <w:vAlign w:val="center"/>
            <w:hideMark/>
          </w:tcPr>
          <w:p w14:paraId="5F0DAD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2ACDEB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8D4F7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D2F45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93" w:type="dxa"/>
            <w:tcBorders>
              <w:top w:val="nil"/>
              <w:left w:val="nil"/>
              <w:bottom w:val="single" w:sz="4" w:space="0" w:color="auto"/>
              <w:right w:val="single" w:sz="4" w:space="0" w:color="auto"/>
            </w:tcBorders>
            <w:shd w:val="clear" w:color="auto" w:fill="auto"/>
            <w:noWrap/>
            <w:vAlign w:val="center"/>
            <w:hideMark/>
          </w:tcPr>
          <w:p w14:paraId="7991BC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6F162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54AD6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315AC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18962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E8496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F9607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9956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A8D43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85F0A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401" w:type="dxa"/>
            <w:tcBorders>
              <w:top w:val="nil"/>
              <w:left w:val="nil"/>
              <w:bottom w:val="single" w:sz="4" w:space="0" w:color="auto"/>
              <w:right w:val="single" w:sz="4" w:space="0" w:color="auto"/>
            </w:tcBorders>
            <w:shd w:val="clear" w:color="auto" w:fill="auto"/>
            <w:noWrap/>
            <w:vAlign w:val="center"/>
            <w:hideMark/>
          </w:tcPr>
          <w:p w14:paraId="512D37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EBCE6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FEFE8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1B255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8463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EF3DA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C16FB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8ABD9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3B69C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FA4E4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3CC91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9F0EBA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3C3E0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65</w:t>
            </w:r>
          </w:p>
        </w:tc>
        <w:tc>
          <w:tcPr>
            <w:tcW w:w="294" w:type="dxa"/>
            <w:tcBorders>
              <w:top w:val="nil"/>
              <w:left w:val="nil"/>
              <w:bottom w:val="single" w:sz="4" w:space="0" w:color="auto"/>
              <w:right w:val="single" w:sz="4" w:space="0" w:color="auto"/>
            </w:tcBorders>
            <w:shd w:val="clear" w:color="auto" w:fill="auto"/>
            <w:noWrap/>
            <w:vAlign w:val="center"/>
            <w:hideMark/>
          </w:tcPr>
          <w:p w14:paraId="0C9642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B6F9B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3AB58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F6588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534B2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1B8C5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86AD6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5A8B2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3D2E8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D1B3C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8E798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7E546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1E0C4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6E240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0DEB1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A5CBC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2C86B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DDD39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AE342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B8C55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1AD2E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BE9BE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142CA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A6085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3DCD5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CFAE78F"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A8D54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66</w:t>
            </w:r>
          </w:p>
        </w:tc>
        <w:tc>
          <w:tcPr>
            <w:tcW w:w="294" w:type="dxa"/>
            <w:tcBorders>
              <w:top w:val="nil"/>
              <w:left w:val="nil"/>
              <w:bottom w:val="single" w:sz="4" w:space="0" w:color="auto"/>
              <w:right w:val="single" w:sz="4" w:space="0" w:color="auto"/>
            </w:tcBorders>
            <w:shd w:val="clear" w:color="auto" w:fill="auto"/>
            <w:noWrap/>
            <w:vAlign w:val="center"/>
            <w:hideMark/>
          </w:tcPr>
          <w:p w14:paraId="7AE94B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31361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799221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61F36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6724A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99C96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5755D4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2CE3E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D3452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B4A6E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18FFE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C1DAF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9F0A4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FD351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8E026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A3546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8E7E9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3FD49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6F891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8FE66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2AC2E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2763D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D2682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95655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01FBF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DCD0787"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309212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67</w:t>
            </w:r>
          </w:p>
        </w:tc>
        <w:tc>
          <w:tcPr>
            <w:tcW w:w="294" w:type="dxa"/>
            <w:tcBorders>
              <w:top w:val="nil"/>
              <w:left w:val="nil"/>
              <w:bottom w:val="single" w:sz="4" w:space="0" w:color="auto"/>
              <w:right w:val="single" w:sz="4" w:space="0" w:color="auto"/>
            </w:tcBorders>
            <w:shd w:val="clear" w:color="auto" w:fill="auto"/>
            <w:noWrap/>
            <w:vAlign w:val="center"/>
            <w:hideMark/>
          </w:tcPr>
          <w:p w14:paraId="6EE4F8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11A86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519DF2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3379D9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49BDF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4AEB2C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B066A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002736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7B71F5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DF6BB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D9688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31049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2E3D6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9ADE8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FB4ED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B0504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A97F7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2EEE3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192F8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E5EFB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CE35E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9B112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91FF9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AC272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0B153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B310BDE"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0DA670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68</w:t>
            </w:r>
          </w:p>
        </w:tc>
        <w:tc>
          <w:tcPr>
            <w:tcW w:w="294" w:type="dxa"/>
            <w:tcBorders>
              <w:top w:val="nil"/>
              <w:left w:val="nil"/>
              <w:bottom w:val="single" w:sz="4" w:space="0" w:color="auto"/>
              <w:right w:val="single" w:sz="4" w:space="0" w:color="auto"/>
            </w:tcBorders>
            <w:shd w:val="clear" w:color="auto" w:fill="auto"/>
            <w:noWrap/>
            <w:vAlign w:val="center"/>
            <w:hideMark/>
          </w:tcPr>
          <w:p w14:paraId="453D84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640758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08CF8B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D1EC1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FFB4A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65964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4E5E7B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19B07C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22B562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3915A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4FF7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8C8C9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9DC12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AAF68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64711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0F730E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C0806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AE97B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A3F22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321C0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0ED77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100B3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2E072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7956E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ABACC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D7881D9"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53A124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69</w:t>
            </w:r>
          </w:p>
        </w:tc>
        <w:tc>
          <w:tcPr>
            <w:tcW w:w="294" w:type="dxa"/>
            <w:tcBorders>
              <w:top w:val="nil"/>
              <w:left w:val="nil"/>
              <w:bottom w:val="single" w:sz="4" w:space="0" w:color="auto"/>
              <w:right w:val="single" w:sz="4" w:space="0" w:color="auto"/>
            </w:tcBorders>
            <w:shd w:val="clear" w:color="auto" w:fill="auto"/>
            <w:noWrap/>
            <w:vAlign w:val="center"/>
            <w:hideMark/>
          </w:tcPr>
          <w:p w14:paraId="680EC9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1A5466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4" w:type="dxa"/>
            <w:tcBorders>
              <w:top w:val="nil"/>
              <w:left w:val="nil"/>
              <w:bottom w:val="single" w:sz="4" w:space="0" w:color="auto"/>
              <w:right w:val="single" w:sz="4" w:space="0" w:color="auto"/>
            </w:tcBorders>
            <w:shd w:val="clear" w:color="auto" w:fill="auto"/>
            <w:noWrap/>
            <w:vAlign w:val="center"/>
            <w:hideMark/>
          </w:tcPr>
          <w:p w14:paraId="32E094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CB96F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0E881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2CD4B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8D8FE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79AD7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3A386F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212C0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471CA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C6F6B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98E08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18D69C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C3DED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EC976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1D92C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38ECE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8A437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2EFDA3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364A2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56B084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CEA58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5563D6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21652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975607D" w14:textId="77777777" w:rsidTr="002B4CA7">
        <w:trPr>
          <w:trHeight w:val="300"/>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14:paraId="731A58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70</w:t>
            </w:r>
          </w:p>
        </w:tc>
        <w:tc>
          <w:tcPr>
            <w:tcW w:w="294" w:type="dxa"/>
            <w:tcBorders>
              <w:top w:val="nil"/>
              <w:left w:val="nil"/>
              <w:bottom w:val="single" w:sz="4" w:space="0" w:color="auto"/>
              <w:right w:val="single" w:sz="4" w:space="0" w:color="auto"/>
            </w:tcBorders>
            <w:shd w:val="clear" w:color="auto" w:fill="auto"/>
            <w:noWrap/>
            <w:vAlign w:val="center"/>
            <w:hideMark/>
          </w:tcPr>
          <w:p w14:paraId="54CB54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1787E0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4" w:type="dxa"/>
            <w:tcBorders>
              <w:top w:val="nil"/>
              <w:left w:val="nil"/>
              <w:bottom w:val="single" w:sz="4" w:space="0" w:color="auto"/>
              <w:right w:val="single" w:sz="4" w:space="0" w:color="auto"/>
            </w:tcBorders>
            <w:shd w:val="clear" w:color="auto" w:fill="auto"/>
            <w:noWrap/>
            <w:vAlign w:val="center"/>
            <w:hideMark/>
          </w:tcPr>
          <w:p w14:paraId="52C214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7A9479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2CF58B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93" w:type="dxa"/>
            <w:tcBorders>
              <w:top w:val="nil"/>
              <w:left w:val="nil"/>
              <w:bottom w:val="single" w:sz="4" w:space="0" w:color="auto"/>
              <w:right w:val="single" w:sz="4" w:space="0" w:color="auto"/>
            </w:tcBorders>
            <w:shd w:val="clear" w:color="auto" w:fill="auto"/>
            <w:noWrap/>
            <w:vAlign w:val="center"/>
            <w:hideMark/>
          </w:tcPr>
          <w:p w14:paraId="62EF86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1A0FC2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69A535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93" w:type="dxa"/>
            <w:tcBorders>
              <w:top w:val="nil"/>
              <w:left w:val="nil"/>
              <w:bottom w:val="single" w:sz="4" w:space="0" w:color="auto"/>
              <w:right w:val="single" w:sz="4" w:space="0" w:color="auto"/>
            </w:tcBorders>
            <w:shd w:val="clear" w:color="auto" w:fill="auto"/>
            <w:noWrap/>
            <w:vAlign w:val="center"/>
            <w:hideMark/>
          </w:tcPr>
          <w:p w14:paraId="0200D9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5B6BA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E184F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05A5A7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F0CB5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5A69A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438094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36D896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E0F77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22790F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195C13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C736E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35049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6A272A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7B98E9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401" w:type="dxa"/>
            <w:tcBorders>
              <w:top w:val="nil"/>
              <w:left w:val="nil"/>
              <w:bottom w:val="single" w:sz="4" w:space="0" w:color="auto"/>
              <w:right w:val="single" w:sz="4" w:space="0" w:color="auto"/>
            </w:tcBorders>
            <w:shd w:val="clear" w:color="auto" w:fill="auto"/>
            <w:noWrap/>
            <w:vAlign w:val="center"/>
            <w:hideMark/>
          </w:tcPr>
          <w:p w14:paraId="344FF6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401" w:type="dxa"/>
            <w:tcBorders>
              <w:top w:val="nil"/>
              <w:left w:val="nil"/>
              <w:bottom w:val="single" w:sz="4" w:space="0" w:color="auto"/>
              <w:right w:val="single" w:sz="4" w:space="0" w:color="auto"/>
            </w:tcBorders>
            <w:shd w:val="clear" w:color="auto" w:fill="auto"/>
            <w:noWrap/>
            <w:vAlign w:val="center"/>
            <w:hideMark/>
          </w:tcPr>
          <w:p w14:paraId="7AA726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bl>
    <w:p w14:paraId="0326AD9C" w14:textId="77777777" w:rsidR="001F3A3D" w:rsidRPr="005442FC" w:rsidRDefault="001F3A3D" w:rsidP="001F3A3D">
      <w:pPr>
        <w:pStyle w:val="ListParagraph"/>
        <w:suppressAutoHyphens w:val="0"/>
        <w:ind w:left="284"/>
        <w:rPr>
          <w:b/>
          <w:bCs/>
          <w:lang w:val="en-US"/>
        </w:rPr>
      </w:pPr>
    </w:p>
    <w:p w14:paraId="7DDEF3D0" w14:textId="77777777" w:rsidR="001F3A3D" w:rsidRPr="005442FC" w:rsidRDefault="001F3A3D" w:rsidP="001F3A3D">
      <w:pPr>
        <w:pStyle w:val="ListParagraph"/>
        <w:suppressAutoHyphens w:val="0"/>
        <w:ind w:left="284"/>
        <w:rPr>
          <w:b/>
          <w:bCs/>
          <w:lang w:val="en-US"/>
        </w:rPr>
      </w:pPr>
    </w:p>
    <w:p w14:paraId="6D3C70F7" w14:textId="77777777" w:rsidR="001F3A3D" w:rsidRPr="005442FC" w:rsidRDefault="001F3A3D" w:rsidP="001F3A3D">
      <w:pPr>
        <w:pStyle w:val="ListParagraph"/>
        <w:suppressAutoHyphens w:val="0"/>
        <w:ind w:left="284"/>
        <w:rPr>
          <w:b/>
          <w:bCs/>
          <w:lang w:val="en-US"/>
        </w:rPr>
      </w:pPr>
    </w:p>
    <w:p w14:paraId="42C6B4FB" w14:textId="77777777" w:rsidR="001F3A3D" w:rsidRPr="005442FC" w:rsidRDefault="001F3A3D" w:rsidP="001F3A3D">
      <w:pPr>
        <w:pStyle w:val="ListParagraph"/>
        <w:suppressAutoHyphens w:val="0"/>
        <w:ind w:left="284"/>
        <w:rPr>
          <w:b/>
          <w:bCs/>
          <w:lang w:val="en-US"/>
        </w:rPr>
      </w:pPr>
    </w:p>
    <w:p w14:paraId="5C19E7C2" w14:textId="77777777" w:rsidR="001F3A3D" w:rsidRPr="005442FC" w:rsidRDefault="001F3A3D" w:rsidP="001F3A3D">
      <w:pPr>
        <w:pStyle w:val="ListParagraph"/>
        <w:suppressAutoHyphens w:val="0"/>
        <w:ind w:left="284"/>
        <w:rPr>
          <w:b/>
          <w:bCs/>
          <w:lang w:val="en-US"/>
        </w:rPr>
      </w:pPr>
    </w:p>
    <w:p w14:paraId="68DCF0DD" w14:textId="77777777" w:rsidR="001F3A3D" w:rsidRPr="005442FC" w:rsidRDefault="001F3A3D" w:rsidP="001F3A3D">
      <w:pPr>
        <w:pStyle w:val="ListParagraph"/>
        <w:suppressAutoHyphens w:val="0"/>
        <w:ind w:left="284"/>
        <w:rPr>
          <w:b/>
          <w:bCs/>
          <w:lang w:val="en-US"/>
        </w:rPr>
      </w:pPr>
    </w:p>
    <w:p w14:paraId="7F1143FE" w14:textId="77777777" w:rsidR="001F3A3D" w:rsidRPr="005442FC" w:rsidRDefault="001F3A3D" w:rsidP="001F3A3D">
      <w:pPr>
        <w:pStyle w:val="ListParagraph"/>
        <w:suppressAutoHyphens w:val="0"/>
        <w:ind w:left="284"/>
        <w:rPr>
          <w:b/>
          <w:bCs/>
          <w:lang w:val="en-US"/>
        </w:rPr>
      </w:pPr>
    </w:p>
    <w:p w14:paraId="546A7530" w14:textId="77777777" w:rsidR="001F3A3D" w:rsidRPr="005442FC" w:rsidRDefault="001F3A3D" w:rsidP="001F3A3D">
      <w:pPr>
        <w:pStyle w:val="ListParagraph"/>
        <w:suppressAutoHyphens w:val="0"/>
        <w:ind w:left="284"/>
        <w:rPr>
          <w:b/>
          <w:bCs/>
          <w:lang w:val="en-US"/>
        </w:rPr>
      </w:pPr>
    </w:p>
    <w:p w14:paraId="131E8D7A" w14:textId="77777777" w:rsidR="001F3A3D" w:rsidRPr="005442FC" w:rsidRDefault="001F3A3D" w:rsidP="001F3A3D">
      <w:pPr>
        <w:pStyle w:val="ListParagraph"/>
        <w:suppressAutoHyphens w:val="0"/>
        <w:ind w:left="284"/>
        <w:rPr>
          <w:b/>
          <w:bCs/>
          <w:lang w:val="en-US"/>
        </w:rPr>
      </w:pPr>
    </w:p>
    <w:p w14:paraId="16264F66" w14:textId="77777777" w:rsidR="001F3A3D" w:rsidRPr="005442FC" w:rsidRDefault="001F3A3D" w:rsidP="001F3A3D">
      <w:pPr>
        <w:pStyle w:val="ListParagraph"/>
        <w:suppressAutoHyphens w:val="0"/>
        <w:ind w:left="284"/>
        <w:rPr>
          <w:b/>
          <w:bCs/>
          <w:lang w:val="en-US"/>
        </w:rPr>
      </w:pPr>
    </w:p>
    <w:p w14:paraId="56C0B9DF" w14:textId="77777777" w:rsidR="001F3A3D" w:rsidRPr="005442FC" w:rsidRDefault="001F3A3D" w:rsidP="001F3A3D">
      <w:pPr>
        <w:pStyle w:val="ListParagraph"/>
        <w:suppressAutoHyphens w:val="0"/>
        <w:ind w:left="284"/>
        <w:rPr>
          <w:b/>
          <w:bCs/>
          <w:lang w:val="en-US"/>
        </w:rPr>
      </w:pPr>
    </w:p>
    <w:p w14:paraId="3AA7743B" w14:textId="77777777" w:rsidR="001F3A3D" w:rsidRPr="005442FC" w:rsidRDefault="001F3A3D" w:rsidP="001F3A3D">
      <w:pPr>
        <w:pStyle w:val="ListParagraph"/>
        <w:suppressAutoHyphens w:val="0"/>
        <w:ind w:left="284"/>
        <w:rPr>
          <w:b/>
          <w:bCs/>
          <w:lang w:val="en-US"/>
        </w:rPr>
      </w:pPr>
    </w:p>
    <w:p w14:paraId="4522DB91" w14:textId="77777777" w:rsidR="001F3A3D" w:rsidRPr="005442FC" w:rsidRDefault="001F3A3D" w:rsidP="001F3A3D">
      <w:pPr>
        <w:pStyle w:val="ListParagraph"/>
        <w:suppressAutoHyphens w:val="0"/>
        <w:ind w:left="284"/>
        <w:rPr>
          <w:b/>
          <w:bCs/>
          <w:lang w:val="en-US"/>
        </w:rPr>
      </w:pPr>
    </w:p>
    <w:p w14:paraId="654E253C" w14:textId="1F33A8B0" w:rsidR="001F3A3D" w:rsidRDefault="001F3A3D" w:rsidP="001F3A3D">
      <w:pPr>
        <w:pStyle w:val="ListParagraph"/>
        <w:suppressAutoHyphens w:val="0"/>
        <w:ind w:left="284"/>
        <w:rPr>
          <w:b/>
          <w:bCs/>
          <w:lang w:val="en-US"/>
        </w:rPr>
      </w:pPr>
    </w:p>
    <w:p w14:paraId="1BDB26BB" w14:textId="41698FA7" w:rsidR="002B4CA7" w:rsidRDefault="002B4CA7" w:rsidP="001F3A3D">
      <w:pPr>
        <w:pStyle w:val="ListParagraph"/>
        <w:suppressAutoHyphens w:val="0"/>
        <w:ind w:left="284"/>
        <w:rPr>
          <w:b/>
          <w:bCs/>
          <w:lang w:val="en-US"/>
        </w:rPr>
      </w:pPr>
    </w:p>
    <w:p w14:paraId="09B8CA98" w14:textId="1140E34B" w:rsidR="002B4CA7" w:rsidRDefault="002B4CA7" w:rsidP="001F3A3D">
      <w:pPr>
        <w:pStyle w:val="ListParagraph"/>
        <w:suppressAutoHyphens w:val="0"/>
        <w:ind w:left="284"/>
        <w:rPr>
          <w:b/>
          <w:bCs/>
          <w:lang w:val="en-US"/>
        </w:rPr>
      </w:pPr>
    </w:p>
    <w:p w14:paraId="015C5EF6" w14:textId="4FB3A502" w:rsidR="002B4CA7" w:rsidRDefault="002B4CA7" w:rsidP="001F3A3D">
      <w:pPr>
        <w:pStyle w:val="ListParagraph"/>
        <w:suppressAutoHyphens w:val="0"/>
        <w:ind w:left="284"/>
        <w:rPr>
          <w:b/>
          <w:bCs/>
          <w:lang w:val="en-US"/>
        </w:rPr>
      </w:pPr>
    </w:p>
    <w:p w14:paraId="39CE2CEC" w14:textId="359E2DF4" w:rsidR="002B4CA7" w:rsidRDefault="002B4CA7" w:rsidP="001F3A3D">
      <w:pPr>
        <w:pStyle w:val="ListParagraph"/>
        <w:suppressAutoHyphens w:val="0"/>
        <w:ind w:left="284"/>
        <w:rPr>
          <w:b/>
          <w:bCs/>
          <w:lang w:val="en-US"/>
        </w:rPr>
      </w:pPr>
    </w:p>
    <w:p w14:paraId="1055C9C7" w14:textId="462A8C7E" w:rsidR="002B4CA7" w:rsidRDefault="002B4CA7" w:rsidP="001F3A3D">
      <w:pPr>
        <w:pStyle w:val="ListParagraph"/>
        <w:suppressAutoHyphens w:val="0"/>
        <w:ind w:left="284"/>
        <w:rPr>
          <w:b/>
          <w:bCs/>
          <w:lang w:val="en-US"/>
        </w:rPr>
      </w:pPr>
    </w:p>
    <w:p w14:paraId="695C9643" w14:textId="1FFD760A" w:rsidR="002B4CA7" w:rsidRDefault="002B4CA7" w:rsidP="001F3A3D">
      <w:pPr>
        <w:pStyle w:val="ListParagraph"/>
        <w:suppressAutoHyphens w:val="0"/>
        <w:ind w:left="284"/>
        <w:rPr>
          <w:b/>
          <w:bCs/>
          <w:lang w:val="en-US"/>
        </w:rPr>
      </w:pPr>
    </w:p>
    <w:p w14:paraId="59A60E1C" w14:textId="52783604" w:rsidR="002B4CA7" w:rsidRDefault="002B4CA7" w:rsidP="001F3A3D">
      <w:pPr>
        <w:pStyle w:val="ListParagraph"/>
        <w:suppressAutoHyphens w:val="0"/>
        <w:ind w:left="284"/>
        <w:rPr>
          <w:b/>
          <w:bCs/>
          <w:lang w:val="en-US"/>
        </w:rPr>
      </w:pPr>
    </w:p>
    <w:p w14:paraId="68BD1C3B" w14:textId="39F0E909" w:rsidR="002B4CA7" w:rsidRDefault="002B4CA7" w:rsidP="001F3A3D">
      <w:pPr>
        <w:pStyle w:val="ListParagraph"/>
        <w:suppressAutoHyphens w:val="0"/>
        <w:ind w:left="284"/>
        <w:rPr>
          <w:b/>
          <w:bCs/>
          <w:lang w:val="en-US"/>
        </w:rPr>
      </w:pPr>
    </w:p>
    <w:p w14:paraId="6A28E3CC" w14:textId="3DB7E7AB" w:rsidR="002B4CA7" w:rsidRDefault="002B4CA7" w:rsidP="001F3A3D">
      <w:pPr>
        <w:pStyle w:val="ListParagraph"/>
        <w:suppressAutoHyphens w:val="0"/>
        <w:ind w:left="284"/>
        <w:rPr>
          <w:b/>
          <w:bCs/>
          <w:lang w:val="en-US"/>
        </w:rPr>
      </w:pPr>
    </w:p>
    <w:p w14:paraId="533F6DCD" w14:textId="77777777" w:rsidR="002B4CA7" w:rsidRPr="005442FC" w:rsidRDefault="002B4CA7" w:rsidP="001F3A3D">
      <w:pPr>
        <w:pStyle w:val="ListParagraph"/>
        <w:suppressAutoHyphens w:val="0"/>
        <w:ind w:left="284"/>
        <w:rPr>
          <w:b/>
          <w:bCs/>
          <w:lang w:val="en-US"/>
        </w:rPr>
      </w:pPr>
    </w:p>
    <w:p w14:paraId="01F76DA8" w14:textId="77777777" w:rsidR="001F3A3D" w:rsidRPr="005442FC" w:rsidRDefault="001F3A3D" w:rsidP="001F3A3D">
      <w:pPr>
        <w:pStyle w:val="ListParagraph"/>
        <w:suppressAutoHyphens w:val="0"/>
        <w:ind w:left="284"/>
        <w:rPr>
          <w:b/>
          <w:bCs/>
          <w:lang w:val="en-US"/>
        </w:rPr>
      </w:pPr>
    </w:p>
    <w:p w14:paraId="0C366701" w14:textId="77777777" w:rsidR="001F3A3D" w:rsidRPr="005442FC" w:rsidRDefault="001F3A3D" w:rsidP="001F3A3D">
      <w:pPr>
        <w:pStyle w:val="ListParagraph"/>
        <w:suppressAutoHyphens w:val="0"/>
        <w:ind w:left="284"/>
        <w:rPr>
          <w:b/>
          <w:bCs/>
          <w:lang w:val="en-US"/>
        </w:rPr>
      </w:pPr>
    </w:p>
    <w:p w14:paraId="1E1A41D9" w14:textId="77777777" w:rsidR="001F3A3D" w:rsidRPr="005442FC" w:rsidRDefault="001F3A3D" w:rsidP="001F3A3D">
      <w:pPr>
        <w:pStyle w:val="ListParagraph"/>
        <w:suppressAutoHyphens w:val="0"/>
        <w:ind w:left="284"/>
        <w:rPr>
          <w:b/>
          <w:bCs/>
          <w:lang w:val="en-US"/>
        </w:rPr>
      </w:pPr>
    </w:p>
    <w:p w14:paraId="705CD9F1" w14:textId="77777777" w:rsidR="001F3A3D" w:rsidRPr="00A53F0F" w:rsidRDefault="001F3A3D" w:rsidP="001F3A3D">
      <w:pPr>
        <w:pStyle w:val="ListParagraph"/>
        <w:numPr>
          <w:ilvl w:val="0"/>
          <w:numId w:val="8"/>
        </w:numPr>
        <w:suppressAutoHyphens w:val="0"/>
        <w:ind w:left="284" w:hanging="284"/>
        <w:rPr>
          <w:b/>
          <w:bCs/>
          <w:sz w:val="26"/>
          <w:szCs w:val="26"/>
          <w:lang w:val="en-US"/>
        </w:rPr>
      </w:pPr>
      <w:proofErr w:type="spellStart"/>
      <w:r w:rsidRPr="00A53F0F">
        <w:rPr>
          <w:b/>
          <w:bCs/>
          <w:sz w:val="26"/>
          <w:szCs w:val="26"/>
          <w:lang w:val="en-US"/>
        </w:rPr>
        <w:t>Tabulasi</w:t>
      </w:r>
      <w:proofErr w:type="spellEnd"/>
      <w:r w:rsidRPr="00A53F0F">
        <w:rPr>
          <w:b/>
          <w:bCs/>
          <w:sz w:val="26"/>
          <w:szCs w:val="26"/>
          <w:lang w:val="en-US"/>
        </w:rPr>
        <w:t xml:space="preserve"> Data </w:t>
      </w:r>
      <w:proofErr w:type="spellStart"/>
      <w:r w:rsidRPr="00A53F0F">
        <w:rPr>
          <w:b/>
          <w:bCs/>
          <w:sz w:val="26"/>
          <w:szCs w:val="26"/>
          <w:lang w:val="en-US"/>
        </w:rPr>
        <w:t>Penelitian</w:t>
      </w:r>
      <w:proofErr w:type="spellEnd"/>
      <w:r w:rsidRPr="00A53F0F">
        <w:rPr>
          <w:b/>
          <w:bCs/>
          <w:sz w:val="26"/>
          <w:szCs w:val="26"/>
          <w:lang w:val="en-US"/>
        </w:rPr>
        <w:t xml:space="preserve"> Skala </w:t>
      </w:r>
      <w:proofErr w:type="spellStart"/>
      <w:r w:rsidRPr="00A53F0F">
        <w:rPr>
          <w:b/>
          <w:bCs/>
          <w:sz w:val="26"/>
          <w:szCs w:val="26"/>
          <w:lang w:val="en-US"/>
        </w:rPr>
        <w:t>Dukungan</w:t>
      </w:r>
      <w:proofErr w:type="spellEnd"/>
      <w:r w:rsidRPr="00A53F0F">
        <w:rPr>
          <w:b/>
          <w:bCs/>
          <w:sz w:val="26"/>
          <w:szCs w:val="26"/>
          <w:lang w:val="en-US"/>
        </w:rPr>
        <w:t xml:space="preserve"> O</w:t>
      </w:r>
      <w:r w:rsidR="00A53F0F">
        <w:rPr>
          <w:b/>
          <w:bCs/>
          <w:sz w:val="26"/>
          <w:szCs w:val="26"/>
          <w:lang w:val="en-US"/>
        </w:rPr>
        <w:t>r</w:t>
      </w:r>
      <w:r w:rsidRPr="00A53F0F">
        <w:rPr>
          <w:b/>
          <w:bCs/>
          <w:sz w:val="26"/>
          <w:szCs w:val="26"/>
          <w:lang w:val="en-US"/>
        </w:rPr>
        <w:t xml:space="preserve">ang </w:t>
      </w:r>
      <w:proofErr w:type="spellStart"/>
      <w:r w:rsidRPr="00A53F0F">
        <w:rPr>
          <w:b/>
          <w:bCs/>
          <w:sz w:val="26"/>
          <w:szCs w:val="26"/>
          <w:lang w:val="en-US"/>
        </w:rPr>
        <w:t>Tua</w:t>
      </w:r>
      <w:proofErr w:type="spellEnd"/>
    </w:p>
    <w:p w14:paraId="3521E561" w14:textId="77777777" w:rsidR="001F3A3D" w:rsidRPr="005442FC" w:rsidRDefault="001F3A3D" w:rsidP="001F3A3D">
      <w:pPr>
        <w:suppressAutoHyphens w:val="0"/>
        <w:rPr>
          <w:b/>
          <w:bCs/>
          <w:lang w:val="en-US"/>
        </w:rPr>
      </w:pPr>
    </w:p>
    <w:tbl>
      <w:tblPr>
        <w:tblW w:w="6919" w:type="dxa"/>
        <w:tblLook w:val="04A0" w:firstRow="1" w:lastRow="0" w:firstColumn="1" w:lastColumn="0" w:noHBand="0" w:noVBand="1"/>
      </w:tblPr>
      <w:tblGrid>
        <w:gridCol w:w="436"/>
        <w:gridCol w:w="403"/>
        <w:gridCol w:w="403"/>
        <w:gridCol w:w="404"/>
        <w:gridCol w:w="404"/>
        <w:gridCol w:w="404"/>
        <w:gridCol w:w="404"/>
        <w:gridCol w:w="404"/>
        <w:gridCol w:w="404"/>
        <w:gridCol w:w="404"/>
        <w:gridCol w:w="480"/>
        <w:gridCol w:w="480"/>
        <w:gridCol w:w="480"/>
        <w:gridCol w:w="480"/>
        <w:gridCol w:w="480"/>
        <w:gridCol w:w="480"/>
        <w:gridCol w:w="480"/>
        <w:gridCol w:w="480"/>
        <w:gridCol w:w="480"/>
        <w:gridCol w:w="480"/>
        <w:gridCol w:w="480"/>
      </w:tblGrid>
      <w:tr w:rsidR="002B4CA7" w:rsidRPr="002B4CA7" w14:paraId="02E143EA" w14:textId="77777777" w:rsidTr="002B4CA7">
        <w:trPr>
          <w:trHeight w:val="675"/>
        </w:trPr>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07F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NO</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4E7C38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0E84BC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154992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Y3</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4274CC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Y4</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15C5B6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Y5</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5CE76B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Y6</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350A10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Y7</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5E15A2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Y8</w:t>
            </w:r>
          </w:p>
        </w:tc>
        <w:tc>
          <w:tcPr>
            <w:tcW w:w="275" w:type="dxa"/>
            <w:tcBorders>
              <w:top w:val="single" w:sz="4" w:space="0" w:color="auto"/>
              <w:left w:val="nil"/>
              <w:bottom w:val="single" w:sz="4" w:space="0" w:color="auto"/>
              <w:right w:val="single" w:sz="4" w:space="0" w:color="auto"/>
            </w:tcBorders>
            <w:shd w:val="clear" w:color="auto" w:fill="auto"/>
            <w:vAlign w:val="center"/>
            <w:hideMark/>
          </w:tcPr>
          <w:p w14:paraId="7F0BC1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Y9</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0107E6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Y10</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2729A6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Y11</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03D469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Y12</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06D33B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Y13</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70AADB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Y14</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65AF63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Y15</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148287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Y16</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6E97E8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Y17</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54B0BF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Y18</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1BA80F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Y19</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196CED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Y20</w:t>
            </w:r>
          </w:p>
        </w:tc>
      </w:tr>
      <w:tr w:rsidR="002B4CA7" w:rsidRPr="002B4CA7" w14:paraId="74BA3EF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6F722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275" w:type="dxa"/>
            <w:tcBorders>
              <w:top w:val="nil"/>
              <w:left w:val="nil"/>
              <w:bottom w:val="single" w:sz="4" w:space="0" w:color="auto"/>
              <w:right w:val="single" w:sz="4" w:space="0" w:color="auto"/>
            </w:tcBorders>
            <w:shd w:val="clear" w:color="auto" w:fill="auto"/>
            <w:noWrap/>
            <w:vAlign w:val="center"/>
            <w:hideMark/>
          </w:tcPr>
          <w:p w14:paraId="21FD09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355E3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10A80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B033A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5DAFE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D748C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B4374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5D52F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E8139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E9092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B4685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B8F7A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4A2C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A9FB3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BBC9F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E3B3A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1415B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36522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9F221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8F61C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F704977"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80EEA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5F41E1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D6965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F69AE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44570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16EE16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6E0A7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37667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06FA2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5C39C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608A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0EBC7E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04082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E0E4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98FC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2BA0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3B96C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B880D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D7946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09566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77A7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84D1FAD"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1BF35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F6886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7F3ED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3E602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A0DAD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9D64D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D5F00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09C22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0ED2A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58C6C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72EF3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3913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B60A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1B430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8C817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378F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181AB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68B29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D233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069D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2C345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7D0C4D23"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1C51F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24A71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CF0CE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D35D6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5687A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4282F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4A366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BAD05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7BE65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E5B1C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57F4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3E76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45E83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8F650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C8442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8E962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C7393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E1E9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DC04B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52B91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3793C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049139B"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BF823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w:t>
            </w:r>
          </w:p>
        </w:tc>
        <w:tc>
          <w:tcPr>
            <w:tcW w:w="275" w:type="dxa"/>
            <w:tcBorders>
              <w:top w:val="nil"/>
              <w:left w:val="nil"/>
              <w:bottom w:val="single" w:sz="4" w:space="0" w:color="auto"/>
              <w:right w:val="single" w:sz="4" w:space="0" w:color="auto"/>
            </w:tcBorders>
            <w:shd w:val="clear" w:color="auto" w:fill="auto"/>
            <w:noWrap/>
            <w:vAlign w:val="center"/>
            <w:hideMark/>
          </w:tcPr>
          <w:p w14:paraId="5980C6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C5E6E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DC378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EEFD4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1BFAE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1950A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DBF14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68ED9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12EED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069FD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D3F57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21525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0483E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EA2DC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8F2C3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44902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00085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F1C99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745F7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22213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9EBB726"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E81F2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w:t>
            </w:r>
          </w:p>
        </w:tc>
        <w:tc>
          <w:tcPr>
            <w:tcW w:w="275" w:type="dxa"/>
            <w:tcBorders>
              <w:top w:val="nil"/>
              <w:left w:val="nil"/>
              <w:bottom w:val="single" w:sz="4" w:space="0" w:color="auto"/>
              <w:right w:val="single" w:sz="4" w:space="0" w:color="auto"/>
            </w:tcBorders>
            <w:shd w:val="clear" w:color="auto" w:fill="auto"/>
            <w:noWrap/>
            <w:vAlign w:val="center"/>
            <w:hideMark/>
          </w:tcPr>
          <w:p w14:paraId="7A36A1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CEC92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AC58B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78045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EF919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544BC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912CE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1857B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8D3F9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72959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5FB0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050D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ED95B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3988A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E092F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6B47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B9080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19423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13D4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2CDBD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674F94B"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02DDEE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7</w:t>
            </w:r>
          </w:p>
        </w:tc>
        <w:tc>
          <w:tcPr>
            <w:tcW w:w="275" w:type="dxa"/>
            <w:tcBorders>
              <w:top w:val="nil"/>
              <w:left w:val="nil"/>
              <w:bottom w:val="single" w:sz="4" w:space="0" w:color="auto"/>
              <w:right w:val="single" w:sz="4" w:space="0" w:color="auto"/>
            </w:tcBorders>
            <w:shd w:val="clear" w:color="auto" w:fill="auto"/>
            <w:noWrap/>
            <w:vAlign w:val="center"/>
            <w:hideMark/>
          </w:tcPr>
          <w:p w14:paraId="170A13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8A2F2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E2B61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154C0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B5BA2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565CF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DCDBF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932DF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FA78D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9ED03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4AE29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86D19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7DF1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6B094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F389B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AEED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C6FB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A6A5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161A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F8A8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E742FB3"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08C75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8</w:t>
            </w:r>
          </w:p>
        </w:tc>
        <w:tc>
          <w:tcPr>
            <w:tcW w:w="275" w:type="dxa"/>
            <w:tcBorders>
              <w:top w:val="nil"/>
              <w:left w:val="nil"/>
              <w:bottom w:val="single" w:sz="4" w:space="0" w:color="auto"/>
              <w:right w:val="single" w:sz="4" w:space="0" w:color="auto"/>
            </w:tcBorders>
            <w:shd w:val="clear" w:color="auto" w:fill="auto"/>
            <w:noWrap/>
            <w:vAlign w:val="center"/>
            <w:hideMark/>
          </w:tcPr>
          <w:p w14:paraId="678000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4AD73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D2C3A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24D09D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72449C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D3D27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E24C9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45931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CC39B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23E9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47BE04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B185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6A20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77EE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F608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AA50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2EA19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9EC54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A6D68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25E15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D4ED0F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7A56C9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9</w:t>
            </w:r>
          </w:p>
        </w:tc>
        <w:tc>
          <w:tcPr>
            <w:tcW w:w="275" w:type="dxa"/>
            <w:tcBorders>
              <w:top w:val="nil"/>
              <w:left w:val="nil"/>
              <w:bottom w:val="single" w:sz="4" w:space="0" w:color="auto"/>
              <w:right w:val="single" w:sz="4" w:space="0" w:color="auto"/>
            </w:tcBorders>
            <w:shd w:val="clear" w:color="auto" w:fill="auto"/>
            <w:noWrap/>
            <w:vAlign w:val="center"/>
            <w:hideMark/>
          </w:tcPr>
          <w:p w14:paraId="6E7E5F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12ACC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1ED1B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03F93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21437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CA86B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43D22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86DA0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0ADF3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751F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443410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6171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4FD3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E6FA6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C56B1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4D4AF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E4D3F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47987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544C4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A3E26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CDB5547"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3B3CB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10</w:t>
            </w:r>
          </w:p>
        </w:tc>
        <w:tc>
          <w:tcPr>
            <w:tcW w:w="275" w:type="dxa"/>
            <w:tcBorders>
              <w:top w:val="nil"/>
              <w:left w:val="nil"/>
              <w:bottom w:val="single" w:sz="4" w:space="0" w:color="auto"/>
              <w:right w:val="single" w:sz="4" w:space="0" w:color="auto"/>
            </w:tcBorders>
            <w:shd w:val="clear" w:color="auto" w:fill="auto"/>
            <w:noWrap/>
            <w:vAlign w:val="center"/>
            <w:hideMark/>
          </w:tcPr>
          <w:p w14:paraId="63886A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35969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83E0C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F821C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D7E4E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18B9C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40292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1B1EC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1CBEF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A84B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E5C57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7A612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1A55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3C6A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2C4CD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2FA4C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75E44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675E3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3941E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45C1D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EC0BEAB"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56358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11</w:t>
            </w:r>
          </w:p>
        </w:tc>
        <w:tc>
          <w:tcPr>
            <w:tcW w:w="275" w:type="dxa"/>
            <w:tcBorders>
              <w:top w:val="nil"/>
              <w:left w:val="nil"/>
              <w:bottom w:val="single" w:sz="4" w:space="0" w:color="auto"/>
              <w:right w:val="single" w:sz="4" w:space="0" w:color="auto"/>
            </w:tcBorders>
            <w:shd w:val="clear" w:color="auto" w:fill="auto"/>
            <w:noWrap/>
            <w:vAlign w:val="center"/>
            <w:hideMark/>
          </w:tcPr>
          <w:p w14:paraId="1F4C48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C945C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2B994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48471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800A0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B1BB9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1AB4E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3FE38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AC77E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25C0B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22E4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AA85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E2B8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9C1DB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D00C0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0EBB9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2842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98B39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D19B0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D9A97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76F39272"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35F87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12</w:t>
            </w:r>
          </w:p>
        </w:tc>
        <w:tc>
          <w:tcPr>
            <w:tcW w:w="275" w:type="dxa"/>
            <w:tcBorders>
              <w:top w:val="nil"/>
              <w:left w:val="nil"/>
              <w:bottom w:val="single" w:sz="4" w:space="0" w:color="auto"/>
              <w:right w:val="single" w:sz="4" w:space="0" w:color="auto"/>
            </w:tcBorders>
            <w:shd w:val="clear" w:color="auto" w:fill="auto"/>
            <w:noWrap/>
            <w:vAlign w:val="center"/>
            <w:hideMark/>
          </w:tcPr>
          <w:p w14:paraId="22E7C4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06DA7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9C580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8DF3E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177D42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B5D57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6E740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0A179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DB7C8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97B4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CEEDD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A12F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B96D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A2C5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7789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7D21B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6A85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B8D00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B4917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E2686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5F13D98"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79461B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13</w:t>
            </w:r>
          </w:p>
        </w:tc>
        <w:tc>
          <w:tcPr>
            <w:tcW w:w="275" w:type="dxa"/>
            <w:tcBorders>
              <w:top w:val="nil"/>
              <w:left w:val="nil"/>
              <w:bottom w:val="single" w:sz="4" w:space="0" w:color="auto"/>
              <w:right w:val="single" w:sz="4" w:space="0" w:color="auto"/>
            </w:tcBorders>
            <w:shd w:val="clear" w:color="auto" w:fill="auto"/>
            <w:noWrap/>
            <w:vAlign w:val="center"/>
            <w:hideMark/>
          </w:tcPr>
          <w:p w14:paraId="11886A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95B8A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7D9E0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C9869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E134F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5EE12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94616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0D14F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8D554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B1186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4F1D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24B2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2F0E3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E4CB3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F7FB3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120B0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11F6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221A0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F232D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383E4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5ED8BC7"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2D4DB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14</w:t>
            </w:r>
          </w:p>
        </w:tc>
        <w:tc>
          <w:tcPr>
            <w:tcW w:w="275" w:type="dxa"/>
            <w:tcBorders>
              <w:top w:val="nil"/>
              <w:left w:val="nil"/>
              <w:bottom w:val="single" w:sz="4" w:space="0" w:color="auto"/>
              <w:right w:val="single" w:sz="4" w:space="0" w:color="auto"/>
            </w:tcBorders>
            <w:shd w:val="clear" w:color="auto" w:fill="auto"/>
            <w:noWrap/>
            <w:vAlign w:val="center"/>
            <w:hideMark/>
          </w:tcPr>
          <w:p w14:paraId="5AF914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0A210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44F35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DBE2A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275" w:type="dxa"/>
            <w:tcBorders>
              <w:top w:val="nil"/>
              <w:left w:val="nil"/>
              <w:bottom w:val="single" w:sz="4" w:space="0" w:color="auto"/>
              <w:right w:val="single" w:sz="4" w:space="0" w:color="auto"/>
            </w:tcBorders>
            <w:shd w:val="clear" w:color="auto" w:fill="auto"/>
            <w:noWrap/>
            <w:vAlign w:val="center"/>
            <w:hideMark/>
          </w:tcPr>
          <w:p w14:paraId="336931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58997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A9371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57B8C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FCBCD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8DC3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8F08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4FE4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EF81D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8D92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29B4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C0144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7BEAD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1B08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D34C5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766A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71EDBD0"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5182A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15</w:t>
            </w:r>
          </w:p>
        </w:tc>
        <w:tc>
          <w:tcPr>
            <w:tcW w:w="275" w:type="dxa"/>
            <w:tcBorders>
              <w:top w:val="nil"/>
              <w:left w:val="nil"/>
              <w:bottom w:val="single" w:sz="4" w:space="0" w:color="auto"/>
              <w:right w:val="single" w:sz="4" w:space="0" w:color="auto"/>
            </w:tcBorders>
            <w:shd w:val="clear" w:color="auto" w:fill="auto"/>
            <w:noWrap/>
            <w:vAlign w:val="center"/>
            <w:hideMark/>
          </w:tcPr>
          <w:p w14:paraId="5B2A49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05E09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294C2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FE527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51F58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E9044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FAC92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A8359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BFE10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CBC0D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55C35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D761D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75D20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AB9B5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842A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62F4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53E9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73584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B3652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1142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C64C24C"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05E389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16</w:t>
            </w:r>
          </w:p>
        </w:tc>
        <w:tc>
          <w:tcPr>
            <w:tcW w:w="275" w:type="dxa"/>
            <w:tcBorders>
              <w:top w:val="nil"/>
              <w:left w:val="nil"/>
              <w:bottom w:val="single" w:sz="4" w:space="0" w:color="auto"/>
              <w:right w:val="single" w:sz="4" w:space="0" w:color="auto"/>
            </w:tcBorders>
            <w:shd w:val="clear" w:color="auto" w:fill="auto"/>
            <w:noWrap/>
            <w:vAlign w:val="center"/>
            <w:hideMark/>
          </w:tcPr>
          <w:p w14:paraId="0511D8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8AB11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5BD9B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05F7B6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B1EC8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6FD7F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5FE3A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50EAB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EDEFB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B510A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EFEF5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23A5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08638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82300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1D184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DDF27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00DA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BA21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B9A90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3973F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77CEA18"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07E96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17</w:t>
            </w:r>
          </w:p>
        </w:tc>
        <w:tc>
          <w:tcPr>
            <w:tcW w:w="275" w:type="dxa"/>
            <w:tcBorders>
              <w:top w:val="nil"/>
              <w:left w:val="nil"/>
              <w:bottom w:val="single" w:sz="4" w:space="0" w:color="auto"/>
              <w:right w:val="single" w:sz="4" w:space="0" w:color="auto"/>
            </w:tcBorders>
            <w:shd w:val="clear" w:color="auto" w:fill="auto"/>
            <w:noWrap/>
            <w:vAlign w:val="center"/>
            <w:hideMark/>
          </w:tcPr>
          <w:p w14:paraId="035162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4296B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41A3E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DE110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E3E69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B5E5A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DB64E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5E6FE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9AAFC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FA769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8E75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3243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B4C8F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32A19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133B5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7C24C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3FC3F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F1297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7506D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37D42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1525F933"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E2D61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18</w:t>
            </w:r>
          </w:p>
        </w:tc>
        <w:tc>
          <w:tcPr>
            <w:tcW w:w="275" w:type="dxa"/>
            <w:tcBorders>
              <w:top w:val="nil"/>
              <w:left w:val="nil"/>
              <w:bottom w:val="single" w:sz="4" w:space="0" w:color="auto"/>
              <w:right w:val="single" w:sz="4" w:space="0" w:color="auto"/>
            </w:tcBorders>
            <w:shd w:val="clear" w:color="auto" w:fill="auto"/>
            <w:noWrap/>
            <w:vAlign w:val="center"/>
            <w:hideMark/>
          </w:tcPr>
          <w:p w14:paraId="3E0064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0202A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CF956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47F795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95F3C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59732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4859E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527D3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3F979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AE2D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2499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12DA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A519E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4207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825B3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7663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DDF6B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1D27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C8EBA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A208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0020890"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6CD5D0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19</w:t>
            </w:r>
          </w:p>
        </w:tc>
        <w:tc>
          <w:tcPr>
            <w:tcW w:w="275" w:type="dxa"/>
            <w:tcBorders>
              <w:top w:val="nil"/>
              <w:left w:val="nil"/>
              <w:bottom w:val="single" w:sz="4" w:space="0" w:color="auto"/>
              <w:right w:val="single" w:sz="4" w:space="0" w:color="auto"/>
            </w:tcBorders>
            <w:shd w:val="clear" w:color="auto" w:fill="auto"/>
            <w:noWrap/>
            <w:vAlign w:val="center"/>
            <w:hideMark/>
          </w:tcPr>
          <w:p w14:paraId="61BECA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F5F2B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1257F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68F14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A0364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F4350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47AFD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D648C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5648E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DAC26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54B3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7C20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0EC0F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B2B06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B5B5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2047F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1AD978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9AA8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72CDE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F6C12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4B493D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790F49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20</w:t>
            </w:r>
          </w:p>
        </w:tc>
        <w:tc>
          <w:tcPr>
            <w:tcW w:w="275" w:type="dxa"/>
            <w:tcBorders>
              <w:top w:val="nil"/>
              <w:left w:val="nil"/>
              <w:bottom w:val="single" w:sz="4" w:space="0" w:color="auto"/>
              <w:right w:val="single" w:sz="4" w:space="0" w:color="auto"/>
            </w:tcBorders>
            <w:shd w:val="clear" w:color="auto" w:fill="auto"/>
            <w:noWrap/>
            <w:vAlign w:val="center"/>
            <w:hideMark/>
          </w:tcPr>
          <w:p w14:paraId="5A7D5D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68A41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0F6AF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2B9E3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5052FA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A599F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B3608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2F71B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CEDA5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EFF7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7F4E1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6C72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75FE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BFAB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41E26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C3E8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7DB9A3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CBCF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D1DD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347D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DB41B3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E98E9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21</w:t>
            </w:r>
          </w:p>
        </w:tc>
        <w:tc>
          <w:tcPr>
            <w:tcW w:w="275" w:type="dxa"/>
            <w:tcBorders>
              <w:top w:val="nil"/>
              <w:left w:val="nil"/>
              <w:bottom w:val="single" w:sz="4" w:space="0" w:color="auto"/>
              <w:right w:val="single" w:sz="4" w:space="0" w:color="auto"/>
            </w:tcBorders>
            <w:shd w:val="clear" w:color="auto" w:fill="auto"/>
            <w:noWrap/>
            <w:vAlign w:val="center"/>
            <w:hideMark/>
          </w:tcPr>
          <w:p w14:paraId="2B33CB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D2563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E5BA7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D43D1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DD1C3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35388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6BB49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9FC83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74273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B4F26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68A6C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773F4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6826B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450EB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F6B10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5DD5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FC36D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75CEF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36BF3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56BD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EE2A0C4"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18564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22</w:t>
            </w:r>
          </w:p>
        </w:tc>
        <w:tc>
          <w:tcPr>
            <w:tcW w:w="275" w:type="dxa"/>
            <w:tcBorders>
              <w:top w:val="nil"/>
              <w:left w:val="nil"/>
              <w:bottom w:val="single" w:sz="4" w:space="0" w:color="auto"/>
              <w:right w:val="single" w:sz="4" w:space="0" w:color="auto"/>
            </w:tcBorders>
            <w:shd w:val="clear" w:color="auto" w:fill="auto"/>
            <w:noWrap/>
            <w:vAlign w:val="center"/>
            <w:hideMark/>
          </w:tcPr>
          <w:p w14:paraId="655DFF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22B4A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1E20A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7BE2F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629B0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85F77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18812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C2FA9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B8219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9286B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B919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E07E1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F5F61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93E45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FA5A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377CC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5FF04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5CD4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B5DAE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FDE9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0855E32"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073E61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23</w:t>
            </w:r>
          </w:p>
        </w:tc>
        <w:tc>
          <w:tcPr>
            <w:tcW w:w="275" w:type="dxa"/>
            <w:tcBorders>
              <w:top w:val="nil"/>
              <w:left w:val="nil"/>
              <w:bottom w:val="single" w:sz="4" w:space="0" w:color="auto"/>
              <w:right w:val="single" w:sz="4" w:space="0" w:color="auto"/>
            </w:tcBorders>
            <w:shd w:val="clear" w:color="auto" w:fill="auto"/>
            <w:noWrap/>
            <w:vAlign w:val="center"/>
            <w:hideMark/>
          </w:tcPr>
          <w:p w14:paraId="7F327D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F189C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E48B1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45DAA5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275" w:type="dxa"/>
            <w:tcBorders>
              <w:top w:val="nil"/>
              <w:left w:val="nil"/>
              <w:bottom w:val="single" w:sz="4" w:space="0" w:color="auto"/>
              <w:right w:val="single" w:sz="4" w:space="0" w:color="auto"/>
            </w:tcBorders>
            <w:shd w:val="clear" w:color="auto" w:fill="auto"/>
            <w:noWrap/>
            <w:vAlign w:val="center"/>
            <w:hideMark/>
          </w:tcPr>
          <w:p w14:paraId="701D1B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7A33E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CA475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C416E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533CD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61D6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177811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373F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8C7A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650E2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186B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BE294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E6321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15C4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330B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42B0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1C9A0D4"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77B87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24</w:t>
            </w:r>
          </w:p>
        </w:tc>
        <w:tc>
          <w:tcPr>
            <w:tcW w:w="275" w:type="dxa"/>
            <w:tcBorders>
              <w:top w:val="nil"/>
              <w:left w:val="nil"/>
              <w:bottom w:val="single" w:sz="4" w:space="0" w:color="auto"/>
              <w:right w:val="single" w:sz="4" w:space="0" w:color="auto"/>
            </w:tcBorders>
            <w:shd w:val="clear" w:color="auto" w:fill="auto"/>
            <w:noWrap/>
            <w:vAlign w:val="center"/>
            <w:hideMark/>
          </w:tcPr>
          <w:p w14:paraId="48F98E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8D845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BEC62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67E60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93BF7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C96F9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6DC8E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64778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EEA18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C1FD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0E39BB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E9B9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767D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BAE4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4D587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CEAD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F086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590B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1FBC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8906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FD4496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F2BB5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25</w:t>
            </w:r>
          </w:p>
        </w:tc>
        <w:tc>
          <w:tcPr>
            <w:tcW w:w="275" w:type="dxa"/>
            <w:tcBorders>
              <w:top w:val="nil"/>
              <w:left w:val="nil"/>
              <w:bottom w:val="single" w:sz="4" w:space="0" w:color="auto"/>
              <w:right w:val="single" w:sz="4" w:space="0" w:color="auto"/>
            </w:tcBorders>
            <w:shd w:val="clear" w:color="auto" w:fill="auto"/>
            <w:noWrap/>
            <w:vAlign w:val="center"/>
            <w:hideMark/>
          </w:tcPr>
          <w:p w14:paraId="6AD2D9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5FEB9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82FA3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6A8B5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156C2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87CC7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60647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9E9C8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8B384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E699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EA9C0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3A7E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0E40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D307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FC478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58D4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DCA39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08F4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A4CB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30CA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4E01DB2"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E114F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26</w:t>
            </w:r>
          </w:p>
        </w:tc>
        <w:tc>
          <w:tcPr>
            <w:tcW w:w="275" w:type="dxa"/>
            <w:tcBorders>
              <w:top w:val="nil"/>
              <w:left w:val="nil"/>
              <w:bottom w:val="single" w:sz="4" w:space="0" w:color="auto"/>
              <w:right w:val="single" w:sz="4" w:space="0" w:color="auto"/>
            </w:tcBorders>
            <w:shd w:val="clear" w:color="auto" w:fill="auto"/>
            <w:noWrap/>
            <w:vAlign w:val="center"/>
            <w:hideMark/>
          </w:tcPr>
          <w:p w14:paraId="09354B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CA939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30D21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9D984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275" w:type="dxa"/>
            <w:tcBorders>
              <w:top w:val="nil"/>
              <w:left w:val="nil"/>
              <w:bottom w:val="single" w:sz="4" w:space="0" w:color="auto"/>
              <w:right w:val="single" w:sz="4" w:space="0" w:color="auto"/>
            </w:tcBorders>
            <w:shd w:val="clear" w:color="auto" w:fill="auto"/>
            <w:noWrap/>
            <w:vAlign w:val="center"/>
            <w:hideMark/>
          </w:tcPr>
          <w:p w14:paraId="78B5C7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0A618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EF5B8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3BC00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E5AB5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F9C9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1B151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A8B0C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36BF2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F4219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EA3A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DD79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9C25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5F87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CD69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75EA4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CDD7C36"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4E00C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27</w:t>
            </w:r>
          </w:p>
        </w:tc>
        <w:tc>
          <w:tcPr>
            <w:tcW w:w="275" w:type="dxa"/>
            <w:tcBorders>
              <w:top w:val="nil"/>
              <w:left w:val="nil"/>
              <w:bottom w:val="single" w:sz="4" w:space="0" w:color="auto"/>
              <w:right w:val="single" w:sz="4" w:space="0" w:color="auto"/>
            </w:tcBorders>
            <w:shd w:val="clear" w:color="auto" w:fill="auto"/>
            <w:noWrap/>
            <w:vAlign w:val="center"/>
            <w:hideMark/>
          </w:tcPr>
          <w:p w14:paraId="125AFE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7D17B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4A8E5A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2206C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40DFE5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87C16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B759D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A2EF1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5F88A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D3EE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F72B5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B8C7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1CBDF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54C56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9B85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4A9B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A3D2D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7FE25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E049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5E5B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1390FD6"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7F2DE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28</w:t>
            </w:r>
          </w:p>
        </w:tc>
        <w:tc>
          <w:tcPr>
            <w:tcW w:w="275" w:type="dxa"/>
            <w:tcBorders>
              <w:top w:val="nil"/>
              <w:left w:val="nil"/>
              <w:bottom w:val="single" w:sz="4" w:space="0" w:color="auto"/>
              <w:right w:val="single" w:sz="4" w:space="0" w:color="auto"/>
            </w:tcBorders>
            <w:shd w:val="clear" w:color="auto" w:fill="auto"/>
            <w:noWrap/>
            <w:vAlign w:val="center"/>
            <w:hideMark/>
          </w:tcPr>
          <w:p w14:paraId="2B4C38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628B0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1F4E2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AB303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09853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EB72F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4AEE5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4993F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61810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433A4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3D0F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D824D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D3D5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BA8E2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F7B2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18200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35B59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2831D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B0D46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74DDD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429162B"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52165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29</w:t>
            </w:r>
          </w:p>
        </w:tc>
        <w:tc>
          <w:tcPr>
            <w:tcW w:w="275" w:type="dxa"/>
            <w:tcBorders>
              <w:top w:val="nil"/>
              <w:left w:val="nil"/>
              <w:bottom w:val="single" w:sz="4" w:space="0" w:color="auto"/>
              <w:right w:val="single" w:sz="4" w:space="0" w:color="auto"/>
            </w:tcBorders>
            <w:shd w:val="clear" w:color="auto" w:fill="auto"/>
            <w:noWrap/>
            <w:vAlign w:val="center"/>
            <w:hideMark/>
          </w:tcPr>
          <w:p w14:paraId="2D447F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7E1B2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88CEF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1CF8E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28882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9F5E3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91E80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230D1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5DF0C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F161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F43BF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2448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C058C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BDCF7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71EF1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91D9F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06B86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1948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FA5B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A641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40E0F37"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74437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30</w:t>
            </w:r>
          </w:p>
        </w:tc>
        <w:tc>
          <w:tcPr>
            <w:tcW w:w="275" w:type="dxa"/>
            <w:tcBorders>
              <w:top w:val="nil"/>
              <w:left w:val="nil"/>
              <w:bottom w:val="single" w:sz="4" w:space="0" w:color="auto"/>
              <w:right w:val="single" w:sz="4" w:space="0" w:color="auto"/>
            </w:tcBorders>
            <w:shd w:val="clear" w:color="auto" w:fill="auto"/>
            <w:noWrap/>
            <w:vAlign w:val="center"/>
            <w:hideMark/>
          </w:tcPr>
          <w:p w14:paraId="6F02C5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85501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02019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A74A4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67DC97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4A02F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037FF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F5D05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E97E3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ED17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99C03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423B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4ECC0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99AD9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49A3A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C2B5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7CA7A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DCD30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D7A7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3E31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3D40CB9"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A6A7A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31</w:t>
            </w:r>
          </w:p>
        </w:tc>
        <w:tc>
          <w:tcPr>
            <w:tcW w:w="275" w:type="dxa"/>
            <w:tcBorders>
              <w:top w:val="nil"/>
              <w:left w:val="nil"/>
              <w:bottom w:val="single" w:sz="4" w:space="0" w:color="auto"/>
              <w:right w:val="single" w:sz="4" w:space="0" w:color="auto"/>
            </w:tcBorders>
            <w:shd w:val="clear" w:color="auto" w:fill="auto"/>
            <w:noWrap/>
            <w:vAlign w:val="center"/>
            <w:hideMark/>
          </w:tcPr>
          <w:p w14:paraId="01F547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9CA11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800F6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7F630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AA33B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33792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5F0DF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4AFD9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9486B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6270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D8082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60C24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E4AC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BB20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2EB80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C02F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AF191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057A3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3898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F2F47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FF28DA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8F8CC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32</w:t>
            </w:r>
          </w:p>
        </w:tc>
        <w:tc>
          <w:tcPr>
            <w:tcW w:w="275" w:type="dxa"/>
            <w:tcBorders>
              <w:top w:val="nil"/>
              <w:left w:val="nil"/>
              <w:bottom w:val="single" w:sz="4" w:space="0" w:color="auto"/>
              <w:right w:val="single" w:sz="4" w:space="0" w:color="auto"/>
            </w:tcBorders>
            <w:shd w:val="clear" w:color="auto" w:fill="auto"/>
            <w:noWrap/>
            <w:vAlign w:val="center"/>
            <w:hideMark/>
          </w:tcPr>
          <w:p w14:paraId="1BD5CC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40511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1741A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E1CD3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2FB82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5D38F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028E7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C5722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5C05A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F514E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3FC3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2439E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728DF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605A7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1EA17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C8D9F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0335F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DD540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07A6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7E78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B6628F5"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731A3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33</w:t>
            </w:r>
          </w:p>
        </w:tc>
        <w:tc>
          <w:tcPr>
            <w:tcW w:w="275" w:type="dxa"/>
            <w:tcBorders>
              <w:top w:val="nil"/>
              <w:left w:val="nil"/>
              <w:bottom w:val="single" w:sz="4" w:space="0" w:color="auto"/>
              <w:right w:val="single" w:sz="4" w:space="0" w:color="auto"/>
            </w:tcBorders>
            <w:shd w:val="clear" w:color="auto" w:fill="auto"/>
            <w:noWrap/>
            <w:vAlign w:val="center"/>
            <w:hideMark/>
          </w:tcPr>
          <w:p w14:paraId="666C72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6983D3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15FAB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E4C71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5BBDC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31391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0CB39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F634F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FFD9C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F6102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479F01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0B44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D52D1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D2CF5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0E0FF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2AAE7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18C48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DB879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91FB6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0B143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778A01A6"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93E13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34</w:t>
            </w:r>
          </w:p>
        </w:tc>
        <w:tc>
          <w:tcPr>
            <w:tcW w:w="275" w:type="dxa"/>
            <w:tcBorders>
              <w:top w:val="nil"/>
              <w:left w:val="nil"/>
              <w:bottom w:val="single" w:sz="4" w:space="0" w:color="auto"/>
              <w:right w:val="single" w:sz="4" w:space="0" w:color="auto"/>
            </w:tcBorders>
            <w:shd w:val="clear" w:color="auto" w:fill="auto"/>
            <w:noWrap/>
            <w:vAlign w:val="center"/>
            <w:hideMark/>
          </w:tcPr>
          <w:p w14:paraId="3D8591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81AFC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E42D9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5AB72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D578C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2B32A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E7C23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B631E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486E9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BA5D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69D0A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ABE6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AC007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EAAD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0949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4880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6B7B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5C56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F76D4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C75E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6AE8039"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046E35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35</w:t>
            </w:r>
          </w:p>
        </w:tc>
        <w:tc>
          <w:tcPr>
            <w:tcW w:w="275" w:type="dxa"/>
            <w:tcBorders>
              <w:top w:val="nil"/>
              <w:left w:val="nil"/>
              <w:bottom w:val="single" w:sz="4" w:space="0" w:color="auto"/>
              <w:right w:val="single" w:sz="4" w:space="0" w:color="auto"/>
            </w:tcBorders>
            <w:shd w:val="clear" w:color="auto" w:fill="auto"/>
            <w:noWrap/>
            <w:vAlign w:val="center"/>
            <w:hideMark/>
          </w:tcPr>
          <w:p w14:paraId="130F83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531AD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DCDD3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C48A5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A0807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112DC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BACD7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0C975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B9F6C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E245B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CBD6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EDC2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59FC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844B7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F506B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B3D5D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C3A92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E1FE0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7F28B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ED89A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CD4780E"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F79D2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36</w:t>
            </w:r>
          </w:p>
        </w:tc>
        <w:tc>
          <w:tcPr>
            <w:tcW w:w="275" w:type="dxa"/>
            <w:tcBorders>
              <w:top w:val="nil"/>
              <w:left w:val="nil"/>
              <w:bottom w:val="single" w:sz="4" w:space="0" w:color="auto"/>
              <w:right w:val="single" w:sz="4" w:space="0" w:color="auto"/>
            </w:tcBorders>
            <w:shd w:val="clear" w:color="auto" w:fill="auto"/>
            <w:noWrap/>
            <w:vAlign w:val="center"/>
            <w:hideMark/>
          </w:tcPr>
          <w:p w14:paraId="3F8CDF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A6EAB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2A891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7E179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5FEE5E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69F34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4B556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BC14B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16E8E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95C21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E88B2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D263F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F61F5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0D1B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E456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C495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FAACB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5814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0C5F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A6F3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AAAEED2"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E0E8F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37</w:t>
            </w:r>
          </w:p>
        </w:tc>
        <w:tc>
          <w:tcPr>
            <w:tcW w:w="275" w:type="dxa"/>
            <w:tcBorders>
              <w:top w:val="nil"/>
              <w:left w:val="nil"/>
              <w:bottom w:val="single" w:sz="4" w:space="0" w:color="auto"/>
              <w:right w:val="single" w:sz="4" w:space="0" w:color="auto"/>
            </w:tcBorders>
            <w:shd w:val="clear" w:color="auto" w:fill="auto"/>
            <w:noWrap/>
            <w:vAlign w:val="center"/>
            <w:hideMark/>
          </w:tcPr>
          <w:p w14:paraId="6FA0F0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C246B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C38E6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DEE6F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F2CB6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16982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7CE14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7F93A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F3C8F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149C6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64AA3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6CE3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46030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3206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F299E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AA71A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7C33D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81CCA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3A385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33BDD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1B813955"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A98E6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38</w:t>
            </w:r>
          </w:p>
        </w:tc>
        <w:tc>
          <w:tcPr>
            <w:tcW w:w="275" w:type="dxa"/>
            <w:tcBorders>
              <w:top w:val="nil"/>
              <w:left w:val="nil"/>
              <w:bottom w:val="single" w:sz="4" w:space="0" w:color="auto"/>
              <w:right w:val="single" w:sz="4" w:space="0" w:color="auto"/>
            </w:tcBorders>
            <w:shd w:val="clear" w:color="auto" w:fill="auto"/>
            <w:noWrap/>
            <w:vAlign w:val="center"/>
            <w:hideMark/>
          </w:tcPr>
          <w:p w14:paraId="16BD58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8E816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AA6ED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0E4A4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0E989F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01F2A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6BEE5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47333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29DC0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90047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ABA50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8B68C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3775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0B187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B3F8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46259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1C1301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1BD6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EE3B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614A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9DEAEEE"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78124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lastRenderedPageBreak/>
              <w:t>39</w:t>
            </w:r>
          </w:p>
        </w:tc>
        <w:tc>
          <w:tcPr>
            <w:tcW w:w="275" w:type="dxa"/>
            <w:tcBorders>
              <w:top w:val="nil"/>
              <w:left w:val="nil"/>
              <w:bottom w:val="single" w:sz="4" w:space="0" w:color="auto"/>
              <w:right w:val="single" w:sz="4" w:space="0" w:color="auto"/>
            </w:tcBorders>
            <w:shd w:val="clear" w:color="auto" w:fill="auto"/>
            <w:noWrap/>
            <w:vAlign w:val="center"/>
            <w:hideMark/>
          </w:tcPr>
          <w:p w14:paraId="406EC6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4C72B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7CCDC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94587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B6B69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2C5C6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86DE8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B8479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42EAF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E129F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B7CD5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1A42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D7795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FB5FD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3BC37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AEB2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170DDC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9BEE0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AC772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07454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304DBCB"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0EE994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40</w:t>
            </w:r>
          </w:p>
        </w:tc>
        <w:tc>
          <w:tcPr>
            <w:tcW w:w="275" w:type="dxa"/>
            <w:tcBorders>
              <w:top w:val="nil"/>
              <w:left w:val="nil"/>
              <w:bottom w:val="single" w:sz="4" w:space="0" w:color="auto"/>
              <w:right w:val="single" w:sz="4" w:space="0" w:color="auto"/>
            </w:tcBorders>
            <w:shd w:val="clear" w:color="auto" w:fill="auto"/>
            <w:noWrap/>
            <w:vAlign w:val="center"/>
            <w:hideMark/>
          </w:tcPr>
          <w:p w14:paraId="31E5CF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85521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5058F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16E2B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A90F2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5C3BB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0EF66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B49FF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0E856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411D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90473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ABFD4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38E3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D8541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22E0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118BB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EA63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6E786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B0F6D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9DF35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056B53B"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C70E1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41</w:t>
            </w:r>
          </w:p>
        </w:tc>
        <w:tc>
          <w:tcPr>
            <w:tcW w:w="275" w:type="dxa"/>
            <w:tcBorders>
              <w:top w:val="nil"/>
              <w:left w:val="nil"/>
              <w:bottom w:val="single" w:sz="4" w:space="0" w:color="auto"/>
              <w:right w:val="single" w:sz="4" w:space="0" w:color="auto"/>
            </w:tcBorders>
            <w:shd w:val="clear" w:color="auto" w:fill="auto"/>
            <w:noWrap/>
            <w:vAlign w:val="center"/>
            <w:hideMark/>
          </w:tcPr>
          <w:p w14:paraId="017B3A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F7DB2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42D34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54798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6B980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57978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FFDA2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04043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C6A0B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B3F2F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20989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2FA8C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0FB19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C1429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C8374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A1586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CD63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7017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730FB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D2D5D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9C55F3E"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9734A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42</w:t>
            </w:r>
          </w:p>
        </w:tc>
        <w:tc>
          <w:tcPr>
            <w:tcW w:w="275" w:type="dxa"/>
            <w:tcBorders>
              <w:top w:val="nil"/>
              <w:left w:val="nil"/>
              <w:bottom w:val="single" w:sz="4" w:space="0" w:color="auto"/>
              <w:right w:val="single" w:sz="4" w:space="0" w:color="auto"/>
            </w:tcBorders>
            <w:shd w:val="clear" w:color="auto" w:fill="auto"/>
            <w:noWrap/>
            <w:vAlign w:val="center"/>
            <w:hideMark/>
          </w:tcPr>
          <w:p w14:paraId="76F4BE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63020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F5F09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C0C0D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56745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5D3A3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33A45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D83D8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61F21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342FD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BF9AB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43B23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BC132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DB7E7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4353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E8F9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BF37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EB528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DA88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B819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7F5EE920"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3E3C8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43</w:t>
            </w:r>
          </w:p>
        </w:tc>
        <w:tc>
          <w:tcPr>
            <w:tcW w:w="275" w:type="dxa"/>
            <w:tcBorders>
              <w:top w:val="nil"/>
              <w:left w:val="nil"/>
              <w:bottom w:val="single" w:sz="4" w:space="0" w:color="auto"/>
              <w:right w:val="single" w:sz="4" w:space="0" w:color="auto"/>
            </w:tcBorders>
            <w:shd w:val="clear" w:color="auto" w:fill="auto"/>
            <w:noWrap/>
            <w:vAlign w:val="center"/>
            <w:hideMark/>
          </w:tcPr>
          <w:p w14:paraId="7491D3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9649B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3A2C6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6996D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7007C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8A89A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74E07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77006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FA367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ACA2F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98D0F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3A9BD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1E85F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AB5DD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F495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150F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1F3FB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7F11E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1A6D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8DB47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D3B5ADC"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772266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44</w:t>
            </w:r>
          </w:p>
        </w:tc>
        <w:tc>
          <w:tcPr>
            <w:tcW w:w="275" w:type="dxa"/>
            <w:tcBorders>
              <w:top w:val="nil"/>
              <w:left w:val="nil"/>
              <w:bottom w:val="single" w:sz="4" w:space="0" w:color="auto"/>
              <w:right w:val="single" w:sz="4" w:space="0" w:color="auto"/>
            </w:tcBorders>
            <w:shd w:val="clear" w:color="auto" w:fill="auto"/>
            <w:noWrap/>
            <w:vAlign w:val="center"/>
            <w:hideMark/>
          </w:tcPr>
          <w:p w14:paraId="7DBFB8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F1C28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64E63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784C11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193E7F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DA91F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C1BF0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6EB40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A2203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5E8E4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2280AC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D560B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163C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2398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1A937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3B88E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437E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51B1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0538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25BF7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095D2EB"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9197D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45</w:t>
            </w:r>
          </w:p>
        </w:tc>
        <w:tc>
          <w:tcPr>
            <w:tcW w:w="275" w:type="dxa"/>
            <w:tcBorders>
              <w:top w:val="nil"/>
              <w:left w:val="nil"/>
              <w:bottom w:val="single" w:sz="4" w:space="0" w:color="auto"/>
              <w:right w:val="single" w:sz="4" w:space="0" w:color="auto"/>
            </w:tcBorders>
            <w:shd w:val="clear" w:color="auto" w:fill="auto"/>
            <w:noWrap/>
            <w:vAlign w:val="center"/>
            <w:hideMark/>
          </w:tcPr>
          <w:p w14:paraId="42006B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52CB4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F15B6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F0AB7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91FC1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25BCA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66A79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DC025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F7DE5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BDC24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376840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8FF0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E1602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D7739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E151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C0525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80E4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7CEEF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D1FE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B17F1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9239D81"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EC93F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46</w:t>
            </w:r>
          </w:p>
        </w:tc>
        <w:tc>
          <w:tcPr>
            <w:tcW w:w="275" w:type="dxa"/>
            <w:tcBorders>
              <w:top w:val="nil"/>
              <w:left w:val="nil"/>
              <w:bottom w:val="single" w:sz="4" w:space="0" w:color="auto"/>
              <w:right w:val="single" w:sz="4" w:space="0" w:color="auto"/>
            </w:tcBorders>
            <w:shd w:val="clear" w:color="auto" w:fill="auto"/>
            <w:noWrap/>
            <w:vAlign w:val="center"/>
            <w:hideMark/>
          </w:tcPr>
          <w:p w14:paraId="799848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20F66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3E098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A5410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60E9D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9BDD78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30212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18175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E9832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DAAA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2D42E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10F8C2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44F8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EBC5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1FC69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B7471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D2509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0D75B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0DF47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0B48A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E1B847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65E3A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47</w:t>
            </w:r>
          </w:p>
        </w:tc>
        <w:tc>
          <w:tcPr>
            <w:tcW w:w="275" w:type="dxa"/>
            <w:tcBorders>
              <w:top w:val="nil"/>
              <w:left w:val="nil"/>
              <w:bottom w:val="single" w:sz="4" w:space="0" w:color="auto"/>
              <w:right w:val="single" w:sz="4" w:space="0" w:color="auto"/>
            </w:tcBorders>
            <w:shd w:val="clear" w:color="auto" w:fill="auto"/>
            <w:noWrap/>
            <w:vAlign w:val="center"/>
            <w:hideMark/>
          </w:tcPr>
          <w:p w14:paraId="27F341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A2111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1A039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AC77D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2371F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7B7BE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F0F9C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4F2DD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41D92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D8CD4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B143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16A36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2B655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7E8C3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794DE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53B15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6A76E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4456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8A9776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8555E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56CFEB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0B615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48</w:t>
            </w:r>
          </w:p>
        </w:tc>
        <w:tc>
          <w:tcPr>
            <w:tcW w:w="275" w:type="dxa"/>
            <w:tcBorders>
              <w:top w:val="nil"/>
              <w:left w:val="nil"/>
              <w:bottom w:val="single" w:sz="4" w:space="0" w:color="auto"/>
              <w:right w:val="single" w:sz="4" w:space="0" w:color="auto"/>
            </w:tcBorders>
            <w:shd w:val="clear" w:color="auto" w:fill="auto"/>
            <w:noWrap/>
            <w:vAlign w:val="center"/>
            <w:hideMark/>
          </w:tcPr>
          <w:p w14:paraId="345796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F2BD7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FF69F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35BF5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59E12F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EE17F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BF7B1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86341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2CACB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E44D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0979A1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3405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8B7A3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801C3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6BF8E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D2E6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F055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0265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809C5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9F5CA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8C6F72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17502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49</w:t>
            </w:r>
          </w:p>
        </w:tc>
        <w:tc>
          <w:tcPr>
            <w:tcW w:w="275" w:type="dxa"/>
            <w:tcBorders>
              <w:top w:val="nil"/>
              <w:left w:val="nil"/>
              <w:bottom w:val="single" w:sz="4" w:space="0" w:color="auto"/>
              <w:right w:val="single" w:sz="4" w:space="0" w:color="auto"/>
            </w:tcBorders>
            <w:shd w:val="clear" w:color="auto" w:fill="auto"/>
            <w:noWrap/>
            <w:vAlign w:val="center"/>
            <w:hideMark/>
          </w:tcPr>
          <w:p w14:paraId="70DBCC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B3915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7FA37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53984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A96AA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1288E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C020C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59AD2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F81A7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0EBA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1519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0818B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4D4EC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7768A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B09A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72FD5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2B36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1C488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BBE2D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F1B5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F589A92"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404EC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50</w:t>
            </w:r>
          </w:p>
        </w:tc>
        <w:tc>
          <w:tcPr>
            <w:tcW w:w="275" w:type="dxa"/>
            <w:tcBorders>
              <w:top w:val="nil"/>
              <w:left w:val="nil"/>
              <w:bottom w:val="single" w:sz="4" w:space="0" w:color="auto"/>
              <w:right w:val="single" w:sz="4" w:space="0" w:color="auto"/>
            </w:tcBorders>
            <w:shd w:val="clear" w:color="auto" w:fill="auto"/>
            <w:noWrap/>
            <w:vAlign w:val="center"/>
            <w:hideMark/>
          </w:tcPr>
          <w:p w14:paraId="3BEA7B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D9761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38B35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E8273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275" w:type="dxa"/>
            <w:tcBorders>
              <w:top w:val="nil"/>
              <w:left w:val="nil"/>
              <w:bottom w:val="single" w:sz="4" w:space="0" w:color="auto"/>
              <w:right w:val="single" w:sz="4" w:space="0" w:color="auto"/>
            </w:tcBorders>
            <w:shd w:val="clear" w:color="auto" w:fill="auto"/>
            <w:noWrap/>
            <w:vAlign w:val="center"/>
            <w:hideMark/>
          </w:tcPr>
          <w:p w14:paraId="5D8C61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D9493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7F960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5081D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357AA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2DE5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D7C2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57F2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1070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B314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1C8F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C485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B3FB9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B7B8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1D71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1A057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D50898D"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52EBD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51</w:t>
            </w:r>
          </w:p>
        </w:tc>
        <w:tc>
          <w:tcPr>
            <w:tcW w:w="275" w:type="dxa"/>
            <w:tcBorders>
              <w:top w:val="nil"/>
              <w:left w:val="nil"/>
              <w:bottom w:val="single" w:sz="4" w:space="0" w:color="auto"/>
              <w:right w:val="single" w:sz="4" w:space="0" w:color="auto"/>
            </w:tcBorders>
            <w:shd w:val="clear" w:color="auto" w:fill="auto"/>
            <w:noWrap/>
            <w:vAlign w:val="center"/>
            <w:hideMark/>
          </w:tcPr>
          <w:p w14:paraId="3D2C08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D51A4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01341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DB994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38985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DD11C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A456C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46882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87354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B7AB8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E0058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5C6C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BEEA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2A63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3793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12318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6B0A8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7F5C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0D29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0726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06E76C6"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5B9D4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52</w:t>
            </w:r>
          </w:p>
        </w:tc>
        <w:tc>
          <w:tcPr>
            <w:tcW w:w="275" w:type="dxa"/>
            <w:tcBorders>
              <w:top w:val="nil"/>
              <w:left w:val="nil"/>
              <w:bottom w:val="single" w:sz="4" w:space="0" w:color="auto"/>
              <w:right w:val="single" w:sz="4" w:space="0" w:color="auto"/>
            </w:tcBorders>
            <w:shd w:val="clear" w:color="auto" w:fill="auto"/>
            <w:noWrap/>
            <w:vAlign w:val="center"/>
            <w:hideMark/>
          </w:tcPr>
          <w:p w14:paraId="650974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6D89A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EA222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1D012B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0E64B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DF833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5CB39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05DBA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6C8DF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3016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6CA63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61F9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AA7C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18852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5D25C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230D6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B242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FB794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0D6EF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0B590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421BE86"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08CF7F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53</w:t>
            </w:r>
          </w:p>
        </w:tc>
        <w:tc>
          <w:tcPr>
            <w:tcW w:w="275" w:type="dxa"/>
            <w:tcBorders>
              <w:top w:val="nil"/>
              <w:left w:val="nil"/>
              <w:bottom w:val="single" w:sz="4" w:space="0" w:color="auto"/>
              <w:right w:val="single" w:sz="4" w:space="0" w:color="auto"/>
            </w:tcBorders>
            <w:shd w:val="clear" w:color="auto" w:fill="auto"/>
            <w:noWrap/>
            <w:vAlign w:val="center"/>
            <w:hideMark/>
          </w:tcPr>
          <w:p w14:paraId="1B4F5E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EF8B7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6A5C0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FDCEE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9B9A6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2278F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2A661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3F445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D1459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0C875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5F4F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8ABF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E7EB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139A2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B15A9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0693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C475D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C817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F48D9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D73B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7D13190"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D96D7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54</w:t>
            </w:r>
          </w:p>
        </w:tc>
        <w:tc>
          <w:tcPr>
            <w:tcW w:w="275" w:type="dxa"/>
            <w:tcBorders>
              <w:top w:val="nil"/>
              <w:left w:val="nil"/>
              <w:bottom w:val="single" w:sz="4" w:space="0" w:color="auto"/>
              <w:right w:val="single" w:sz="4" w:space="0" w:color="auto"/>
            </w:tcBorders>
            <w:shd w:val="clear" w:color="auto" w:fill="auto"/>
            <w:noWrap/>
            <w:vAlign w:val="center"/>
            <w:hideMark/>
          </w:tcPr>
          <w:p w14:paraId="5ED9D5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5F010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5B5FB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18EB5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AE31E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60C3D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EA48A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97546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30F62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033A0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78E9D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2E04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81C1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E6BE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2BF1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4D682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44818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E834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33A1D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89AD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BE16521"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7F6707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55</w:t>
            </w:r>
          </w:p>
        </w:tc>
        <w:tc>
          <w:tcPr>
            <w:tcW w:w="275" w:type="dxa"/>
            <w:tcBorders>
              <w:top w:val="nil"/>
              <w:left w:val="nil"/>
              <w:bottom w:val="single" w:sz="4" w:space="0" w:color="auto"/>
              <w:right w:val="single" w:sz="4" w:space="0" w:color="auto"/>
            </w:tcBorders>
            <w:shd w:val="clear" w:color="auto" w:fill="auto"/>
            <w:noWrap/>
            <w:vAlign w:val="center"/>
            <w:hideMark/>
          </w:tcPr>
          <w:p w14:paraId="2E9E51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AB09E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4C47F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16CBD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3BF1F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62BAC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47E45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B39D0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40EBA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425ED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E197F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4B4D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AF0B5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F5CAD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1701B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4ED9B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7E4B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2A2E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337D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5507D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26D210E"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60F15F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56</w:t>
            </w:r>
          </w:p>
        </w:tc>
        <w:tc>
          <w:tcPr>
            <w:tcW w:w="275" w:type="dxa"/>
            <w:tcBorders>
              <w:top w:val="nil"/>
              <w:left w:val="nil"/>
              <w:bottom w:val="single" w:sz="4" w:space="0" w:color="auto"/>
              <w:right w:val="single" w:sz="4" w:space="0" w:color="auto"/>
            </w:tcBorders>
            <w:shd w:val="clear" w:color="auto" w:fill="auto"/>
            <w:noWrap/>
            <w:vAlign w:val="center"/>
            <w:hideMark/>
          </w:tcPr>
          <w:p w14:paraId="26F914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C9869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E155D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4AFC7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767F53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DAEBD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3A21A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CE187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31E42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AECD5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1ACEF4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093BA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6A0E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5BDB7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A2645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5460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4F952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D4F6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FFA9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21609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C48F7E7"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F9A03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57</w:t>
            </w:r>
          </w:p>
        </w:tc>
        <w:tc>
          <w:tcPr>
            <w:tcW w:w="275" w:type="dxa"/>
            <w:tcBorders>
              <w:top w:val="nil"/>
              <w:left w:val="nil"/>
              <w:bottom w:val="single" w:sz="4" w:space="0" w:color="auto"/>
              <w:right w:val="single" w:sz="4" w:space="0" w:color="auto"/>
            </w:tcBorders>
            <w:shd w:val="clear" w:color="auto" w:fill="auto"/>
            <w:noWrap/>
            <w:vAlign w:val="center"/>
            <w:hideMark/>
          </w:tcPr>
          <w:p w14:paraId="128187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E2A72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D7887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40446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30313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8002E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A069E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B0903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3E7DF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630F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5BDE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641E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EF4ED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53F7F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0077E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A9131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369D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D578A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266C5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C1FE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2107DC0"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265B2D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58</w:t>
            </w:r>
          </w:p>
        </w:tc>
        <w:tc>
          <w:tcPr>
            <w:tcW w:w="275" w:type="dxa"/>
            <w:tcBorders>
              <w:top w:val="nil"/>
              <w:left w:val="nil"/>
              <w:bottom w:val="single" w:sz="4" w:space="0" w:color="auto"/>
              <w:right w:val="single" w:sz="4" w:space="0" w:color="auto"/>
            </w:tcBorders>
            <w:shd w:val="clear" w:color="auto" w:fill="auto"/>
            <w:noWrap/>
            <w:vAlign w:val="center"/>
            <w:hideMark/>
          </w:tcPr>
          <w:p w14:paraId="12FC36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0C5BE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D226C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C9E1E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8F84D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8C71C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9AD07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E022F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4D77C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DAAC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50AD6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BDC0B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A143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CB3B5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543938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7F6A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2E1C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03F2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7858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E902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005AE69"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DB505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59</w:t>
            </w:r>
          </w:p>
        </w:tc>
        <w:tc>
          <w:tcPr>
            <w:tcW w:w="275" w:type="dxa"/>
            <w:tcBorders>
              <w:top w:val="nil"/>
              <w:left w:val="nil"/>
              <w:bottom w:val="single" w:sz="4" w:space="0" w:color="auto"/>
              <w:right w:val="single" w:sz="4" w:space="0" w:color="auto"/>
            </w:tcBorders>
            <w:shd w:val="clear" w:color="auto" w:fill="auto"/>
            <w:noWrap/>
            <w:vAlign w:val="center"/>
            <w:hideMark/>
          </w:tcPr>
          <w:p w14:paraId="64A17F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2B1D0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AA886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4E3294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275" w:type="dxa"/>
            <w:tcBorders>
              <w:top w:val="nil"/>
              <w:left w:val="nil"/>
              <w:bottom w:val="single" w:sz="4" w:space="0" w:color="auto"/>
              <w:right w:val="single" w:sz="4" w:space="0" w:color="auto"/>
            </w:tcBorders>
            <w:shd w:val="clear" w:color="auto" w:fill="auto"/>
            <w:noWrap/>
            <w:vAlign w:val="center"/>
            <w:hideMark/>
          </w:tcPr>
          <w:p w14:paraId="058515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D9BC8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C6DC8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AC2C5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D266E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79E4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D4090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0E790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AE81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7B567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56148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02015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D2AF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A140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4719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5BA88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8BE1A1A"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6500CA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60</w:t>
            </w:r>
          </w:p>
        </w:tc>
        <w:tc>
          <w:tcPr>
            <w:tcW w:w="275" w:type="dxa"/>
            <w:tcBorders>
              <w:top w:val="nil"/>
              <w:left w:val="nil"/>
              <w:bottom w:val="single" w:sz="4" w:space="0" w:color="auto"/>
              <w:right w:val="single" w:sz="4" w:space="0" w:color="auto"/>
            </w:tcBorders>
            <w:shd w:val="clear" w:color="auto" w:fill="auto"/>
            <w:noWrap/>
            <w:vAlign w:val="center"/>
            <w:hideMark/>
          </w:tcPr>
          <w:p w14:paraId="6A5677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2316A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CCE42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FD833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43154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388EF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76BCA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D313D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4FF76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779E1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9DD62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0720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686D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3F92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EC3D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0C2B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E9FC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7F7B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A313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2FFB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D121786"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FFC3A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61</w:t>
            </w:r>
          </w:p>
        </w:tc>
        <w:tc>
          <w:tcPr>
            <w:tcW w:w="275" w:type="dxa"/>
            <w:tcBorders>
              <w:top w:val="nil"/>
              <w:left w:val="nil"/>
              <w:bottom w:val="single" w:sz="4" w:space="0" w:color="auto"/>
              <w:right w:val="single" w:sz="4" w:space="0" w:color="auto"/>
            </w:tcBorders>
            <w:shd w:val="clear" w:color="auto" w:fill="auto"/>
            <w:noWrap/>
            <w:vAlign w:val="center"/>
            <w:hideMark/>
          </w:tcPr>
          <w:p w14:paraId="6A4EBF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A25F3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CF331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8D02F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5C808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5FCBA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B8F74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96E47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6BEBD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E6E87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7143D3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21AE0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2038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1F63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E3E36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3CB7D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108DE6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D10E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18AA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E5139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BDD8D87"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A1D43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62</w:t>
            </w:r>
          </w:p>
        </w:tc>
        <w:tc>
          <w:tcPr>
            <w:tcW w:w="275" w:type="dxa"/>
            <w:tcBorders>
              <w:top w:val="nil"/>
              <w:left w:val="nil"/>
              <w:bottom w:val="single" w:sz="4" w:space="0" w:color="auto"/>
              <w:right w:val="single" w:sz="4" w:space="0" w:color="auto"/>
            </w:tcBorders>
            <w:shd w:val="clear" w:color="auto" w:fill="auto"/>
            <w:noWrap/>
            <w:vAlign w:val="center"/>
            <w:hideMark/>
          </w:tcPr>
          <w:p w14:paraId="5FBCEE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E279D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0DA73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7910F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275" w:type="dxa"/>
            <w:tcBorders>
              <w:top w:val="nil"/>
              <w:left w:val="nil"/>
              <w:bottom w:val="single" w:sz="4" w:space="0" w:color="auto"/>
              <w:right w:val="single" w:sz="4" w:space="0" w:color="auto"/>
            </w:tcBorders>
            <w:shd w:val="clear" w:color="auto" w:fill="auto"/>
            <w:noWrap/>
            <w:vAlign w:val="center"/>
            <w:hideMark/>
          </w:tcPr>
          <w:p w14:paraId="731D71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B8CEF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8D459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585FB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FFBB7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6C9C3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56479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A92F9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371F8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66497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1FFC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3989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46066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4C3E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FBA6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53E23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1AAD1FF"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D8B49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63</w:t>
            </w:r>
          </w:p>
        </w:tc>
        <w:tc>
          <w:tcPr>
            <w:tcW w:w="275" w:type="dxa"/>
            <w:tcBorders>
              <w:top w:val="nil"/>
              <w:left w:val="nil"/>
              <w:bottom w:val="single" w:sz="4" w:space="0" w:color="auto"/>
              <w:right w:val="single" w:sz="4" w:space="0" w:color="auto"/>
            </w:tcBorders>
            <w:shd w:val="clear" w:color="auto" w:fill="auto"/>
            <w:noWrap/>
            <w:vAlign w:val="center"/>
            <w:hideMark/>
          </w:tcPr>
          <w:p w14:paraId="238570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144E8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5B88E4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DB0A9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6D5CD3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D18B9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89A6D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772A7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4A270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C084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2A260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A6515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2E9A7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8BB74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A694C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4B2EE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F66CD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5E082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09F0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657E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6004CBF"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146F9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64</w:t>
            </w:r>
          </w:p>
        </w:tc>
        <w:tc>
          <w:tcPr>
            <w:tcW w:w="275" w:type="dxa"/>
            <w:tcBorders>
              <w:top w:val="nil"/>
              <w:left w:val="nil"/>
              <w:bottom w:val="single" w:sz="4" w:space="0" w:color="auto"/>
              <w:right w:val="single" w:sz="4" w:space="0" w:color="auto"/>
            </w:tcBorders>
            <w:shd w:val="clear" w:color="auto" w:fill="auto"/>
            <w:noWrap/>
            <w:vAlign w:val="center"/>
            <w:hideMark/>
          </w:tcPr>
          <w:p w14:paraId="2AEA29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4405F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48A25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2BC1C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59648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1648B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947D5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3D1F9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95AA8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0CC6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30C0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0506D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8F40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ABCBC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586CA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F0765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9C47C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E182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35150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8212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04C0A80"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648D2A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65</w:t>
            </w:r>
          </w:p>
        </w:tc>
        <w:tc>
          <w:tcPr>
            <w:tcW w:w="275" w:type="dxa"/>
            <w:tcBorders>
              <w:top w:val="nil"/>
              <w:left w:val="nil"/>
              <w:bottom w:val="single" w:sz="4" w:space="0" w:color="auto"/>
              <w:right w:val="single" w:sz="4" w:space="0" w:color="auto"/>
            </w:tcBorders>
            <w:shd w:val="clear" w:color="auto" w:fill="auto"/>
            <w:noWrap/>
            <w:vAlign w:val="center"/>
            <w:hideMark/>
          </w:tcPr>
          <w:p w14:paraId="16AA3E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C3656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B938F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6FD94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939F3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F2CC6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3D96B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6ED18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0C969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9DAC0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0FAB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3803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F1C2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4C1E9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24CF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3EA6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F8E6F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65F3E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EFB06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36B1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1B88E4F"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03BAE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66</w:t>
            </w:r>
          </w:p>
        </w:tc>
        <w:tc>
          <w:tcPr>
            <w:tcW w:w="275" w:type="dxa"/>
            <w:tcBorders>
              <w:top w:val="nil"/>
              <w:left w:val="nil"/>
              <w:bottom w:val="single" w:sz="4" w:space="0" w:color="auto"/>
              <w:right w:val="single" w:sz="4" w:space="0" w:color="auto"/>
            </w:tcBorders>
            <w:shd w:val="clear" w:color="auto" w:fill="auto"/>
            <w:noWrap/>
            <w:vAlign w:val="center"/>
            <w:hideMark/>
          </w:tcPr>
          <w:p w14:paraId="5CA675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90619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A1E62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AC354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329A51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5286D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5AF91A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216C09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8A51A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0FF69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17781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0C2D1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CD8EF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96CB1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DF6B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B2084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7BAD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C885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FA4C7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8523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483EEF5"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0382A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67</w:t>
            </w:r>
          </w:p>
        </w:tc>
        <w:tc>
          <w:tcPr>
            <w:tcW w:w="275" w:type="dxa"/>
            <w:tcBorders>
              <w:top w:val="nil"/>
              <w:left w:val="nil"/>
              <w:bottom w:val="single" w:sz="4" w:space="0" w:color="auto"/>
              <w:right w:val="single" w:sz="4" w:space="0" w:color="auto"/>
            </w:tcBorders>
            <w:shd w:val="clear" w:color="auto" w:fill="auto"/>
            <w:noWrap/>
            <w:vAlign w:val="center"/>
            <w:hideMark/>
          </w:tcPr>
          <w:p w14:paraId="45B85E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D1576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4B71FF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F6969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A0FD0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BB051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62D37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0FC241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A5CCA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CBCB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3C11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0732A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D2B90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B55B9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2A938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0EE83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481C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E7D1F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12C55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E33C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D60E829"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7472E8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68</w:t>
            </w:r>
          </w:p>
        </w:tc>
        <w:tc>
          <w:tcPr>
            <w:tcW w:w="275" w:type="dxa"/>
            <w:tcBorders>
              <w:top w:val="nil"/>
              <w:left w:val="nil"/>
              <w:bottom w:val="single" w:sz="4" w:space="0" w:color="auto"/>
              <w:right w:val="single" w:sz="4" w:space="0" w:color="auto"/>
            </w:tcBorders>
            <w:shd w:val="clear" w:color="auto" w:fill="auto"/>
            <w:noWrap/>
            <w:vAlign w:val="center"/>
            <w:hideMark/>
          </w:tcPr>
          <w:p w14:paraId="775C91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554F0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6958C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023CFD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78C66A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EF7F4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96BA8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21E5E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21FCE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9356F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215F6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F8B6D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0567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15CC4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EF47D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473E5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D3D7C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AD75B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2D9B9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B35F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5C0BA02"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49B747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69</w:t>
            </w:r>
          </w:p>
        </w:tc>
        <w:tc>
          <w:tcPr>
            <w:tcW w:w="275" w:type="dxa"/>
            <w:tcBorders>
              <w:top w:val="nil"/>
              <w:left w:val="nil"/>
              <w:bottom w:val="single" w:sz="4" w:space="0" w:color="auto"/>
              <w:right w:val="single" w:sz="4" w:space="0" w:color="auto"/>
            </w:tcBorders>
            <w:shd w:val="clear" w:color="auto" w:fill="auto"/>
            <w:noWrap/>
            <w:vAlign w:val="center"/>
            <w:hideMark/>
          </w:tcPr>
          <w:p w14:paraId="1743EA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275" w:type="dxa"/>
            <w:tcBorders>
              <w:top w:val="nil"/>
              <w:left w:val="nil"/>
              <w:bottom w:val="single" w:sz="4" w:space="0" w:color="auto"/>
              <w:right w:val="single" w:sz="4" w:space="0" w:color="auto"/>
            </w:tcBorders>
            <w:shd w:val="clear" w:color="auto" w:fill="auto"/>
            <w:noWrap/>
            <w:vAlign w:val="center"/>
            <w:hideMark/>
          </w:tcPr>
          <w:p w14:paraId="2384D9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3A8C3F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3174CA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88DA3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CD6B2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38919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6DB3A6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1FFD14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AFECD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2C305A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FD0A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78DC0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419B5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6744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9B19A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D8B63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77F14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4C96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23FD4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124FCF00" w14:textId="77777777" w:rsidTr="002B4CA7">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5DACBA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70</w:t>
            </w:r>
          </w:p>
        </w:tc>
        <w:tc>
          <w:tcPr>
            <w:tcW w:w="275" w:type="dxa"/>
            <w:tcBorders>
              <w:top w:val="nil"/>
              <w:left w:val="nil"/>
              <w:bottom w:val="single" w:sz="4" w:space="0" w:color="auto"/>
              <w:right w:val="single" w:sz="4" w:space="0" w:color="auto"/>
            </w:tcBorders>
            <w:shd w:val="clear" w:color="auto" w:fill="auto"/>
            <w:noWrap/>
            <w:vAlign w:val="center"/>
            <w:hideMark/>
          </w:tcPr>
          <w:p w14:paraId="467661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467D71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5568A3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A4D84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275" w:type="dxa"/>
            <w:tcBorders>
              <w:top w:val="nil"/>
              <w:left w:val="nil"/>
              <w:bottom w:val="single" w:sz="4" w:space="0" w:color="auto"/>
              <w:right w:val="single" w:sz="4" w:space="0" w:color="auto"/>
            </w:tcBorders>
            <w:shd w:val="clear" w:color="auto" w:fill="auto"/>
            <w:noWrap/>
            <w:vAlign w:val="center"/>
            <w:hideMark/>
          </w:tcPr>
          <w:p w14:paraId="7AF194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20EDE2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10846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15869A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275" w:type="dxa"/>
            <w:tcBorders>
              <w:top w:val="nil"/>
              <w:left w:val="nil"/>
              <w:bottom w:val="single" w:sz="4" w:space="0" w:color="auto"/>
              <w:right w:val="single" w:sz="4" w:space="0" w:color="auto"/>
            </w:tcBorders>
            <w:shd w:val="clear" w:color="auto" w:fill="auto"/>
            <w:noWrap/>
            <w:vAlign w:val="center"/>
            <w:hideMark/>
          </w:tcPr>
          <w:p w14:paraId="67E720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E149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5D3AA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438C7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13DF1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06961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C5C8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FAC52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E49F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DD0B6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F835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27BB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bl>
    <w:p w14:paraId="7F72F558" w14:textId="77777777" w:rsidR="001F3A3D" w:rsidRDefault="001F3A3D" w:rsidP="001F3A3D">
      <w:pPr>
        <w:suppressAutoHyphens w:val="0"/>
        <w:rPr>
          <w:b/>
          <w:bCs/>
          <w:lang w:val="en-US"/>
        </w:rPr>
      </w:pPr>
    </w:p>
    <w:p w14:paraId="11503CF1" w14:textId="1C84EC87" w:rsidR="002B4CA7" w:rsidRDefault="002B4CA7" w:rsidP="001F3A3D">
      <w:pPr>
        <w:suppressAutoHyphens w:val="0"/>
        <w:rPr>
          <w:b/>
          <w:bCs/>
          <w:lang w:val="en-US"/>
        </w:rPr>
      </w:pPr>
    </w:p>
    <w:p w14:paraId="3272BFB9" w14:textId="7731FD63" w:rsidR="002B4CA7" w:rsidRDefault="002B4CA7" w:rsidP="001F3A3D">
      <w:pPr>
        <w:suppressAutoHyphens w:val="0"/>
        <w:rPr>
          <w:b/>
          <w:bCs/>
          <w:lang w:val="en-US"/>
        </w:rPr>
      </w:pPr>
    </w:p>
    <w:p w14:paraId="53D2AF5B" w14:textId="549E2194" w:rsidR="002B4CA7" w:rsidRDefault="002B4CA7" w:rsidP="001F3A3D">
      <w:pPr>
        <w:suppressAutoHyphens w:val="0"/>
        <w:rPr>
          <w:b/>
          <w:bCs/>
          <w:lang w:val="en-US"/>
        </w:rPr>
      </w:pPr>
    </w:p>
    <w:p w14:paraId="517B1DB4" w14:textId="7B2F74A7" w:rsidR="002B4CA7" w:rsidRDefault="002B4CA7" w:rsidP="001F3A3D">
      <w:pPr>
        <w:suppressAutoHyphens w:val="0"/>
        <w:rPr>
          <w:b/>
          <w:bCs/>
          <w:lang w:val="en-US"/>
        </w:rPr>
      </w:pPr>
    </w:p>
    <w:p w14:paraId="669B2AF1" w14:textId="69CB5E8D" w:rsidR="002B4CA7" w:rsidRDefault="002B4CA7" w:rsidP="001F3A3D">
      <w:pPr>
        <w:suppressAutoHyphens w:val="0"/>
        <w:rPr>
          <w:b/>
          <w:bCs/>
          <w:lang w:val="en-US"/>
        </w:rPr>
      </w:pPr>
    </w:p>
    <w:p w14:paraId="39F742DB" w14:textId="5DCC9A28" w:rsidR="002B4CA7" w:rsidRDefault="002B4CA7" w:rsidP="001F3A3D">
      <w:pPr>
        <w:suppressAutoHyphens w:val="0"/>
        <w:rPr>
          <w:b/>
          <w:bCs/>
          <w:lang w:val="en-US"/>
        </w:rPr>
      </w:pPr>
    </w:p>
    <w:p w14:paraId="0D42DF21" w14:textId="5976AC5C" w:rsidR="002B4CA7" w:rsidRDefault="002B4CA7" w:rsidP="001F3A3D">
      <w:pPr>
        <w:suppressAutoHyphens w:val="0"/>
        <w:rPr>
          <w:b/>
          <w:bCs/>
          <w:lang w:val="en-US"/>
        </w:rPr>
      </w:pPr>
    </w:p>
    <w:p w14:paraId="38BF282E" w14:textId="4094E64F" w:rsidR="002B4CA7" w:rsidRDefault="002B4CA7" w:rsidP="001F3A3D">
      <w:pPr>
        <w:suppressAutoHyphens w:val="0"/>
        <w:rPr>
          <w:b/>
          <w:bCs/>
          <w:lang w:val="en-US"/>
        </w:rPr>
      </w:pPr>
    </w:p>
    <w:p w14:paraId="2B5433E6" w14:textId="5857D82B" w:rsidR="002B4CA7" w:rsidRDefault="002B4CA7" w:rsidP="001F3A3D">
      <w:pPr>
        <w:suppressAutoHyphens w:val="0"/>
        <w:rPr>
          <w:b/>
          <w:bCs/>
          <w:lang w:val="en-US"/>
        </w:rPr>
      </w:pPr>
    </w:p>
    <w:p w14:paraId="3D0CCCC0" w14:textId="2F17C781" w:rsidR="002B4CA7" w:rsidRDefault="002B4CA7" w:rsidP="001F3A3D">
      <w:pPr>
        <w:suppressAutoHyphens w:val="0"/>
        <w:rPr>
          <w:b/>
          <w:bCs/>
          <w:lang w:val="en-US"/>
        </w:rPr>
      </w:pPr>
    </w:p>
    <w:p w14:paraId="3E4D6CF7" w14:textId="77777777" w:rsidR="002B4CA7" w:rsidRDefault="002B4CA7" w:rsidP="001F3A3D">
      <w:pPr>
        <w:suppressAutoHyphens w:val="0"/>
        <w:rPr>
          <w:b/>
          <w:bCs/>
          <w:lang w:val="en-US"/>
        </w:rPr>
      </w:pPr>
    </w:p>
    <w:p w14:paraId="3B5A160C" w14:textId="57CB7FA0" w:rsidR="002B4CA7" w:rsidRPr="002B4CA7" w:rsidRDefault="002B4CA7" w:rsidP="002B4CA7">
      <w:pPr>
        <w:suppressAutoHyphens w:val="0"/>
        <w:rPr>
          <w:b/>
          <w:bCs/>
          <w:sz w:val="26"/>
          <w:szCs w:val="26"/>
          <w:lang w:val="en-US"/>
        </w:rPr>
      </w:pPr>
      <w:proofErr w:type="spellStart"/>
      <w:r>
        <w:rPr>
          <w:b/>
          <w:bCs/>
          <w:sz w:val="26"/>
          <w:szCs w:val="26"/>
          <w:lang w:val="en-US"/>
        </w:rPr>
        <w:lastRenderedPageBreak/>
        <w:t>Lanjutan</w:t>
      </w:r>
      <w:proofErr w:type="spellEnd"/>
      <w:r>
        <w:rPr>
          <w:b/>
          <w:bCs/>
          <w:sz w:val="26"/>
          <w:szCs w:val="26"/>
          <w:lang w:val="en-US"/>
        </w:rPr>
        <w:t xml:space="preserve"> </w:t>
      </w:r>
      <w:proofErr w:type="spellStart"/>
      <w:r w:rsidRPr="002B4CA7">
        <w:rPr>
          <w:b/>
          <w:bCs/>
          <w:sz w:val="26"/>
          <w:szCs w:val="26"/>
          <w:lang w:val="en-US"/>
        </w:rPr>
        <w:t>Tabulasi</w:t>
      </w:r>
      <w:proofErr w:type="spellEnd"/>
      <w:r w:rsidRPr="002B4CA7">
        <w:rPr>
          <w:b/>
          <w:bCs/>
          <w:sz w:val="26"/>
          <w:szCs w:val="26"/>
          <w:lang w:val="en-US"/>
        </w:rPr>
        <w:t xml:space="preserve"> Data </w:t>
      </w:r>
      <w:proofErr w:type="spellStart"/>
      <w:r w:rsidRPr="002B4CA7">
        <w:rPr>
          <w:b/>
          <w:bCs/>
          <w:sz w:val="26"/>
          <w:szCs w:val="26"/>
          <w:lang w:val="en-US"/>
        </w:rPr>
        <w:t>Penelitian</w:t>
      </w:r>
      <w:proofErr w:type="spellEnd"/>
      <w:r w:rsidRPr="002B4CA7">
        <w:rPr>
          <w:b/>
          <w:bCs/>
          <w:sz w:val="26"/>
          <w:szCs w:val="26"/>
          <w:lang w:val="en-US"/>
        </w:rPr>
        <w:t xml:space="preserve"> Skala </w:t>
      </w:r>
      <w:proofErr w:type="spellStart"/>
      <w:r w:rsidRPr="002B4CA7">
        <w:rPr>
          <w:b/>
          <w:bCs/>
          <w:sz w:val="26"/>
          <w:szCs w:val="26"/>
          <w:lang w:val="en-US"/>
        </w:rPr>
        <w:t>Dukungan</w:t>
      </w:r>
      <w:proofErr w:type="spellEnd"/>
      <w:r w:rsidRPr="002B4CA7">
        <w:rPr>
          <w:b/>
          <w:bCs/>
          <w:sz w:val="26"/>
          <w:szCs w:val="26"/>
          <w:lang w:val="en-US"/>
        </w:rPr>
        <w:t xml:space="preserve"> Orang </w:t>
      </w:r>
      <w:proofErr w:type="spellStart"/>
      <w:r w:rsidRPr="002B4CA7">
        <w:rPr>
          <w:b/>
          <w:bCs/>
          <w:sz w:val="26"/>
          <w:szCs w:val="26"/>
          <w:lang w:val="en-US"/>
        </w:rPr>
        <w:t>Tua</w:t>
      </w:r>
      <w:proofErr w:type="spellEnd"/>
    </w:p>
    <w:p w14:paraId="54FDD17D" w14:textId="77777777" w:rsidR="002B4CA7" w:rsidRDefault="002B4CA7" w:rsidP="001F3A3D">
      <w:pPr>
        <w:suppressAutoHyphens w:val="0"/>
        <w:rPr>
          <w:b/>
          <w:bCs/>
          <w:lang w:val="en-US"/>
        </w:rPr>
      </w:pPr>
      <w:bookmarkStart w:id="3" w:name="_GoBack"/>
      <w:bookmarkEnd w:id="3"/>
    </w:p>
    <w:tbl>
      <w:tblPr>
        <w:tblW w:w="6000" w:type="dxa"/>
        <w:tblLook w:val="04A0" w:firstRow="1" w:lastRow="0" w:firstColumn="1" w:lastColumn="0" w:noHBand="0" w:noVBand="1"/>
      </w:tblPr>
      <w:tblGrid>
        <w:gridCol w:w="561"/>
        <w:gridCol w:w="561"/>
        <w:gridCol w:w="561"/>
        <w:gridCol w:w="561"/>
        <w:gridCol w:w="561"/>
        <w:gridCol w:w="561"/>
        <w:gridCol w:w="561"/>
        <w:gridCol w:w="561"/>
        <w:gridCol w:w="561"/>
        <w:gridCol w:w="561"/>
        <w:gridCol w:w="561"/>
        <w:gridCol w:w="561"/>
        <w:gridCol w:w="561"/>
        <w:gridCol w:w="561"/>
        <w:gridCol w:w="561"/>
        <w:gridCol w:w="561"/>
      </w:tblGrid>
      <w:tr w:rsidR="002B4CA7" w:rsidRPr="002B4CA7" w14:paraId="4D9E2023" w14:textId="77777777" w:rsidTr="002B4CA7">
        <w:trPr>
          <w:trHeight w:val="675"/>
        </w:trPr>
        <w:tc>
          <w:tcPr>
            <w:tcW w:w="3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AE4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Y21</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3BAFF1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Y22</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67DB74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Y23</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6918D8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Y24</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792B59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Y25</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0F1AFA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Y26</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190773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Y27</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4DF577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Y28</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5D0861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Y29</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2587AD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Y30</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610EDB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Y31</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1205AB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Y32</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7E8327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Y33</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089B6F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Y34</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4E0E24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Y35</w:t>
            </w:r>
          </w:p>
        </w:tc>
        <w:tc>
          <w:tcPr>
            <w:tcW w:w="375" w:type="dxa"/>
            <w:tcBorders>
              <w:top w:val="single" w:sz="4" w:space="0" w:color="auto"/>
              <w:left w:val="nil"/>
              <w:bottom w:val="single" w:sz="4" w:space="0" w:color="auto"/>
              <w:right w:val="single" w:sz="4" w:space="0" w:color="auto"/>
            </w:tcBorders>
            <w:shd w:val="clear" w:color="auto" w:fill="auto"/>
            <w:vAlign w:val="center"/>
            <w:hideMark/>
          </w:tcPr>
          <w:p w14:paraId="0F9476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Y36</w:t>
            </w:r>
          </w:p>
        </w:tc>
      </w:tr>
      <w:tr w:rsidR="002B4CA7" w:rsidRPr="002B4CA7" w14:paraId="252B9B07"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643C9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18734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AFCB4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B9A03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E7909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461DA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91350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4FA6B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5EA07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E1D47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43C9D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4709C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F4384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C4AA6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D245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BD353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94A355F"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4E72A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5F94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4D6145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23D759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799DB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47F3C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2E48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AAEE1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088F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D802A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D8D7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C315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41E1A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E063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5A10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47D8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37D64CB"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EEE22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BAE4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CA9F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44C82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62781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49C06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0A35B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5F19D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2DF7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B83CF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AC367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578E8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A7267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1EAC6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CE56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4DB13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1A745670"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2C90BF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209F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68189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2863D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2E819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1EF4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9079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CA0C0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E05A9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A4338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FDDA9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5B209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A2D42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64A4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0F809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68229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DF0DFD1"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C24BB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31CCF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91EE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6F41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D2A39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7E961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F5570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BB7CD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5577F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D4D3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7B8A0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10389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FC7A3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DDF3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5D4E5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8770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05A1638"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CC6FC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8D9BD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3EA9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30ABD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E1D32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1143B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03620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79ACC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AA78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EDF7E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F0BC1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11152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08A63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824DA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8D62E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BB596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A492C10"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0B1324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877D1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79D72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E4D61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9BBE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6F40F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C0738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C1CB5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47077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9B72B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30ACA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FF8DE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6D79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7D307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5D9E1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2A4E0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1CBAE8C6"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42C63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00E1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AE6CD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35E1A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34F8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7250B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32D08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1A7A7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7BF11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05CB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59BB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A85E7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19D4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0029A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EF652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CF45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1AA980B"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980AC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6969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F024F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C35E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11DF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8A758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707AC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C609C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165BC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70BEF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FE6A9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F1168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9DA1F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FF42B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537BE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69BCA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72F352B"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897D1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33A32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AC1DD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A4E46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032A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7E1E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D6C10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5B042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E58E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28887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D2A5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E2AA1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49132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4157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D527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4745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125502B"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9178B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74EFE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C7B92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BC117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9A685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45240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27FDD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E6B55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6ABFF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F6C98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41A23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DFF5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FC93D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654DD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0B8E3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FEF0F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9BF132E"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5F8144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D4036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7163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FC38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A02F13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EC4B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D0DF8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084A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52591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D38E2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5539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295C6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6F4D1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91869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8A3FF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68866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B69E192"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24F90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158C8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61F54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0705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76876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D8C4F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AC1D0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8793C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E143A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0975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AF205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1DCA1B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34A5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ACA6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8456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7F48A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692CC74"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7FF69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C877C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4CD9C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EEE24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01B3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955C6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BFB0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D3A7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0C4C3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7ACF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862A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F12C3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EEE0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02B25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257CE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D9E8C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8B4B4B2"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38BA47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D4746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79DE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5B8D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B5ED5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2034EE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ABAD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A18DE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714E8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8329B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7B67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3AC3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660FF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24188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730B9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33FFC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1EC38C4"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784D8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E7EC7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0A74A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CF3A8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A8DFD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44E86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86EA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E2A6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71A82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F038D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657F6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7897A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01ECA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5CEE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041E1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A693A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F30AD3A"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5E4A5B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59E21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E7410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5B97F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865EEB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982DA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BFC0D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FA9C2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EA879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03AED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FC2C2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DBAAB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D4764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F0F8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58130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83A49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85EC53C"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97273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BCF8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A1CF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C9E70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5715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E323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D6F9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34BF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AD36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1412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21208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EAAD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0607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499F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86E4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ECC5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F987201"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56C152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176CD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C28A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5251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81716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8CEDD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303C1A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229BD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667E9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80C9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6B247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07AFF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A546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7EF6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C6B9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3CB0C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1E747DBD"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265A83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96373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757A7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BDF20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9FA1D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B4E85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7474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4A8C3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964DE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DB818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8A54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7CF70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2CCF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17B4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E6BBC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1E96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6D6DA5F"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6088E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4B0D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75022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85543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135A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7798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E1BFE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2F4A8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EF1F20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2DEA5C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2897A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F3B28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7BB1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347A4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E6D1E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36F8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9554F38"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3B844B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D5410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1596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0486E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B3C3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5125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00BE9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0C3E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4CDA5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05AB3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B719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4D6B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6323B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01397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B9A8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F7227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4D6D61C"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8CCDA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DE89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44ED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706145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EA891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3ECD6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F7A0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C3E8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BC768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BFEEB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D99B05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0F2F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DA50F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03EAA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20EA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C60C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413A943"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30E0D2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F1B8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33C4A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AF34C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2BDD2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73230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7D43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F907A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4C79C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C317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6F1C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4A791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842A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6F45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FB8C8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EFF52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7209C09"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15157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8DA3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B5BB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E47F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30398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00E8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9EE64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9A085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E2676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A18C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49DA2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7BA5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87FA8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46E049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B2F3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B2B4C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D5A816F"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90EF1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D4C87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F3E9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4998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D6927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15741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01261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2F93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82FAD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174D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01C6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264B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42BF3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535BC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992DB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1F634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76BE9D5"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04243E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7B40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56E5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CBDF1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DD4A9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70EB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0FA50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DDF9E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6D0A9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FEEB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985C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B0F3B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25A53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E41F1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2E6F8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D65A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3CD6D1D"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1F65A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0592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7D815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7B884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D040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C4953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231B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1E9A6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B9B96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AD76D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9FE4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21B3F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A708B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A9B889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D323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1341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122F15B"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ADFC4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873F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08FE1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ABB02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5140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3237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48056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8BB1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C19E1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FFBF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96C8A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41041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B439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31D30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E4F3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74DDC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B5C12AC"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49213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F13E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BF597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B355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F090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E9A9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70F46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0A00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ABA40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63BB1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B2097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568E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F9807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72B5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9D5D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286F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3094F62"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5645365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8416F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513D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4B307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339DC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CCE8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0EB3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F856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92B0A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3613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8E10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129BD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48B8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5D380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E516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99E5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AEE9DD2"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57373C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220C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E3B162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BCDF2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E45B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018F5B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3A810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17E8C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EEA05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2D66D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74186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57C59D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2BBAF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4FB053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84D5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510A74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65347D5"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F2956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FDEFB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5293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034D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0D1B6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854E1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B68CB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E5F31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4E853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D72D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D054A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F1248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B86576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BD376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4A7567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50184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7F923CB4"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3F7BB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1CDDC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18A10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9D64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91715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9D4B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E6C8F8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CAEE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52EA6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9B5C8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D10E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82551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AB3E2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21598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9AAA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9852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5D75E47"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282FCB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C997F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7CDC2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BB6F7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5358F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2C3A2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63E9F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B8C4D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09767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68907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7C63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00ABF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768E3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DECD5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1D609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B2642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FE29476"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524895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9548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B009F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320527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B764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8967E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08D459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B293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CCE9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F36E7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5992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4F3D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DF4CF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D7843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F8028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85D9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5AC0FCD"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2666D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E7BF5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47956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DF56B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B23B70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43274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EB862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2B8C2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514C5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F41E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83CA82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A0CA5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23639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55920C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74C1A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DB221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61E1262"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24E6F7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C3F6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7DE28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60B712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A3D15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4681A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D5F1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2A110A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08D3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5AF40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F3E656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7C5E7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E486E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C282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024B0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8AB3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C37DBC8"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AB400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67DA8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BDC3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040101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599DD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AD71F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9D6F74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6DA14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73EF5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56ABD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B0538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254016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BC599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68CF45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8859F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4662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2819BFA"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5F74D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lastRenderedPageBreak/>
              <w:t>4</w:t>
            </w:r>
          </w:p>
        </w:tc>
        <w:tc>
          <w:tcPr>
            <w:tcW w:w="375" w:type="dxa"/>
            <w:tcBorders>
              <w:top w:val="nil"/>
              <w:left w:val="nil"/>
              <w:bottom w:val="single" w:sz="4" w:space="0" w:color="auto"/>
              <w:right w:val="single" w:sz="4" w:space="0" w:color="auto"/>
            </w:tcBorders>
            <w:shd w:val="clear" w:color="auto" w:fill="auto"/>
            <w:noWrap/>
            <w:vAlign w:val="center"/>
            <w:hideMark/>
          </w:tcPr>
          <w:p w14:paraId="3B5BF9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2882E1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5DC45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141DA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671EA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B4B13F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48FC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D11BF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CF619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3245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B9FFB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37CDD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553E9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94DEC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D6E7B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7A957E6"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014993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E9BFDC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642F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8FCB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67CDC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2915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62065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D858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DC37A4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F35AA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8CCE61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7A3F7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54AF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DEAF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036D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B8AD2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591F3A08"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69DF3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48844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BC5D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75423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1F1E8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76133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4CB53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7508E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87B8F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75012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5E6D6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3CDE7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D39E6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13A0B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ADFFA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D8A2E4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D248010"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E021A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1C43E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091F3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A44D2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D3FFC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AC32F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D0F5A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107CD8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363BB2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410D4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4B2A8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50196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0460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7FA5A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A67D0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BC91B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3A28D88F"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C51C3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7B955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08C2E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372B0B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95BEB4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65D9F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0B98E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9071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5B251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4AB487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08A86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31F5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B2668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13D5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AF1AF5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4E1814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7E456D3"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C08AB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3963D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5D0B0C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1A02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ADA1F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CF375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2FFF8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0E1234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132C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29DAA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5A763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1B3ACA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4F3C1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65C2A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8D0BA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AA1AF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02B5607"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DE3B6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E291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5E8AF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0AA4DC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1AAAC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A0F57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F5BA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60E61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C2A5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4AD93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07C50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C253A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B32407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1DF49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E0735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59DC2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756A243"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39901F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912DD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3D42B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D83D4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56DEA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C45B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C06AB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6F2D29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C85F74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A6BFB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B8A9A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F657B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34BC9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D907F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B883D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49DDD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96D405D"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19BB8C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E0CC5B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090C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53F53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98281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B5FC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69DEF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3FE56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F518DE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BDFE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1E8ED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FE2FB2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1CA02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DDD37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AB8205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4BCC8B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51EA7AF"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F4B23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0AB23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07F01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5F12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15CFD7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774D76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877AE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27EC2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3FCFF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BE055E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84DA1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53B24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8FA7F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FD00D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11736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2800A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97ED042"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413DB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E0A7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D8B0B5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2A3F42F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F85A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DB5458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E3A3C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B429F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DBF0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948C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DDB3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63A5D8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821FB1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1AA9E0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20C8A4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621CB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F45C4C7"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210850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02B8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E5C6D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D3FF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085F3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663AA1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247B7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446B2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74877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22B40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04C2D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580B3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5810E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1E25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69066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CAACB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4C3FEE2A"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29AD9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99855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4113B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41E5A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B75C3C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FE40D1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AD82C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23822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E9AEC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85EC5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6B9859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647E3B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EF73A0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D7AA70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5670BD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D3D1A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590DF5BC"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BA08D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96E16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F6791D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035357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F4514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83BA4B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32AB95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91586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9D081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0575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F82331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0EDEC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296650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EAEB3C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F33CB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1099E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2C025E61"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079908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4F5B8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1B081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B71EB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7590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53F474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79D6E3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9A19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D16E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93F7B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9270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EC52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2DBD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D819D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647D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34AD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53B1E42"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1EB88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3F0D63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9561DC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7C1E8A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507753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A2950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E03C4D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1A3CF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46278E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0C464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6089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7881D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BE6C9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D26BF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6850FA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9B6CF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4CF28128"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8046B5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95FC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0F597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8BE7D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EEFAE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C1874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29F32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6177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339329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579A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C1EAB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D5738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1B251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A6B28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C0E7ED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25D1E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00932B60"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0E51A7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D85A7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B8180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722178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905A2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82563C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D7161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1A7B2F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8952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43DF8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877FF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E8CB2E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6B84E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7A7F3F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14638E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E027D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B87FC74"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28F3B4C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86A10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8041E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22D0E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B456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464F13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F85FFE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B71A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584966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8AF56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FF5B0F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F93865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995ACC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12C4E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17E3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C7E7C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47FC1FC"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AECB8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6AD4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70D6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42E9115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24A92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1F10FD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7F95FA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4D6A0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8EAE5A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678A3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D1758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A6FD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47885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B461B3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B8DF95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0A491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E5EEB73"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441CEE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ABD63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4551A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05A0F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A01D1A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2D3D30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5356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2019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D7D794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1A310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7B4727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09951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E79D6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8F334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4AE9B6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98DC22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6330EDE"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5A7B6F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C836B1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B01D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70861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2D5EC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EABF1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FB142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419F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82C4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B850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6E55F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7BF6E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BC91F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B3900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4CCA98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A90F5D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35E498F4"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4FCE407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68C5C6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1C13A8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CEF0A7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9720EC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AE29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84D1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55922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787DE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276F9C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591A1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A4AB3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ECBA8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61468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7EA44F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164DF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0E024F05"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1DCCA4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D296B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FED836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55D645A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3C00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0EA06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CFEDA9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814605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0C0DE1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216100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726C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B7A50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B423C2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7709A83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87F55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DCDC7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5FEB904"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099E367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59CC0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9A455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70633ED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A6F76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126F04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DDDB6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DBAC7D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191562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FA1ED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21B8CD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5F699E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079FF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352F0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E36DD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2F9034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738DAA5"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80CB79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EB7C8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71570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C8DC62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5F853F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2BAC7D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29115B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F9DC9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68FD2D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99428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098F6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73B297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3B2173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2325FA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18CFB2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88C3E2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61AE2930"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5B28D78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8E19CA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24486F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9FB988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418A16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FF5DFF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69EBD7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2D715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061EF0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81CAE1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4FCF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3E763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EE9A0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3C8B8D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668213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3D01B2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234D20CB"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716F12F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D37899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6A6231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E9C52B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E1EF76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505DC9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ED8E0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06FCE8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C5325A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CD74C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A9CFC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38E6B07"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59ACA07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E93F20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CB8F4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E91328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70DA9E55"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60EFD00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B0BA26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8626D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01AD3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25EADC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2</w:t>
            </w:r>
          </w:p>
        </w:tc>
        <w:tc>
          <w:tcPr>
            <w:tcW w:w="375" w:type="dxa"/>
            <w:tcBorders>
              <w:top w:val="nil"/>
              <w:left w:val="nil"/>
              <w:bottom w:val="single" w:sz="4" w:space="0" w:color="auto"/>
              <w:right w:val="single" w:sz="4" w:space="0" w:color="auto"/>
            </w:tcBorders>
            <w:shd w:val="clear" w:color="auto" w:fill="auto"/>
            <w:noWrap/>
            <w:vAlign w:val="center"/>
            <w:hideMark/>
          </w:tcPr>
          <w:p w14:paraId="653CCDB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8AC779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B759A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9AA74E5"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0B53362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25162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573D2E7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2C037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708CBDB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2573A79"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76B0CE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r w:rsidR="002B4CA7" w:rsidRPr="002B4CA7" w14:paraId="191B0C49"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0DF9075C"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259C1E3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1406DA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FBCD1E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9CC6F9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52E1DF4D"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3E4078F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A6CABF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460CEFB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9558EB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25185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6C872300"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75697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700AADB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1</w:t>
            </w:r>
          </w:p>
        </w:tc>
        <w:tc>
          <w:tcPr>
            <w:tcW w:w="375" w:type="dxa"/>
            <w:tcBorders>
              <w:top w:val="nil"/>
              <w:left w:val="nil"/>
              <w:bottom w:val="single" w:sz="4" w:space="0" w:color="auto"/>
              <w:right w:val="single" w:sz="4" w:space="0" w:color="auto"/>
            </w:tcBorders>
            <w:shd w:val="clear" w:color="auto" w:fill="auto"/>
            <w:noWrap/>
            <w:vAlign w:val="center"/>
            <w:hideMark/>
          </w:tcPr>
          <w:p w14:paraId="64B8788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13F42ACF"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r>
      <w:tr w:rsidR="002B4CA7" w:rsidRPr="002B4CA7" w14:paraId="64B7DD86" w14:textId="77777777" w:rsidTr="002B4CA7">
        <w:trPr>
          <w:trHeight w:val="30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14:paraId="3DB31221"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9CB4C0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72FE8A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4</w:t>
            </w:r>
          </w:p>
        </w:tc>
        <w:tc>
          <w:tcPr>
            <w:tcW w:w="375" w:type="dxa"/>
            <w:tcBorders>
              <w:top w:val="nil"/>
              <w:left w:val="nil"/>
              <w:bottom w:val="single" w:sz="4" w:space="0" w:color="auto"/>
              <w:right w:val="single" w:sz="4" w:space="0" w:color="auto"/>
            </w:tcBorders>
            <w:shd w:val="clear" w:color="auto" w:fill="auto"/>
            <w:noWrap/>
            <w:vAlign w:val="center"/>
            <w:hideMark/>
          </w:tcPr>
          <w:p w14:paraId="73FC44A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E27E2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1F0F7784"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68BD66"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036BF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F61771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4921DE9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365BDD2"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612FEF23"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06F6075B"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784E848"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30CFCACE"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c>
          <w:tcPr>
            <w:tcW w:w="375" w:type="dxa"/>
            <w:tcBorders>
              <w:top w:val="nil"/>
              <w:left w:val="nil"/>
              <w:bottom w:val="single" w:sz="4" w:space="0" w:color="auto"/>
              <w:right w:val="single" w:sz="4" w:space="0" w:color="auto"/>
            </w:tcBorders>
            <w:shd w:val="clear" w:color="auto" w:fill="auto"/>
            <w:noWrap/>
            <w:vAlign w:val="center"/>
            <w:hideMark/>
          </w:tcPr>
          <w:p w14:paraId="2EA4009A" w14:textId="77777777" w:rsidR="002B4CA7" w:rsidRPr="002B4CA7" w:rsidRDefault="002B4CA7" w:rsidP="002B4CA7">
            <w:pPr>
              <w:suppressAutoHyphens w:val="0"/>
              <w:jc w:val="center"/>
              <w:rPr>
                <w:color w:val="000000"/>
                <w:sz w:val="20"/>
                <w:szCs w:val="20"/>
                <w:lang w:val="en-US" w:eastAsia="en-US"/>
              </w:rPr>
            </w:pPr>
            <w:r w:rsidRPr="002B4CA7">
              <w:rPr>
                <w:color w:val="000000"/>
                <w:sz w:val="20"/>
                <w:szCs w:val="20"/>
                <w:lang w:val="en-ID" w:eastAsia="en-US"/>
              </w:rPr>
              <w:t>3</w:t>
            </w:r>
          </w:p>
        </w:tc>
      </w:tr>
    </w:tbl>
    <w:p w14:paraId="35E536E6" w14:textId="4E3EA99D" w:rsidR="002B4CA7" w:rsidRPr="005442FC" w:rsidRDefault="002B4CA7" w:rsidP="001F3A3D">
      <w:pPr>
        <w:suppressAutoHyphens w:val="0"/>
        <w:rPr>
          <w:b/>
          <w:bCs/>
          <w:lang w:val="en-US"/>
        </w:rPr>
        <w:sectPr w:rsidR="002B4CA7" w:rsidRPr="005442FC" w:rsidSect="002B4CA7">
          <w:pgSz w:w="11906" w:h="16838"/>
          <w:pgMar w:top="1701" w:right="1412" w:bottom="1701" w:left="1134" w:header="1134" w:footer="720" w:gutter="0"/>
          <w:cols w:space="720"/>
          <w:docGrid w:linePitch="326"/>
        </w:sectPr>
      </w:pPr>
    </w:p>
    <w:p w14:paraId="3577DA6A" w14:textId="77777777" w:rsidR="001F3A3D" w:rsidRPr="00A53F0F" w:rsidRDefault="001F3A3D" w:rsidP="001F3A3D">
      <w:pPr>
        <w:pStyle w:val="ListParagraph"/>
        <w:numPr>
          <w:ilvl w:val="0"/>
          <w:numId w:val="8"/>
        </w:numPr>
        <w:suppressAutoHyphens w:val="0"/>
        <w:ind w:left="284" w:hanging="284"/>
        <w:rPr>
          <w:b/>
          <w:bCs/>
          <w:sz w:val="26"/>
          <w:szCs w:val="26"/>
          <w:lang w:val="en-US"/>
        </w:rPr>
      </w:pPr>
      <w:r w:rsidRPr="00A53F0F">
        <w:rPr>
          <w:b/>
          <w:bCs/>
          <w:sz w:val="26"/>
          <w:szCs w:val="26"/>
          <w:lang w:val="en-US"/>
        </w:rPr>
        <w:lastRenderedPageBreak/>
        <w:t xml:space="preserve">Hasil </w:t>
      </w:r>
      <w:proofErr w:type="spellStart"/>
      <w:r w:rsidRPr="00A53F0F">
        <w:rPr>
          <w:b/>
          <w:bCs/>
          <w:sz w:val="26"/>
          <w:szCs w:val="26"/>
          <w:lang w:val="en-US"/>
        </w:rPr>
        <w:t>Analisis</w:t>
      </w:r>
      <w:proofErr w:type="spellEnd"/>
      <w:r w:rsidRPr="00A53F0F">
        <w:rPr>
          <w:b/>
          <w:bCs/>
          <w:sz w:val="26"/>
          <w:szCs w:val="26"/>
          <w:lang w:val="en-US"/>
        </w:rPr>
        <w:t xml:space="preserve"> JASP</w:t>
      </w:r>
    </w:p>
    <w:p w14:paraId="5202EB93" w14:textId="77777777" w:rsidR="001F3A3D" w:rsidRPr="00A53F0F" w:rsidRDefault="001F3A3D" w:rsidP="001F3A3D">
      <w:pPr>
        <w:pStyle w:val="ListParagraph"/>
        <w:numPr>
          <w:ilvl w:val="0"/>
          <w:numId w:val="16"/>
        </w:numPr>
        <w:suppressAutoHyphens w:val="0"/>
        <w:rPr>
          <w:b/>
          <w:bCs/>
          <w:sz w:val="26"/>
          <w:szCs w:val="26"/>
          <w:lang w:val="en-US"/>
        </w:rPr>
      </w:pPr>
      <w:proofErr w:type="spellStart"/>
      <w:r w:rsidRPr="00A53F0F">
        <w:rPr>
          <w:b/>
          <w:bCs/>
          <w:sz w:val="26"/>
          <w:szCs w:val="26"/>
          <w:lang w:val="en-US"/>
        </w:rPr>
        <w:t>Validitas</w:t>
      </w:r>
      <w:proofErr w:type="spellEnd"/>
      <w:r w:rsidRPr="00A53F0F">
        <w:rPr>
          <w:b/>
          <w:bCs/>
          <w:sz w:val="26"/>
          <w:szCs w:val="26"/>
          <w:lang w:val="en-US"/>
        </w:rPr>
        <w:t xml:space="preserve"> dan </w:t>
      </w:r>
      <w:proofErr w:type="spellStart"/>
      <w:r w:rsidRPr="00A53F0F">
        <w:rPr>
          <w:b/>
          <w:bCs/>
          <w:sz w:val="26"/>
          <w:szCs w:val="26"/>
          <w:lang w:val="en-US"/>
        </w:rPr>
        <w:t>Reliabilitas</w:t>
      </w:r>
      <w:proofErr w:type="spellEnd"/>
      <w:r w:rsidRPr="00A53F0F">
        <w:rPr>
          <w:b/>
          <w:bCs/>
          <w:sz w:val="26"/>
          <w:szCs w:val="26"/>
          <w:lang w:val="en-US"/>
        </w:rPr>
        <w:t xml:space="preserve"> Skala </w:t>
      </w:r>
      <w:r w:rsidRPr="00A53F0F">
        <w:rPr>
          <w:b/>
          <w:bCs/>
          <w:i/>
          <w:iCs/>
          <w:sz w:val="26"/>
          <w:szCs w:val="26"/>
        </w:rPr>
        <w:t>Subjective Wellbeing</w:t>
      </w:r>
    </w:p>
    <w:p w14:paraId="551442CA" w14:textId="77777777" w:rsidR="001F3A3D" w:rsidRPr="005442FC" w:rsidRDefault="001F3A3D" w:rsidP="001F3A3D">
      <w:pPr>
        <w:pStyle w:val="ListParagraph"/>
        <w:ind w:left="420"/>
        <w:rPr>
          <w:rFonts w:eastAsiaTheme="minorHAnsi"/>
          <w:b/>
          <w:bCs/>
          <w:kern w:val="2"/>
          <w:lang w:val="en-US" w:eastAsia="en-US"/>
          <w14:ligatures w14:val="standardContextual"/>
        </w:rPr>
      </w:pPr>
    </w:p>
    <w:tbl>
      <w:tblPr>
        <w:tblW w:w="4620" w:type="dxa"/>
        <w:tblInd w:w="704" w:type="dxa"/>
        <w:tblLook w:val="04A0" w:firstRow="1" w:lastRow="0" w:firstColumn="1" w:lastColumn="0" w:noHBand="0" w:noVBand="1"/>
      </w:tblPr>
      <w:tblGrid>
        <w:gridCol w:w="880"/>
        <w:gridCol w:w="1960"/>
        <w:gridCol w:w="1780"/>
      </w:tblGrid>
      <w:tr w:rsidR="001F3A3D" w:rsidRPr="005442FC" w14:paraId="13D24DDD" w14:textId="77777777" w:rsidTr="00B10603">
        <w:trPr>
          <w:trHeight w:val="600"/>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317CD" w14:textId="77777777" w:rsidR="001F3A3D" w:rsidRPr="005442FC" w:rsidRDefault="001F3A3D" w:rsidP="00B10603">
            <w:pPr>
              <w:jc w:val="center"/>
              <w:rPr>
                <w:b/>
                <w:bCs/>
                <w:color w:val="000000"/>
                <w:lang w:val="en-ID" w:eastAsia="en-ID"/>
              </w:rPr>
            </w:pPr>
            <w:r w:rsidRPr="005442FC">
              <w:rPr>
                <w:b/>
                <w:bCs/>
                <w:color w:val="000000"/>
                <w:lang w:val="en-ID" w:eastAsia="en-ID"/>
              </w:rPr>
              <w:t>Item</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5FC4D3D6" w14:textId="77777777" w:rsidR="001F3A3D" w:rsidRPr="005442FC" w:rsidRDefault="001F3A3D" w:rsidP="00B10603">
            <w:pPr>
              <w:jc w:val="center"/>
              <w:rPr>
                <w:b/>
                <w:bCs/>
                <w:color w:val="000000"/>
                <w:lang w:val="en-ID" w:eastAsia="en-ID"/>
              </w:rPr>
            </w:pPr>
            <w:r w:rsidRPr="005442FC">
              <w:rPr>
                <w:b/>
                <w:bCs/>
                <w:color w:val="000000"/>
                <w:lang w:val="en-ID" w:eastAsia="en-ID"/>
              </w:rPr>
              <w:t xml:space="preserve">Corrected Item-Total Correlation </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1CFF93B5" w14:textId="77777777" w:rsidR="001F3A3D" w:rsidRPr="005442FC" w:rsidRDefault="001F3A3D" w:rsidP="00B10603">
            <w:pPr>
              <w:jc w:val="center"/>
              <w:rPr>
                <w:b/>
                <w:bCs/>
                <w:color w:val="000000"/>
                <w:lang w:val="en-ID" w:eastAsia="en-ID"/>
              </w:rPr>
            </w:pPr>
            <w:proofErr w:type="spellStart"/>
            <w:r w:rsidRPr="005442FC">
              <w:rPr>
                <w:b/>
                <w:bCs/>
                <w:color w:val="000000"/>
                <w:lang w:val="en-ID" w:eastAsia="en-ID"/>
              </w:rPr>
              <w:t>Keterangan</w:t>
            </w:r>
            <w:proofErr w:type="spellEnd"/>
          </w:p>
        </w:tc>
      </w:tr>
      <w:tr w:rsidR="001F3A3D" w:rsidRPr="005442FC" w14:paraId="19E0008C"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0601D93A" w14:textId="77777777" w:rsidR="001F3A3D" w:rsidRPr="005442FC" w:rsidRDefault="001F3A3D" w:rsidP="00B10603">
            <w:pPr>
              <w:jc w:val="center"/>
              <w:rPr>
                <w:color w:val="000000"/>
                <w:lang w:val="en-ID" w:eastAsia="en-ID"/>
              </w:rPr>
            </w:pPr>
            <w:r w:rsidRPr="005442FC">
              <w:rPr>
                <w:color w:val="000000"/>
                <w:lang w:val="en-ID" w:eastAsia="en-ID"/>
              </w:rPr>
              <w:t>X1</w:t>
            </w:r>
          </w:p>
        </w:tc>
        <w:tc>
          <w:tcPr>
            <w:tcW w:w="1960" w:type="dxa"/>
            <w:tcBorders>
              <w:top w:val="nil"/>
              <w:left w:val="nil"/>
              <w:bottom w:val="single" w:sz="4" w:space="0" w:color="auto"/>
              <w:right w:val="single" w:sz="4" w:space="0" w:color="auto"/>
            </w:tcBorders>
            <w:shd w:val="clear" w:color="auto" w:fill="auto"/>
            <w:vAlign w:val="center"/>
            <w:hideMark/>
          </w:tcPr>
          <w:p w14:paraId="0FF7338E" w14:textId="77777777" w:rsidR="001F3A3D" w:rsidRPr="005442FC" w:rsidRDefault="001F3A3D" w:rsidP="00B10603">
            <w:pPr>
              <w:jc w:val="center"/>
              <w:rPr>
                <w:color w:val="000000"/>
                <w:lang w:val="en-ID" w:eastAsia="en-ID"/>
              </w:rPr>
            </w:pPr>
            <w:r w:rsidRPr="005442FC">
              <w:rPr>
                <w:color w:val="000000"/>
                <w:lang w:val="en-ID" w:eastAsia="en-ID"/>
              </w:rPr>
              <w:t>0.268</w:t>
            </w:r>
          </w:p>
        </w:tc>
        <w:tc>
          <w:tcPr>
            <w:tcW w:w="1780" w:type="dxa"/>
            <w:tcBorders>
              <w:top w:val="nil"/>
              <w:left w:val="nil"/>
              <w:bottom w:val="single" w:sz="4" w:space="0" w:color="auto"/>
              <w:right w:val="single" w:sz="4" w:space="0" w:color="auto"/>
            </w:tcBorders>
            <w:shd w:val="clear" w:color="auto" w:fill="auto"/>
            <w:vAlign w:val="center"/>
            <w:hideMark/>
          </w:tcPr>
          <w:p w14:paraId="19818BE1"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18F95A90"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4181AB1D" w14:textId="77777777" w:rsidR="001F3A3D" w:rsidRPr="005442FC" w:rsidRDefault="001F3A3D" w:rsidP="00B10603">
            <w:pPr>
              <w:jc w:val="center"/>
              <w:rPr>
                <w:color w:val="000000"/>
                <w:lang w:val="en-ID" w:eastAsia="en-ID"/>
              </w:rPr>
            </w:pPr>
            <w:r w:rsidRPr="005442FC">
              <w:rPr>
                <w:color w:val="000000"/>
                <w:lang w:val="en-ID" w:eastAsia="en-ID"/>
              </w:rPr>
              <w:t>X2</w:t>
            </w:r>
          </w:p>
        </w:tc>
        <w:tc>
          <w:tcPr>
            <w:tcW w:w="1960" w:type="dxa"/>
            <w:tcBorders>
              <w:top w:val="nil"/>
              <w:left w:val="nil"/>
              <w:bottom w:val="single" w:sz="4" w:space="0" w:color="auto"/>
              <w:right w:val="single" w:sz="4" w:space="0" w:color="auto"/>
            </w:tcBorders>
            <w:shd w:val="clear" w:color="auto" w:fill="auto"/>
            <w:vAlign w:val="center"/>
            <w:hideMark/>
          </w:tcPr>
          <w:p w14:paraId="268E507A" w14:textId="77777777" w:rsidR="001F3A3D" w:rsidRPr="005442FC" w:rsidRDefault="001F3A3D" w:rsidP="00B10603">
            <w:pPr>
              <w:jc w:val="center"/>
              <w:rPr>
                <w:color w:val="000000"/>
                <w:lang w:val="en-ID" w:eastAsia="en-ID"/>
              </w:rPr>
            </w:pPr>
            <w:r w:rsidRPr="005442FC">
              <w:rPr>
                <w:color w:val="000000"/>
                <w:lang w:val="en-ID" w:eastAsia="en-ID"/>
              </w:rPr>
              <w:t>0.780</w:t>
            </w:r>
          </w:p>
        </w:tc>
        <w:tc>
          <w:tcPr>
            <w:tcW w:w="1780" w:type="dxa"/>
            <w:tcBorders>
              <w:top w:val="nil"/>
              <w:left w:val="nil"/>
              <w:bottom w:val="single" w:sz="4" w:space="0" w:color="auto"/>
              <w:right w:val="single" w:sz="4" w:space="0" w:color="auto"/>
            </w:tcBorders>
            <w:shd w:val="clear" w:color="auto" w:fill="auto"/>
            <w:vAlign w:val="center"/>
            <w:hideMark/>
          </w:tcPr>
          <w:p w14:paraId="3CB22319"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13BDF8C5"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3114100B" w14:textId="77777777" w:rsidR="001F3A3D" w:rsidRPr="005442FC" w:rsidRDefault="001F3A3D" w:rsidP="00B10603">
            <w:pPr>
              <w:jc w:val="center"/>
              <w:rPr>
                <w:color w:val="000000"/>
                <w:lang w:val="en-ID" w:eastAsia="en-ID"/>
              </w:rPr>
            </w:pPr>
            <w:r w:rsidRPr="005442FC">
              <w:rPr>
                <w:color w:val="000000"/>
                <w:lang w:val="en-ID" w:eastAsia="en-ID"/>
              </w:rPr>
              <w:t>X3</w:t>
            </w:r>
          </w:p>
        </w:tc>
        <w:tc>
          <w:tcPr>
            <w:tcW w:w="1960" w:type="dxa"/>
            <w:tcBorders>
              <w:top w:val="nil"/>
              <w:left w:val="nil"/>
              <w:bottom w:val="single" w:sz="4" w:space="0" w:color="auto"/>
              <w:right w:val="single" w:sz="4" w:space="0" w:color="auto"/>
            </w:tcBorders>
            <w:shd w:val="clear" w:color="auto" w:fill="auto"/>
            <w:vAlign w:val="center"/>
            <w:hideMark/>
          </w:tcPr>
          <w:p w14:paraId="69B845A5" w14:textId="77777777" w:rsidR="001F3A3D" w:rsidRPr="005442FC" w:rsidRDefault="001F3A3D" w:rsidP="00B10603">
            <w:pPr>
              <w:jc w:val="center"/>
              <w:rPr>
                <w:color w:val="000000"/>
                <w:lang w:val="en-ID" w:eastAsia="en-ID"/>
              </w:rPr>
            </w:pPr>
            <w:r w:rsidRPr="005442FC">
              <w:rPr>
                <w:color w:val="000000"/>
                <w:lang w:val="en-ID" w:eastAsia="en-ID"/>
              </w:rPr>
              <w:t>0.291</w:t>
            </w:r>
          </w:p>
        </w:tc>
        <w:tc>
          <w:tcPr>
            <w:tcW w:w="1780" w:type="dxa"/>
            <w:tcBorders>
              <w:top w:val="nil"/>
              <w:left w:val="nil"/>
              <w:bottom w:val="single" w:sz="4" w:space="0" w:color="auto"/>
              <w:right w:val="single" w:sz="4" w:space="0" w:color="auto"/>
            </w:tcBorders>
            <w:shd w:val="clear" w:color="auto" w:fill="auto"/>
            <w:vAlign w:val="center"/>
            <w:hideMark/>
          </w:tcPr>
          <w:p w14:paraId="5D54A800"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5EDB7F02"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79FD5F33" w14:textId="77777777" w:rsidR="001F3A3D" w:rsidRPr="005442FC" w:rsidRDefault="001F3A3D" w:rsidP="00B10603">
            <w:pPr>
              <w:jc w:val="center"/>
              <w:rPr>
                <w:color w:val="000000"/>
                <w:lang w:val="en-ID" w:eastAsia="en-ID"/>
              </w:rPr>
            </w:pPr>
            <w:r w:rsidRPr="005442FC">
              <w:rPr>
                <w:color w:val="000000"/>
                <w:lang w:val="en-ID" w:eastAsia="en-ID"/>
              </w:rPr>
              <w:t>X4</w:t>
            </w:r>
          </w:p>
        </w:tc>
        <w:tc>
          <w:tcPr>
            <w:tcW w:w="1960" w:type="dxa"/>
            <w:tcBorders>
              <w:top w:val="nil"/>
              <w:left w:val="nil"/>
              <w:bottom w:val="single" w:sz="4" w:space="0" w:color="auto"/>
              <w:right w:val="single" w:sz="4" w:space="0" w:color="auto"/>
            </w:tcBorders>
            <w:shd w:val="clear" w:color="auto" w:fill="auto"/>
            <w:vAlign w:val="center"/>
            <w:hideMark/>
          </w:tcPr>
          <w:p w14:paraId="083A2C3B" w14:textId="77777777" w:rsidR="001F3A3D" w:rsidRPr="005442FC" w:rsidRDefault="001F3A3D" w:rsidP="00B10603">
            <w:pPr>
              <w:jc w:val="center"/>
              <w:rPr>
                <w:color w:val="000000"/>
                <w:lang w:val="en-ID" w:eastAsia="en-ID"/>
              </w:rPr>
            </w:pPr>
            <w:r w:rsidRPr="005442FC">
              <w:rPr>
                <w:color w:val="000000"/>
                <w:lang w:val="en-ID" w:eastAsia="en-ID"/>
              </w:rPr>
              <w:t>0.416</w:t>
            </w:r>
          </w:p>
        </w:tc>
        <w:tc>
          <w:tcPr>
            <w:tcW w:w="1780" w:type="dxa"/>
            <w:tcBorders>
              <w:top w:val="nil"/>
              <w:left w:val="nil"/>
              <w:bottom w:val="single" w:sz="4" w:space="0" w:color="auto"/>
              <w:right w:val="single" w:sz="4" w:space="0" w:color="auto"/>
            </w:tcBorders>
            <w:shd w:val="clear" w:color="auto" w:fill="auto"/>
            <w:vAlign w:val="center"/>
            <w:hideMark/>
          </w:tcPr>
          <w:p w14:paraId="3ABF7AEC"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033325AF"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25A45050" w14:textId="77777777" w:rsidR="001F3A3D" w:rsidRPr="005442FC" w:rsidRDefault="001F3A3D" w:rsidP="00B10603">
            <w:pPr>
              <w:jc w:val="center"/>
              <w:rPr>
                <w:color w:val="000000"/>
                <w:lang w:val="en-ID" w:eastAsia="en-ID"/>
              </w:rPr>
            </w:pPr>
            <w:r w:rsidRPr="005442FC">
              <w:rPr>
                <w:color w:val="000000"/>
                <w:lang w:val="en-ID" w:eastAsia="en-ID"/>
              </w:rPr>
              <w:t>X5</w:t>
            </w:r>
          </w:p>
        </w:tc>
        <w:tc>
          <w:tcPr>
            <w:tcW w:w="1960" w:type="dxa"/>
            <w:tcBorders>
              <w:top w:val="nil"/>
              <w:left w:val="nil"/>
              <w:bottom w:val="single" w:sz="4" w:space="0" w:color="auto"/>
              <w:right w:val="single" w:sz="4" w:space="0" w:color="auto"/>
            </w:tcBorders>
            <w:shd w:val="clear" w:color="auto" w:fill="auto"/>
            <w:vAlign w:val="center"/>
            <w:hideMark/>
          </w:tcPr>
          <w:p w14:paraId="2BA9C5B6" w14:textId="77777777" w:rsidR="001F3A3D" w:rsidRPr="005442FC" w:rsidRDefault="001F3A3D" w:rsidP="00B10603">
            <w:pPr>
              <w:jc w:val="center"/>
              <w:rPr>
                <w:color w:val="000000"/>
                <w:lang w:val="en-ID" w:eastAsia="en-ID"/>
              </w:rPr>
            </w:pPr>
            <w:r w:rsidRPr="005442FC">
              <w:rPr>
                <w:color w:val="000000"/>
                <w:lang w:val="en-ID" w:eastAsia="en-ID"/>
              </w:rPr>
              <w:t>0.511</w:t>
            </w:r>
          </w:p>
        </w:tc>
        <w:tc>
          <w:tcPr>
            <w:tcW w:w="1780" w:type="dxa"/>
            <w:tcBorders>
              <w:top w:val="nil"/>
              <w:left w:val="nil"/>
              <w:bottom w:val="single" w:sz="4" w:space="0" w:color="auto"/>
              <w:right w:val="single" w:sz="4" w:space="0" w:color="auto"/>
            </w:tcBorders>
            <w:shd w:val="clear" w:color="auto" w:fill="auto"/>
            <w:vAlign w:val="center"/>
            <w:hideMark/>
          </w:tcPr>
          <w:p w14:paraId="2B1296E2"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0B9338AE"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5C396C49" w14:textId="77777777" w:rsidR="001F3A3D" w:rsidRPr="005442FC" w:rsidRDefault="001F3A3D" w:rsidP="00B10603">
            <w:pPr>
              <w:jc w:val="center"/>
              <w:rPr>
                <w:color w:val="000000"/>
                <w:lang w:val="en-ID" w:eastAsia="en-ID"/>
              </w:rPr>
            </w:pPr>
            <w:r w:rsidRPr="005442FC">
              <w:rPr>
                <w:color w:val="000000"/>
                <w:lang w:val="en-ID" w:eastAsia="en-ID"/>
              </w:rPr>
              <w:t>X6</w:t>
            </w:r>
          </w:p>
        </w:tc>
        <w:tc>
          <w:tcPr>
            <w:tcW w:w="1960" w:type="dxa"/>
            <w:tcBorders>
              <w:top w:val="nil"/>
              <w:left w:val="nil"/>
              <w:bottom w:val="single" w:sz="4" w:space="0" w:color="auto"/>
              <w:right w:val="single" w:sz="4" w:space="0" w:color="auto"/>
            </w:tcBorders>
            <w:shd w:val="clear" w:color="auto" w:fill="auto"/>
            <w:vAlign w:val="center"/>
            <w:hideMark/>
          </w:tcPr>
          <w:p w14:paraId="21FC11D4" w14:textId="77777777" w:rsidR="001F3A3D" w:rsidRPr="005442FC" w:rsidRDefault="001F3A3D" w:rsidP="00B10603">
            <w:pPr>
              <w:jc w:val="center"/>
              <w:rPr>
                <w:color w:val="000000"/>
                <w:lang w:val="en-ID" w:eastAsia="en-ID"/>
              </w:rPr>
            </w:pPr>
            <w:r w:rsidRPr="005442FC">
              <w:rPr>
                <w:color w:val="000000"/>
                <w:lang w:val="en-ID" w:eastAsia="en-ID"/>
              </w:rPr>
              <w:t>0.780</w:t>
            </w:r>
          </w:p>
        </w:tc>
        <w:tc>
          <w:tcPr>
            <w:tcW w:w="1780" w:type="dxa"/>
            <w:tcBorders>
              <w:top w:val="nil"/>
              <w:left w:val="nil"/>
              <w:bottom w:val="single" w:sz="4" w:space="0" w:color="auto"/>
              <w:right w:val="single" w:sz="4" w:space="0" w:color="auto"/>
            </w:tcBorders>
            <w:shd w:val="clear" w:color="auto" w:fill="auto"/>
            <w:vAlign w:val="center"/>
            <w:hideMark/>
          </w:tcPr>
          <w:p w14:paraId="5E44AC4F"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426F7B24"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29F226DB" w14:textId="77777777" w:rsidR="001F3A3D" w:rsidRPr="005442FC" w:rsidRDefault="001F3A3D" w:rsidP="00B10603">
            <w:pPr>
              <w:jc w:val="center"/>
              <w:rPr>
                <w:color w:val="000000"/>
                <w:lang w:val="en-ID" w:eastAsia="en-ID"/>
              </w:rPr>
            </w:pPr>
            <w:r w:rsidRPr="005442FC">
              <w:rPr>
                <w:color w:val="000000"/>
                <w:lang w:val="en-ID" w:eastAsia="en-ID"/>
              </w:rPr>
              <w:t>X7</w:t>
            </w:r>
          </w:p>
        </w:tc>
        <w:tc>
          <w:tcPr>
            <w:tcW w:w="1960" w:type="dxa"/>
            <w:tcBorders>
              <w:top w:val="nil"/>
              <w:left w:val="nil"/>
              <w:bottom w:val="single" w:sz="4" w:space="0" w:color="auto"/>
              <w:right w:val="single" w:sz="4" w:space="0" w:color="auto"/>
            </w:tcBorders>
            <w:shd w:val="clear" w:color="auto" w:fill="auto"/>
            <w:vAlign w:val="center"/>
            <w:hideMark/>
          </w:tcPr>
          <w:p w14:paraId="49C96983" w14:textId="77777777" w:rsidR="001F3A3D" w:rsidRPr="005442FC" w:rsidRDefault="001F3A3D" w:rsidP="00B10603">
            <w:pPr>
              <w:jc w:val="center"/>
              <w:rPr>
                <w:color w:val="000000"/>
                <w:lang w:val="en-ID" w:eastAsia="en-ID"/>
              </w:rPr>
            </w:pPr>
            <w:r w:rsidRPr="005442FC">
              <w:rPr>
                <w:color w:val="000000"/>
                <w:lang w:val="en-ID" w:eastAsia="en-ID"/>
              </w:rPr>
              <w:t>0.144</w:t>
            </w:r>
          </w:p>
        </w:tc>
        <w:tc>
          <w:tcPr>
            <w:tcW w:w="1780" w:type="dxa"/>
            <w:tcBorders>
              <w:top w:val="nil"/>
              <w:left w:val="nil"/>
              <w:bottom w:val="single" w:sz="4" w:space="0" w:color="auto"/>
              <w:right w:val="single" w:sz="4" w:space="0" w:color="auto"/>
            </w:tcBorders>
            <w:shd w:val="clear" w:color="auto" w:fill="auto"/>
            <w:vAlign w:val="center"/>
            <w:hideMark/>
          </w:tcPr>
          <w:p w14:paraId="4EE1AB25"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7FF1A275"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49D3DF9B" w14:textId="77777777" w:rsidR="001F3A3D" w:rsidRPr="005442FC" w:rsidRDefault="001F3A3D" w:rsidP="00B10603">
            <w:pPr>
              <w:jc w:val="center"/>
              <w:rPr>
                <w:color w:val="000000"/>
                <w:lang w:val="en-ID" w:eastAsia="en-ID"/>
              </w:rPr>
            </w:pPr>
            <w:r w:rsidRPr="005442FC">
              <w:rPr>
                <w:color w:val="000000"/>
                <w:lang w:val="en-ID" w:eastAsia="en-ID"/>
              </w:rPr>
              <w:t>X8</w:t>
            </w:r>
          </w:p>
        </w:tc>
        <w:tc>
          <w:tcPr>
            <w:tcW w:w="1960" w:type="dxa"/>
            <w:tcBorders>
              <w:top w:val="nil"/>
              <w:left w:val="nil"/>
              <w:bottom w:val="single" w:sz="4" w:space="0" w:color="auto"/>
              <w:right w:val="single" w:sz="4" w:space="0" w:color="auto"/>
            </w:tcBorders>
            <w:shd w:val="clear" w:color="auto" w:fill="auto"/>
            <w:vAlign w:val="center"/>
            <w:hideMark/>
          </w:tcPr>
          <w:p w14:paraId="60361ABE" w14:textId="77777777" w:rsidR="001F3A3D" w:rsidRPr="005442FC" w:rsidRDefault="001F3A3D" w:rsidP="00B10603">
            <w:pPr>
              <w:jc w:val="center"/>
              <w:rPr>
                <w:color w:val="000000"/>
                <w:lang w:val="en-ID" w:eastAsia="en-ID"/>
              </w:rPr>
            </w:pPr>
            <w:r w:rsidRPr="005442FC">
              <w:rPr>
                <w:color w:val="000000"/>
                <w:lang w:val="en-ID" w:eastAsia="en-ID"/>
              </w:rPr>
              <w:t>0.380</w:t>
            </w:r>
          </w:p>
        </w:tc>
        <w:tc>
          <w:tcPr>
            <w:tcW w:w="1780" w:type="dxa"/>
            <w:tcBorders>
              <w:top w:val="nil"/>
              <w:left w:val="nil"/>
              <w:bottom w:val="single" w:sz="4" w:space="0" w:color="auto"/>
              <w:right w:val="single" w:sz="4" w:space="0" w:color="auto"/>
            </w:tcBorders>
            <w:shd w:val="clear" w:color="auto" w:fill="auto"/>
            <w:vAlign w:val="center"/>
            <w:hideMark/>
          </w:tcPr>
          <w:p w14:paraId="16ACD846"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68F123D"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73F26913" w14:textId="77777777" w:rsidR="001F3A3D" w:rsidRPr="005442FC" w:rsidRDefault="001F3A3D" w:rsidP="00B10603">
            <w:pPr>
              <w:jc w:val="center"/>
              <w:rPr>
                <w:color w:val="000000"/>
                <w:lang w:val="en-ID" w:eastAsia="en-ID"/>
              </w:rPr>
            </w:pPr>
            <w:r w:rsidRPr="005442FC">
              <w:rPr>
                <w:color w:val="000000"/>
                <w:lang w:val="en-ID" w:eastAsia="en-ID"/>
              </w:rPr>
              <w:t>X9</w:t>
            </w:r>
          </w:p>
        </w:tc>
        <w:tc>
          <w:tcPr>
            <w:tcW w:w="1960" w:type="dxa"/>
            <w:tcBorders>
              <w:top w:val="nil"/>
              <w:left w:val="nil"/>
              <w:bottom w:val="single" w:sz="4" w:space="0" w:color="auto"/>
              <w:right w:val="single" w:sz="4" w:space="0" w:color="auto"/>
            </w:tcBorders>
            <w:shd w:val="clear" w:color="auto" w:fill="auto"/>
            <w:vAlign w:val="center"/>
            <w:hideMark/>
          </w:tcPr>
          <w:p w14:paraId="35B5E06F" w14:textId="77777777" w:rsidR="001F3A3D" w:rsidRPr="005442FC" w:rsidRDefault="001F3A3D" w:rsidP="00B10603">
            <w:pPr>
              <w:jc w:val="center"/>
              <w:rPr>
                <w:color w:val="000000"/>
                <w:lang w:val="en-ID" w:eastAsia="en-ID"/>
              </w:rPr>
            </w:pPr>
            <w:r w:rsidRPr="005442FC">
              <w:rPr>
                <w:color w:val="000000"/>
                <w:lang w:val="en-ID" w:eastAsia="en-ID"/>
              </w:rPr>
              <w:t>0.468</w:t>
            </w:r>
          </w:p>
        </w:tc>
        <w:tc>
          <w:tcPr>
            <w:tcW w:w="1780" w:type="dxa"/>
            <w:tcBorders>
              <w:top w:val="nil"/>
              <w:left w:val="nil"/>
              <w:bottom w:val="single" w:sz="4" w:space="0" w:color="auto"/>
              <w:right w:val="single" w:sz="4" w:space="0" w:color="auto"/>
            </w:tcBorders>
            <w:shd w:val="clear" w:color="auto" w:fill="auto"/>
            <w:vAlign w:val="center"/>
            <w:hideMark/>
          </w:tcPr>
          <w:p w14:paraId="1D6FD6C5"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3562CEA0"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19BBA3BA" w14:textId="77777777" w:rsidR="001F3A3D" w:rsidRPr="005442FC" w:rsidRDefault="001F3A3D" w:rsidP="00B10603">
            <w:pPr>
              <w:jc w:val="center"/>
              <w:rPr>
                <w:color w:val="000000"/>
                <w:lang w:val="en-ID" w:eastAsia="en-ID"/>
              </w:rPr>
            </w:pPr>
            <w:r w:rsidRPr="005442FC">
              <w:rPr>
                <w:color w:val="000000"/>
                <w:lang w:val="en-ID" w:eastAsia="en-ID"/>
              </w:rPr>
              <w:t>X10</w:t>
            </w:r>
          </w:p>
        </w:tc>
        <w:tc>
          <w:tcPr>
            <w:tcW w:w="1960" w:type="dxa"/>
            <w:tcBorders>
              <w:top w:val="nil"/>
              <w:left w:val="nil"/>
              <w:bottom w:val="single" w:sz="4" w:space="0" w:color="auto"/>
              <w:right w:val="single" w:sz="4" w:space="0" w:color="auto"/>
            </w:tcBorders>
            <w:shd w:val="clear" w:color="auto" w:fill="auto"/>
            <w:vAlign w:val="center"/>
            <w:hideMark/>
          </w:tcPr>
          <w:p w14:paraId="4E84C9D2" w14:textId="77777777" w:rsidR="001F3A3D" w:rsidRPr="005442FC" w:rsidRDefault="001F3A3D" w:rsidP="00B10603">
            <w:pPr>
              <w:jc w:val="center"/>
              <w:rPr>
                <w:color w:val="000000"/>
                <w:lang w:val="en-ID" w:eastAsia="en-ID"/>
              </w:rPr>
            </w:pPr>
            <w:r w:rsidRPr="005442FC">
              <w:rPr>
                <w:color w:val="000000"/>
                <w:lang w:val="en-ID" w:eastAsia="en-ID"/>
              </w:rPr>
              <w:t>0.780</w:t>
            </w:r>
          </w:p>
        </w:tc>
        <w:tc>
          <w:tcPr>
            <w:tcW w:w="1780" w:type="dxa"/>
            <w:tcBorders>
              <w:top w:val="nil"/>
              <w:left w:val="nil"/>
              <w:bottom w:val="single" w:sz="4" w:space="0" w:color="auto"/>
              <w:right w:val="single" w:sz="4" w:space="0" w:color="auto"/>
            </w:tcBorders>
            <w:shd w:val="clear" w:color="auto" w:fill="auto"/>
            <w:vAlign w:val="center"/>
            <w:hideMark/>
          </w:tcPr>
          <w:p w14:paraId="573F606B"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51F24307"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2A9D9D3A" w14:textId="77777777" w:rsidR="001F3A3D" w:rsidRPr="005442FC" w:rsidRDefault="001F3A3D" w:rsidP="00B10603">
            <w:pPr>
              <w:jc w:val="center"/>
              <w:rPr>
                <w:color w:val="000000"/>
                <w:lang w:val="en-ID" w:eastAsia="en-ID"/>
              </w:rPr>
            </w:pPr>
            <w:r w:rsidRPr="005442FC">
              <w:rPr>
                <w:color w:val="000000"/>
                <w:lang w:val="en-ID" w:eastAsia="en-ID"/>
              </w:rPr>
              <w:t>X11</w:t>
            </w:r>
          </w:p>
        </w:tc>
        <w:tc>
          <w:tcPr>
            <w:tcW w:w="1960" w:type="dxa"/>
            <w:tcBorders>
              <w:top w:val="nil"/>
              <w:left w:val="nil"/>
              <w:bottom w:val="single" w:sz="4" w:space="0" w:color="auto"/>
              <w:right w:val="single" w:sz="4" w:space="0" w:color="auto"/>
            </w:tcBorders>
            <w:shd w:val="clear" w:color="auto" w:fill="auto"/>
            <w:vAlign w:val="center"/>
            <w:hideMark/>
          </w:tcPr>
          <w:p w14:paraId="7BA59062" w14:textId="77777777" w:rsidR="001F3A3D" w:rsidRPr="005442FC" w:rsidRDefault="001F3A3D" w:rsidP="00B10603">
            <w:pPr>
              <w:jc w:val="center"/>
              <w:rPr>
                <w:color w:val="000000"/>
                <w:lang w:val="en-ID" w:eastAsia="en-ID"/>
              </w:rPr>
            </w:pPr>
            <w:r w:rsidRPr="005442FC">
              <w:rPr>
                <w:color w:val="000000"/>
                <w:lang w:val="en-ID" w:eastAsia="en-ID"/>
              </w:rPr>
              <w:t>0.558</w:t>
            </w:r>
          </w:p>
        </w:tc>
        <w:tc>
          <w:tcPr>
            <w:tcW w:w="1780" w:type="dxa"/>
            <w:tcBorders>
              <w:top w:val="nil"/>
              <w:left w:val="nil"/>
              <w:bottom w:val="single" w:sz="4" w:space="0" w:color="auto"/>
              <w:right w:val="single" w:sz="4" w:space="0" w:color="auto"/>
            </w:tcBorders>
            <w:shd w:val="clear" w:color="auto" w:fill="auto"/>
            <w:vAlign w:val="center"/>
            <w:hideMark/>
          </w:tcPr>
          <w:p w14:paraId="19A10966"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390A5A1C"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56024D7E" w14:textId="77777777" w:rsidR="001F3A3D" w:rsidRPr="005442FC" w:rsidRDefault="001F3A3D" w:rsidP="00B10603">
            <w:pPr>
              <w:jc w:val="center"/>
              <w:rPr>
                <w:color w:val="000000"/>
                <w:lang w:val="en-ID" w:eastAsia="en-ID"/>
              </w:rPr>
            </w:pPr>
            <w:r w:rsidRPr="005442FC">
              <w:rPr>
                <w:color w:val="000000"/>
                <w:lang w:val="en-ID" w:eastAsia="en-ID"/>
              </w:rPr>
              <w:t>X12</w:t>
            </w:r>
          </w:p>
        </w:tc>
        <w:tc>
          <w:tcPr>
            <w:tcW w:w="1960" w:type="dxa"/>
            <w:tcBorders>
              <w:top w:val="nil"/>
              <w:left w:val="nil"/>
              <w:bottom w:val="single" w:sz="4" w:space="0" w:color="auto"/>
              <w:right w:val="single" w:sz="4" w:space="0" w:color="auto"/>
            </w:tcBorders>
            <w:shd w:val="clear" w:color="auto" w:fill="auto"/>
            <w:vAlign w:val="center"/>
            <w:hideMark/>
          </w:tcPr>
          <w:p w14:paraId="3163AE78" w14:textId="77777777" w:rsidR="001F3A3D" w:rsidRPr="005442FC" w:rsidRDefault="001F3A3D" w:rsidP="00B10603">
            <w:pPr>
              <w:jc w:val="center"/>
              <w:rPr>
                <w:color w:val="000000"/>
                <w:lang w:val="en-ID" w:eastAsia="en-ID"/>
              </w:rPr>
            </w:pPr>
            <w:r w:rsidRPr="005442FC">
              <w:rPr>
                <w:color w:val="000000"/>
                <w:lang w:val="en-ID" w:eastAsia="en-ID"/>
              </w:rPr>
              <w:t>0.292</w:t>
            </w:r>
          </w:p>
        </w:tc>
        <w:tc>
          <w:tcPr>
            <w:tcW w:w="1780" w:type="dxa"/>
            <w:tcBorders>
              <w:top w:val="nil"/>
              <w:left w:val="nil"/>
              <w:bottom w:val="single" w:sz="4" w:space="0" w:color="auto"/>
              <w:right w:val="single" w:sz="4" w:space="0" w:color="auto"/>
            </w:tcBorders>
            <w:shd w:val="clear" w:color="auto" w:fill="auto"/>
            <w:vAlign w:val="center"/>
            <w:hideMark/>
          </w:tcPr>
          <w:p w14:paraId="58290750"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063AAEEA"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5D2FBA0A" w14:textId="77777777" w:rsidR="001F3A3D" w:rsidRPr="005442FC" w:rsidRDefault="001F3A3D" w:rsidP="00B10603">
            <w:pPr>
              <w:jc w:val="center"/>
              <w:rPr>
                <w:color w:val="000000"/>
                <w:lang w:val="en-ID" w:eastAsia="en-ID"/>
              </w:rPr>
            </w:pPr>
            <w:r w:rsidRPr="005442FC">
              <w:rPr>
                <w:color w:val="000000"/>
                <w:lang w:val="en-ID" w:eastAsia="en-ID"/>
              </w:rPr>
              <w:t>X13</w:t>
            </w:r>
          </w:p>
        </w:tc>
        <w:tc>
          <w:tcPr>
            <w:tcW w:w="1960" w:type="dxa"/>
            <w:tcBorders>
              <w:top w:val="nil"/>
              <w:left w:val="nil"/>
              <w:bottom w:val="single" w:sz="4" w:space="0" w:color="auto"/>
              <w:right w:val="single" w:sz="4" w:space="0" w:color="auto"/>
            </w:tcBorders>
            <w:shd w:val="clear" w:color="auto" w:fill="auto"/>
            <w:vAlign w:val="center"/>
            <w:hideMark/>
          </w:tcPr>
          <w:p w14:paraId="0B00F19F" w14:textId="77777777" w:rsidR="001F3A3D" w:rsidRPr="005442FC" w:rsidRDefault="001F3A3D" w:rsidP="00B10603">
            <w:pPr>
              <w:jc w:val="center"/>
              <w:rPr>
                <w:color w:val="000000"/>
                <w:lang w:val="en-ID" w:eastAsia="en-ID"/>
              </w:rPr>
            </w:pPr>
            <w:r w:rsidRPr="005442FC">
              <w:rPr>
                <w:color w:val="000000"/>
                <w:lang w:val="en-ID" w:eastAsia="en-ID"/>
              </w:rPr>
              <w:t>0.499</w:t>
            </w:r>
          </w:p>
        </w:tc>
        <w:tc>
          <w:tcPr>
            <w:tcW w:w="1780" w:type="dxa"/>
            <w:tcBorders>
              <w:top w:val="nil"/>
              <w:left w:val="nil"/>
              <w:bottom w:val="single" w:sz="4" w:space="0" w:color="auto"/>
              <w:right w:val="single" w:sz="4" w:space="0" w:color="auto"/>
            </w:tcBorders>
            <w:shd w:val="clear" w:color="auto" w:fill="auto"/>
            <w:vAlign w:val="center"/>
            <w:hideMark/>
          </w:tcPr>
          <w:p w14:paraId="3E420806"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2CBEE3BB"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14550D98" w14:textId="77777777" w:rsidR="001F3A3D" w:rsidRPr="005442FC" w:rsidRDefault="001F3A3D" w:rsidP="00B10603">
            <w:pPr>
              <w:jc w:val="center"/>
              <w:rPr>
                <w:color w:val="000000"/>
                <w:lang w:val="en-ID" w:eastAsia="en-ID"/>
              </w:rPr>
            </w:pPr>
            <w:r w:rsidRPr="005442FC">
              <w:rPr>
                <w:color w:val="000000"/>
                <w:lang w:val="en-ID" w:eastAsia="en-ID"/>
              </w:rPr>
              <w:t>X14</w:t>
            </w:r>
          </w:p>
        </w:tc>
        <w:tc>
          <w:tcPr>
            <w:tcW w:w="1960" w:type="dxa"/>
            <w:tcBorders>
              <w:top w:val="nil"/>
              <w:left w:val="nil"/>
              <w:bottom w:val="single" w:sz="4" w:space="0" w:color="auto"/>
              <w:right w:val="single" w:sz="4" w:space="0" w:color="auto"/>
            </w:tcBorders>
            <w:shd w:val="clear" w:color="auto" w:fill="auto"/>
            <w:vAlign w:val="center"/>
            <w:hideMark/>
          </w:tcPr>
          <w:p w14:paraId="1DF737BE" w14:textId="77777777" w:rsidR="001F3A3D" w:rsidRPr="005442FC" w:rsidRDefault="001F3A3D" w:rsidP="00B10603">
            <w:pPr>
              <w:jc w:val="center"/>
              <w:rPr>
                <w:color w:val="000000"/>
                <w:lang w:val="en-ID" w:eastAsia="en-ID"/>
              </w:rPr>
            </w:pPr>
            <w:r w:rsidRPr="005442FC">
              <w:rPr>
                <w:color w:val="000000"/>
                <w:lang w:val="en-ID" w:eastAsia="en-ID"/>
              </w:rPr>
              <w:t>0.389</w:t>
            </w:r>
          </w:p>
        </w:tc>
        <w:tc>
          <w:tcPr>
            <w:tcW w:w="1780" w:type="dxa"/>
            <w:tcBorders>
              <w:top w:val="nil"/>
              <w:left w:val="nil"/>
              <w:bottom w:val="single" w:sz="4" w:space="0" w:color="auto"/>
              <w:right w:val="single" w:sz="4" w:space="0" w:color="auto"/>
            </w:tcBorders>
            <w:shd w:val="clear" w:color="auto" w:fill="auto"/>
            <w:vAlign w:val="center"/>
            <w:hideMark/>
          </w:tcPr>
          <w:p w14:paraId="30223E5B"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1CD23CF9"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32333907" w14:textId="77777777" w:rsidR="001F3A3D" w:rsidRPr="005442FC" w:rsidRDefault="001F3A3D" w:rsidP="00B10603">
            <w:pPr>
              <w:jc w:val="center"/>
              <w:rPr>
                <w:color w:val="000000"/>
                <w:lang w:val="en-ID" w:eastAsia="en-ID"/>
              </w:rPr>
            </w:pPr>
            <w:r w:rsidRPr="005442FC">
              <w:rPr>
                <w:color w:val="000000"/>
                <w:lang w:val="en-ID" w:eastAsia="en-ID"/>
              </w:rPr>
              <w:t>X15</w:t>
            </w:r>
          </w:p>
        </w:tc>
        <w:tc>
          <w:tcPr>
            <w:tcW w:w="1960" w:type="dxa"/>
            <w:tcBorders>
              <w:top w:val="nil"/>
              <w:left w:val="nil"/>
              <w:bottom w:val="single" w:sz="4" w:space="0" w:color="auto"/>
              <w:right w:val="single" w:sz="4" w:space="0" w:color="auto"/>
            </w:tcBorders>
            <w:shd w:val="clear" w:color="auto" w:fill="auto"/>
            <w:vAlign w:val="center"/>
            <w:hideMark/>
          </w:tcPr>
          <w:p w14:paraId="721F8EF1" w14:textId="77777777" w:rsidR="001F3A3D" w:rsidRPr="005442FC" w:rsidRDefault="001F3A3D" w:rsidP="00B10603">
            <w:pPr>
              <w:jc w:val="center"/>
              <w:rPr>
                <w:color w:val="000000"/>
                <w:lang w:val="en-ID" w:eastAsia="en-ID"/>
              </w:rPr>
            </w:pPr>
            <w:r w:rsidRPr="005442FC">
              <w:rPr>
                <w:color w:val="000000"/>
                <w:lang w:val="en-ID" w:eastAsia="en-ID"/>
              </w:rPr>
              <w:t>0.468</w:t>
            </w:r>
          </w:p>
        </w:tc>
        <w:tc>
          <w:tcPr>
            <w:tcW w:w="1780" w:type="dxa"/>
            <w:tcBorders>
              <w:top w:val="nil"/>
              <w:left w:val="nil"/>
              <w:bottom w:val="single" w:sz="4" w:space="0" w:color="auto"/>
              <w:right w:val="single" w:sz="4" w:space="0" w:color="auto"/>
            </w:tcBorders>
            <w:shd w:val="clear" w:color="auto" w:fill="auto"/>
            <w:vAlign w:val="center"/>
            <w:hideMark/>
          </w:tcPr>
          <w:p w14:paraId="3FBBA5BE"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019E3B2E"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4879D2DB" w14:textId="77777777" w:rsidR="001F3A3D" w:rsidRPr="005442FC" w:rsidRDefault="001F3A3D" w:rsidP="00B10603">
            <w:pPr>
              <w:jc w:val="center"/>
              <w:rPr>
                <w:color w:val="000000"/>
                <w:lang w:val="en-ID" w:eastAsia="en-ID"/>
              </w:rPr>
            </w:pPr>
            <w:r w:rsidRPr="005442FC">
              <w:rPr>
                <w:color w:val="000000"/>
                <w:lang w:val="en-ID" w:eastAsia="en-ID"/>
              </w:rPr>
              <w:t>X16</w:t>
            </w:r>
          </w:p>
        </w:tc>
        <w:tc>
          <w:tcPr>
            <w:tcW w:w="1960" w:type="dxa"/>
            <w:tcBorders>
              <w:top w:val="nil"/>
              <w:left w:val="nil"/>
              <w:bottom w:val="single" w:sz="4" w:space="0" w:color="auto"/>
              <w:right w:val="single" w:sz="4" w:space="0" w:color="auto"/>
            </w:tcBorders>
            <w:shd w:val="clear" w:color="auto" w:fill="auto"/>
            <w:vAlign w:val="center"/>
            <w:hideMark/>
          </w:tcPr>
          <w:p w14:paraId="049AF075" w14:textId="77777777" w:rsidR="001F3A3D" w:rsidRPr="005442FC" w:rsidRDefault="001F3A3D" w:rsidP="00B10603">
            <w:pPr>
              <w:jc w:val="center"/>
              <w:rPr>
                <w:color w:val="000000"/>
                <w:lang w:val="en-ID" w:eastAsia="en-ID"/>
              </w:rPr>
            </w:pPr>
            <w:r w:rsidRPr="005442FC">
              <w:rPr>
                <w:color w:val="000000"/>
                <w:lang w:val="en-ID" w:eastAsia="en-ID"/>
              </w:rPr>
              <w:t>0.780</w:t>
            </w:r>
          </w:p>
        </w:tc>
        <w:tc>
          <w:tcPr>
            <w:tcW w:w="1780" w:type="dxa"/>
            <w:tcBorders>
              <w:top w:val="nil"/>
              <w:left w:val="nil"/>
              <w:bottom w:val="single" w:sz="4" w:space="0" w:color="auto"/>
              <w:right w:val="single" w:sz="4" w:space="0" w:color="auto"/>
            </w:tcBorders>
            <w:shd w:val="clear" w:color="auto" w:fill="auto"/>
            <w:vAlign w:val="center"/>
            <w:hideMark/>
          </w:tcPr>
          <w:p w14:paraId="47076443"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12B59134"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2E510936" w14:textId="77777777" w:rsidR="001F3A3D" w:rsidRPr="005442FC" w:rsidRDefault="001F3A3D" w:rsidP="00B10603">
            <w:pPr>
              <w:jc w:val="center"/>
              <w:rPr>
                <w:color w:val="000000"/>
                <w:lang w:val="en-ID" w:eastAsia="en-ID"/>
              </w:rPr>
            </w:pPr>
            <w:r w:rsidRPr="005442FC">
              <w:rPr>
                <w:color w:val="000000"/>
                <w:lang w:val="en-ID" w:eastAsia="en-ID"/>
              </w:rPr>
              <w:t>X17</w:t>
            </w:r>
          </w:p>
        </w:tc>
        <w:tc>
          <w:tcPr>
            <w:tcW w:w="1960" w:type="dxa"/>
            <w:tcBorders>
              <w:top w:val="nil"/>
              <w:left w:val="nil"/>
              <w:bottom w:val="single" w:sz="4" w:space="0" w:color="auto"/>
              <w:right w:val="single" w:sz="4" w:space="0" w:color="auto"/>
            </w:tcBorders>
            <w:shd w:val="clear" w:color="auto" w:fill="auto"/>
            <w:vAlign w:val="center"/>
            <w:hideMark/>
          </w:tcPr>
          <w:p w14:paraId="75DB2A9E" w14:textId="77777777" w:rsidR="001F3A3D" w:rsidRPr="005442FC" w:rsidRDefault="001F3A3D" w:rsidP="00B10603">
            <w:pPr>
              <w:jc w:val="center"/>
              <w:rPr>
                <w:color w:val="000000"/>
                <w:lang w:val="en-ID" w:eastAsia="en-ID"/>
              </w:rPr>
            </w:pPr>
            <w:r w:rsidRPr="005442FC">
              <w:rPr>
                <w:color w:val="000000"/>
                <w:lang w:val="en-ID" w:eastAsia="en-ID"/>
              </w:rPr>
              <w:t>0.780</w:t>
            </w:r>
          </w:p>
        </w:tc>
        <w:tc>
          <w:tcPr>
            <w:tcW w:w="1780" w:type="dxa"/>
            <w:tcBorders>
              <w:top w:val="nil"/>
              <w:left w:val="nil"/>
              <w:bottom w:val="single" w:sz="4" w:space="0" w:color="auto"/>
              <w:right w:val="single" w:sz="4" w:space="0" w:color="auto"/>
            </w:tcBorders>
            <w:shd w:val="clear" w:color="auto" w:fill="auto"/>
            <w:vAlign w:val="center"/>
            <w:hideMark/>
          </w:tcPr>
          <w:p w14:paraId="73FED81C"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4A62AB4B"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5A902213" w14:textId="77777777" w:rsidR="001F3A3D" w:rsidRPr="005442FC" w:rsidRDefault="001F3A3D" w:rsidP="00B10603">
            <w:pPr>
              <w:jc w:val="center"/>
              <w:rPr>
                <w:color w:val="000000"/>
                <w:lang w:val="en-ID" w:eastAsia="en-ID"/>
              </w:rPr>
            </w:pPr>
            <w:r w:rsidRPr="005442FC">
              <w:rPr>
                <w:color w:val="000000"/>
                <w:lang w:val="en-ID" w:eastAsia="en-ID"/>
              </w:rPr>
              <w:t>X18</w:t>
            </w:r>
          </w:p>
        </w:tc>
        <w:tc>
          <w:tcPr>
            <w:tcW w:w="1960" w:type="dxa"/>
            <w:tcBorders>
              <w:top w:val="nil"/>
              <w:left w:val="nil"/>
              <w:bottom w:val="single" w:sz="4" w:space="0" w:color="auto"/>
              <w:right w:val="single" w:sz="4" w:space="0" w:color="auto"/>
            </w:tcBorders>
            <w:shd w:val="clear" w:color="auto" w:fill="auto"/>
            <w:vAlign w:val="center"/>
            <w:hideMark/>
          </w:tcPr>
          <w:p w14:paraId="667816DB" w14:textId="77777777" w:rsidR="001F3A3D" w:rsidRPr="005442FC" w:rsidRDefault="001F3A3D" w:rsidP="00B10603">
            <w:pPr>
              <w:jc w:val="center"/>
              <w:rPr>
                <w:color w:val="000000"/>
                <w:lang w:val="en-ID" w:eastAsia="en-ID"/>
              </w:rPr>
            </w:pPr>
            <w:r w:rsidRPr="005442FC">
              <w:rPr>
                <w:color w:val="000000"/>
                <w:lang w:val="en-ID" w:eastAsia="en-ID"/>
              </w:rPr>
              <w:t>0.526</w:t>
            </w:r>
          </w:p>
        </w:tc>
        <w:tc>
          <w:tcPr>
            <w:tcW w:w="1780" w:type="dxa"/>
            <w:tcBorders>
              <w:top w:val="nil"/>
              <w:left w:val="nil"/>
              <w:bottom w:val="single" w:sz="4" w:space="0" w:color="auto"/>
              <w:right w:val="single" w:sz="4" w:space="0" w:color="auto"/>
            </w:tcBorders>
            <w:shd w:val="clear" w:color="auto" w:fill="auto"/>
            <w:vAlign w:val="center"/>
            <w:hideMark/>
          </w:tcPr>
          <w:p w14:paraId="2811B53D"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268DFBA7"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465236AF" w14:textId="77777777" w:rsidR="001F3A3D" w:rsidRPr="005442FC" w:rsidRDefault="001F3A3D" w:rsidP="00B10603">
            <w:pPr>
              <w:jc w:val="center"/>
              <w:rPr>
                <w:color w:val="000000"/>
                <w:lang w:val="en-ID" w:eastAsia="en-ID"/>
              </w:rPr>
            </w:pPr>
            <w:r w:rsidRPr="005442FC">
              <w:rPr>
                <w:color w:val="000000"/>
                <w:lang w:val="en-ID" w:eastAsia="en-ID"/>
              </w:rPr>
              <w:t>X19</w:t>
            </w:r>
          </w:p>
        </w:tc>
        <w:tc>
          <w:tcPr>
            <w:tcW w:w="1960" w:type="dxa"/>
            <w:tcBorders>
              <w:top w:val="nil"/>
              <w:left w:val="nil"/>
              <w:bottom w:val="single" w:sz="4" w:space="0" w:color="auto"/>
              <w:right w:val="single" w:sz="4" w:space="0" w:color="auto"/>
            </w:tcBorders>
            <w:shd w:val="clear" w:color="auto" w:fill="auto"/>
            <w:vAlign w:val="center"/>
            <w:hideMark/>
          </w:tcPr>
          <w:p w14:paraId="5B08BAA1" w14:textId="77777777" w:rsidR="001F3A3D" w:rsidRPr="005442FC" w:rsidRDefault="001F3A3D" w:rsidP="00B10603">
            <w:pPr>
              <w:jc w:val="center"/>
              <w:rPr>
                <w:color w:val="000000"/>
                <w:lang w:val="en-ID" w:eastAsia="en-ID"/>
              </w:rPr>
            </w:pPr>
            <w:r w:rsidRPr="005442FC">
              <w:rPr>
                <w:color w:val="000000"/>
                <w:lang w:val="en-ID" w:eastAsia="en-ID"/>
              </w:rPr>
              <w:t>0.526</w:t>
            </w:r>
          </w:p>
        </w:tc>
        <w:tc>
          <w:tcPr>
            <w:tcW w:w="1780" w:type="dxa"/>
            <w:tcBorders>
              <w:top w:val="nil"/>
              <w:left w:val="nil"/>
              <w:bottom w:val="single" w:sz="4" w:space="0" w:color="auto"/>
              <w:right w:val="single" w:sz="4" w:space="0" w:color="auto"/>
            </w:tcBorders>
            <w:shd w:val="clear" w:color="auto" w:fill="auto"/>
            <w:vAlign w:val="center"/>
            <w:hideMark/>
          </w:tcPr>
          <w:p w14:paraId="78EC9145"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6DCCEAB"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2FFC0B9D" w14:textId="77777777" w:rsidR="001F3A3D" w:rsidRPr="005442FC" w:rsidRDefault="001F3A3D" w:rsidP="00B10603">
            <w:pPr>
              <w:jc w:val="center"/>
              <w:rPr>
                <w:color w:val="000000"/>
                <w:lang w:val="en-ID" w:eastAsia="en-ID"/>
              </w:rPr>
            </w:pPr>
            <w:r w:rsidRPr="005442FC">
              <w:rPr>
                <w:color w:val="000000"/>
                <w:lang w:val="en-ID" w:eastAsia="en-ID"/>
              </w:rPr>
              <w:t>X20</w:t>
            </w:r>
          </w:p>
        </w:tc>
        <w:tc>
          <w:tcPr>
            <w:tcW w:w="1960" w:type="dxa"/>
            <w:tcBorders>
              <w:top w:val="nil"/>
              <w:left w:val="nil"/>
              <w:bottom w:val="single" w:sz="4" w:space="0" w:color="auto"/>
              <w:right w:val="single" w:sz="4" w:space="0" w:color="auto"/>
            </w:tcBorders>
            <w:shd w:val="clear" w:color="auto" w:fill="auto"/>
            <w:vAlign w:val="center"/>
            <w:hideMark/>
          </w:tcPr>
          <w:p w14:paraId="7356469F" w14:textId="77777777" w:rsidR="001F3A3D" w:rsidRPr="005442FC" w:rsidRDefault="001F3A3D" w:rsidP="00B10603">
            <w:pPr>
              <w:jc w:val="center"/>
              <w:rPr>
                <w:color w:val="000000"/>
                <w:lang w:val="en-ID" w:eastAsia="en-ID"/>
              </w:rPr>
            </w:pPr>
            <w:r w:rsidRPr="005442FC">
              <w:rPr>
                <w:color w:val="000000"/>
                <w:lang w:val="en-ID" w:eastAsia="en-ID"/>
              </w:rPr>
              <w:t>0.506</w:t>
            </w:r>
          </w:p>
        </w:tc>
        <w:tc>
          <w:tcPr>
            <w:tcW w:w="1780" w:type="dxa"/>
            <w:tcBorders>
              <w:top w:val="nil"/>
              <w:left w:val="nil"/>
              <w:bottom w:val="single" w:sz="4" w:space="0" w:color="auto"/>
              <w:right w:val="single" w:sz="4" w:space="0" w:color="auto"/>
            </w:tcBorders>
            <w:shd w:val="clear" w:color="auto" w:fill="auto"/>
            <w:vAlign w:val="center"/>
            <w:hideMark/>
          </w:tcPr>
          <w:p w14:paraId="4FE031A1"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CD8486F"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3FF16684" w14:textId="77777777" w:rsidR="001F3A3D" w:rsidRPr="005442FC" w:rsidRDefault="001F3A3D" w:rsidP="00B10603">
            <w:pPr>
              <w:jc w:val="center"/>
              <w:rPr>
                <w:color w:val="000000"/>
                <w:lang w:val="en-ID" w:eastAsia="en-ID"/>
              </w:rPr>
            </w:pPr>
            <w:r w:rsidRPr="005442FC">
              <w:rPr>
                <w:color w:val="000000"/>
                <w:lang w:val="en-ID" w:eastAsia="en-ID"/>
              </w:rPr>
              <w:t>X21</w:t>
            </w:r>
          </w:p>
        </w:tc>
        <w:tc>
          <w:tcPr>
            <w:tcW w:w="1960" w:type="dxa"/>
            <w:tcBorders>
              <w:top w:val="nil"/>
              <w:left w:val="nil"/>
              <w:bottom w:val="single" w:sz="4" w:space="0" w:color="auto"/>
              <w:right w:val="single" w:sz="4" w:space="0" w:color="auto"/>
            </w:tcBorders>
            <w:shd w:val="clear" w:color="auto" w:fill="auto"/>
            <w:vAlign w:val="center"/>
            <w:hideMark/>
          </w:tcPr>
          <w:p w14:paraId="2AF69B1D" w14:textId="77777777" w:rsidR="001F3A3D" w:rsidRPr="005442FC" w:rsidRDefault="001F3A3D" w:rsidP="00B10603">
            <w:pPr>
              <w:jc w:val="center"/>
              <w:rPr>
                <w:color w:val="000000"/>
                <w:lang w:val="en-ID" w:eastAsia="en-ID"/>
              </w:rPr>
            </w:pPr>
            <w:r w:rsidRPr="005442FC">
              <w:rPr>
                <w:color w:val="000000"/>
                <w:lang w:val="en-ID" w:eastAsia="en-ID"/>
              </w:rPr>
              <w:t>0.401</w:t>
            </w:r>
          </w:p>
        </w:tc>
        <w:tc>
          <w:tcPr>
            <w:tcW w:w="1780" w:type="dxa"/>
            <w:tcBorders>
              <w:top w:val="nil"/>
              <w:left w:val="nil"/>
              <w:bottom w:val="single" w:sz="4" w:space="0" w:color="auto"/>
              <w:right w:val="single" w:sz="4" w:space="0" w:color="auto"/>
            </w:tcBorders>
            <w:shd w:val="clear" w:color="auto" w:fill="auto"/>
            <w:vAlign w:val="center"/>
            <w:hideMark/>
          </w:tcPr>
          <w:p w14:paraId="51A9741C"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32D6F871"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405FCA9A" w14:textId="77777777" w:rsidR="001F3A3D" w:rsidRPr="005442FC" w:rsidRDefault="001F3A3D" w:rsidP="00B10603">
            <w:pPr>
              <w:jc w:val="center"/>
              <w:rPr>
                <w:color w:val="000000"/>
                <w:lang w:val="en-ID" w:eastAsia="en-ID"/>
              </w:rPr>
            </w:pPr>
            <w:r w:rsidRPr="005442FC">
              <w:rPr>
                <w:color w:val="000000"/>
                <w:lang w:val="en-ID" w:eastAsia="en-ID"/>
              </w:rPr>
              <w:t>X22</w:t>
            </w:r>
          </w:p>
        </w:tc>
        <w:tc>
          <w:tcPr>
            <w:tcW w:w="1960" w:type="dxa"/>
            <w:tcBorders>
              <w:top w:val="nil"/>
              <w:left w:val="nil"/>
              <w:bottom w:val="single" w:sz="4" w:space="0" w:color="auto"/>
              <w:right w:val="single" w:sz="4" w:space="0" w:color="auto"/>
            </w:tcBorders>
            <w:shd w:val="clear" w:color="auto" w:fill="auto"/>
            <w:vAlign w:val="center"/>
            <w:hideMark/>
          </w:tcPr>
          <w:p w14:paraId="35EC4E96" w14:textId="77777777" w:rsidR="001F3A3D" w:rsidRPr="005442FC" w:rsidRDefault="001F3A3D" w:rsidP="00B10603">
            <w:pPr>
              <w:jc w:val="center"/>
              <w:rPr>
                <w:color w:val="000000"/>
                <w:lang w:val="en-ID" w:eastAsia="en-ID"/>
              </w:rPr>
            </w:pPr>
            <w:r w:rsidRPr="005442FC">
              <w:rPr>
                <w:color w:val="000000"/>
                <w:lang w:val="en-ID" w:eastAsia="en-ID"/>
              </w:rPr>
              <w:t>0.355</w:t>
            </w:r>
          </w:p>
        </w:tc>
        <w:tc>
          <w:tcPr>
            <w:tcW w:w="1780" w:type="dxa"/>
            <w:tcBorders>
              <w:top w:val="nil"/>
              <w:left w:val="nil"/>
              <w:bottom w:val="single" w:sz="4" w:space="0" w:color="auto"/>
              <w:right w:val="single" w:sz="4" w:space="0" w:color="auto"/>
            </w:tcBorders>
            <w:shd w:val="clear" w:color="auto" w:fill="auto"/>
            <w:vAlign w:val="center"/>
            <w:hideMark/>
          </w:tcPr>
          <w:p w14:paraId="458FA5C3"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5EDE0046"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7C05CF47" w14:textId="77777777" w:rsidR="001F3A3D" w:rsidRPr="005442FC" w:rsidRDefault="001F3A3D" w:rsidP="00B10603">
            <w:pPr>
              <w:jc w:val="center"/>
              <w:rPr>
                <w:color w:val="000000"/>
                <w:lang w:val="en-ID" w:eastAsia="en-ID"/>
              </w:rPr>
            </w:pPr>
            <w:r w:rsidRPr="005442FC">
              <w:rPr>
                <w:color w:val="000000"/>
                <w:lang w:val="en-ID" w:eastAsia="en-ID"/>
              </w:rPr>
              <w:t>X23</w:t>
            </w:r>
          </w:p>
        </w:tc>
        <w:tc>
          <w:tcPr>
            <w:tcW w:w="1960" w:type="dxa"/>
            <w:tcBorders>
              <w:top w:val="nil"/>
              <w:left w:val="nil"/>
              <w:bottom w:val="single" w:sz="4" w:space="0" w:color="auto"/>
              <w:right w:val="single" w:sz="4" w:space="0" w:color="auto"/>
            </w:tcBorders>
            <w:shd w:val="clear" w:color="auto" w:fill="auto"/>
            <w:vAlign w:val="center"/>
            <w:hideMark/>
          </w:tcPr>
          <w:p w14:paraId="05EDDAE5" w14:textId="77777777" w:rsidR="001F3A3D" w:rsidRPr="005442FC" w:rsidRDefault="001F3A3D" w:rsidP="00B10603">
            <w:pPr>
              <w:jc w:val="center"/>
              <w:rPr>
                <w:color w:val="000000"/>
                <w:lang w:val="en-ID" w:eastAsia="en-ID"/>
              </w:rPr>
            </w:pPr>
            <w:r w:rsidRPr="005442FC">
              <w:rPr>
                <w:color w:val="000000"/>
                <w:lang w:val="en-ID" w:eastAsia="en-ID"/>
              </w:rPr>
              <w:t>0.154</w:t>
            </w:r>
          </w:p>
        </w:tc>
        <w:tc>
          <w:tcPr>
            <w:tcW w:w="1780" w:type="dxa"/>
            <w:tcBorders>
              <w:top w:val="nil"/>
              <w:left w:val="nil"/>
              <w:bottom w:val="single" w:sz="4" w:space="0" w:color="auto"/>
              <w:right w:val="single" w:sz="4" w:space="0" w:color="auto"/>
            </w:tcBorders>
            <w:shd w:val="clear" w:color="auto" w:fill="auto"/>
            <w:vAlign w:val="center"/>
            <w:hideMark/>
          </w:tcPr>
          <w:p w14:paraId="10F33FA9"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2DD48216"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05BD5B05" w14:textId="77777777" w:rsidR="001F3A3D" w:rsidRPr="005442FC" w:rsidRDefault="001F3A3D" w:rsidP="00B10603">
            <w:pPr>
              <w:jc w:val="center"/>
              <w:rPr>
                <w:color w:val="000000"/>
                <w:lang w:val="en-ID" w:eastAsia="en-ID"/>
              </w:rPr>
            </w:pPr>
            <w:r w:rsidRPr="005442FC">
              <w:rPr>
                <w:color w:val="000000"/>
                <w:lang w:val="en-ID" w:eastAsia="en-ID"/>
              </w:rPr>
              <w:t>X24</w:t>
            </w:r>
          </w:p>
        </w:tc>
        <w:tc>
          <w:tcPr>
            <w:tcW w:w="1960" w:type="dxa"/>
            <w:tcBorders>
              <w:top w:val="nil"/>
              <w:left w:val="nil"/>
              <w:bottom w:val="single" w:sz="4" w:space="0" w:color="auto"/>
              <w:right w:val="single" w:sz="4" w:space="0" w:color="auto"/>
            </w:tcBorders>
            <w:shd w:val="clear" w:color="auto" w:fill="auto"/>
            <w:vAlign w:val="center"/>
            <w:hideMark/>
          </w:tcPr>
          <w:p w14:paraId="4C597D46" w14:textId="77777777" w:rsidR="001F3A3D" w:rsidRPr="005442FC" w:rsidRDefault="001F3A3D" w:rsidP="00B10603">
            <w:pPr>
              <w:jc w:val="center"/>
              <w:rPr>
                <w:color w:val="000000"/>
                <w:lang w:val="en-ID" w:eastAsia="en-ID"/>
              </w:rPr>
            </w:pPr>
            <w:r w:rsidRPr="005442FC">
              <w:rPr>
                <w:color w:val="000000"/>
                <w:lang w:val="en-ID" w:eastAsia="en-ID"/>
              </w:rPr>
              <w:t>0.587</w:t>
            </w:r>
          </w:p>
        </w:tc>
        <w:tc>
          <w:tcPr>
            <w:tcW w:w="1780" w:type="dxa"/>
            <w:tcBorders>
              <w:top w:val="nil"/>
              <w:left w:val="nil"/>
              <w:bottom w:val="single" w:sz="4" w:space="0" w:color="auto"/>
              <w:right w:val="single" w:sz="4" w:space="0" w:color="auto"/>
            </w:tcBorders>
            <w:shd w:val="clear" w:color="auto" w:fill="auto"/>
            <w:vAlign w:val="center"/>
            <w:hideMark/>
          </w:tcPr>
          <w:p w14:paraId="2027B196"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18F66739" w14:textId="77777777" w:rsidTr="00B10603">
        <w:trPr>
          <w:trHeight w:val="31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4C8F617B" w14:textId="77777777" w:rsidR="001F3A3D" w:rsidRPr="005442FC" w:rsidRDefault="001F3A3D" w:rsidP="00B10603">
            <w:pPr>
              <w:jc w:val="center"/>
              <w:rPr>
                <w:color w:val="000000"/>
                <w:lang w:val="en-ID" w:eastAsia="en-ID"/>
              </w:rPr>
            </w:pPr>
            <w:r w:rsidRPr="005442FC">
              <w:rPr>
                <w:color w:val="000000"/>
                <w:lang w:val="en-ID" w:eastAsia="en-ID"/>
              </w:rPr>
              <w:t>X25</w:t>
            </w:r>
          </w:p>
        </w:tc>
        <w:tc>
          <w:tcPr>
            <w:tcW w:w="1960" w:type="dxa"/>
            <w:tcBorders>
              <w:top w:val="nil"/>
              <w:left w:val="nil"/>
              <w:bottom w:val="single" w:sz="4" w:space="0" w:color="auto"/>
              <w:right w:val="single" w:sz="4" w:space="0" w:color="auto"/>
            </w:tcBorders>
            <w:shd w:val="clear" w:color="auto" w:fill="auto"/>
            <w:vAlign w:val="center"/>
            <w:hideMark/>
          </w:tcPr>
          <w:p w14:paraId="339B7D35" w14:textId="77777777" w:rsidR="001F3A3D" w:rsidRPr="005442FC" w:rsidRDefault="001F3A3D" w:rsidP="00B10603">
            <w:pPr>
              <w:jc w:val="center"/>
              <w:rPr>
                <w:color w:val="000000"/>
                <w:lang w:val="en-ID" w:eastAsia="en-ID"/>
              </w:rPr>
            </w:pPr>
            <w:r w:rsidRPr="005442FC">
              <w:rPr>
                <w:color w:val="000000"/>
                <w:lang w:val="en-ID" w:eastAsia="en-ID"/>
              </w:rPr>
              <w:t>0.346</w:t>
            </w:r>
          </w:p>
        </w:tc>
        <w:tc>
          <w:tcPr>
            <w:tcW w:w="1780" w:type="dxa"/>
            <w:tcBorders>
              <w:top w:val="nil"/>
              <w:left w:val="nil"/>
              <w:bottom w:val="single" w:sz="4" w:space="0" w:color="auto"/>
              <w:right w:val="single" w:sz="4" w:space="0" w:color="auto"/>
            </w:tcBorders>
            <w:shd w:val="clear" w:color="auto" w:fill="auto"/>
            <w:vAlign w:val="center"/>
            <w:hideMark/>
          </w:tcPr>
          <w:p w14:paraId="6F1F25B4" w14:textId="77777777" w:rsidR="001F3A3D" w:rsidRPr="005442FC" w:rsidRDefault="001F3A3D" w:rsidP="00B10603">
            <w:pPr>
              <w:rPr>
                <w:color w:val="000000"/>
                <w:lang w:val="en-ID" w:eastAsia="en-ID"/>
              </w:rPr>
            </w:pPr>
            <w:r w:rsidRPr="005442FC">
              <w:rPr>
                <w:color w:val="000000"/>
                <w:lang w:val="en-ID" w:eastAsia="en-ID"/>
              </w:rPr>
              <w:t>Valid</w:t>
            </w:r>
          </w:p>
        </w:tc>
      </w:tr>
    </w:tbl>
    <w:p w14:paraId="3FE2C0DC" w14:textId="77777777" w:rsidR="001F3A3D" w:rsidRPr="005442FC" w:rsidRDefault="001F3A3D" w:rsidP="001F3A3D"/>
    <w:p w14:paraId="790D98E0" w14:textId="77777777" w:rsidR="001F3A3D" w:rsidRPr="005442FC" w:rsidRDefault="001F3A3D" w:rsidP="001F3A3D"/>
    <w:tbl>
      <w:tblPr>
        <w:tblStyle w:val="TableGrid"/>
        <w:tblW w:w="0" w:type="auto"/>
        <w:tblInd w:w="704" w:type="dxa"/>
        <w:tblLook w:val="04A0" w:firstRow="1" w:lastRow="0" w:firstColumn="1" w:lastColumn="0" w:noHBand="0" w:noVBand="1"/>
      </w:tblPr>
      <w:tblGrid>
        <w:gridCol w:w="1696"/>
        <w:gridCol w:w="1560"/>
      </w:tblGrid>
      <w:tr w:rsidR="001F3A3D" w:rsidRPr="005442FC" w14:paraId="4E5F0F8B" w14:textId="77777777" w:rsidTr="00B10603">
        <w:trPr>
          <w:trHeight w:val="501"/>
        </w:trPr>
        <w:tc>
          <w:tcPr>
            <w:tcW w:w="1696" w:type="dxa"/>
          </w:tcPr>
          <w:p w14:paraId="19AECB3A"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Cronbach’s Alpha</w:t>
            </w:r>
          </w:p>
        </w:tc>
        <w:tc>
          <w:tcPr>
            <w:tcW w:w="1560" w:type="dxa"/>
          </w:tcPr>
          <w:p w14:paraId="61B741AA"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N Of Item</w:t>
            </w:r>
          </w:p>
        </w:tc>
      </w:tr>
      <w:tr w:rsidR="001F3A3D" w:rsidRPr="005442FC" w14:paraId="5637DA54" w14:textId="77777777" w:rsidTr="00B10603">
        <w:trPr>
          <w:trHeight w:val="551"/>
        </w:trPr>
        <w:tc>
          <w:tcPr>
            <w:tcW w:w="1696" w:type="dxa"/>
          </w:tcPr>
          <w:p w14:paraId="2FE419D8" w14:textId="77777777" w:rsidR="001F3A3D" w:rsidRPr="005442FC" w:rsidRDefault="001F3A3D" w:rsidP="00B10603">
            <w:pPr>
              <w:jc w:val="center"/>
              <w:rPr>
                <w:rFonts w:ascii="Times New Roman" w:hAnsi="Times New Roman" w:cs="Times New Roman"/>
              </w:rPr>
            </w:pPr>
            <w:r w:rsidRPr="005442FC">
              <w:rPr>
                <w:rFonts w:ascii="Times New Roman" w:eastAsia="Times New Roman" w:hAnsi="Times New Roman" w:cs="Times New Roman"/>
                <w:kern w:val="0"/>
                <w:lang w:val="en-ID" w:eastAsia="en-ID"/>
                <w14:ligatures w14:val="none"/>
              </w:rPr>
              <w:t>0.894</w:t>
            </w:r>
          </w:p>
        </w:tc>
        <w:tc>
          <w:tcPr>
            <w:tcW w:w="1560" w:type="dxa"/>
          </w:tcPr>
          <w:p w14:paraId="5CC03ED8"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25</w:t>
            </w:r>
          </w:p>
        </w:tc>
      </w:tr>
    </w:tbl>
    <w:p w14:paraId="37BFBE01" w14:textId="77777777" w:rsidR="001F3A3D" w:rsidRPr="005442FC" w:rsidRDefault="001F3A3D" w:rsidP="001F3A3D">
      <w:r w:rsidRPr="005442FC">
        <w:br w:type="page"/>
      </w:r>
    </w:p>
    <w:p w14:paraId="51E8FF02" w14:textId="77777777" w:rsidR="001F3A3D" w:rsidRPr="00A53F0F" w:rsidRDefault="001F3A3D" w:rsidP="001F3A3D">
      <w:pPr>
        <w:pStyle w:val="ListParagraph"/>
        <w:numPr>
          <w:ilvl w:val="0"/>
          <w:numId w:val="16"/>
        </w:numPr>
        <w:suppressAutoHyphens w:val="0"/>
        <w:rPr>
          <w:b/>
          <w:bCs/>
          <w:sz w:val="26"/>
          <w:szCs w:val="26"/>
          <w:lang w:val="en-US"/>
        </w:rPr>
      </w:pPr>
      <w:proofErr w:type="spellStart"/>
      <w:r w:rsidRPr="00A53F0F">
        <w:rPr>
          <w:b/>
          <w:bCs/>
          <w:sz w:val="26"/>
          <w:szCs w:val="26"/>
          <w:lang w:val="en-US"/>
        </w:rPr>
        <w:lastRenderedPageBreak/>
        <w:t>Validitas</w:t>
      </w:r>
      <w:proofErr w:type="spellEnd"/>
      <w:r w:rsidRPr="00A53F0F">
        <w:rPr>
          <w:b/>
          <w:bCs/>
          <w:sz w:val="26"/>
          <w:szCs w:val="26"/>
          <w:lang w:val="en-US"/>
        </w:rPr>
        <w:t xml:space="preserve"> dan </w:t>
      </w:r>
      <w:proofErr w:type="spellStart"/>
      <w:r w:rsidRPr="00A53F0F">
        <w:rPr>
          <w:b/>
          <w:bCs/>
          <w:sz w:val="26"/>
          <w:szCs w:val="26"/>
          <w:lang w:val="en-US"/>
        </w:rPr>
        <w:t>Reliabilitas</w:t>
      </w:r>
      <w:proofErr w:type="spellEnd"/>
      <w:r w:rsidRPr="00A53F0F">
        <w:rPr>
          <w:b/>
          <w:bCs/>
          <w:sz w:val="26"/>
          <w:szCs w:val="26"/>
          <w:lang w:val="en-US"/>
        </w:rPr>
        <w:t xml:space="preserve"> Skala </w:t>
      </w:r>
      <w:r w:rsidRPr="00A53F0F">
        <w:rPr>
          <w:b/>
          <w:bCs/>
          <w:sz w:val="26"/>
          <w:szCs w:val="26"/>
        </w:rPr>
        <w:t>Dukungan Orang Tua</w:t>
      </w:r>
    </w:p>
    <w:p w14:paraId="728BD6FA" w14:textId="77777777" w:rsidR="001F3A3D" w:rsidRPr="005442FC" w:rsidRDefault="001F3A3D" w:rsidP="001F3A3D">
      <w:pPr>
        <w:pStyle w:val="ListParagraph"/>
        <w:ind w:left="420"/>
        <w:rPr>
          <w:lang w:val="en-ID" w:eastAsia="en-ID"/>
        </w:rPr>
      </w:pPr>
    </w:p>
    <w:tbl>
      <w:tblPr>
        <w:tblW w:w="4980" w:type="dxa"/>
        <w:tblInd w:w="704" w:type="dxa"/>
        <w:tblLook w:val="04A0" w:firstRow="1" w:lastRow="0" w:firstColumn="1" w:lastColumn="0" w:noHBand="0" w:noVBand="1"/>
      </w:tblPr>
      <w:tblGrid>
        <w:gridCol w:w="960"/>
        <w:gridCol w:w="2500"/>
        <w:gridCol w:w="1520"/>
      </w:tblGrid>
      <w:tr w:rsidR="001F3A3D" w:rsidRPr="005442FC" w14:paraId="05ED15E4" w14:textId="77777777" w:rsidTr="00B10603">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31A32" w14:textId="77777777" w:rsidR="001F3A3D" w:rsidRPr="005442FC" w:rsidRDefault="001F3A3D" w:rsidP="00B10603">
            <w:pPr>
              <w:jc w:val="center"/>
              <w:rPr>
                <w:b/>
                <w:bCs/>
                <w:color w:val="000000"/>
                <w:lang w:val="en-ID" w:eastAsia="en-ID"/>
              </w:rPr>
            </w:pPr>
            <w:r w:rsidRPr="005442FC">
              <w:rPr>
                <w:b/>
                <w:bCs/>
                <w:color w:val="000000"/>
                <w:lang w:val="en-ID" w:eastAsia="en-ID"/>
              </w:rPr>
              <w:t>Item</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4CD0E73A" w14:textId="77777777" w:rsidR="001F3A3D" w:rsidRPr="005442FC" w:rsidRDefault="001F3A3D" w:rsidP="00B10603">
            <w:pPr>
              <w:jc w:val="center"/>
              <w:rPr>
                <w:b/>
                <w:bCs/>
                <w:color w:val="000000"/>
                <w:lang w:val="en-ID" w:eastAsia="en-ID"/>
              </w:rPr>
            </w:pPr>
            <w:r w:rsidRPr="005442FC">
              <w:rPr>
                <w:b/>
                <w:bCs/>
                <w:color w:val="000000"/>
                <w:lang w:val="en-ID" w:eastAsia="en-ID"/>
              </w:rPr>
              <w:t xml:space="preserve">Corrected Item-Total Correlation </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054367AD" w14:textId="77777777" w:rsidR="001F3A3D" w:rsidRPr="005442FC" w:rsidRDefault="001F3A3D" w:rsidP="00B10603">
            <w:pPr>
              <w:jc w:val="center"/>
              <w:rPr>
                <w:b/>
                <w:bCs/>
                <w:color w:val="000000"/>
                <w:lang w:val="en-ID" w:eastAsia="en-ID"/>
              </w:rPr>
            </w:pPr>
            <w:proofErr w:type="spellStart"/>
            <w:r w:rsidRPr="005442FC">
              <w:rPr>
                <w:b/>
                <w:bCs/>
                <w:color w:val="000000"/>
                <w:lang w:val="en-ID" w:eastAsia="en-ID"/>
              </w:rPr>
              <w:t>Keterangan</w:t>
            </w:r>
            <w:proofErr w:type="spellEnd"/>
          </w:p>
        </w:tc>
      </w:tr>
      <w:tr w:rsidR="001F3A3D" w:rsidRPr="005442FC" w14:paraId="58E5513A" w14:textId="77777777" w:rsidTr="00B10603">
        <w:trPr>
          <w:trHeight w:val="3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6D8E96" w14:textId="77777777" w:rsidR="001F3A3D" w:rsidRPr="005442FC" w:rsidRDefault="001F3A3D" w:rsidP="00B10603">
            <w:pPr>
              <w:jc w:val="center"/>
              <w:rPr>
                <w:color w:val="000000"/>
                <w:lang w:val="en-ID" w:eastAsia="en-ID"/>
              </w:rPr>
            </w:pPr>
            <w:r w:rsidRPr="005442FC">
              <w:rPr>
                <w:color w:val="000000"/>
                <w:lang w:val="en-ID" w:eastAsia="en-ID"/>
              </w:rPr>
              <w:t>Y1</w:t>
            </w:r>
          </w:p>
        </w:tc>
        <w:tc>
          <w:tcPr>
            <w:tcW w:w="2500" w:type="dxa"/>
            <w:tcBorders>
              <w:top w:val="nil"/>
              <w:left w:val="nil"/>
              <w:bottom w:val="single" w:sz="4" w:space="0" w:color="auto"/>
              <w:right w:val="single" w:sz="4" w:space="0" w:color="auto"/>
            </w:tcBorders>
            <w:shd w:val="clear" w:color="auto" w:fill="auto"/>
            <w:vAlign w:val="center"/>
            <w:hideMark/>
          </w:tcPr>
          <w:p w14:paraId="4D040AA0" w14:textId="77777777" w:rsidR="001F3A3D" w:rsidRPr="005442FC" w:rsidRDefault="001F3A3D" w:rsidP="00B10603">
            <w:pPr>
              <w:jc w:val="center"/>
              <w:rPr>
                <w:color w:val="000000"/>
                <w:lang w:val="en-ID" w:eastAsia="en-ID"/>
              </w:rPr>
            </w:pPr>
            <w:r w:rsidRPr="005442FC">
              <w:rPr>
                <w:color w:val="000000"/>
                <w:lang w:val="en-ID" w:eastAsia="en-ID"/>
              </w:rPr>
              <w:t>0.066</w:t>
            </w:r>
          </w:p>
        </w:tc>
        <w:tc>
          <w:tcPr>
            <w:tcW w:w="1520" w:type="dxa"/>
            <w:tcBorders>
              <w:top w:val="nil"/>
              <w:left w:val="nil"/>
              <w:bottom w:val="single" w:sz="4" w:space="0" w:color="auto"/>
              <w:right w:val="single" w:sz="4" w:space="0" w:color="auto"/>
            </w:tcBorders>
            <w:shd w:val="clear" w:color="auto" w:fill="auto"/>
            <w:vAlign w:val="center"/>
            <w:hideMark/>
          </w:tcPr>
          <w:p w14:paraId="2F1878F6"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227F02EF"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6A126E" w14:textId="77777777" w:rsidR="001F3A3D" w:rsidRPr="005442FC" w:rsidRDefault="001F3A3D" w:rsidP="00B10603">
            <w:pPr>
              <w:jc w:val="center"/>
              <w:rPr>
                <w:color w:val="000000"/>
                <w:lang w:val="en-ID" w:eastAsia="en-ID"/>
              </w:rPr>
            </w:pPr>
            <w:r w:rsidRPr="005442FC">
              <w:rPr>
                <w:color w:val="000000"/>
                <w:lang w:val="en-ID" w:eastAsia="en-ID"/>
              </w:rPr>
              <w:t>Y2</w:t>
            </w:r>
          </w:p>
        </w:tc>
        <w:tc>
          <w:tcPr>
            <w:tcW w:w="2500" w:type="dxa"/>
            <w:tcBorders>
              <w:top w:val="nil"/>
              <w:left w:val="nil"/>
              <w:bottom w:val="single" w:sz="4" w:space="0" w:color="auto"/>
              <w:right w:val="single" w:sz="4" w:space="0" w:color="auto"/>
            </w:tcBorders>
            <w:shd w:val="clear" w:color="auto" w:fill="auto"/>
            <w:vAlign w:val="center"/>
            <w:hideMark/>
          </w:tcPr>
          <w:p w14:paraId="30520989" w14:textId="77777777" w:rsidR="001F3A3D" w:rsidRPr="005442FC" w:rsidRDefault="001F3A3D" w:rsidP="00B10603">
            <w:pPr>
              <w:jc w:val="center"/>
              <w:rPr>
                <w:color w:val="000000"/>
                <w:lang w:val="en-ID" w:eastAsia="en-ID"/>
              </w:rPr>
            </w:pPr>
            <w:r w:rsidRPr="005442FC">
              <w:rPr>
                <w:color w:val="000000"/>
                <w:lang w:val="en-ID" w:eastAsia="en-ID"/>
              </w:rPr>
              <w:t>0.660</w:t>
            </w:r>
          </w:p>
        </w:tc>
        <w:tc>
          <w:tcPr>
            <w:tcW w:w="1520" w:type="dxa"/>
            <w:tcBorders>
              <w:top w:val="nil"/>
              <w:left w:val="nil"/>
              <w:bottom w:val="single" w:sz="4" w:space="0" w:color="auto"/>
              <w:right w:val="single" w:sz="4" w:space="0" w:color="auto"/>
            </w:tcBorders>
            <w:shd w:val="clear" w:color="auto" w:fill="auto"/>
            <w:vAlign w:val="center"/>
            <w:hideMark/>
          </w:tcPr>
          <w:p w14:paraId="5644A51C"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574F894C"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A0438B" w14:textId="77777777" w:rsidR="001F3A3D" w:rsidRPr="005442FC" w:rsidRDefault="001F3A3D" w:rsidP="00B10603">
            <w:pPr>
              <w:jc w:val="center"/>
              <w:rPr>
                <w:color w:val="000000"/>
                <w:lang w:val="en-ID" w:eastAsia="en-ID"/>
              </w:rPr>
            </w:pPr>
            <w:r w:rsidRPr="005442FC">
              <w:rPr>
                <w:color w:val="000000"/>
                <w:lang w:val="en-ID" w:eastAsia="en-ID"/>
              </w:rPr>
              <w:t>Y3</w:t>
            </w:r>
          </w:p>
        </w:tc>
        <w:tc>
          <w:tcPr>
            <w:tcW w:w="2500" w:type="dxa"/>
            <w:tcBorders>
              <w:top w:val="nil"/>
              <w:left w:val="nil"/>
              <w:bottom w:val="single" w:sz="4" w:space="0" w:color="auto"/>
              <w:right w:val="single" w:sz="4" w:space="0" w:color="auto"/>
            </w:tcBorders>
            <w:shd w:val="clear" w:color="auto" w:fill="auto"/>
            <w:vAlign w:val="center"/>
            <w:hideMark/>
          </w:tcPr>
          <w:p w14:paraId="084C1898" w14:textId="77777777" w:rsidR="001F3A3D" w:rsidRPr="005442FC" w:rsidRDefault="001F3A3D" w:rsidP="00B10603">
            <w:pPr>
              <w:jc w:val="center"/>
              <w:rPr>
                <w:color w:val="000000"/>
                <w:lang w:val="en-ID" w:eastAsia="en-ID"/>
              </w:rPr>
            </w:pPr>
            <w:r w:rsidRPr="005442FC">
              <w:rPr>
                <w:color w:val="000000"/>
                <w:lang w:val="en-ID" w:eastAsia="en-ID"/>
              </w:rPr>
              <w:t>0.077</w:t>
            </w:r>
          </w:p>
        </w:tc>
        <w:tc>
          <w:tcPr>
            <w:tcW w:w="1520" w:type="dxa"/>
            <w:tcBorders>
              <w:top w:val="nil"/>
              <w:left w:val="nil"/>
              <w:bottom w:val="single" w:sz="4" w:space="0" w:color="auto"/>
              <w:right w:val="single" w:sz="4" w:space="0" w:color="auto"/>
            </w:tcBorders>
            <w:shd w:val="clear" w:color="auto" w:fill="auto"/>
            <w:vAlign w:val="center"/>
            <w:hideMark/>
          </w:tcPr>
          <w:p w14:paraId="6A5844AD"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1D185558"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530A65" w14:textId="77777777" w:rsidR="001F3A3D" w:rsidRPr="005442FC" w:rsidRDefault="001F3A3D" w:rsidP="00B10603">
            <w:pPr>
              <w:jc w:val="center"/>
              <w:rPr>
                <w:color w:val="000000"/>
                <w:lang w:val="en-ID" w:eastAsia="en-ID"/>
              </w:rPr>
            </w:pPr>
            <w:r w:rsidRPr="005442FC">
              <w:rPr>
                <w:color w:val="000000"/>
                <w:lang w:val="en-ID" w:eastAsia="en-ID"/>
              </w:rPr>
              <w:t>Y4</w:t>
            </w:r>
          </w:p>
        </w:tc>
        <w:tc>
          <w:tcPr>
            <w:tcW w:w="2500" w:type="dxa"/>
            <w:tcBorders>
              <w:top w:val="nil"/>
              <w:left w:val="nil"/>
              <w:bottom w:val="single" w:sz="4" w:space="0" w:color="auto"/>
              <w:right w:val="single" w:sz="4" w:space="0" w:color="auto"/>
            </w:tcBorders>
            <w:shd w:val="clear" w:color="auto" w:fill="auto"/>
            <w:vAlign w:val="center"/>
            <w:hideMark/>
          </w:tcPr>
          <w:p w14:paraId="09C279BF" w14:textId="77777777" w:rsidR="001F3A3D" w:rsidRPr="005442FC" w:rsidRDefault="001F3A3D" w:rsidP="00B10603">
            <w:pPr>
              <w:jc w:val="center"/>
              <w:rPr>
                <w:color w:val="000000"/>
                <w:lang w:val="en-ID" w:eastAsia="en-ID"/>
              </w:rPr>
            </w:pPr>
            <w:r w:rsidRPr="005442FC">
              <w:rPr>
                <w:color w:val="000000"/>
                <w:lang w:val="en-ID" w:eastAsia="en-ID"/>
              </w:rPr>
              <w:t>0.444</w:t>
            </w:r>
          </w:p>
        </w:tc>
        <w:tc>
          <w:tcPr>
            <w:tcW w:w="1520" w:type="dxa"/>
            <w:tcBorders>
              <w:top w:val="nil"/>
              <w:left w:val="nil"/>
              <w:bottom w:val="single" w:sz="4" w:space="0" w:color="auto"/>
              <w:right w:val="single" w:sz="4" w:space="0" w:color="auto"/>
            </w:tcBorders>
            <w:shd w:val="clear" w:color="auto" w:fill="auto"/>
            <w:vAlign w:val="center"/>
            <w:hideMark/>
          </w:tcPr>
          <w:p w14:paraId="04C53895"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C7E77B0"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8EC0B3" w14:textId="77777777" w:rsidR="001F3A3D" w:rsidRPr="005442FC" w:rsidRDefault="001F3A3D" w:rsidP="00B10603">
            <w:pPr>
              <w:jc w:val="center"/>
              <w:rPr>
                <w:color w:val="000000"/>
                <w:lang w:val="en-ID" w:eastAsia="en-ID"/>
              </w:rPr>
            </w:pPr>
            <w:r w:rsidRPr="005442FC">
              <w:rPr>
                <w:color w:val="000000"/>
                <w:lang w:val="en-ID" w:eastAsia="en-ID"/>
              </w:rPr>
              <w:t>Y5</w:t>
            </w:r>
          </w:p>
        </w:tc>
        <w:tc>
          <w:tcPr>
            <w:tcW w:w="2500" w:type="dxa"/>
            <w:tcBorders>
              <w:top w:val="nil"/>
              <w:left w:val="nil"/>
              <w:bottom w:val="single" w:sz="4" w:space="0" w:color="auto"/>
              <w:right w:val="single" w:sz="4" w:space="0" w:color="auto"/>
            </w:tcBorders>
            <w:shd w:val="clear" w:color="auto" w:fill="auto"/>
            <w:vAlign w:val="center"/>
            <w:hideMark/>
          </w:tcPr>
          <w:p w14:paraId="0483618E" w14:textId="77777777" w:rsidR="001F3A3D" w:rsidRPr="005442FC" w:rsidRDefault="001F3A3D" w:rsidP="00B10603">
            <w:pPr>
              <w:jc w:val="center"/>
              <w:rPr>
                <w:color w:val="000000"/>
                <w:lang w:val="en-ID" w:eastAsia="en-ID"/>
              </w:rPr>
            </w:pPr>
            <w:r w:rsidRPr="005442FC">
              <w:rPr>
                <w:color w:val="000000"/>
                <w:lang w:val="en-ID" w:eastAsia="en-ID"/>
              </w:rPr>
              <w:t>0.861</w:t>
            </w:r>
          </w:p>
        </w:tc>
        <w:tc>
          <w:tcPr>
            <w:tcW w:w="1520" w:type="dxa"/>
            <w:tcBorders>
              <w:top w:val="nil"/>
              <w:left w:val="nil"/>
              <w:bottom w:val="single" w:sz="4" w:space="0" w:color="auto"/>
              <w:right w:val="single" w:sz="4" w:space="0" w:color="auto"/>
            </w:tcBorders>
            <w:shd w:val="clear" w:color="auto" w:fill="auto"/>
            <w:vAlign w:val="center"/>
            <w:hideMark/>
          </w:tcPr>
          <w:p w14:paraId="3F4245D9"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317C1C7E"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C27D51" w14:textId="77777777" w:rsidR="001F3A3D" w:rsidRPr="005442FC" w:rsidRDefault="001F3A3D" w:rsidP="00B10603">
            <w:pPr>
              <w:jc w:val="center"/>
              <w:rPr>
                <w:color w:val="000000"/>
                <w:lang w:val="en-ID" w:eastAsia="en-ID"/>
              </w:rPr>
            </w:pPr>
            <w:r w:rsidRPr="005442FC">
              <w:rPr>
                <w:color w:val="000000"/>
                <w:lang w:val="en-ID" w:eastAsia="en-ID"/>
              </w:rPr>
              <w:t>Y6</w:t>
            </w:r>
          </w:p>
        </w:tc>
        <w:tc>
          <w:tcPr>
            <w:tcW w:w="2500" w:type="dxa"/>
            <w:tcBorders>
              <w:top w:val="nil"/>
              <w:left w:val="nil"/>
              <w:bottom w:val="single" w:sz="4" w:space="0" w:color="auto"/>
              <w:right w:val="single" w:sz="4" w:space="0" w:color="auto"/>
            </w:tcBorders>
            <w:shd w:val="clear" w:color="auto" w:fill="auto"/>
            <w:vAlign w:val="center"/>
            <w:hideMark/>
          </w:tcPr>
          <w:p w14:paraId="224E794C" w14:textId="77777777" w:rsidR="001F3A3D" w:rsidRPr="005442FC" w:rsidRDefault="001F3A3D" w:rsidP="00B10603">
            <w:pPr>
              <w:jc w:val="center"/>
              <w:rPr>
                <w:color w:val="000000"/>
                <w:lang w:val="en-ID" w:eastAsia="en-ID"/>
              </w:rPr>
            </w:pPr>
            <w:r w:rsidRPr="005442FC">
              <w:rPr>
                <w:color w:val="000000"/>
                <w:lang w:val="en-ID" w:eastAsia="en-ID"/>
              </w:rPr>
              <w:t>0.503</w:t>
            </w:r>
          </w:p>
        </w:tc>
        <w:tc>
          <w:tcPr>
            <w:tcW w:w="1520" w:type="dxa"/>
            <w:tcBorders>
              <w:top w:val="nil"/>
              <w:left w:val="nil"/>
              <w:bottom w:val="single" w:sz="4" w:space="0" w:color="auto"/>
              <w:right w:val="single" w:sz="4" w:space="0" w:color="auto"/>
            </w:tcBorders>
            <w:shd w:val="clear" w:color="auto" w:fill="auto"/>
            <w:vAlign w:val="center"/>
            <w:hideMark/>
          </w:tcPr>
          <w:p w14:paraId="37902F87"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287CF79F"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5DEE6F" w14:textId="77777777" w:rsidR="001F3A3D" w:rsidRPr="005442FC" w:rsidRDefault="001F3A3D" w:rsidP="00B10603">
            <w:pPr>
              <w:jc w:val="center"/>
              <w:rPr>
                <w:color w:val="000000"/>
                <w:lang w:val="en-ID" w:eastAsia="en-ID"/>
              </w:rPr>
            </w:pPr>
            <w:r w:rsidRPr="005442FC">
              <w:rPr>
                <w:color w:val="000000"/>
                <w:lang w:val="en-ID" w:eastAsia="en-ID"/>
              </w:rPr>
              <w:t>Y7</w:t>
            </w:r>
          </w:p>
        </w:tc>
        <w:tc>
          <w:tcPr>
            <w:tcW w:w="2500" w:type="dxa"/>
            <w:tcBorders>
              <w:top w:val="nil"/>
              <w:left w:val="nil"/>
              <w:bottom w:val="single" w:sz="4" w:space="0" w:color="auto"/>
              <w:right w:val="single" w:sz="4" w:space="0" w:color="auto"/>
            </w:tcBorders>
            <w:shd w:val="clear" w:color="auto" w:fill="auto"/>
            <w:vAlign w:val="center"/>
            <w:hideMark/>
          </w:tcPr>
          <w:p w14:paraId="0B90D7F1" w14:textId="77777777" w:rsidR="001F3A3D" w:rsidRPr="005442FC" w:rsidRDefault="001F3A3D" w:rsidP="00B10603">
            <w:pPr>
              <w:jc w:val="center"/>
              <w:rPr>
                <w:color w:val="000000"/>
                <w:lang w:val="en-ID" w:eastAsia="en-ID"/>
              </w:rPr>
            </w:pPr>
            <w:r w:rsidRPr="005442FC">
              <w:rPr>
                <w:color w:val="000000"/>
                <w:lang w:val="en-ID" w:eastAsia="en-ID"/>
              </w:rPr>
              <w:t>0.656</w:t>
            </w:r>
          </w:p>
        </w:tc>
        <w:tc>
          <w:tcPr>
            <w:tcW w:w="1520" w:type="dxa"/>
            <w:tcBorders>
              <w:top w:val="nil"/>
              <w:left w:val="nil"/>
              <w:bottom w:val="single" w:sz="4" w:space="0" w:color="auto"/>
              <w:right w:val="single" w:sz="4" w:space="0" w:color="auto"/>
            </w:tcBorders>
            <w:shd w:val="clear" w:color="auto" w:fill="auto"/>
            <w:vAlign w:val="center"/>
            <w:hideMark/>
          </w:tcPr>
          <w:p w14:paraId="4EB8F432"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4E476387"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345BA3" w14:textId="77777777" w:rsidR="001F3A3D" w:rsidRPr="005442FC" w:rsidRDefault="001F3A3D" w:rsidP="00B10603">
            <w:pPr>
              <w:jc w:val="center"/>
              <w:rPr>
                <w:color w:val="000000"/>
                <w:lang w:val="en-ID" w:eastAsia="en-ID"/>
              </w:rPr>
            </w:pPr>
            <w:r w:rsidRPr="005442FC">
              <w:rPr>
                <w:color w:val="000000"/>
                <w:lang w:val="en-ID" w:eastAsia="en-ID"/>
              </w:rPr>
              <w:t>Y8</w:t>
            </w:r>
          </w:p>
        </w:tc>
        <w:tc>
          <w:tcPr>
            <w:tcW w:w="2500" w:type="dxa"/>
            <w:tcBorders>
              <w:top w:val="nil"/>
              <w:left w:val="nil"/>
              <w:bottom w:val="single" w:sz="4" w:space="0" w:color="auto"/>
              <w:right w:val="single" w:sz="4" w:space="0" w:color="auto"/>
            </w:tcBorders>
            <w:shd w:val="clear" w:color="auto" w:fill="auto"/>
            <w:vAlign w:val="center"/>
            <w:hideMark/>
          </w:tcPr>
          <w:p w14:paraId="3CAC63FE" w14:textId="77777777" w:rsidR="001F3A3D" w:rsidRPr="005442FC" w:rsidRDefault="001F3A3D" w:rsidP="00B10603">
            <w:pPr>
              <w:jc w:val="center"/>
              <w:rPr>
                <w:color w:val="000000"/>
                <w:lang w:val="en-ID" w:eastAsia="en-ID"/>
              </w:rPr>
            </w:pPr>
            <w:r w:rsidRPr="005442FC">
              <w:rPr>
                <w:color w:val="000000"/>
                <w:lang w:val="en-ID" w:eastAsia="en-ID"/>
              </w:rPr>
              <w:t>0.861</w:t>
            </w:r>
          </w:p>
        </w:tc>
        <w:tc>
          <w:tcPr>
            <w:tcW w:w="1520" w:type="dxa"/>
            <w:tcBorders>
              <w:top w:val="nil"/>
              <w:left w:val="nil"/>
              <w:bottom w:val="single" w:sz="4" w:space="0" w:color="auto"/>
              <w:right w:val="single" w:sz="4" w:space="0" w:color="auto"/>
            </w:tcBorders>
            <w:shd w:val="clear" w:color="auto" w:fill="auto"/>
            <w:vAlign w:val="center"/>
            <w:hideMark/>
          </w:tcPr>
          <w:p w14:paraId="3C84D0B4"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8EC6C57"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C21F97" w14:textId="77777777" w:rsidR="001F3A3D" w:rsidRPr="005442FC" w:rsidRDefault="001F3A3D" w:rsidP="00B10603">
            <w:pPr>
              <w:jc w:val="center"/>
              <w:rPr>
                <w:color w:val="000000"/>
                <w:lang w:val="en-ID" w:eastAsia="en-ID"/>
              </w:rPr>
            </w:pPr>
            <w:r w:rsidRPr="005442FC">
              <w:rPr>
                <w:color w:val="000000"/>
                <w:lang w:val="en-ID" w:eastAsia="en-ID"/>
              </w:rPr>
              <w:t>Y9</w:t>
            </w:r>
          </w:p>
        </w:tc>
        <w:tc>
          <w:tcPr>
            <w:tcW w:w="2500" w:type="dxa"/>
            <w:tcBorders>
              <w:top w:val="nil"/>
              <w:left w:val="nil"/>
              <w:bottom w:val="single" w:sz="4" w:space="0" w:color="auto"/>
              <w:right w:val="single" w:sz="4" w:space="0" w:color="auto"/>
            </w:tcBorders>
            <w:shd w:val="clear" w:color="auto" w:fill="auto"/>
            <w:vAlign w:val="center"/>
            <w:hideMark/>
          </w:tcPr>
          <w:p w14:paraId="6942ACC2" w14:textId="77777777" w:rsidR="001F3A3D" w:rsidRPr="005442FC" w:rsidRDefault="001F3A3D" w:rsidP="00B10603">
            <w:pPr>
              <w:jc w:val="center"/>
              <w:rPr>
                <w:color w:val="000000"/>
                <w:lang w:val="en-ID" w:eastAsia="en-ID"/>
              </w:rPr>
            </w:pPr>
            <w:r w:rsidRPr="005442FC">
              <w:rPr>
                <w:color w:val="000000"/>
                <w:lang w:val="en-ID" w:eastAsia="en-ID"/>
              </w:rPr>
              <w:t>0.669</w:t>
            </w:r>
          </w:p>
        </w:tc>
        <w:tc>
          <w:tcPr>
            <w:tcW w:w="1520" w:type="dxa"/>
            <w:tcBorders>
              <w:top w:val="nil"/>
              <w:left w:val="nil"/>
              <w:bottom w:val="single" w:sz="4" w:space="0" w:color="auto"/>
              <w:right w:val="single" w:sz="4" w:space="0" w:color="auto"/>
            </w:tcBorders>
            <w:shd w:val="clear" w:color="auto" w:fill="auto"/>
            <w:vAlign w:val="center"/>
            <w:hideMark/>
          </w:tcPr>
          <w:p w14:paraId="3DEA8490"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AA08BB8"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053240" w14:textId="77777777" w:rsidR="001F3A3D" w:rsidRPr="005442FC" w:rsidRDefault="001F3A3D" w:rsidP="00B10603">
            <w:pPr>
              <w:jc w:val="center"/>
              <w:rPr>
                <w:color w:val="000000"/>
                <w:lang w:val="en-ID" w:eastAsia="en-ID"/>
              </w:rPr>
            </w:pPr>
            <w:r w:rsidRPr="005442FC">
              <w:rPr>
                <w:color w:val="000000"/>
                <w:lang w:val="en-ID" w:eastAsia="en-ID"/>
              </w:rPr>
              <w:t>Y10</w:t>
            </w:r>
          </w:p>
        </w:tc>
        <w:tc>
          <w:tcPr>
            <w:tcW w:w="2500" w:type="dxa"/>
            <w:tcBorders>
              <w:top w:val="nil"/>
              <w:left w:val="nil"/>
              <w:bottom w:val="single" w:sz="4" w:space="0" w:color="auto"/>
              <w:right w:val="single" w:sz="4" w:space="0" w:color="auto"/>
            </w:tcBorders>
            <w:shd w:val="clear" w:color="auto" w:fill="auto"/>
            <w:vAlign w:val="center"/>
            <w:hideMark/>
          </w:tcPr>
          <w:p w14:paraId="4F65A9A0" w14:textId="77777777" w:rsidR="001F3A3D" w:rsidRPr="005442FC" w:rsidRDefault="001F3A3D" w:rsidP="00B10603">
            <w:pPr>
              <w:jc w:val="center"/>
              <w:rPr>
                <w:color w:val="000000"/>
                <w:lang w:val="en-ID" w:eastAsia="en-ID"/>
              </w:rPr>
            </w:pPr>
            <w:r w:rsidRPr="005442FC">
              <w:rPr>
                <w:color w:val="000000"/>
                <w:lang w:val="en-ID" w:eastAsia="en-ID"/>
              </w:rPr>
              <w:t>0.063</w:t>
            </w:r>
          </w:p>
        </w:tc>
        <w:tc>
          <w:tcPr>
            <w:tcW w:w="1520" w:type="dxa"/>
            <w:tcBorders>
              <w:top w:val="nil"/>
              <w:left w:val="nil"/>
              <w:bottom w:val="single" w:sz="4" w:space="0" w:color="auto"/>
              <w:right w:val="single" w:sz="4" w:space="0" w:color="auto"/>
            </w:tcBorders>
            <w:shd w:val="clear" w:color="auto" w:fill="auto"/>
            <w:vAlign w:val="center"/>
            <w:hideMark/>
          </w:tcPr>
          <w:p w14:paraId="0A2939F1"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276E7B75"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1D0263" w14:textId="77777777" w:rsidR="001F3A3D" w:rsidRPr="005442FC" w:rsidRDefault="001F3A3D" w:rsidP="00B10603">
            <w:pPr>
              <w:jc w:val="center"/>
              <w:rPr>
                <w:color w:val="000000"/>
                <w:lang w:val="en-ID" w:eastAsia="en-ID"/>
              </w:rPr>
            </w:pPr>
            <w:r w:rsidRPr="005442FC">
              <w:rPr>
                <w:color w:val="000000"/>
                <w:lang w:val="en-ID" w:eastAsia="en-ID"/>
              </w:rPr>
              <w:t>Y11</w:t>
            </w:r>
          </w:p>
        </w:tc>
        <w:tc>
          <w:tcPr>
            <w:tcW w:w="2500" w:type="dxa"/>
            <w:tcBorders>
              <w:top w:val="nil"/>
              <w:left w:val="nil"/>
              <w:bottom w:val="single" w:sz="4" w:space="0" w:color="auto"/>
              <w:right w:val="single" w:sz="4" w:space="0" w:color="auto"/>
            </w:tcBorders>
            <w:shd w:val="clear" w:color="auto" w:fill="auto"/>
            <w:vAlign w:val="center"/>
            <w:hideMark/>
          </w:tcPr>
          <w:p w14:paraId="6FF1630F" w14:textId="77777777" w:rsidR="001F3A3D" w:rsidRPr="005442FC" w:rsidRDefault="001F3A3D" w:rsidP="00B10603">
            <w:pPr>
              <w:jc w:val="center"/>
              <w:rPr>
                <w:color w:val="000000"/>
                <w:lang w:val="en-ID" w:eastAsia="en-ID"/>
              </w:rPr>
            </w:pPr>
            <w:r w:rsidRPr="005442FC">
              <w:rPr>
                <w:color w:val="000000"/>
                <w:lang w:val="en-ID" w:eastAsia="en-ID"/>
              </w:rPr>
              <w:t>0.150</w:t>
            </w:r>
          </w:p>
        </w:tc>
        <w:tc>
          <w:tcPr>
            <w:tcW w:w="1520" w:type="dxa"/>
            <w:tcBorders>
              <w:top w:val="nil"/>
              <w:left w:val="nil"/>
              <w:bottom w:val="single" w:sz="4" w:space="0" w:color="auto"/>
              <w:right w:val="single" w:sz="4" w:space="0" w:color="auto"/>
            </w:tcBorders>
            <w:shd w:val="clear" w:color="auto" w:fill="auto"/>
            <w:vAlign w:val="center"/>
            <w:hideMark/>
          </w:tcPr>
          <w:p w14:paraId="1A722126"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1B182F77"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830A60" w14:textId="77777777" w:rsidR="001F3A3D" w:rsidRPr="005442FC" w:rsidRDefault="001F3A3D" w:rsidP="00B10603">
            <w:pPr>
              <w:jc w:val="center"/>
              <w:rPr>
                <w:color w:val="000000"/>
                <w:lang w:val="en-ID" w:eastAsia="en-ID"/>
              </w:rPr>
            </w:pPr>
            <w:r w:rsidRPr="005442FC">
              <w:rPr>
                <w:color w:val="000000"/>
                <w:lang w:val="en-ID" w:eastAsia="en-ID"/>
              </w:rPr>
              <w:t>Y12</w:t>
            </w:r>
          </w:p>
        </w:tc>
        <w:tc>
          <w:tcPr>
            <w:tcW w:w="2500" w:type="dxa"/>
            <w:tcBorders>
              <w:top w:val="nil"/>
              <w:left w:val="nil"/>
              <w:bottom w:val="single" w:sz="4" w:space="0" w:color="auto"/>
              <w:right w:val="single" w:sz="4" w:space="0" w:color="auto"/>
            </w:tcBorders>
            <w:shd w:val="clear" w:color="auto" w:fill="auto"/>
            <w:vAlign w:val="center"/>
            <w:hideMark/>
          </w:tcPr>
          <w:p w14:paraId="4231DAAB" w14:textId="77777777" w:rsidR="001F3A3D" w:rsidRPr="005442FC" w:rsidRDefault="001F3A3D" w:rsidP="00B10603">
            <w:pPr>
              <w:jc w:val="center"/>
              <w:rPr>
                <w:color w:val="000000"/>
                <w:lang w:val="en-ID" w:eastAsia="en-ID"/>
              </w:rPr>
            </w:pPr>
            <w:r w:rsidRPr="005442FC">
              <w:rPr>
                <w:color w:val="000000"/>
                <w:lang w:val="en-ID" w:eastAsia="en-ID"/>
              </w:rPr>
              <w:t>0.270</w:t>
            </w:r>
          </w:p>
        </w:tc>
        <w:tc>
          <w:tcPr>
            <w:tcW w:w="1520" w:type="dxa"/>
            <w:tcBorders>
              <w:top w:val="nil"/>
              <w:left w:val="nil"/>
              <w:bottom w:val="single" w:sz="4" w:space="0" w:color="auto"/>
              <w:right w:val="single" w:sz="4" w:space="0" w:color="auto"/>
            </w:tcBorders>
            <w:shd w:val="clear" w:color="auto" w:fill="auto"/>
            <w:vAlign w:val="center"/>
            <w:hideMark/>
          </w:tcPr>
          <w:p w14:paraId="0D9EAB24"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3A58EFC7"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E1A23B" w14:textId="77777777" w:rsidR="001F3A3D" w:rsidRPr="005442FC" w:rsidRDefault="001F3A3D" w:rsidP="00B10603">
            <w:pPr>
              <w:jc w:val="center"/>
              <w:rPr>
                <w:color w:val="000000"/>
                <w:lang w:val="en-ID" w:eastAsia="en-ID"/>
              </w:rPr>
            </w:pPr>
            <w:r w:rsidRPr="005442FC">
              <w:rPr>
                <w:color w:val="000000"/>
                <w:lang w:val="en-ID" w:eastAsia="en-ID"/>
              </w:rPr>
              <w:t>Y13</w:t>
            </w:r>
          </w:p>
        </w:tc>
        <w:tc>
          <w:tcPr>
            <w:tcW w:w="2500" w:type="dxa"/>
            <w:tcBorders>
              <w:top w:val="nil"/>
              <w:left w:val="nil"/>
              <w:bottom w:val="single" w:sz="4" w:space="0" w:color="auto"/>
              <w:right w:val="single" w:sz="4" w:space="0" w:color="auto"/>
            </w:tcBorders>
            <w:shd w:val="clear" w:color="auto" w:fill="auto"/>
            <w:vAlign w:val="center"/>
            <w:hideMark/>
          </w:tcPr>
          <w:p w14:paraId="3019552D" w14:textId="77777777" w:rsidR="001F3A3D" w:rsidRPr="005442FC" w:rsidRDefault="001F3A3D" w:rsidP="00B10603">
            <w:pPr>
              <w:jc w:val="center"/>
              <w:rPr>
                <w:color w:val="000000"/>
                <w:lang w:val="en-ID" w:eastAsia="en-ID"/>
              </w:rPr>
            </w:pPr>
            <w:r w:rsidRPr="005442FC">
              <w:rPr>
                <w:color w:val="000000"/>
                <w:lang w:val="en-ID" w:eastAsia="en-ID"/>
              </w:rPr>
              <w:t>0.621</w:t>
            </w:r>
          </w:p>
        </w:tc>
        <w:tc>
          <w:tcPr>
            <w:tcW w:w="1520" w:type="dxa"/>
            <w:tcBorders>
              <w:top w:val="nil"/>
              <w:left w:val="nil"/>
              <w:bottom w:val="single" w:sz="4" w:space="0" w:color="auto"/>
              <w:right w:val="single" w:sz="4" w:space="0" w:color="auto"/>
            </w:tcBorders>
            <w:shd w:val="clear" w:color="auto" w:fill="auto"/>
            <w:vAlign w:val="center"/>
            <w:hideMark/>
          </w:tcPr>
          <w:p w14:paraId="56E56B79"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22529E11"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F37193" w14:textId="77777777" w:rsidR="001F3A3D" w:rsidRPr="005442FC" w:rsidRDefault="001F3A3D" w:rsidP="00B10603">
            <w:pPr>
              <w:jc w:val="center"/>
              <w:rPr>
                <w:color w:val="000000"/>
                <w:lang w:val="en-ID" w:eastAsia="en-ID"/>
              </w:rPr>
            </w:pPr>
            <w:r w:rsidRPr="005442FC">
              <w:rPr>
                <w:color w:val="000000"/>
                <w:lang w:val="en-ID" w:eastAsia="en-ID"/>
              </w:rPr>
              <w:t>Y14</w:t>
            </w:r>
          </w:p>
        </w:tc>
        <w:tc>
          <w:tcPr>
            <w:tcW w:w="2500" w:type="dxa"/>
            <w:tcBorders>
              <w:top w:val="nil"/>
              <w:left w:val="nil"/>
              <w:bottom w:val="single" w:sz="4" w:space="0" w:color="auto"/>
              <w:right w:val="single" w:sz="4" w:space="0" w:color="auto"/>
            </w:tcBorders>
            <w:shd w:val="clear" w:color="auto" w:fill="auto"/>
            <w:vAlign w:val="center"/>
            <w:hideMark/>
          </w:tcPr>
          <w:p w14:paraId="1658C46F" w14:textId="77777777" w:rsidR="001F3A3D" w:rsidRPr="005442FC" w:rsidRDefault="001F3A3D" w:rsidP="00B10603">
            <w:pPr>
              <w:jc w:val="center"/>
              <w:rPr>
                <w:color w:val="000000"/>
                <w:lang w:val="en-ID" w:eastAsia="en-ID"/>
              </w:rPr>
            </w:pPr>
            <w:r w:rsidRPr="005442FC">
              <w:rPr>
                <w:color w:val="000000"/>
                <w:lang w:val="en-ID" w:eastAsia="en-ID"/>
              </w:rPr>
              <w:t>0.564</w:t>
            </w:r>
          </w:p>
        </w:tc>
        <w:tc>
          <w:tcPr>
            <w:tcW w:w="1520" w:type="dxa"/>
            <w:tcBorders>
              <w:top w:val="nil"/>
              <w:left w:val="nil"/>
              <w:bottom w:val="single" w:sz="4" w:space="0" w:color="auto"/>
              <w:right w:val="single" w:sz="4" w:space="0" w:color="auto"/>
            </w:tcBorders>
            <w:shd w:val="clear" w:color="auto" w:fill="auto"/>
            <w:vAlign w:val="center"/>
            <w:hideMark/>
          </w:tcPr>
          <w:p w14:paraId="66749A5C"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3E27215B"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86BDDA" w14:textId="77777777" w:rsidR="001F3A3D" w:rsidRPr="005442FC" w:rsidRDefault="001F3A3D" w:rsidP="00B10603">
            <w:pPr>
              <w:jc w:val="center"/>
              <w:rPr>
                <w:color w:val="000000"/>
                <w:lang w:val="en-ID" w:eastAsia="en-ID"/>
              </w:rPr>
            </w:pPr>
            <w:r w:rsidRPr="005442FC">
              <w:rPr>
                <w:color w:val="000000"/>
                <w:lang w:val="en-ID" w:eastAsia="en-ID"/>
              </w:rPr>
              <w:t>Y15</w:t>
            </w:r>
          </w:p>
        </w:tc>
        <w:tc>
          <w:tcPr>
            <w:tcW w:w="2500" w:type="dxa"/>
            <w:tcBorders>
              <w:top w:val="nil"/>
              <w:left w:val="nil"/>
              <w:bottom w:val="single" w:sz="4" w:space="0" w:color="auto"/>
              <w:right w:val="single" w:sz="4" w:space="0" w:color="auto"/>
            </w:tcBorders>
            <w:shd w:val="clear" w:color="auto" w:fill="auto"/>
            <w:vAlign w:val="center"/>
            <w:hideMark/>
          </w:tcPr>
          <w:p w14:paraId="0A2E3F92" w14:textId="77777777" w:rsidR="001F3A3D" w:rsidRPr="005442FC" w:rsidRDefault="001F3A3D" w:rsidP="00B10603">
            <w:pPr>
              <w:jc w:val="center"/>
              <w:rPr>
                <w:color w:val="000000"/>
                <w:lang w:val="en-ID" w:eastAsia="en-ID"/>
              </w:rPr>
            </w:pPr>
            <w:r w:rsidRPr="005442FC">
              <w:rPr>
                <w:color w:val="000000"/>
                <w:lang w:val="en-ID" w:eastAsia="en-ID"/>
              </w:rPr>
              <w:t>0.564</w:t>
            </w:r>
          </w:p>
        </w:tc>
        <w:tc>
          <w:tcPr>
            <w:tcW w:w="1520" w:type="dxa"/>
            <w:tcBorders>
              <w:top w:val="nil"/>
              <w:left w:val="nil"/>
              <w:bottom w:val="single" w:sz="4" w:space="0" w:color="auto"/>
              <w:right w:val="single" w:sz="4" w:space="0" w:color="auto"/>
            </w:tcBorders>
            <w:shd w:val="clear" w:color="auto" w:fill="auto"/>
            <w:vAlign w:val="center"/>
            <w:hideMark/>
          </w:tcPr>
          <w:p w14:paraId="2B4982AE"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47645B23"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377938" w14:textId="77777777" w:rsidR="001F3A3D" w:rsidRPr="005442FC" w:rsidRDefault="001F3A3D" w:rsidP="00B10603">
            <w:pPr>
              <w:jc w:val="center"/>
              <w:rPr>
                <w:color w:val="000000"/>
                <w:lang w:val="en-ID" w:eastAsia="en-ID"/>
              </w:rPr>
            </w:pPr>
            <w:r w:rsidRPr="005442FC">
              <w:rPr>
                <w:color w:val="000000"/>
                <w:lang w:val="en-ID" w:eastAsia="en-ID"/>
              </w:rPr>
              <w:t>Y16</w:t>
            </w:r>
          </w:p>
        </w:tc>
        <w:tc>
          <w:tcPr>
            <w:tcW w:w="2500" w:type="dxa"/>
            <w:tcBorders>
              <w:top w:val="nil"/>
              <w:left w:val="nil"/>
              <w:bottom w:val="single" w:sz="4" w:space="0" w:color="auto"/>
              <w:right w:val="single" w:sz="4" w:space="0" w:color="auto"/>
            </w:tcBorders>
            <w:shd w:val="clear" w:color="auto" w:fill="auto"/>
            <w:vAlign w:val="center"/>
            <w:hideMark/>
          </w:tcPr>
          <w:p w14:paraId="31325F64" w14:textId="77777777" w:rsidR="001F3A3D" w:rsidRPr="005442FC" w:rsidRDefault="001F3A3D" w:rsidP="00B10603">
            <w:pPr>
              <w:jc w:val="center"/>
              <w:rPr>
                <w:color w:val="000000"/>
                <w:lang w:val="en-ID" w:eastAsia="en-ID"/>
              </w:rPr>
            </w:pPr>
            <w:r w:rsidRPr="005442FC">
              <w:rPr>
                <w:color w:val="000000"/>
                <w:lang w:val="en-ID" w:eastAsia="en-ID"/>
              </w:rPr>
              <w:t>0.187</w:t>
            </w:r>
          </w:p>
        </w:tc>
        <w:tc>
          <w:tcPr>
            <w:tcW w:w="1520" w:type="dxa"/>
            <w:tcBorders>
              <w:top w:val="nil"/>
              <w:left w:val="nil"/>
              <w:bottom w:val="single" w:sz="4" w:space="0" w:color="auto"/>
              <w:right w:val="single" w:sz="4" w:space="0" w:color="auto"/>
            </w:tcBorders>
            <w:shd w:val="clear" w:color="auto" w:fill="auto"/>
            <w:vAlign w:val="center"/>
            <w:hideMark/>
          </w:tcPr>
          <w:p w14:paraId="74825784"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40FA159D"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09350A" w14:textId="77777777" w:rsidR="001F3A3D" w:rsidRPr="005442FC" w:rsidRDefault="001F3A3D" w:rsidP="00B10603">
            <w:pPr>
              <w:jc w:val="center"/>
              <w:rPr>
                <w:color w:val="000000"/>
                <w:lang w:val="en-ID" w:eastAsia="en-ID"/>
              </w:rPr>
            </w:pPr>
            <w:r w:rsidRPr="005442FC">
              <w:rPr>
                <w:color w:val="000000"/>
                <w:lang w:val="en-ID" w:eastAsia="en-ID"/>
              </w:rPr>
              <w:t>Y17</w:t>
            </w:r>
          </w:p>
        </w:tc>
        <w:tc>
          <w:tcPr>
            <w:tcW w:w="2500" w:type="dxa"/>
            <w:tcBorders>
              <w:top w:val="nil"/>
              <w:left w:val="nil"/>
              <w:bottom w:val="single" w:sz="4" w:space="0" w:color="auto"/>
              <w:right w:val="single" w:sz="4" w:space="0" w:color="auto"/>
            </w:tcBorders>
            <w:shd w:val="clear" w:color="auto" w:fill="auto"/>
            <w:vAlign w:val="center"/>
            <w:hideMark/>
          </w:tcPr>
          <w:p w14:paraId="2C44ACFB" w14:textId="77777777" w:rsidR="001F3A3D" w:rsidRPr="005442FC" w:rsidRDefault="001F3A3D" w:rsidP="00B10603">
            <w:pPr>
              <w:jc w:val="center"/>
              <w:rPr>
                <w:color w:val="000000"/>
                <w:lang w:val="en-ID" w:eastAsia="en-ID"/>
              </w:rPr>
            </w:pPr>
            <w:r w:rsidRPr="005442FC">
              <w:rPr>
                <w:color w:val="000000"/>
                <w:lang w:val="en-ID" w:eastAsia="en-ID"/>
              </w:rPr>
              <w:t>0.564</w:t>
            </w:r>
          </w:p>
        </w:tc>
        <w:tc>
          <w:tcPr>
            <w:tcW w:w="1520" w:type="dxa"/>
            <w:tcBorders>
              <w:top w:val="nil"/>
              <w:left w:val="nil"/>
              <w:bottom w:val="single" w:sz="4" w:space="0" w:color="auto"/>
              <w:right w:val="single" w:sz="4" w:space="0" w:color="auto"/>
            </w:tcBorders>
            <w:shd w:val="clear" w:color="auto" w:fill="auto"/>
            <w:vAlign w:val="center"/>
            <w:hideMark/>
          </w:tcPr>
          <w:p w14:paraId="61ACE5D5"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3AB75A07"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1BFDD4" w14:textId="77777777" w:rsidR="001F3A3D" w:rsidRPr="005442FC" w:rsidRDefault="001F3A3D" w:rsidP="00B10603">
            <w:pPr>
              <w:jc w:val="center"/>
              <w:rPr>
                <w:color w:val="000000"/>
                <w:lang w:val="en-ID" w:eastAsia="en-ID"/>
              </w:rPr>
            </w:pPr>
            <w:r w:rsidRPr="005442FC">
              <w:rPr>
                <w:color w:val="000000"/>
                <w:lang w:val="en-ID" w:eastAsia="en-ID"/>
              </w:rPr>
              <w:t>Y18</w:t>
            </w:r>
          </w:p>
        </w:tc>
        <w:tc>
          <w:tcPr>
            <w:tcW w:w="2500" w:type="dxa"/>
            <w:tcBorders>
              <w:top w:val="nil"/>
              <w:left w:val="nil"/>
              <w:bottom w:val="single" w:sz="4" w:space="0" w:color="auto"/>
              <w:right w:val="single" w:sz="4" w:space="0" w:color="auto"/>
            </w:tcBorders>
            <w:shd w:val="clear" w:color="auto" w:fill="auto"/>
            <w:vAlign w:val="center"/>
            <w:hideMark/>
          </w:tcPr>
          <w:p w14:paraId="2DE58708" w14:textId="77777777" w:rsidR="001F3A3D" w:rsidRPr="005442FC" w:rsidRDefault="001F3A3D" w:rsidP="00B10603">
            <w:pPr>
              <w:jc w:val="center"/>
              <w:rPr>
                <w:color w:val="000000"/>
                <w:lang w:val="en-ID" w:eastAsia="en-ID"/>
              </w:rPr>
            </w:pPr>
            <w:r w:rsidRPr="005442FC">
              <w:rPr>
                <w:color w:val="000000"/>
                <w:lang w:val="en-ID" w:eastAsia="en-ID"/>
              </w:rPr>
              <w:t>0.564</w:t>
            </w:r>
          </w:p>
        </w:tc>
        <w:tc>
          <w:tcPr>
            <w:tcW w:w="1520" w:type="dxa"/>
            <w:tcBorders>
              <w:top w:val="nil"/>
              <w:left w:val="nil"/>
              <w:bottom w:val="single" w:sz="4" w:space="0" w:color="auto"/>
              <w:right w:val="single" w:sz="4" w:space="0" w:color="auto"/>
            </w:tcBorders>
            <w:shd w:val="clear" w:color="auto" w:fill="auto"/>
            <w:vAlign w:val="center"/>
            <w:hideMark/>
          </w:tcPr>
          <w:p w14:paraId="597A0FA7"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7481FAEE"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0588A6" w14:textId="77777777" w:rsidR="001F3A3D" w:rsidRPr="005442FC" w:rsidRDefault="001F3A3D" w:rsidP="00B10603">
            <w:pPr>
              <w:jc w:val="center"/>
              <w:rPr>
                <w:color w:val="000000"/>
                <w:lang w:val="en-ID" w:eastAsia="en-ID"/>
              </w:rPr>
            </w:pPr>
            <w:r w:rsidRPr="005442FC">
              <w:rPr>
                <w:color w:val="000000"/>
                <w:lang w:val="en-ID" w:eastAsia="en-ID"/>
              </w:rPr>
              <w:t>Y19</w:t>
            </w:r>
          </w:p>
        </w:tc>
        <w:tc>
          <w:tcPr>
            <w:tcW w:w="2500" w:type="dxa"/>
            <w:tcBorders>
              <w:top w:val="nil"/>
              <w:left w:val="nil"/>
              <w:bottom w:val="single" w:sz="4" w:space="0" w:color="auto"/>
              <w:right w:val="single" w:sz="4" w:space="0" w:color="auto"/>
            </w:tcBorders>
            <w:shd w:val="clear" w:color="auto" w:fill="auto"/>
            <w:vAlign w:val="center"/>
            <w:hideMark/>
          </w:tcPr>
          <w:p w14:paraId="1A58146F" w14:textId="77777777" w:rsidR="001F3A3D" w:rsidRPr="005442FC" w:rsidRDefault="001F3A3D" w:rsidP="00B10603">
            <w:pPr>
              <w:jc w:val="center"/>
              <w:rPr>
                <w:color w:val="000000"/>
                <w:lang w:val="en-ID" w:eastAsia="en-ID"/>
              </w:rPr>
            </w:pPr>
            <w:r w:rsidRPr="005442FC">
              <w:rPr>
                <w:color w:val="000000"/>
                <w:lang w:val="en-ID" w:eastAsia="en-ID"/>
              </w:rPr>
              <w:t>0.861</w:t>
            </w:r>
          </w:p>
        </w:tc>
        <w:tc>
          <w:tcPr>
            <w:tcW w:w="1520" w:type="dxa"/>
            <w:tcBorders>
              <w:top w:val="nil"/>
              <w:left w:val="nil"/>
              <w:bottom w:val="single" w:sz="4" w:space="0" w:color="auto"/>
              <w:right w:val="single" w:sz="4" w:space="0" w:color="auto"/>
            </w:tcBorders>
            <w:shd w:val="clear" w:color="auto" w:fill="auto"/>
            <w:vAlign w:val="center"/>
            <w:hideMark/>
          </w:tcPr>
          <w:p w14:paraId="4014AEC8"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05D67B7D"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847938" w14:textId="77777777" w:rsidR="001F3A3D" w:rsidRPr="005442FC" w:rsidRDefault="001F3A3D" w:rsidP="00B10603">
            <w:pPr>
              <w:jc w:val="center"/>
              <w:rPr>
                <w:color w:val="000000"/>
                <w:lang w:val="en-ID" w:eastAsia="en-ID"/>
              </w:rPr>
            </w:pPr>
            <w:r w:rsidRPr="005442FC">
              <w:rPr>
                <w:color w:val="000000"/>
                <w:lang w:val="en-ID" w:eastAsia="en-ID"/>
              </w:rPr>
              <w:t>Y20</w:t>
            </w:r>
          </w:p>
        </w:tc>
        <w:tc>
          <w:tcPr>
            <w:tcW w:w="2500" w:type="dxa"/>
            <w:tcBorders>
              <w:top w:val="nil"/>
              <w:left w:val="nil"/>
              <w:bottom w:val="single" w:sz="4" w:space="0" w:color="auto"/>
              <w:right w:val="single" w:sz="4" w:space="0" w:color="auto"/>
            </w:tcBorders>
            <w:shd w:val="clear" w:color="auto" w:fill="auto"/>
            <w:vAlign w:val="center"/>
            <w:hideMark/>
          </w:tcPr>
          <w:p w14:paraId="2A2B1D75" w14:textId="77777777" w:rsidR="001F3A3D" w:rsidRPr="005442FC" w:rsidRDefault="001F3A3D" w:rsidP="00B10603">
            <w:pPr>
              <w:jc w:val="center"/>
              <w:rPr>
                <w:color w:val="000000"/>
                <w:lang w:val="en-ID" w:eastAsia="en-ID"/>
              </w:rPr>
            </w:pPr>
            <w:r w:rsidRPr="005442FC">
              <w:rPr>
                <w:color w:val="000000"/>
                <w:lang w:val="en-ID" w:eastAsia="en-ID"/>
              </w:rPr>
              <w:t>0.861</w:t>
            </w:r>
          </w:p>
        </w:tc>
        <w:tc>
          <w:tcPr>
            <w:tcW w:w="1520" w:type="dxa"/>
            <w:tcBorders>
              <w:top w:val="nil"/>
              <w:left w:val="nil"/>
              <w:bottom w:val="single" w:sz="4" w:space="0" w:color="auto"/>
              <w:right w:val="single" w:sz="4" w:space="0" w:color="auto"/>
            </w:tcBorders>
            <w:shd w:val="clear" w:color="auto" w:fill="auto"/>
            <w:vAlign w:val="center"/>
            <w:hideMark/>
          </w:tcPr>
          <w:p w14:paraId="5315C940"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018A8B0C"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4C18B8" w14:textId="77777777" w:rsidR="001F3A3D" w:rsidRPr="005442FC" w:rsidRDefault="001F3A3D" w:rsidP="00B10603">
            <w:pPr>
              <w:jc w:val="center"/>
              <w:rPr>
                <w:color w:val="000000"/>
                <w:lang w:val="en-ID" w:eastAsia="en-ID"/>
              </w:rPr>
            </w:pPr>
            <w:r w:rsidRPr="005442FC">
              <w:rPr>
                <w:color w:val="000000"/>
                <w:lang w:val="en-ID" w:eastAsia="en-ID"/>
              </w:rPr>
              <w:t>Y21</w:t>
            </w:r>
          </w:p>
        </w:tc>
        <w:tc>
          <w:tcPr>
            <w:tcW w:w="2500" w:type="dxa"/>
            <w:tcBorders>
              <w:top w:val="nil"/>
              <w:left w:val="nil"/>
              <w:bottom w:val="single" w:sz="4" w:space="0" w:color="auto"/>
              <w:right w:val="single" w:sz="4" w:space="0" w:color="auto"/>
            </w:tcBorders>
            <w:shd w:val="clear" w:color="auto" w:fill="auto"/>
            <w:vAlign w:val="center"/>
            <w:hideMark/>
          </w:tcPr>
          <w:p w14:paraId="525D080F" w14:textId="77777777" w:rsidR="001F3A3D" w:rsidRPr="005442FC" w:rsidRDefault="001F3A3D" w:rsidP="00B10603">
            <w:pPr>
              <w:jc w:val="center"/>
              <w:rPr>
                <w:color w:val="000000"/>
                <w:lang w:val="en-ID" w:eastAsia="en-ID"/>
              </w:rPr>
            </w:pPr>
            <w:r w:rsidRPr="005442FC">
              <w:rPr>
                <w:color w:val="000000"/>
                <w:lang w:val="en-ID" w:eastAsia="en-ID"/>
              </w:rPr>
              <w:t>0.861</w:t>
            </w:r>
          </w:p>
        </w:tc>
        <w:tc>
          <w:tcPr>
            <w:tcW w:w="1520" w:type="dxa"/>
            <w:tcBorders>
              <w:top w:val="nil"/>
              <w:left w:val="nil"/>
              <w:bottom w:val="single" w:sz="4" w:space="0" w:color="auto"/>
              <w:right w:val="single" w:sz="4" w:space="0" w:color="auto"/>
            </w:tcBorders>
            <w:shd w:val="clear" w:color="auto" w:fill="auto"/>
            <w:vAlign w:val="center"/>
            <w:hideMark/>
          </w:tcPr>
          <w:p w14:paraId="560B10A6"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4065DE8C"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04FD90" w14:textId="77777777" w:rsidR="001F3A3D" w:rsidRPr="005442FC" w:rsidRDefault="001F3A3D" w:rsidP="00B10603">
            <w:pPr>
              <w:jc w:val="center"/>
              <w:rPr>
                <w:color w:val="000000"/>
                <w:lang w:val="en-ID" w:eastAsia="en-ID"/>
              </w:rPr>
            </w:pPr>
            <w:r w:rsidRPr="005442FC">
              <w:rPr>
                <w:color w:val="000000"/>
                <w:lang w:val="en-ID" w:eastAsia="en-ID"/>
              </w:rPr>
              <w:t>Y22</w:t>
            </w:r>
          </w:p>
        </w:tc>
        <w:tc>
          <w:tcPr>
            <w:tcW w:w="2500" w:type="dxa"/>
            <w:tcBorders>
              <w:top w:val="nil"/>
              <w:left w:val="nil"/>
              <w:bottom w:val="single" w:sz="4" w:space="0" w:color="auto"/>
              <w:right w:val="single" w:sz="4" w:space="0" w:color="auto"/>
            </w:tcBorders>
            <w:shd w:val="clear" w:color="auto" w:fill="auto"/>
            <w:vAlign w:val="center"/>
            <w:hideMark/>
          </w:tcPr>
          <w:p w14:paraId="49804B9D" w14:textId="77777777" w:rsidR="001F3A3D" w:rsidRPr="005442FC" w:rsidRDefault="001F3A3D" w:rsidP="00B10603">
            <w:pPr>
              <w:jc w:val="center"/>
              <w:rPr>
                <w:color w:val="000000"/>
                <w:lang w:val="en-ID" w:eastAsia="en-ID"/>
              </w:rPr>
            </w:pPr>
            <w:r w:rsidRPr="005442FC">
              <w:rPr>
                <w:color w:val="000000"/>
                <w:lang w:val="en-ID" w:eastAsia="en-ID"/>
              </w:rPr>
              <w:t>0.564</w:t>
            </w:r>
          </w:p>
        </w:tc>
        <w:tc>
          <w:tcPr>
            <w:tcW w:w="1520" w:type="dxa"/>
            <w:tcBorders>
              <w:top w:val="nil"/>
              <w:left w:val="nil"/>
              <w:bottom w:val="single" w:sz="4" w:space="0" w:color="auto"/>
              <w:right w:val="single" w:sz="4" w:space="0" w:color="auto"/>
            </w:tcBorders>
            <w:shd w:val="clear" w:color="auto" w:fill="auto"/>
            <w:vAlign w:val="center"/>
            <w:hideMark/>
          </w:tcPr>
          <w:p w14:paraId="59E1A438"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36109FF4"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177169" w14:textId="77777777" w:rsidR="001F3A3D" w:rsidRPr="005442FC" w:rsidRDefault="001F3A3D" w:rsidP="00B10603">
            <w:pPr>
              <w:jc w:val="center"/>
              <w:rPr>
                <w:color w:val="000000"/>
                <w:lang w:val="en-ID" w:eastAsia="en-ID"/>
              </w:rPr>
            </w:pPr>
            <w:r w:rsidRPr="005442FC">
              <w:rPr>
                <w:color w:val="000000"/>
                <w:lang w:val="en-ID" w:eastAsia="en-ID"/>
              </w:rPr>
              <w:t>Y23</w:t>
            </w:r>
          </w:p>
        </w:tc>
        <w:tc>
          <w:tcPr>
            <w:tcW w:w="2500" w:type="dxa"/>
            <w:tcBorders>
              <w:top w:val="nil"/>
              <w:left w:val="nil"/>
              <w:bottom w:val="single" w:sz="4" w:space="0" w:color="auto"/>
              <w:right w:val="single" w:sz="4" w:space="0" w:color="auto"/>
            </w:tcBorders>
            <w:shd w:val="clear" w:color="auto" w:fill="auto"/>
            <w:vAlign w:val="center"/>
            <w:hideMark/>
          </w:tcPr>
          <w:p w14:paraId="616686BC" w14:textId="77777777" w:rsidR="001F3A3D" w:rsidRPr="005442FC" w:rsidRDefault="001F3A3D" w:rsidP="00B10603">
            <w:pPr>
              <w:jc w:val="center"/>
              <w:rPr>
                <w:color w:val="000000"/>
                <w:lang w:val="en-ID" w:eastAsia="en-ID"/>
              </w:rPr>
            </w:pPr>
            <w:r w:rsidRPr="005442FC">
              <w:rPr>
                <w:color w:val="000000"/>
                <w:lang w:val="en-ID" w:eastAsia="en-ID"/>
              </w:rPr>
              <w:t>0.187</w:t>
            </w:r>
          </w:p>
        </w:tc>
        <w:tc>
          <w:tcPr>
            <w:tcW w:w="1520" w:type="dxa"/>
            <w:tcBorders>
              <w:top w:val="nil"/>
              <w:left w:val="nil"/>
              <w:bottom w:val="single" w:sz="4" w:space="0" w:color="auto"/>
              <w:right w:val="single" w:sz="4" w:space="0" w:color="auto"/>
            </w:tcBorders>
            <w:shd w:val="clear" w:color="auto" w:fill="auto"/>
            <w:vAlign w:val="center"/>
            <w:hideMark/>
          </w:tcPr>
          <w:p w14:paraId="354BBFFA"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4EA2B8A0"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D52E14" w14:textId="77777777" w:rsidR="001F3A3D" w:rsidRPr="005442FC" w:rsidRDefault="001F3A3D" w:rsidP="00B10603">
            <w:pPr>
              <w:jc w:val="center"/>
              <w:rPr>
                <w:color w:val="000000"/>
                <w:lang w:val="en-ID" w:eastAsia="en-ID"/>
              </w:rPr>
            </w:pPr>
            <w:r w:rsidRPr="005442FC">
              <w:rPr>
                <w:color w:val="000000"/>
                <w:lang w:val="en-ID" w:eastAsia="en-ID"/>
              </w:rPr>
              <w:t>Y24</w:t>
            </w:r>
          </w:p>
        </w:tc>
        <w:tc>
          <w:tcPr>
            <w:tcW w:w="2500" w:type="dxa"/>
            <w:tcBorders>
              <w:top w:val="nil"/>
              <w:left w:val="nil"/>
              <w:bottom w:val="single" w:sz="4" w:space="0" w:color="auto"/>
              <w:right w:val="single" w:sz="4" w:space="0" w:color="auto"/>
            </w:tcBorders>
            <w:shd w:val="clear" w:color="auto" w:fill="auto"/>
            <w:vAlign w:val="center"/>
            <w:hideMark/>
          </w:tcPr>
          <w:p w14:paraId="2B559853" w14:textId="77777777" w:rsidR="001F3A3D" w:rsidRPr="005442FC" w:rsidRDefault="001F3A3D" w:rsidP="00B10603">
            <w:pPr>
              <w:jc w:val="center"/>
              <w:rPr>
                <w:color w:val="000000"/>
                <w:lang w:val="en-ID" w:eastAsia="en-ID"/>
              </w:rPr>
            </w:pPr>
            <w:r w:rsidRPr="005442FC">
              <w:rPr>
                <w:color w:val="000000"/>
                <w:lang w:val="en-ID" w:eastAsia="en-ID"/>
              </w:rPr>
              <w:t>0.802</w:t>
            </w:r>
          </w:p>
        </w:tc>
        <w:tc>
          <w:tcPr>
            <w:tcW w:w="1520" w:type="dxa"/>
            <w:tcBorders>
              <w:top w:val="nil"/>
              <w:left w:val="nil"/>
              <w:bottom w:val="single" w:sz="4" w:space="0" w:color="auto"/>
              <w:right w:val="single" w:sz="4" w:space="0" w:color="auto"/>
            </w:tcBorders>
            <w:shd w:val="clear" w:color="auto" w:fill="auto"/>
            <w:vAlign w:val="center"/>
            <w:hideMark/>
          </w:tcPr>
          <w:p w14:paraId="0DC16094"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B7344E1"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91A811" w14:textId="77777777" w:rsidR="001F3A3D" w:rsidRPr="005442FC" w:rsidRDefault="001F3A3D" w:rsidP="00B10603">
            <w:pPr>
              <w:jc w:val="center"/>
              <w:rPr>
                <w:color w:val="000000"/>
                <w:lang w:val="en-ID" w:eastAsia="en-ID"/>
              </w:rPr>
            </w:pPr>
            <w:r w:rsidRPr="005442FC">
              <w:rPr>
                <w:color w:val="000000"/>
                <w:lang w:val="en-ID" w:eastAsia="en-ID"/>
              </w:rPr>
              <w:t>Y25</w:t>
            </w:r>
          </w:p>
        </w:tc>
        <w:tc>
          <w:tcPr>
            <w:tcW w:w="2500" w:type="dxa"/>
            <w:tcBorders>
              <w:top w:val="nil"/>
              <w:left w:val="nil"/>
              <w:bottom w:val="single" w:sz="4" w:space="0" w:color="auto"/>
              <w:right w:val="single" w:sz="4" w:space="0" w:color="auto"/>
            </w:tcBorders>
            <w:shd w:val="clear" w:color="auto" w:fill="auto"/>
            <w:vAlign w:val="center"/>
            <w:hideMark/>
          </w:tcPr>
          <w:p w14:paraId="15E97B21" w14:textId="77777777" w:rsidR="001F3A3D" w:rsidRPr="005442FC" w:rsidRDefault="001F3A3D" w:rsidP="00B10603">
            <w:pPr>
              <w:jc w:val="center"/>
              <w:rPr>
                <w:color w:val="000000"/>
                <w:lang w:val="en-ID" w:eastAsia="en-ID"/>
              </w:rPr>
            </w:pPr>
            <w:r w:rsidRPr="005442FC">
              <w:rPr>
                <w:color w:val="000000"/>
                <w:lang w:val="en-ID" w:eastAsia="en-ID"/>
              </w:rPr>
              <w:t>0.307</w:t>
            </w:r>
          </w:p>
        </w:tc>
        <w:tc>
          <w:tcPr>
            <w:tcW w:w="1520" w:type="dxa"/>
            <w:tcBorders>
              <w:top w:val="nil"/>
              <w:left w:val="nil"/>
              <w:bottom w:val="single" w:sz="4" w:space="0" w:color="auto"/>
              <w:right w:val="single" w:sz="4" w:space="0" w:color="auto"/>
            </w:tcBorders>
            <w:shd w:val="clear" w:color="auto" w:fill="auto"/>
            <w:vAlign w:val="center"/>
            <w:hideMark/>
          </w:tcPr>
          <w:p w14:paraId="39256A7E"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28BCB8E"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26552A" w14:textId="77777777" w:rsidR="001F3A3D" w:rsidRPr="005442FC" w:rsidRDefault="001F3A3D" w:rsidP="00B10603">
            <w:pPr>
              <w:jc w:val="center"/>
              <w:rPr>
                <w:color w:val="000000"/>
                <w:lang w:val="en-ID" w:eastAsia="en-ID"/>
              </w:rPr>
            </w:pPr>
            <w:r w:rsidRPr="005442FC">
              <w:rPr>
                <w:color w:val="000000"/>
                <w:lang w:val="en-ID" w:eastAsia="en-ID"/>
              </w:rPr>
              <w:t>Y26</w:t>
            </w:r>
          </w:p>
        </w:tc>
        <w:tc>
          <w:tcPr>
            <w:tcW w:w="2500" w:type="dxa"/>
            <w:tcBorders>
              <w:top w:val="nil"/>
              <w:left w:val="nil"/>
              <w:bottom w:val="single" w:sz="4" w:space="0" w:color="auto"/>
              <w:right w:val="single" w:sz="4" w:space="0" w:color="auto"/>
            </w:tcBorders>
            <w:shd w:val="clear" w:color="auto" w:fill="auto"/>
            <w:vAlign w:val="center"/>
            <w:hideMark/>
          </w:tcPr>
          <w:p w14:paraId="199DF59E" w14:textId="77777777" w:rsidR="001F3A3D" w:rsidRPr="005442FC" w:rsidRDefault="001F3A3D" w:rsidP="00B10603">
            <w:pPr>
              <w:jc w:val="center"/>
              <w:rPr>
                <w:color w:val="000000"/>
                <w:lang w:val="en-ID" w:eastAsia="en-ID"/>
              </w:rPr>
            </w:pPr>
            <w:r w:rsidRPr="005442FC">
              <w:rPr>
                <w:color w:val="000000"/>
                <w:lang w:val="en-ID" w:eastAsia="en-ID"/>
              </w:rPr>
              <w:t>0.685</w:t>
            </w:r>
          </w:p>
        </w:tc>
        <w:tc>
          <w:tcPr>
            <w:tcW w:w="1520" w:type="dxa"/>
            <w:tcBorders>
              <w:top w:val="nil"/>
              <w:left w:val="nil"/>
              <w:bottom w:val="single" w:sz="4" w:space="0" w:color="auto"/>
              <w:right w:val="single" w:sz="4" w:space="0" w:color="auto"/>
            </w:tcBorders>
            <w:shd w:val="clear" w:color="auto" w:fill="auto"/>
            <w:vAlign w:val="center"/>
            <w:hideMark/>
          </w:tcPr>
          <w:p w14:paraId="5BE45B34"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25DCEB4"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0CF57B" w14:textId="77777777" w:rsidR="001F3A3D" w:rsidRPr="005442FC" w:rsidRDefault="001F3A3D" w:rsidP="00B10603">
            <w:pPr>
              <w:jc w:val="center"/>
              <w:rPr>
                <w:color w:val="000000"/>
                <w:lang w:val="en-ID" w:eastAsia="en-ID"/>
              </w:rPr>
            </w:pPr>
            <w:r w:rsidRPr="005442FC">
              <w:rPr>
                <w:color w:val="000000"/>
                <w:lang w:val="en-ID" w:eastAsia="en-ID"/>
              </w:rPr>
              <w:t>Y27</w:t>
            </w:r>
          </w:p>
        </w:tc>
        <w:tc>
          <w:tcPr>
            <w:tcW w:w="2500" w:type="dxa"/>
            <w:tcBorders>
              <w:top w:val="nil"/>
              <w:left w:val="nil"/>
              <w:bottom w:val="single" w:sz="4" w:space="0" w:color="auto"/>
              <w:right w:val="single" w:sz="4" w:space="0" w:color="auto"/>
            </w:tcBorders>
            <w:shd w:val="clear" w:color="auto" w:fill="auto"/>
            <w:vAlign w:val="center"/>
            <w:hideMark/>
          </w:tcPr>
          <w:p w14:paraId="143242EF" w14:textId="77777777" w:rsidR="001F3A3D" w:rsidRPr="005442FC" w:rsidRDefault="001F3A3D" w:rsidP="00B10603">
            <w:pPr>
              <w:jc w:val="center"/>
              <w:rPr>
                <w:color w:val="000000"/>
                <w:lang w:val="en-ID" w:eastAsia="en-ID"/>
              </w:rPr>
            </w:pPr>
            <w:r w:rsidRPr="005442FC">
              <w:rPr>
                <w:color w:val="000000"/>
                <w:lang w:val="en-ID" w:eastAsia="en-ID"/>
              </w:rPr>
              <w:t>0.685</w:t>
            </w:r>
          </w:p>
        </w:tc>
        <w:tc>
          <w:tcPr>
            <w:tcW w:w="1520" w:type="dxa"/>
            <w:tcBorders>
              <w:top w:val="nil"/>
              <w:left w:val="nil"/>
              <w:bottom w:val="single" w:sz="4" w:space="0" w:color="auto"/>
              <w:right w:val="single" w:sz="4" w:space="0" w:color="auto"/>
            </w:tcBorders>
            <w:shd w:val="clear" w:color="auto" w:fill="auto"/>
            <w:vAlign w:val="center"/>
            <w:hideMark/>
          </w:tcPr>
          <w:p w14:paraId="673E76BB"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2BF508BE"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CFC960" w14:textId="77777777" w:rsidR="001F3A3D" w:rsidRPr="005442FC" w:rsidRDefault="001F3A3D" w:rsidP="00B10603">
            <w:pPr>
              <w:jc w:val="center"/>
              <w:rPr>
                <w:color w:val="000000"/>
                <w:lang w:val="en-ID" w:eastAsia="en-ID"/>
              </w:rPr>
            </w:pPr>
            <w:r w:rsidRPr="005442FC">
              <w:rPr>
                <w:color w:val="000000"/>
                <w:lang w:val="en-ID" w:eastAsia="en-ID"/>
              </w:rPr>
              <w:t>Y28</w:t>
            </w:r>
          </w:p>
        </w:tc>
        <w:tc>
          <w:tcPr>
            <w:tcW w:w="2500" w:type="dxa"/>
            <w:tcBorders>
              <w:top w:val="nil"/>
              <w:left w:val="nil"/>
              <w:bottom w:val="single" w:sz="4" w:space="0" w:color="auto"/>
              <w:right w:val="single" w:sz="4" w:space="0" w:color="auto"/>
            </w:tcBorders>
            <w:shd w:val="clear" w:color="auto" w:fill="auto"/>
            <w:vAlign w:val="center"/>
            <w:hideMark/>
          </w:tcPr>
          <w:p w14:paraId="156D36A1" w14:textId="77777777" w:rsidR="001F3A3D" w:rsidRPr="005442FC" w:rsidRDefault="001F3A3D" w:rsidP="00B10603">
            <w:pPr>
              <w:jc w:val="center"/>
              <w:rPr>
                <w:color w:val="000000"/>
                <w:lang w:val="en-ID" w:eastAsia="en-ID"/>
              </w:rPr>
            </w:pPr>
            <w:r w:rsidRPr="005442FC">
              <w:rPr>
                <w:color w:val="000000"/>
                <w:lang w:val="en-ID" w:eastAsia="en-ID"/>
              </w:rPr>
              <w:t>0.621</w:t>
            </w:r>
          </w:p>
        </w:tc>
        <w:tc>
          <w:tcPr>
            <w:tcW w:w="1520" w:type="dxa"/>
            <w:tcBorders>
              <w:top w:val="nil"/>
              <w:left w:val="nil"/>
              <w:bottom w:val="single" w:sz="4" w:space="0" w:color="auto"/>
              <w:right w:val="single" w:sz="4" w:space="0" w:color="auto"/>
            </w:tcBorders>
            <w:shd w:val="clear" w:color="auto" w:fill="auto"/>
            <w:vAlign w:val="center"/>
            <w:hideMark/>
          </w:tcPr>
          <w:p w14:paraId="19D56E4C"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58F9EC34"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5D1E2A" w14:textId="77777777" w:rsidR="001F3A3D" w:rsidRPr="005442FC" w:rsidRDefault="001F3A3D" w:rsidP="00B10603">
            <w:pPr>
              <w:jc w:val="center"/>
              <w:rPr>
                <w:color w:val="000000"/>
                <w:lang w:val="en-ID" w:eastAsia="en-ID"/>
              </w:rPr>
            </w:pPr>
            <w:r w:rsidRPr="005442FC">
              <w:rPr>
                <w:color w:val="000000"/>
                <w:lang w:val="en-ID" w:eastAsia="en-ID"/>
              </w:rPr>
              <w:t>Y29</w:t>
            </w:r>
          </w:p>
        </w:tc>
        <w:tc>
          <w:tcPr>
            <w:tcW w:w="2500" w:type="dxa"/>
            <w:tcBorders>
              <w:top w:val="nil"/>
              <w:left w:val="nil"/>
              <w:bottom w:val="single" w:sz="4" w:space="0" w:color="auto"/>
              <w:right w:val="single" w:sz="4" w:space="0" w:color="auto"/>
            </w:tcBorders>
            <w:shd w:val="clear" w:color="auto" w:fill="auto"/>
            <w:vAlign w:val="center"/>
            <w:hideMark/>
          </w:tcPr>
          <w:p w14:paraId="795B137C" w14:textId="77777777" w:rsidR="001F3A3D" w:rsidRPr="005442FC" w:rsidRDefault="001F3A3D" w:rsidP="00B10603">
            <w:pPr>
              <w:jc w:val="center"/>
              <w:rPr>
                <w:color w:val="000000"/>
                <w:lang w:val="en-ID" w:eastAsia="en-ID"/>
              </w:rPr>
            </w:pPr>
            <w:r w:rsidRPr="005442FC">
              <w:rPr>
                <w:color w:val="000000"/>
                <w:lang w:val="en-ID" w:eastAsia="en-ID"/>
              </w:rPr>
              <w:t>0.526</w:t>
            </w:r>
          </w:p>
        </w:tc>
        <w:tc>
          <w:tcPr>
            <w:tcW w:w="1520" w:type="dxa"/>
            <w:tcBorders>
              <w:top w:val="nil"/>
              <w:left w:val="nil"/>
              <w:bottom w:val="single" w:sz="4" w:space="0" w:color="auto"/>
              <w:right w:val="single" w:sz="4" w:space="0" w:color="auto"/>
            </w:tcBorders>
            <w:shd w:val="clear" w:color="auto" w:fill="auto"/>
            <w:vAlign w:val="center"/>
            <w:hideMark/>
          </w:tcPr>
          <w:p w14:paraId="36078158"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56D39943"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E75B90" w14:textId="77777777" w:rsidR="001F3A3D" w:rsidRPr="005442FC" w:rsidRDefault="001F3A3D" w:rsidP="00B10603">
            <w:pPr>
              <w:jc w:val="center"/>
              <w:rPr>
                <w:color w:val="000000"/>
                <w:lang w:val="en-ID" w:eastAsia="en-ID"/>
              </w:rPr>
            </w:pPr>
            <w:r w:rsidRPr="005442FC">
              <w:rPr>
                <w:color w:val="000000"/>
                <w:lang w:val="en-ID" w:eastAsia="en-ID"/>
              </w:rPr>
              <w:t>Y30</w:t>
            </w:r>
          </w:p>
        </w:tc>
        <w:tc>
          <w:tcPr>
            <w:tcW w:w="2500" w:type="dxa"/>
            <w:tcBorders>
              <w:top w:val="nil"/>
              <w:left w:val="nil"/>
              <w:bottom w:val="single" w:sz="4" w:space="0" w:color="auto"/>
              <w:right w:val="single" w:sz="4" w:space="0" w:color="auto"/>
            </w:tcBorders>
            <w:shd w:val="clear" w:color="auto" w:fill="auto"/>
            <w:vAlign w:val="center"/>
            <w:hideMark/>
          </w:tcPr>
          <w:p w14:paraId="74B06087" w14:textId="77777777" w:rsidR="001F3A3D" w:rsidRPr="005442FC" w:rsidRDefault="001F3A3D" w:rsidP="00B10603">
            <w:pPr>
              <w:jc w:val="center"/>
              <w:rPr>
                <w:color w:val="000000"/>
                <w:lang w:val="en-ID" w:eastAsia="en-ID"/>
              </w:rPr>
            </w:pPr>
            <w:r w:rsidRPr="005442FC">
              <w:rPr>
                <w:color w:val="000000"/>
                <w:lang w:val="en-ID" w:eastAsia="en-ID"/>
              </w:rPr>
              <w:t>0.526</w:t>
            </w:r>
          </w:p>
        </w:tc>
        <w:tc>
          <w:tcPr>
            <w:tcW w:w="1520" w:type="dxa"/>
            <w:tcBorders>
              <w:top w:val="nil"/>
              <w:left w:val="nil"/>
              <w:bottom w:val="single" w:sz="4" w:space="0" w:color="auto"/>
              <w:right w:val="single" w:sz="4" w:space="0" w:color="auto"/>
            </w:tcBorders>
            <w:shd w:val="clear" w:color="auto" w:fill="auto"/>
            <w:vAlign w:val="center"/>
            <w:hideMark/>
          </w:tcPr>
          <w:p w14:paraId="2D74043E"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670B360D"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AB77E9" w14:textId="77777777" w:rsidR="001F3A3D" w:rsidRPr="005442FC" w:rsidRDefault="001F3A3D" w:rsidP="00B10603">
            <w:pPr>
              <w:jc w:val="center"/>
              <w:rPr>
                <w:color w:val="000000"/>
                <w:lang w:val="en-ID" w:eastAsia="en-ID"/>
              </w:rPr>
            </w:pPr>
            <w:r w:rsidRPr="005442FC">
              <w:rPr>
                <w:color w:val="000000"/>
                <w:lang w:val="en-ID" w:eastAsia="en-ID"/>
              </w:rPr>
              <w:t>Y31</w:t>
            </w:r>
          </w:p>
        </w:tc>
        <w:tc>
          <w:tcPr>
            <w:tcW w:w="2500" w:type="dxa"/>
            <w:tcBorders>
              <w:top w:val="nil"/>
              <w:left w:val="nil"/>
              <w:bottom w:val="single" w:sz="4" w:space="0" w:color="auto"/>
              <w:right w:val="single" w:sz="4" w:space="0" w:color="auto"/>
            </w:tcBorders>
            <w:shd w:val="clear" w:color="auto" w:fill="auto"/>
            <w:vAlign w:val="center"/>
            <w:hideMark/>
          </w:tcPr>
          <w:p w14:paraId="6323CD94" w14:textId="77777777" w:rsidR="001F3A3D" w:rsidRPr="005442FC" w:rsidRDefault="001F3A3D" w:rsidP="00B10603">
            <w:pPr>
              <w:jc w:val="center"/>
              <w:rPr>
                <w:color w:val="000000"/>
                <w:lang w:val="en-ID" w:eastAsia="en-ID"/>
              </w:rPr>
            </w:pPr>
            <w:r w:rsidRPr="005442FC">
              <w:rPr>
                <w:color w:val="000000"/>
                <w:lang w:val="en-ID" w:eastAsia="en-ID"/>
              </w:rPr>
              <w:t>0.423</w:t>
            </w:r>
          </w:p>
        </w:tc>
        <w:tc>
          <w:tcPr>
            <w:tcW w:w="1520" w:type="dxa"/>
            <w:tcBorders>
              <w:top w:val="nil"/>
              <w:left w:val="nil"/>
              <w:bottom w:val="single" w:sz="4" w:space="0" w:color="auto"/>
              <w:right w:val="single" w:sz="4" w:space="0" w:color="auto"/>
            </w:tcBorders>
            <w:shd w:val="clear" w:color="auto" w:fill="auto"/>
            <w:vAlign w:val="center"/>
            <w:hideMark/>
          </w:tcPr>
          <w:p w14:paraId="6F929FD9"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74A824B0"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25720E" w14:textId="77777777" w:rsidR="001F3A3D" w:rsidRPr="005442FC" w:rsidRDefault="001F3A3D" w:rsidP="00B10603">
            <w:pPr>
              <w:jc w:val="center"/>
              <w:rPr>
                <w:color w:val="000000"/>
                <w:lang w:val="en-ID" w:eastAsia="en-ID"/>
              </w:rPr>
            </w:pPr>
            <w:r w:rsidRPr="005442FC">
              <w:rPr>
                <w:color w:val="000000"/>
                <w:lang w:val="en-ID" w:eastAsia="en-ID"/>
              </w:rPr>
              <w:t>Y32</w:t>
            </w:r>
          </w:p>
        </w:tc>
        <w:tc>
          <w:tcPr>
            <w:tcW w:w="2500" w:type="dxa"/>
            <w:tcBorders>
              <w:top w:val="nil"/>
              <w:left w:val="nil"/>
              <w:bottom w:val="single" w:sz="4" w:space="0" w:color="auto"/>
              <w:right w:val="single" w:sz="4" w:space="0" w:color="auto"/>
            </w:tcBorders>
            <w:shd w:val="clear" w:color="auto" w:fill="auto"/>
            <w:vAlign w:val="center"/>
            <w:hideMark/>
          </w:tcPr>
          <w:p w14:paraId="1B955B0E" w14:textId="77777777" w:rsidR="001F3A3D" w:rsidRPr="005442FC" w:rsidRDefault="001F3A3D" w:rsidP="00B10603">
            <w:pPr>
              <w:jc w:val="center"/>
              <w:rPr>
                <w:color w:val="000000"/>
                <w:lang w:val="en-ID" w:eastAsia="en-ID"/>
              </w:rPr>
            </w:pPr>
            <w:r w:rsidRPr="005442FC">
              <w:rPr>
                <w:color w:val="000000"/>
                <w:lang w:val="en-ID" w:eastAsia="en-ID"/>
              </w:rPr>
              <w:t>0.861</w:t>
            </w:r>
          </w:p>
        </w:tc>
        <w:tc>
          <w:tcPr>
            <w:tcW w:w="1520" w:type="dxa"/>
            <w:tcBorders>
              <w:top w:val="nil"/>
              <w:left w:val="nil"/>
              <w:bottom w:val="single" w:sz="4" w:space="0" w:color="auto"/>
              <w:right w:val="single" w:sz="4" w:space="0" w:color="auto"/>
            </w:tcBorders>
            <w:shd w:val="clear" w:color="auto" w:fill="auto"/>
            <w:vAlign w:val="center"/>
            <w:hideMark/>
          </w:tcPr>
          <w:p w14:paraId="4BD2E501"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454D314A"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945F28" w14:textId="77777777" w:rsidR="001F3A3D" w:rsidRPr="005442FC" w:rsidRDefault="001F3A3D" w:rsidP="00B10603">
            <w:pPr>
              <w:jc w:val="center"/>
              <w:rPr>
                <w:color w:val="000000"/>
                <w:lang w:val="en-ID" w:eastAsia="en-ID"/>
              </w:rPr>
            </w:pPr>
            <w:r w:rsidRPr="005442FC">
              <w:rPr>
                <w:color w:val="000000"/>
                <w:lang w:val="en-ID" w:eastAsia="en-ID"/>
              </w:rPr>
              <w:t>Y33</w:t>
            </w:r>
          </w:p>
        </w:tc>
        <w:tc>
          <w:tcPr>
            <w:tcW w:w="2500" w:type="dxa"/>
            <w:tcBorders>
              <w:top w:val="nil"/>
              <w:left w:val="nil"/>
              <w:bottom w:val="single" w:sz="4" w:space="0" w:color="auto"/>
              <w:right w:val="single" w:sz="4" w:space="0" w:color="auto"/>
            </w:tcBorders>
            <w:shd w:val="clear" w:color="auto" w:fill="auto"/>
            <w:vAlign w:val="center"/>
            <w:hideMark/>
          </w:tcPr>
          <w:p w14:paraId="64137F09" w14:textId="77777777" w:rsidR="001F3A3D" w:rsidRPr="005442FC" w:rsidRDefault="001F3A3D" w:rsidP="00B10603">
            <w:pPr>
              <w:jc w:val="center"/>
              <w:rPr>
                <w:color w:val="000000"/>
                <w:lang w:val="en-ID" w:eastAsia="en-ID"/>
              </w:rPr>
            </w:pPr>
            <w:r w:rsidRPr="005442FC">
              <w:rPr>
                <w:color w:val="000000"/>
                <w:lang w:val="en-ID" w:eastAsia="en-ID"/>
              </w:rPr>
              <w:t>0.402</w:t>
            </w:r>
          </w:p>
        </w:tc>
        <w:tc>
          <w:tcPr>
            <w:tcW w:w="1520" w:type="dxa"/>
            <w:tcBorders>
              <w:top w:val="nil"/>
              <w:left w:val="nil"/>
              <w:bottom w:val="single" w:sz="4" w:space="0" w:color="auto"/>
              <w:right w:val="single" w:sz="4" w:space="0" w:color="auto"/>
            </w:tcBorders>
            <w:shd w:val="clear" w:color="auto" w:fill="auto"/>
            <w:vAlign w:val="center"/>
            <w:hideMark/>
          </w:tcPr>
          <w:p w14:paraId="5AFD5FB3"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7B4AB106"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68C6DD" w14:textId="77777777" w:rsidR="001F3A3D" w:rsidRPr="005442FC" w:rsidRDefault="001F3A3D" w:rsidP="00B10603">
            <w:pPr>
              <w:jc w:val="center"/>
              <w:rPr>
                <w:color w:val="000000"/>
                <w:lang w:val="en-ID" w:eastAsia="en-ID"/>
              </w:rPr>
            </w:pPr>
            <w:r w:rsidRPr="005442FC">
              <w:rPr>
                <w:color w:val="000000"/>
                <w:lang w:val="en-ID" w:eastAsia="en-ID"/>
              </w:rPr>
              <w:t>Y34</w:t>
            </w:r>
          </w:p>
        </w:tc>
        <w:tc>
          <w:tcPr>
            <w:tcW w:w="2500" w:type="dxa"/>
            <w:tcBorders>
              <w:top w:val="nil"/>
              <w:left w:val="nil"/>
              <w:bottom w:val="single" w:sz="4" w:space="0" w:color="auto"/>
              <w:right w:val="single" w:sz="4" w:space="0" w:color="auto"/>
            </w:tcBorders>
            <w:shd w:val="clear" w:color="auto" w:fill="auto"/>
            <w:vAlign w:val="center"/>
            <w:hideMark/>
          </w:tcPr>
          <w:p w14:paraId="77A1E419" w14:textId="77777777" w:rsidR="001F3A3D" w:rsidRPr="005442FC" w:rsidRDefault="001F3A3D" w:rsidP="00B10603">
            <w:pPr>
              <w:jc w:val="center"/>
              <w:rPr>
                <w:color w:val="000000"/>
                <w:lang w:val="en-ID" w:eastAsia="en-ID"/>
              </w:rPr>
            </w:pPr>
            <w:r w:rsidRPr="005442FC">
              <w:rPr>
                <w:color w:val="000000"/>
                <w:lang w:val="en-ID" w:eastAsia="en-ID"/>
              </w:rPr>
              <w:t>0.195</w:t>
            </w:r>
          </w:p>
        </w:tc>
        <w:tc>
          <w:tcPr>
            <w:tcW w:w="1520" w:type="dxa"/>
            <w:tcBorders>
              <w:top w:val="nil"/>
              <w:left w:val="nil"/>
              <w:bottom w:val="single" w:sz="4" w:space="0" w:color="auto"/>
              <w:right w:val="single" w:sz="4" w:space="0" w:color="auto"/>
            </w:tcBorders>
            <w:shd w:val="clear" w:color="auto" w:fill="auto"/>
            <w:vAlign w:val="center"/>
            <w:hideMark/>
          </w:tcPr>
          <w:p w14:paraId="18B88ECB" w14:textId="77777777" w:rsidR="001F3A3D" w:rsidRPr="005442FC" w:rsidRDefault="001F3A3D" w:rsidP="00B10603">
            <w:pPr>
              <w:rPr>
                <w:color w:val="000000"/>
                <w:lang w:val="en-ID" w:eastAsia="en-ID"/>
              </w:rPr>
            </w:pPr>
            <w:proofErr w:type="spellStart"/>
            <w:r w:rsidRPr="005442FC">
              <w:rPr>
                <w:color w:val="000000"/>
                <w:lang w:val="en-ID" w:eastAsia="en-ID"/>
              </w:rPr>
              <w:t>Tidak</w:t>
            </w:r>
            <w:proofErr w:type="spellEnd"/>
            <w:r w:rsidRPr="005442FC">
              <w:rPr>
                <w:color w:val="000000"/>
                <w:lang w:val="en-ID" w:eastAsia="en-ID"/>
              </w:rPr>
              <w:t xml:space="preserve"> Valid</w:t>
            </w:r>
          </w:p>
        </w:tc>
      </w:tr>
      <w:tr w:rsidR="001F3A3D" w:rsidRPr="005442FC" w14:paraId="5C3CC84B"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76249E" w14:textId="77777777" w:rsidR="001F3A3D" w:rsidRPr="005442FC" w:rsidRDefault="001F3A3D" w:rsidP="00B10603">
            <w:pPr>
              <w:jc w:val="center"/>
              <w:rPr>
                <w:color w:val="000000"/>
                <w:lang w:val="en-ID" w:eastAsia="en-ID"/>
              </w:rPr>
            </w:pPr>
            <w:r w:rsidRPr="005442FC">
              <w:rPr>
                <w:color w:val="000000"/>
                <w:lang w:val="en-ID" w:eastAsia="en-ID"/>
              </w:rPr>
              <w:t>Y35</w:t>
            </w:r>
          </w:p>
        </w:tc>
        <w:tc>
          <w:tcPr>
            <w:tcW w:w="2500" w:type="dxa"/>
            <w:tcBorders>
              <w:top w:val="nil"/>
              <w:left w:val="nil"/>
              <w:bottom w:val="single" w:sz="4" w:space="0" w:color="auto"/>
              <w:right w:val="single" w:sz="4" w:space="0" w:color="auto"/>
            </w:tcBorders>
            <w:shd w:val="clear" w:color="auto" w:fill="auto"/>
            <w:vAlign w:val="center"/>
            <w:hideMark/>
          </w:tcPr>
          <w:p w14:paraId="7E67C1E6" w14:textId="77777777" w:rsidR="001F3A3D" w:rsidRPr="005442FC" w:rsidRDefault="001F3A3D" w:rsidP="00B10603">
            <w:pPr>
              <w:jc w:val="center"/>
              <w:rPr>
                <w:color w:val="000000"/>
                <w:lang w:val="en-ID" w:eastAsia="en-ID"/>
              </w:rPr>
            </w:pPr>
            <w:r w:rsidRPr="005442FC">
              <w:rPr>
                <w:color w:val="000000"/>
                <w:lang w:val="en-ID" w:eastAsia="en-ID"/>
              </w:rPr>
              <w:t>0.861</w:t>
            </w:r>
          </w:p>
        </w:tc>
        <w:tc>
          <w:tcPr>
            <w:tcW w:w="1520" w:type="dxa"/>
            <w:tcBorders>
              <w:top w:val="nil"/>
              <w:left w:val="nil"/>
              <w:bottom w:val="single" w:sz="4" w:space="0" w:color="auto"/>
              <w:right w:val="single" w:sz="4" w:space="0" w:color="auto"/>
            </w:tcBorders>
            <w:shd w:val="clear" w:color="auto" w:fill="auto"/>
            <w:vAlign w:val="center"/>
            <w:hideMark/>
          </w:tcPr>
          <w:p w14:paraId="6D86822C" w14:textId="77777777" w:rsidR="001F3A3D" w:rsidRPr="005442FC" w:rsidRDefault="001F3A3D" w:rsidP="00B10603">
            <w:pPr>
              <w:rPr>
                <w:color w:val="000000"/>
                <w:lang w:val="en-ID" w:eastAsia="en-ID"/>
              </w:rPr>
            </w:pPr>
            <w:r w:rsidRPr="005442FC">
              <w:rPr>
                <w:color w:val="000000"/>
                <w:lang w:val="en-ID" w:eastAsia="en-ID"/>
              </w:rPr>
              <w:t>Valid</w:t>
            </w:r>
          </w:p>
        </w:tc>
      </w:tr>
      <w:tr w:rsidR="001F3A3D" w:rsidRPr="005442FC" w14:paraId="5CEA7B61" w14:textId="77777777" w:rsidTr="00B10603">
        <w:trPr>
          <w:trHeight w:val="3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DCDE42" w14:textId="77777777" w:rsidR="001F3A3D" w:rsidRPr="005442FC" w:rsidRDefault="001F3A3D" w:rsidP="00B10603">
            <w:pPr>
              <w:jc w:val="center"/>
              <w:rPr>
                <w:color w:val="000000"/>
                <w:lang w:val="en-ID" w:eastAsia="en-ID"/>
              </w:rPr>
            </w:pPr>
            <w:r w:rsidRPr="005442FC">
              <w:rPr>
                <w:color w:val="000000"/>
                <w:lang w:val="en-ID" w:eastAsia="en-ID"/>
              </w:rPr>
              <w:t>Y36</w:t>
            </w:r>
          </w:p>
        </w:tc>
        <w:tc>
          <w:tcPr>
            <w:tcW w:w="2500" w:type="dxa"/>
            <w:tcBorders>
              <w:top w:val="nil"/>
              <w:left w:val="nil"/>
              <w:bottom w:val="single" w:sz="4" w:space="0" w:color="auto"/>
              <w:right w:val="single" w:sz="4" w:space="0" w:color="auto"/>
            </w:tcBorders>
            <w:shd w:val="clear" w:color="auto" w:fill="auto"/>
            <w:vAlign w:val="center"/>
            <w:hideMark/>
          </w:tcPr>
          <w:p w14:paraId="0E474ADE" w14:textId="77777777" w:rsidR="001F3A3D" w:rsidRPr="005442FC" w:rsidRDefault="001F3A3D" w:rsidP="00B10603">
            <w:pPr>
              <w:jc w:val="center"/>
              <w:rPr>
                <w:color w:val="000000"/>
                <w:lang w:val="en-ID" w:eastAsia="en-ID"/>
              </w:rPr>
            </w:pPr>
            <w:r w:rsidRPr="005442FC">
              <w:rPr>
                <w:color w:val="000000"/>
                <w:lang w:val="en-ID" w:eastAsia="en-ID"/>
              </w:rPr>
              <w:t>0.861</w:t>
            </w:r>
          </w:p>
        </w:tc>
        <w:tc>
          <w:tcPr>
            <w:tcW w:w="1520" w:type="dxa"/>
            <w:tcBorders>
              <w:top w:val="nil"/>
              <w:left w:val="nil"/>
              <w:bottom w:val="single" w:sz="4" w:space="0" w:color="auto"/>
              <w:right w:val="single" w:sz="4" w:space="0" w:color="auto"/>
            </w:tcBorders>
            <w:shd w:val="clear" w:color="auto" w:fill="auto"/>
            <w:vAlign w:val="center"/>
            <w:hideMark/>
          </w:tcPr>
          <w:p w14:paraId="600FE5A9" w14:textId="77777777" w:rsidR="001F3A3D" w:rsidRPr="005442FC" w:rsidRDefault="001F3A3D" w:rsidP="00B10603">
            <w:pPr>
              <w:rPr>
                <w:color w:val="000000"/>
                <w:lang w:val="en-ID" w:eastAsia="en-ID"/>
              </w:rPr>
            </w:pPr>
            <w:r w:rsidRPr="005442FC">
              <w:rPr>
                <w:color w:val="000000"/>
                <w:lang w:val="en-ID" w:eastAsia="en-ID"/>
              </w:rPr>
              <w:t>Valid</w:t>
            </w:r>
          </w:p>
        </w:tc>
      </w:tr>
    </w:tbl>
    <w:p w14:paraId="2A8C232A" w14:textId="77777777" w:rsidR="001F3A3D" w:rsidRPr="005442FC" w:rsidRDefault="001F3A3D" w:rsidP="001F3A3D">
      <w:pPr>
        <w:rPr>
          <w:b/>
          <w:bCs/>
        </w:rPr>
      </w:pPr>
    </w:p>
    <w:tbl>
      <w:tblPr>
        <w:tblStyle w:val="TableGrid"/>
        <w:tblW w:w="0" w:type="auto"/>
        <w:tblInd w:w="704" w:type="dxa"/>
        <w:tblLook w:val="04A0" w:firstRow="1" w:lastRow="0" w:firstColumn="1" w:lastColumn="0" w:noHBand="0" w:noVBand="1"/>
      </w:tblPr>
      <w:tblGrid>
        <w:gridCol w:w="1696"/>
        <w:gridCol w:w="1560"/>
      </w:tblGrid>
      <w:tr w:rsidR="001F3A3D" w:rsidRPr="005442FC" w14:paraId="5F7CA438" w14:textId="77777777" w:rsidTr="00B10603">
        <w:trPr>
          <w:trHeight w:val="501"/>
        </w:trPr>
        <w:tc>
          <w:tcPr>
            <w:tcW w:w="1696" w:type="dxa"/>
          </w:tcPr>
          <w:p w14:paraId="5D2DBD73"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Cronbach’s Alpha</w:t>
            </w:r>
          </w:p>
        </w:tc>
        <w:tc>
          <w:tcPr>
            <w:tcW w:w="1560" w:type="dxa"/>
          </w:tcPr>
          <w:p w14:paraId="3EC9D1A6" w14:textId="77777777" w:rsidR="001F3A3D" w:rsidRPr="005442FC" w:rsidRDefault="001F3A3D" w:rsidP="00B10603">
            <w:pPr>
              <w:jc w:val="center"/>
              <w:rPr>
                <w:rFonts w:ascii="Times New Roman" w:hAnsi="Times New Roman" w:cs="Times New Roman"/>
                <w:b/>
                <w:bCs/>
              </w:rPr>
            </w:pPr>
            <w:r w:rsidRPr="005442FC">
              <w:rPr>
                <w:rFonts w:ascii="Times New Roman" w:hAnsi="Times New Roman" w:cs="Times New Roman"/>
                <w:b/>
                <w:bCs/>
              </w:rPr>
              <w:t>N Of Item</w:t>
            </w:r>
          </w:p>
        </w:tc>
      </w:tr>
      <w:tr w:rsidR="001F3A3D" w:rsidRPr="005442FC" w14:paraId="15102F6B" w14:textId="77777777" w:rsidTr="00B10603">
        <w:trPr>
          <w:trHeight w:val="551"/>
        </w:trPr>
        <w:tc>
          <w:tcPr>
            <w:tcW w:w="1696" w:type="dxa"/>
          </w:tcPr>
          <w:p w14:paraId="4BB4ED28" w14:textId="77777777" w:rsidR="001F3A3D" w:rsidRPr="005442FC" w:rsidRDefault="001F3A3D" w:rsidP="00B10603">
            <w:pPr>
              <w:jc w:val="center"/>
              <w:rPr>
                <w:rFonts w:ascii="Times New Roman" w:hAnsi="Times New Roman" w:cs="Times New Roman"/>
              </w:rPr>
            </w:pPr>
            <w:r w:rsidRPr="005442FC">
              <w:rPr>
                <w:rFonts w:ascii="Times New Roman" w:eastAsia="Times New Roman" w:hAnsi="Times New Roman" w:cs="Times New Roman"/>
                <w:kern w:val="0"/>
                <w:lang w:val="en-ID" w:eastAsia="en-ID"/>
                <w14:ligatures w14:val="none"/>
              </w:rPr>
              <w:t>0.930</w:t>
            </w:r>
          </w:p>
        </w:tc>
        <w:tc>
          <w:tcPr>
            <w:tcW w:w="1560" w:type="dxa"/>
          </w:tcPr>
          <w:p w14:paraId="76FAF830" w14:textId="77777777" w:rsidR="001F3A3D" w:rsidRPr="005442FC" w:rsidRDefault="001F3A3D" w:rsidP="00B10603">
            <w:pPr>
              <w:jc w:val="center"/>
              <w:rPr>
                <w:rFonts w:ascii="Times New Roman" w:hAnsi="Times New Roman" w:cs="Times New Roman"/>
              </w:rPr>
            </w:pPr>
            <w:r w:rsidRPr="005442FC">
              <w:rPr>
                <w:rFonts w:ascii="Times New Roman" w:hAnsi="Times New Roman" w:cs="Times New Roman"/>
              </w:rPr>
              <w:t>36</w:t>
            </w:r>
          </w:p>
        </w:tc>
      </w:tr>
    </w:tbl>
    <w:p w14:paraId="28F7D797" w14:textId="77777777" w:rsidR="001F3A3D" w:rsidRDefault="001F3A3D" w:rsidP="00A53F0F"/>
    <w:p w14:paraId="47168CC7" w14:textId="77777777" w:rsidR="00A53F0F" w:rsidRDefault="00A53F0F" w:rsidP="00A53F0F">
      <w:pPr>
        <w:pStyle w:val="ListParagraph"/>
        <w:numPr>
          <w:ilvl w:val="0"/>
          <w:numId w:val="16"/>
        </w:numPr>
        <w:rPr>
          <w:b/>
          <w:bCs/>
          <w:sz w:val="26"/>
          <w:szCs w:val="26"/>
        </w:rPr>
      </w:pPr>
      <w:r w:rsidRPr="00A53F0F">
        <w:rPr>
          <w:b/>
          <w:bCs/>
          <w:sz w:val="26"/>
          <w:szCs w:val="26"/>
        </w:rPr>
        <w:t>Uji Normalitas</w:t>
      </w:r>
    </w:p>
    <w:tbl>
      <w:tblPr>
        <w:tblW w:w="4237" w:type="dxa"/>
        <w:tblInd w:w="692" w:type="dxa"/>
        <w:tblCellMar>
          <w:top w:w="15" w:type="dxa"/>
          <w:left w:w="15" w:type="dxa"/>
          <w:bottom w:w="15" w:type="dxa"/>
          <w:right w:w="15" w:type="dxa"/>
        </w:tblCellMar>
        <w:tblLook w:val="04A0" w:firstRow="1" w:lastRow="0" w:firstColumn="1" w:lastColumn="0" w:noHBand="0" w:noVBand="1"/>
      </w:tblPr>
      <w:tblGrid>
        <w:gridCol w:w="466"/>
        <w:gridCol w:w="96"/>
        <w:gridCol w:w="258"/>
        <w:gridCol w:w="97"/>
        <w:gridCol w:w="467"/>
        <w:gridCol w:w="97"/>
        <w:gridCol w:w="1281"/>
        <w:gridCol w:w="97"/>
        <w:gridCol w:w="1281"/>
        <w:gridCol w:w="97"/>
      </w:tblGrid>
      <w:tr w:rsidR="00A53F0F" w:rsidRPr="00A86F49" w14:paraId="3A2746A5" w14:textId="77777777" w:rsidTr="008376BA">
        <w:trPr>
          <w:trHeight w:val="392"/>
          <w:tblHeader/>
        </w:trPr>
        <w:tc>
          <w:tcPr>
            <w:tcW w:w="0" w:type="auto"/>
            <w:gridSpan w:val="10"/>
            <w:tcBorders>
              <w:top w:val="nil"/>
              <w:left w:val="nil"/>
              <w:bottom w:val="single" w:sz="6" w:space="0" w:color="000000"/>
              <w:right w:val="nil"/>
            </w:tcBorders>
            <w:vAlign w:val="center"/>
            <w:hideMark/>
          </w:tcPr>
          <w:p w14:paraId="47238EBA" w14:textId="77777777" w:rsidR="00A53F0F" w:rsidRPr="00A86F49" w:rsidRDefault="00A53F0F" w:rsidP="00B10603">
            <w:pPr>
              <w:rPr>
                <w:b/>
                <w:bCs/>
                <w:sz w:val="20"/>
                <w:szCs w:val="20"/>
                <w:lang w:val="en-ID" w:eastAsia="en-ID"/>
              </w:rPr>
            </w:pPr>
            <w:r>
              <w:rPr>
                <w:b/>
                <w:bCs/>
                <w:sz w:val="20"/>
                <w:szCs w:val="20"/>
                <w:lang w:val="en-ID" w:eastAsia="en-ID"/>
              </w:rPr>
              <w:t>Shapiro-Wilk Test for Bivariate Normality</w:t>
            </w:r>
            <w:r w:rsidRPr="00A86F49">
              <w:rPr>
                <w:b/>
                <w:bCs/>
                <w:sz w:val="20"/>
                <w:szCs w:val="20"/>
                <w:lang w:val="en-ID" w:eastAsia="en-ID"/>
              </w:rPr>
              <w:t xml:space="preserve"> </w:t>
            </w:r>
          </w:p>
        </w:tc>
      </w:tr>
      <w:tr w:rsidR="00A53F0F" w:rsidRPr="00A86F49" w14:paraId="7740476D" w14:textId="77777777" w:rsidTr="008376BA">
        <w:trPr>
          <w:trHeight w:val="392"/>
          <w:tblHeader/>
        </w:trPr>
        <w:tc>
          <w:tcPr>
            <w:tcW w:w="0" w:type="auto"/>
            <w:gridSpan w:val="2"/>
            <w:tcBorders>
              <w:top w:val="nil"/>
              <w:left w:val="nil"/>
              <w:bottom w:val="single" w:sz="6" w:space="0" w:color="000000"/>
              <w:right w:val="nil"/>
            </w:tcBorders>
            <w:vAlign w:val="center"/>
            <w:hideMark/>
          </w:tcPr>
          <w:p w14:paraId="0FCDEFF3" w14:textId="77777777" w:rsidR="00A53F0F" w:rsidRPr="00A86F49" w:rsidRDefault="00A53F0F" w:rsidP="00B10603">
            <w:pPr>
              <w:jc w:val="center"/>
              <w:rPr>
                <w:b/>
                <w:bCs/>
                <w:sz w:val="20"/>
                <w:szCs w:val="20"/>
                <w:lang w:val="en-ID" w:eastAsia="en-ID"/>
              </w:rPr>
            </w:pPr>
            <w:r w:rsidRPr="00A86F49">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6A7B061B" w14:textId="77777777" w:rsidR="00A53F0F" w:rsidRPr="00A86F49" w:rsidRDefault="00A53F0F" w:rsidP="00B10603">
            <w:pPr>
              <w:jc w:val="center"/>
              <w:rPr>
                <w:b/>
                <w:bCs/>
                <w:sz w:val="20"/>
                <w:szCs w:val="20"/>
                <w:lang w:val="en-ID" w:eastAsia="en-ID"/>
              </w:rPr>
            </w:pPr>
            <w:r w:rsidRPr="00A86F49">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0CA628EE" w14:textId="77777777" w:rsidR="00A53F0F" w:rsidRPr="00A86F49" w:rsidRDefault="00A53F0F" w:rsidP="00B10603">
            <w:pPr>
              <w:jc w:val="center"/>
              <w:rPr>
                <w:b/>
                <w:bCs/>
                <w:sz w:val="20"/>
                <w:szCs w:val="20"/>
                <w:lang w:val="en-ID" w:eastAsia="en-ID"/>
              </w:rPr>
            </w:pPr>
            <w:r w:rsidRPr="00A86F49">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5D7CF43F" w14:textId="77777777" w:rsidR="00A53F0F" w:rsidRPr="00A86F49" w:rsidRDefault="00A53F0F" w:rsidP="00B10603">
            <w:pPr>
              <w:jc w:val="center"/>
              <w:rPr>
                <w:b/>
                <w:bCs/>
                <w:sz w:val="20"/>
                <w:szCs w:val="20"/>
                <w:lang w:val="en-ID" w:eastAsia="en-ID"/>
              </w:rPr>
            </w:pPr>
            <w:r>
              <w:rPr>
                <w:b/>
                <w:bCs/>
                <w:sz w:val="20"/>
                <w:szCs w:val="20"/>
                <w:lang w:val="en-ID" w:eastAsia="en-ID"/>
              </w:rPr>
              <w:t>Shapiro-Wilk</w:t>
            </w:r>
          </w:p>
        </w:tc>
        <w:tc>
          <w:tcPr>
            <w:tcW w:w="0" w:type="auto"/>
            <w:gridSpan w:val="2"/>
            <w:tcBorders>
              <w:top w:val="nil"/>
              <w:left w:val="nil"/>
              <w:bottom w:val="single" w:sz="6" w:space="0" w:color="000000"/>
              <w:right w:val="nil"/>
            </w:tcBorders>
            <w:vAlign w:val="center"/>
            <w:hideMark/>
          </w:tcPr>
          <w:p w14:paraId="1DB30129" w14:textId="77777777" w:rsidR="00A53F0F" w:rsidRPr="00A86F49" w:rsidRDefault="00A53F0F" w:rsidP="00B10603">
            <w:pPr>
              <w:jc w:val="center"/>
              <w:rPr>
                <w:b/>
                <w:bCs/>
                <w:sz w:val="20"/>
                <w:szCs w:val="20"/>
                <w:lang w:val="en-ID" w:eastAsia="en-ID"/>
              </w:rPr>
            </w:pPr>
            <w:r>
              <w:rPr>
                <w:b/>
                <w:bCs/>
                <w:sz w:val="20"/>
                <w:szCs w:val="20"/>
                <w:lang w:val="en-ID" w:eastAsia="en-ID"/>
              </w:rPr>
              <w:t>p</w:t>
            </w:r>
          </w:p>
        </w:tc>
      </w:tr>
      <w:tr w:rsidR="00A53F0F" w:rsidRPr="00A86F49" w14:paraId="1B3F26D2" w14:textId="77777777" w:rsidTr="008376BA">
        <w:trPr>
          <w:trHeight w:val="392"/>
        </w:trPr>
        <w:tc>
          <w:tcPr>
            <w:tcW w:w="0" w:type="auto"/>
            <w:tcBorders>
              <w:top w:val="nil"/>
              <w:left w:val="nil"/>
              <w:bottom w:val="nil"/>
              <w:right w:val="nil"/>
            </w:tcBorders>
            <w:vAlign w:val="center"/>
            <w:hideMark/>
          </w:tcPr>
          <w:p w14:paraId="78011003" w14:textId="77777777" w:rsidR="00A53F0F" w:rsidRPr="00A86F49" w:rsidRDefault="00A53F0F" w:rsidP="00B10603">
            <w:pPr>
              <w:rPr>
                <w:sz w:val="20"/>
                <w:szCs w:val="20"/>
                <w:lang w:val="en-ID" w:eastAsia="en-ID"/>
              </w:rPr>
            </w:pPr>
            <w:r w:rsidRPr="00A86F49">
              <w:rPr>
                <w:sz w:val="20"/>
                <w:szCs w:val="20"/>
                <w:lang w:val="en-ID" w:eastAsia="en-ID"/>
              </w:rPr>
              <w:t>Y</w:t>
            </w:r>
          </w:p>
        </w:tc>
        <w:tc>
          <w:tcPr>
            <w:tcW w:w="0" w:type="auto"/>
            <w:tcBorders>
              <w:top w:val="nil"/>
              <w:left w:val="nil"/>
              <w:bottom w:val="nil"/>
              <w:right w:val="nil"/>
            </w:tcBorders>
            <w:vAlign w:val="center"/>
            <w:hideMark/>
          </w:tcPr>
          <w:p w14:paraId="5BD04730" w14:textId="77777777" w:rsidR="00A53F0F" w:rsidRPr="00A86F49" w:rsidRDefault="00A53F0F" w:rsidP="00B10603">
            <w:pPr>
              <w:rPr>
                <w:sz w:val="20"/>
                <w:szCs w:val="20"/>
                <w:lang w:val="en-ID" w:eastAsia="en-ID"/>
              </w:rPr>
            </w:pPr>
          </w:p>
        </w:tc>
        <w:tc>
          <w:tcPr>
            <w:tcW w:w="0" w:type="auto"/>
            <w:tcBorders>
              <w:top w:val="nil"/>
              <w:left w:val="nil"/>
              <w:bottom w:val="nil"/>
              <w:right w:val="nil"/>
            </w:tcBorders>
            <w:vAlign w:val="center"/>
            <w:hideMark/>
          </w:tcPr>
          <w:p w14:paraId="6047DF44" w14:textId="77777777" w:rsidR="00A53F0F" w:rsidRPr="00A86F49" w:rsidRDefault="00A53F0F" w:rsidP="00B10603">
            <w:pPr>
              <w:jc w:val="right"/>
              <w:rPr>
                <w:sz w:val="20"/>
                <w:szCs w:val="20"/>
                <w:lang w:val="en-ID" w:eastAsia="en-ID"/>
              </w:rPr>
            </w:pPr>
            <w:r w:rsidRPr="00A86F49">
              <w:rPr>
                <w:sz w:val="20"/>
                <w:szCs w:val="20"/>
                <w:lang w:val="en-ID" w:eastAsia="en-ID"/>
              </w:rPr>
              <w:t>-</w:t>
            </w:r>
          </w:p>
        </w:tc>
        <w:tc>
          <w:tcPr>
            <w:tcW w:w="0" w:type="auto"/>
            <w:tcBorders>
              <w:top w:val="nil"/>
              <w:left w:val="nil"/>
              <w:bottom w:val="nil"/>
              <w:right w:val="nil"/>
            </w:tcBorders>
            <w:vAlign w:val="center"/>
            <w:hideMark/>
          </w:tcPr>
          <w:p w14:paraId="404D23F2"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6A68D87F" w14:textId="77777777" w:rsidR="00A53F0F" w:rsidRPr="00A86F49" w:rsidRDefault="00A53F0F" w:rsidP="00B10603">
            <w:pPr>
              <w:rPr>
                <w:sz w:val="20"/>
                <w:szCs w:val="20"/>
                <w:lang w:val="en-ID" w:eastAsia="en-ID"/>
              </w:rPr>
            </w:pPr>
            <w:r w:rsidRPr="00A86F49">
              <w:rPr>
                <w:sz w:val="20"/>
                <w:szCs w:val="20"/>
                <w:lang w:val="en-ID" w:eastAsia="en-ID"/>
              </w:rPr>
              <w:t>X</w:t>
            </w:r>
          </w:p>
        </w:tc>
        <w:tc>
          <w:tcPr>
            <w:tcW w:w="0" w:type="auto"/>
            <w:tcBorders>
              <w:top w:val="nil"/>
              <w:left w:val="nil"/>
              <w:bottom w:val="nil"/>
              <w:right w:val="nil"/>
            </w:tcBorders>
            <w:vAlign w:val="center"/>
            <w:hideMark/>
          </w:tcPr>
          <w:p w14:paraId="53467B51" w14:textId="77777777" w:rsidR="00A53F0F" w:rsidRPr="00A86F49" w:rsidRDefault="00A53F0F" w:rsidP="00B10603">
            <w:pPr>
              <w:rPr>
                <w:sz w:val="20"/>
                <w:szCs w:val="20"/>
                <w:lang w:val="en-ID" w:eastAsia="en-ID"/>
              </w:rPr>
            </w:pPr>
          </w:p>
        </w:tc>
        <w:tc>
          <w:tcPr>
            <w:tcW w:w="0" w:type="auto"/>
            <w:tcBorders>
              <w:top w:val="nil"/>
              <w:left w:val="nil"/>
              <w:bottom w:val="nil"/>
              <w:right w:val="nil"/>
            </w:tcBorders>
            <w:vAlign w:val="center"/>
            <w:hideMark/>
          </w:tcPr>
          <w:p w14:paraId="51F5C3F1" w14:textId="77777777" w:rsidR="00A53F0F" w:rsidRPr="00A86F49" w:rsidRDefault="00A53F0F" w:rsidP="00B10603">
            <w:pPr>
              <w:jc w:val="right"/>
              <w:rPr>
                <w:sz w:val="20"/>
                <w:szCs w:val="20"/>
                <w:lang w:val="en-ID" w:eastAsia="en-ID"/>
              </w:rPr>
            </w:pPr>
            <w:r>
              <w:rPr>
                <w:sz w:val="20"/>
                <w:szCs w:val="20"/>
                <w:lang w:val="en-ID" w:eastAsia="en-ID"/>
              </w:rPr>
              <w:t>0</w:t>
            </w:r>
            <w:r w:rsidRPr="00A86F49">
              <w:rPr>
                <w:sz w:val="20"/>
                <w:szCs w:val="20"/>
                <w:lang w:val="en-ID" w:eastAsia="en-ID"/>
              </w:rPr>
              <w:t>.964</w:t>
            </w:r>
          </w:p>
        </w:tc>
        <w:tc>
          <w:tcPr>
            <w:tcW w:w="0" w:type="auto"/>
            <w:tcBorders>
              <w:top w:val="nil"/>
              <w:left w:val="nil"/>
              <w:bottom w:val="nil"/>
              <w:right w:val="nil"/>
            </w:tcBorders>
            <w:vAlign w:val="center"/>
            <w:hideMark/>
          </w:tcPr>
          <w:p w14:paraId="5C6AD582"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098DB7B8" w14:textId="77777777" w:rsidR="00A53F0F" w:rsidRPr="00A86F49" w:rsidRDefault="00A53F0F" w:rsidP="00B10603">
            <w:pPr>
              <w:jc w:val="right"/>
              <w:rPr>
                <w:sz w:val="20"/>
                <w:szCs w:val="20"/>
                <w:lang w:val="en-ID" w:eastAsia="en-ID"/>
              </w:rPr>
            </w:pPr>
            <w:r>
              <w:rPr>
                <w:sz w:val="20"/>
                <w:szCs w:val="20"/>
                <w:lang w:val="en-ID" w:eastAsia="en-ID"/>
              </w:rPr>
              <w:t>0</w:t>
            </w:r>
            <w:r w:rsidRPr="00A86F49">
              <w:rPr>
                <w:sz w:val="20"/>
                <w:szCs w:val="20"/>
                <w:lang w:val="en-ID" w:eastAsia="en-ID"/>
              </w:rPr>
              <w:t>.041</w:t>
            </w:r>
          </w:p>
        </w:tc>
        <w:tc>
          <w:tcPr>
            <w:tcW w:w="0" w:type="auto"/>
            <w:tcBorders>
              <w:top w:val="nil"/>
              <w:left w:val="nil"/>
              <w:bottom w:val="nil"/>
              <w:right w:val="nil"/>
            </w:tcBorders>
            <w:vAlign w:val="center"/>
            <w:hideMark/>
          </w:tcPr>
          <w:p w14:paraId="1CCDB901" w14:textId="77777777" w:rsidR="00A53F0F" w:rsidRPr="00A86F49" w:rsidRDefault="00A53F0F" w:rsidP="00B10603">
            <w:pPr>
              <w:jc w:val="right"/>
              <w:rPr>
                <w:sz w:val="20"/>
                <w:szCs w:val="20"/>
                <w:lang w:val="en-ID" w:eastAsia="en-ID"/>
              </w:rPr>
            </w:pPr>
          </w:p>
        </w:tc>
      </w:tr>
      <w:tr w:rsidR="00A53F0F" w:rsidRPr="00A86F49" w14:paraId="65B94BB1" w14:textId="77777777" w:rsidTr="008376BA">
        <w:trPr>
          <w:trHeight w:hRule="exact" w:val="17"/>
        </w:trPr>
        <w:tc>
          <w:tcPr>
            <w:tcW w:w="0" w:type="auto"/>
            <w:gridSpan w:val="10"/>
            <w:tcBorders>
              <w:top w:val="nil"/>
              <w:left w:val="nil"/>
              <w:bottom w:val="single" w:sz="12" w:space="0" w:color="000000"/>
              <w:right w:val="nil"/>
            </w:tcBorders>
            <w:vAlign w:val="center"/>
            <w:hideMark/>
          </w:tcPr>
          <w:p w14:paraId="60C0F664" w14:textId="77777777" w:rsidR="00A53F0F" w:rsidRPr="00A86F49" w:rsidRDefault="00A53F0F" w:rsidP="00B10603">
            <w:pPr>
              <w:rPr>
                <w:sz w:val="20"/>
                <w:szCs w:val="20"/>
                <w:lang w:val="en-ID" w:eastAsia="en-ID"/>
              </w:rPr>
            </w:pPr>
          </w:p>
        </w:tc>
      </w:tr>
    </w:tbl>
    <w:p w14:paraId="1099BEB0" w14:textId="77777777" w:rsidR="00A53F0F" w:rsidRPr="00A53F0F" w:rsidRDefault="00A53F0F" w:rsidP="00A53F0F">
      <w:pPr>
        <w:pStyle w:val="ListParagraph"/>
        <w:ind w:left="644"/>
        <w:rPr>
          <w:b/>
          <w:bCs/>
          <w:sz w:val="26"/>
          <w:szCs w:val="26"/>
        </w:rPr>
      </w:pPr>
    </w:p>
    <w:p w14:paraId="7535234D" w14:textId="77777777" w:rsidR="00A53F0F" w:rsidRDefault="00A53F0F" w:rsidP="00A53F0F">
      <w:pPr>
        <w:pStyle w:val="ListParagraph"/>
        <w:numPr>
          <w:ilvl w:val="0"/>
          <w:numId w:val="16"/>
        </w:numPr>
        <w:rPr>
          <w:b/>
          <w:bCs/>
          <w:sz w:val="26"/>
          <w:szCs w:val="26"/>
        </w:rPr>
      </w:pPr>
      <w:r w:rsidRPr="00A53F0F">
        <w:rPr>
          <w:b/>
          <w:bCs/>
          <w:sz w:val="26"/>
          <w:szCs w:val="26"/>
        </w:rPr>
        <w:t>Uji Linieritas</w:t>
      </w:r>
    </w:p>
    <w:p w14:paraId="1298381D" w14:textId="77777777" w:rsidR="00A53F0F" w:rsidRDefault="008376BA" w:rsidP="00A53F0F">
      <w:pPr>
        <w:pStyle w:val="ListParagraph"/>
        <w:ind w:left="644"/>
        <w:rPr>
          <w:b/>
          <w:bCs/>
          <w:sz w:val="26"/>
          <w:szCs w:val="26"/>
        </w:rPr>
      </w:pPr>
      <w:r w:rsidRPr="00EB219C">
        <w:rPr>
          <w:noProof/>
          <w:lang w:val="en-ID" w:eastAsia="en-ID"/>
        </w:rPr>
        <w:drawing>
          <wp:anchor distT="0" distB="0" distL="114300" distR="114300" simplePos="0" relativeHeight="251662336" behindDoc="1" locked="0" layoutInCell="1" allowOverlap="1" wp14:anchorId="4EEE1B94" wp14:editId="1FA4EDE9">
            <wp:simplePos x="0" y="0"/>
            <wp:positionH relativeFrom="column">
              <wp:posOffset>477520</wp:posOffset>
            </wp:positionH>
            <wp:positionV relativeFrom="paragraph">
              <wp:posOffset>48260</wp:posOffset>
            </wp:positionV>
            <wp:extent cx="2228850" cy="2228850"/>
            <wp:effectExtent l="0" t="0" r="0" b="0"/>
            <wp:wrapNone/>
            <wp:docPr id="19305771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28850" cy="2228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AD5CD1" w14:textId="77777777" w:rsidR="00A53F0F" w:rsidRDefault="00A53F0F" w:rsidP="00A53F0F">
      <w:pPr>
        <w:pStyle w:val="ListParagraph"/>
        <w:ind w:left="644"/>
        <w:rPr>
          <w:b/>
          <w:bCs/>
          <w:sz w:val="26"/>
          <w:szCs w:val="26"/>
        </w:rPr>
      </w:pPr>
    </w:p>
    <w:p w14:paraId="39CEA52D" w14:textId="77777777" w:rsidR="00A53F0F" w:rsidRDefault="00A53F0F" w:rsidP="00A53F0F">
      <w:pPr>
        <w:pStyle w:val="ListParagraph"/>
        <w:ind w:left="644"/>
        <w:rPr>
          <w:b/>
          <w:bCs/>
          <w:sz w:val="26"/>
          <w:szCs w:val="26"/>
        </w:rPr>
      </w:pPr>
    </w:p>
    <w:p w14:paraId="47A394E0" w14:textId="77777777" w:rsidR="00A53F0F" w:rsidRDefault="00A53F0F" w:rsidP="00A53F0F">
      <w:pPr>
        <w:pStyle w:val="ListParagraph"/>
        <w:ind w:left="644"/>
        <w:rPr>
          <w:b/>
          <w:bCs/>
          <w:sz w:val="26"/>
          <w:szCs w:val="26"/>
        </w:rPr>
      </w:pPr>
    </w:p>
    <w:p w14:paraId="699333EF" w14:textId="77777777" w:rsidR="00A53F0F" w:rsidRDefault="00A53F0F" w:rsidP="00A53F0F">
      <w:pPr>
        <w:pStyle w:val="ListParagraph"/>
        <w:ind w:left="644"/>
        <w:rPr>
          <w:b/>
          <w:bCs/>
          <w:sz w:val="26"/>
          <w:szCs w:val="26"/>
        </w:rPr>
      </w:pPr>
    </w:p>
    <w:p w14:paraId="4F3C3A81" w14:textId="77777777" w:rsidR="00A53F0F" w:rsidRDefault="00A53F0F" w:rsidP="00A53F0F">
      <w:pPr>
        <w:pStyle w:val="ListParagraph"/>
        <w:ind w:left="644"/>
        <w:rPr>
          <w:b/>
          <w:bCs/>
          <w:sz w:val="26"/>
          <w:szCs w:val="26"/>
        </w:rPr>
      </w:pPr>
    </w:p>
    <w:p w14:paraId="549D492B" w14:textId="77777777" w:rsidR="00A53F0F" w:rsidRDefault="00A53F0F" w:rsidP="00A53F0F">
      <w:pPr>
        <w:pStyle w:val="ListParagraph"/>
        <w:ind w:left="644"/>
        <w:rPr>
          <w:b/>
          <w:bCs/>
          <w:sz w:val="26"/>
          <w:szCs w:val="26"/>
        </w:rPr>
      </w:pPr>
    </w:p>
    <w:p w14:paraId="310CDC73" w14:textId="77777777" w:rsidR="00A53F0F" w:rsidRDefault="00A53F0F" w:rsidP="00A53F0F">
      <w:pPr>
        <w:pStyle w:val="ListParagraph"/>
        <w:ind w:left="644"/>
        <w:rPr>
          <w:b/>
          <w:bCs/>
          <w:sz w:val="26"/>
          <w:szCs w:val="26"/>
        </w:rPr>
      </w:pPr>
    </w:p>
    <w:p w14:paraId="5571FBD9" w14:textId="77777777" w:rsidR="00A53F0F" w:rsidRDefault="00A53F0F" w:rsidP="00A53F0F">
      <w:pPr>
        <w:pStyle w:val="ListParagraph"/>
        <w:ind w:left="644"/>
        <w:rPr>
          <w:b/>
          <w:bCs/>
          <w:sz w:val="26"/>
          <w:szCs w:val="26"/>
        </w:rPr>
      </w:pPr>
    </w:p>
    <w:p w14:paraId="10D78608" w14:textId="77777777" w:rsidR="00A53F0F" w:rsidRDefault="00A53F0F" w:rsidP="00A53F0F">
      <w:pPr>
        <w:pStyle w:val="ListParagraph"/>
        <w:ind w:left="644"/>
        <w:rPr>
          <w:b/>
          <w:bCs/>
          <w:sz w:val="26"/>
          <w:szCs w:val="26"/>
        </w:rPr>
      </w:pPr>
    </w:p>
    <w:p w14:paraId="373D9E59" w14:textId="77777777" w:rsidR="00A53F0F" w:rsidRDefault="00A53F0F" w:rsidP="00A53F0F">
      <w:pPr>
        <w:pStyle w:val="ListParagraph"/>
        <w:ind w:left="644"/>
        <w:rPr>
          <w:b/>
          <w:bCs/>
          <w:sz w:val="26"/>
          <w:szCs w:val="26"/>
        </w:rPr>
      </w:pPr>
    </w:p>
    <w:p w14:paraId="51F09413" w14:textId="77777777" w:rsidR="00A53F0F" w:rsidRDefault="00A53F0F" w:rsidP="00A53F0F">
      <w:pPr>
        <w:pStyle w:val="ListParagraph"/>
        <w:ind w:left="644"/>
        <w:rPr>
          <w:b/>
          <w:bCs/>
          <w:sz w:val="26"/>
          <w:szCs w:val="26"/>
        </w:rPr>
      </w:pPr>
    </w:p>
    <w:p w14:paraId="156D6B48" w14:textId="77777777" w:rsidR="00A53F0F" w:rsidRPr="00A53F0F" w:rsidRDefault="00A53F0F" w:rsidP="00A53F0F">
      <w:pPr>
        <w:pStyle w:val="ListParagraph"/>
        <w:ind w:left="644"/>
        <w:rPr>
          <w:b/>
          <w:bCs/>
          <w:sz w:val="26"/>
          <w:szCs w:val="26"/>
        </w:rPr>
      </w:pPr>
    </w:p>
    <w:p w14:paraId="21B95C7C" w14:textId="77777777" w:rsidR="00A53F0F" w:rsidRDefault="00A53F0F" w:rsidP="00A53F0F">
      <w:pPr>
        <w:pStyle w:val="ListParagraph"/>
        <w:numPr>
          <w:ilvl w:val="0"/>
          <w:numId w:val="16"/>
        </w:numPr>
        <w:rPr>
          <w:b/>
          <w:bCs/>
          <w:sz w:val="26"/>
          <w:szCs w:val="26"/>
        </w:rPr>
      </w:pPr>
      <w:r w:rsidRPr="00A53F0F">
        <w:rPr>
          <w:b/>
          <w:bCs/>
          <w:sz w:val="26"/>
          <w:szCs w:val="26"/>
        </w:rPr>
        <w:t>Uji Hipotesis</w:t>
      </w:r>
    </w:p>
    <w:tbl>
      <w:tblPr>
        <w:tblW w:w="3435" w:type="dxa"/>
        <w:tblInd w:w="652" w:type="dxa"/>
        <w:tblCellMar>
          <w:top w:w="15" w:type="dxa"/>
          <w:left w:w="15" w:type="dxa"/>
          <w:bottom w:w="15" w:type="dxa"/>
          <w:right w:w="15" w:type="dxa"/>
        </w:tblCellMar>
        <w:tblLook w:val="04A0" w:firstRow="1" w:lastRow="0" w:firstColumn="1" w:lastColumn="0" w:noHBand="0" w:noVBand="1"/>
      </w:tblPr>
      <w:tblGrid>
        <w:gridCol w:w="275"/>
        <w:gridCol w:w="56"/>
        <w:gridCol w:w="153"/>
        <w:gridCol w:w="56"/>
        <w:gridCol w:w="274"/>
        <w:gridCol w:w="56"/>
        <w:gridCol w:w="1544"/>
        <w:gridCol w:w="114"/>
        <w:gridCol w:w="851"/>
        <w:gridCol w:w="56"/>
      </w:tblGrid>
      <w:tr w:rsidR="00A53F0F" w:rsidRPr="00A86F49" w14:paraId="14130E4A" w14:textId="77777777" w:rsidTr="008376BA">
        <w:trPr>
          <w:trHeight w:val="299"/>
          <w:tblHeader/>
        </w:trPr>
        <w:tc>
          <w:tcPr>
            <w:tcW w:w="0" w:type="auto"/>
            <w:gridSpan w:val="10"/>
            <w:tcBorders>
              <w:top w:val="nil"/>
              <w:left w:val="nil"/>
              <w:bottom w:val="single" w:sz="6" w:space="0" w:color="000000"/>
              <w:right w:val="nil"/>
            </w:tcBorders>
            <w:vAlign w:val="center"/>
            <w:hideMark/>
          </w:tcPr>
          <w:p w14:paraId="5F1DC4C8" w14:textId="77777777" w:rsidR="00A53F0F" w:rsidRPr="00A86F49" w:rsidRDefault="00A53F0F" w:rsidP="00B10603">
            <w:pPr>
              <w:rPr>
                <w:b/>
                <w:bCs/>
                <w:sz w:val="20"/>
                <w:szCs w:val="20"/>
                <w:lang w:val="en-ID" w:eastAsia="en-ID"/>
              </w:rPr>
            </w:pPr>
            <w:r w:rsidRPr="00A86F49">
              <w:rPr>
                <w:b/>
                <w:bCs/>
                <w:sz w:val="20"/>
                <w:szCs w:val="20"/>
                <w:lang w:val="en-ID" w:eastAsia="en-ID"/>
              </w:rPr>
              <w:t xml:space="preserve">Spearman's Correlations </w:t>
            </w:r>
          </w:p>
        </w:tc>
      </w:tr>
      <w:tr w:rsidR="00A53F0F" w:rsidRPr="00A86F49" w14:paraId="2B5EEAB7" w14:textId="77777777" w:rsidTr="008376BA">
        <w:trPr>
          <w:trHeight w:val="299"/>
          <w:tblHeader/>
        </w:trPr>
        <w:tc>
          <w:tcPr>
            <w:tcW w:w="0" w:type="auto"/>
            <w:gridSpan w:val="2"/>
            <w:tcBorders>
              <w:top w:val="nil"/>
              <w:left w:val="nil"/>
              <w:bottom w:val="single" w:sz="6" w:space="0" w:color="000000"/>
              <w:right w:val="nil"/>
            </w:tcBorders>
            <w:vAlign w:val="center"/>
            <w:hideMark/>
          </w:tcPr>
          <w:p w14:paraId="3A17FA5C" w14:textId="77777777" w:rsidR="00A53F0F" w:rsidRPr="00A86F49" w:rsidRDefault="00A53F0F" w:rsidP="00B10603">
            <w:pPr>
              <w:jc w:val="center"/>
              <w:rPr>
                <w:b/>
                <w:bCs/>
                <w:sz w:val="20"/>
                <w:szCs w:val="20"/>
                <w:lang w:val="en-ID" w:eastAsia="en-ID"/>
              </w:rPr>
            </w:pPr>
            <w:r w:rsidRPr="00A86F49">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44EC6E38" w14:textId="77777777" w:rsidR="00A53F0F" w:rsidRPr="00A86F49" w:rsidRDefault="00A53F0F" w:rsidP="00B10603">
            <w:pPr>
              <w:jc w:val="center"/>
              <w:rPr>
                <w:b/>
                <w:bCs/>
                <w:sz w:val="20"/>
                <w:szCs w:val="20"/>
                <w:lang w:val="en-ID" w:eastAsia="en-ID"/>
              </w:rPr>
            </w:pPr>
            <w:r w:rsidRPr="00A86F49">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3D4D292B" w14:textId="77777777" w:rsidR="00A53F0F" w:rsidRPr="00A86F49" w:rsidRDefault="00A53F0F" w:rsidP="00B10603">
            <w:pPr>
              <w:jc w:val="center"/>
              <w:rPr>
                <w:b/>
                <w:bCs/>
                <w:sz w:val="20"/>
                <w:szCs w:val="20"/>
                <w:lang w:val="en-ID" w:eastAsia="en-ID"/>
              </w:rPr>
            </w:pPr>
            <w:r w:rsidRPr="00A86F49">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543133C2" w14:textId="77777777" w:rsidR="00A53F0F" w:rsidRPr="00A86F49" w:rsidRDefault="00A53F0F" w:rsidP="00B10603">
            <w:pPr>
              <w:jc w:val="center"/>
              <w:rPr>
                <w:b/>
                <w:bCs/>
                <w:sz w:val="20"/>
                <w:szCs w:val="20"/>
                <w:lang w:val="en-ID" w:eastAsia="en-ID"/>
              </w:rPr>
            </w:pPr>
            <w:r w:rsidRPr="00A86F49">
              <w:rPr>
                <w:b/>
                <w:bCs/>
                <w:sz w:val="20"/>
                <w:szCs w:val="20"/>
                <w:lang w:val="en-ID" w:eastAsia="en-ID"/>
              </w:rPr>
              <w:t>Spearman's rho</w:t>
            </w:r>
          </w:p>
        </w:tc>
        <w:tc>
          <w:tcPr>
            <w:tcW w:w="0" w:type="auto"/>
            <w:gridSpan w:val="2"/>
            <w:tcBorders>
              <w:top w:val="nil"/>
              <w:left w:val="nil"/>
              <w:bottom w:val="single" w:sz="6" w:space="0" w:color="000000"/>
              <w:right w:val="nil"/>
            </w:tcBorders>
            <w:vAlign w:val="center"/>
            <w:hideMark/>
          </w:tcPr>
          <w:p w14:paraId="7E9B6AD8" w14:textId="77777777" w:rsidR="00A53F0F" w:rsidRPr="00A86F49" w:rsidRDefault="00A53F0F" w:rsidP="00B10603">
            <w:pPr>
              <w:jc w:val="center"/>
              <w:rPr>
                <w:b/>
                <w:bCs/>
                <w:sz w:val="20"/>
                <w:szCs w:val="20"/>
                <w:lang w:val="en-ID" w:eastAsia="en-ID"/>
              </w:rPr>
            </w:pPr>
            <w:r w:rsidRPr="00A86F49">
              <w:rPr>
                <w:b/>
                <w:bCs/>
                <w:sz w:val="20"/>
                <w:szCs w:val="20"/>
                <w:lang w:val="en-ID" w:eastAsia="en-ID"/>
              </w:rPr>
              <w:t>p</w:t>
            </w:r>
          </w:p>
        </w:tc>
      </w:tr>
      <w:tr w:rsidR="00A53F0F" w:rsidRPr="00A86F49" w14:paraId="66E509EF" w14:textId="77777777" w:rsidTr="008376BA">
        <w:trPr>
          <w:trHeight w:val="299"/>
        </w:trPr>
        <w:tc>
          <w:tcPr>
            <w:tcW w:w="0" w:type="auto"/>
            <w:tcBorders>
              <w:top w:val="nil"/>
              <w:left w:val="nil"/>
              <w:bottom w:val="nil"/>
              <w:right w:val="nil"/>
            </w:tcBorders>
            <w:vAlign w:val="center"/>
            <w:hideMark/>
          </w:tcPr>
          <w:p w14:paraId="735F26E6" w14:textId="77777777" w:rsidR="00A53F0F" w:rsidRPr="00A86F49" w:rsidRDefault="00A53F0F" w:rsidP="00B10603">
            <w:pPr>
              <w:rPr>
                <w:sz w:val="20"/>
                <w:szCs w:val="20"/>
                <w:lang w:val="en-ID" w:eastAsia="en-ID"/>
              </w:rPr>
            </w:pPr>
            <w:r w:rsidRPr="00A86F49">
              <w:rPr>
                <w:sz w:val="20"/>
                <w:szCs w:val="20"/>
                <w:lang w:val="en-ID" w:eastAsia="en-ID"/>
              </w:rPr>
              <w:t>Y</w:t>
            </w:r>
          </w:p>
        </w:tc>
        <w:tc>
          <w:tcPr>
            <w:tcW w:w="0" w:type="auto"/>
            <w:tcBorders>
              <w:top w:val="nil"/>
              <w:left w:val="nil"/>
              <w:bottom w:val="nil"/>
              <w:right w:val="nil"/>
            </w:tcBorders>
            <w:vAlign w:val="center"/>
            <w:hideMark/>
          </w:tcPr>
          <w:p w14:paraId="24643D24" w14:textId="77777777" w:rsidR="00A53F0F" w:rsidRPr="00A86F49" w:rsidRDefault="00A53F0F" w:rsidP="00B10603">
            <w:pPr>
              <w:rPr>
                <w:sz w:val="20"/>
                <w:szCs w:val="20"/>
                <w:lang w:val="en-ID" w:eastAsia="en-ID"/>
              </w:rPr>
            </w:pPr>
          </w:p>
        </w:tc>
        <w:tc>
          <w:tcPr>
            <w:tcW w:w="0" w:type="auto"/>
            <w:tcBorders>
              <w:top w:val="nil"/>
              <w:left w:val="nil"/>
              <w:bottom w:val="nil"/>
              <w:right w:val="nil"/>
            </w:tcBorders>
            <w:vAlign w:val="center"/>
            <w:hideMark/>
          </w:tcPr>
          <w:p w14:paraId="348A6406" w14:textId="77777777" w:rsidR="00A53F0F" w:rsidRPr="00A86F49" w:rsidRDefault="00A53F0F" w:rsidP="00B10603">
            <w:pPr>
              <w:jc w:val="right"/>
              <w:rPr>
                <w:sz w:val="20"/>
                <w:szCs w:val="20"/>
                <w:lang w:val="en-ID" w:eastAsia="en-ID"/>
              </w:rPr>
            </w:pPr>
            <w:r w:rsidRPr="00A86F49">
              <w:rPr>
                <w:sz w:val="20"/>
                <w:szCs w:val="20"/>
                <w:lang w:val="en-ID" w:eastAsia="en-ID"/>
              </w:rPr>
              <w:t>-</w:t>
            </w:r>
          </w:p>
        </w:tc>
        <w:tc>
          <w:tcPr>
            <w:tcW w:w="0" w:type="auto"/>
            <w:tcBorders>
              <w:top w:val="nil"/>
              <w:left w:val="nil"/>
              <w:bottom w:val="nil"/>
              <w:right w:val="nil"/>
            </w:tcBorders>
            <w:vAlign w:val="center"/>
            <w:hideMark/>
          </w:tcPr>
          <w:p w14:paraId="3C2BFAC5"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7E402111" w14:textId="77777777" w:rsidR="00A53F0F" w:rsidRPr="00A86F49" w:rsidRDefault="00A53F0F" w:rsidP="00B10603">
            <w:pPr>
              <w:rPr>
                <w:sz w:val="20"/>
                <w:szCs w:val="20"/>
                <w:lang w:val="en-ID" w:eastAsia="en-ID"/>
              </w:rPr>
            </w:pPr>
            <w:r w:rsidRPr="00A86F49">
              <w:rPr>
                <w:sz w:val="20"/>
                <w:szCs w:val="20"/>
                <w:lang w:val="en-ID" w:eastAsia="en-ID"/>
              </w:rPr>
              <w:t>X</w:t>
            </w:r>
          </w:p>
        </w:tc>
        <w:tc>
          <w:tcPr>
            <w:tcW w:w="0" w:type="auto"/>
            <w:tcBorders>
              <w:top w:val="nil"/>
              <w:left w:val="nil"/>
              <w:bottom w:val="nil"/>
              <w:right w:val="nil"/>
            </w:tcBorders>
            <w:vAlign w:val="center"/>
            <w:hideMark/>
          </w:tcPr>
          <w:p w14:paraId="7D4190A5" w14:textId="77777777" w:rsidR="00A53F0F" w:rsidRPr="00A86F49" w:rsidRDefault="00A53F0F" w:rsidP="00B10603">
            <w:pPr>
              <w:rPr>
                <w:sz w:val="20"/>
                <w:szCs w:val="20"/>
                <w:lang w:val="en-ID" w:eastAsia="en-ID"/>
              </w:rPr>
            </w:pPr>
          </w:p>
        </w:tc>
        <w:tc>
          <w:tcPr>
            <w:tcW w:w="0" w:type="auto"/>
            <w:tcBorders>
              <w:top w:val="nil"/>
              <w:left w:val="nil"/>
              <w:bottom w:val="nil"/>
              <w:right w:val="nil"/>
            </w:tcBorders>
            <w:vAlign w:val="center"/>
            <w:hideMark/>
          </w:tcPr>
          <w:p w14:paraId="5756F35D" w14:textId="77777777" w:rsidR="00A53F0F" w:rsidRPr="00A86F49" w:rsidRDefault="00A53F0F" w:rsidP="00B10603">
            <w:pPr>
              <w:jc w:val="right"/>
              <w:rPr>
                <w:sz w:val="20"/>
                <w:szCs w:val="20"/>
                <w:lang w:val="en-ID" w:eastAsia="en-ID"/>
              </w:rPr>
            </w:pPr>
            <w:r w:rsidRPr="00A86F49">
              <w:rPr>
                <w:sz w:val="20"/>
                <w:szCs w:val="20"/>
                <w:lang w:val="en-ID" w:eastAsia="en-ID"/>
              </w:rPr>
              <w:t>0.624</w:t>
            </w:r>
          </w:p>
        </w:tc>
        <w:tc>
          <w:tcPr>
            <w:tcW w:w="0" w:type="auto"/>
            <w:tcBorders>
              <w:top w:val="nil"/>
              <w:left w:val="nil"/>
              <w:bottom w:val="nil"/>
              <w:right w:val="nil"/>
            </w:tcBorders>
            <w:vAlign w:val="center"/>
            <w:hideMark/>
          </w:tcPr>
          <w:p w14:paraId="3DC32681"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02A8F60A" w14:textId="77777777" w:rsidR="00A53F0F" w:rsidRPr="00A86F49" w:rsidRDefault="00A53F0F" w:rsidP="00B10603">
            <w:pPr>
              <w:jc w:val="right"/>
              <w:rPr>
                <w:sz w:val="20"/>
                <w:szCs w:val="20"/>
                <w:lang w:val="en-ID" w:eastAsia="en-ID"/>
              </w:rPr>
            </w:pPr>
            <w:r w:rsidRPr="00A86F49">
              <w:rPr>
                <w:sz w:val="20"/>
                <w:szCs w:val="20"/>
                <w:lang w:val="en-ID" w:eastAsia="en-ID"/>
              </w:rPr>
              <w:t>&lt; .001</w:t>
            </w:r>
          </w:p>
        </w:tc>
        <w:tc>
          <w:tcPr>
            <w:tcW w:w="0" w:type="auto"/>
            <w:tcBorders>
              <w:top w:val="nil"/>
              <w:left w:val="nil"/>
              <w:bottom w:val="nil"/>
              <w:right w:val="nil"/>
            </w:tcBorders>
            <w:vAlign w:val="center"/>
            <w:hideMark/>
          </w:tcPr>
          <w:p w14:paraId="26F38293" w14:textId="77777777" w:rsidR="00A53F0F" w:rsidRPr="00A86F49" w:rsidRDefault="00A53F0F" w:rsidP="00B10603">
            <w:pPr>
              <w:jc w:val="right"/>
              <w:rPr>
                <w:sz w:val="20"/>
                <w:szCs w:val="20"/>
                <w:lang w:val="en-ID" w:eastAsia="en-ID"/>
              </w:rPr>
            </w:pPr>
          </w:p>
        </w:tc>
      </w:tr>
      <w:tr w:rsidR="00A53F0F" w:rsidRPr="00A86F49" w14:paraId="4FFEA21B" w14:textId="77777777" w:rsidTr="008376BA">
        <w:trPr>
          <w:trHeight w:hRule="exact" w:val="13"/>
        </w:trPr>
        <w:tc>
          <w:tcPr>
            <w:tcW w:w="0" w:type="auto"/>
            <w:gridSpan w:val="10"/>
            <w:tcBorders>
              <w:top w:val="nil"/>
              <w:left w:val="nil"/>
              <w:bottom w:val="single" w:sz="12" w:space="0" w:color="000000"/>
              <w:right w:val="nil"/>
            </w:tcBorders>
            <w:vAlign w:val="center"/>
            <w:hideMark/>
          </w:tcPr>
          <w:p w14:paraId="7BBB0012" w14:textId="77777777" w:rsidR="00A53F0F" w:rsidRPr="00A86F49" w:rsidRDefault="00A53F0F" w:rsidP="00B10603">
            <w:pPr>
              <w:rPr>
                <w:sz w:val="20"/>
                <w:szCs w:val="20"/>
                <w:lang w:val="en-ID" w:eastAsia="en-ID"/>
              </w:rPr>
            </w:pPr>
          </w:p>
        </w:tc>
      </w:tr>
    </w:tbl>
    <w:p w14:paraId="769DD17A" w14:textId="77777777" w:rsidR="00A53F0F" w:rsidRPr="00A53F0F" w:rsidRDefault="00A53F0F" w:rsidP="00A53F0F">
      <w:pPr>
        <w:pStyle w:val="ListParagraph"/>
        <w:ind w:left="644"/>
        <w:rPr>
          <w:b/>
          <w:bCs/>
          <w:sz w:val="26"/>
          <w:szCs w:val="26"/>
        </w:rPr>
      </w:pPr>
    </w:p>
    <w:p w14:paraId="1F7A3633" w14:textId="77777777" w:rsidR="001F3A3D" w:rsidRDefault="00A53F0F" w:rsidP="00A53F0F">
      <w:pPr>
        <w:pStyle w:val="ListParagraph"/>
        <w:numPr>
          <w:ilvl w:val="0"/>
          <w:numId w:val="16"/>
        </w:numPr>
        <w:rPr>
          <w:b/>
          <w:bCs/>
          <w:sz w:val="26"/>
          <w:szCs w:val="26"/>
        </w:rPr>
      </w:pPr>
      <w:r w:rsidRPr="00A53F0F">
        <w:rPr>
          <w:b/>
          <w:bCs/>
          <w:sz w:val="26"/>
          <w:szCs w:val="26"/>
        </w:rPr>
        <w:t>R Square</w:t>
      </w:r>
    </w:p>
    <w:tbl>
      <w:tblPr>
        <w:tblW w:w="3839" w:type="dxa"/>
        <w:tblInd w:w="692" w:type="dxa"/>
        <w:tblCellMar>
          <w:top w:w="15" w:type="dxa"/>
          <w:left w:w="15" w:type="dxa"/>
          <w:bottom w:w="15" w:type="dxa"/>
          <w:right w:w="15" w:type="dxa"/>
        </w:tblCellMar>
        <w:tblLook w:val="04A0" w:firstRow="1" w:lastRow="0" w:firstColumn="1" w:lastColumn="0" w:noHBand="0" w:noVBand="1"/>
      </w:tblPr>
      <w:tblGrid>
        <w:gridCol w:w="585"/>
        <w:gridCol w:w="89"/>
        <w:gridCol w:w="562"/>
        <w:gridCol w:w="42"/>
        <w:gridCol w:w="562"/>
        <w:gridCol w:w="42"/>
        <w:gridCol w:w="1158"/>
        <w:gridCol w:w="87"/>
        <w:gridCol w:w="663"/>
        <w:gridCol w:w="49"/>
      </w:tblGrid>
      <w:tr w:rsidR="00A53F0F" w:rsidRPr="00A86F49" w14:paraId="33C03A1A" w14:textId="77777777" w:rsidTr="008376BA">
        <w:trPr>
          <w:trHeight w:val="288"/>
          <w:tblHeader/>
        </w:trPr>
        <w:tc>
          <w:tcPr>
            <w:tcW w:w="0" w:type="auto"/>
            <w:gridSpan w:val="10"/>
            <w:tcBorders>
              <w:top w:val="nil"/>
              <w:left w:val="nil"/>
              <w:bottom w:val="single" w:sz="6" w:space="0" w:color="000000"/>
              <w:right w:val="nil"/>
            </w:tcBorders>
            <w:vAlign w:val="center"/>
            <w:hideMark/>
          </w:tcPr>
          <w:p w14:paraId="2E7E0630" w14:textId="77777777" w:rsidR="00A53F0F" w:rsidRPr="00A86F49" w:rsidRDefault="00A53F0F" w:rsidP="00B10603">
            <w:pPr>
              <w:rPr>
                <w:b/>
                <w:bCs/>
                <w:sz w:val="20"/>
                <w:szCs w:val="20"/>
                <w:lang w:val="en-ID" w:eastAsia="en-ID"/>
              </w:rPr>
            </w:pPr>
            <w:r w:rsidRPr="00A86F49">
              <w:rPr>
                <w:b/>
                <w:bCs/>
                <w:sz w:val="20"/>
                <w:szCs w:val="20"/>
                <w:lang w:val="en-ID" w:eastAsia="en-ID"/>
              </w:rPr>
              <w:t xml:space="preserve">Model Summary - Y </w:t>
            </w:r>
          </w:p>
        </w:tc>
      </w:tr>
      <w:tr w:rsidR="00A53F0F" w:rsidRPr="00A86F49" w14:paraId="07E991F5" w14:textId="77777777" w:rsidTr="008376BA">
        <w:trPr>
          <w:trHeight w:val="288"/>
          <w:tblHeader/>
        </w:trPr>
        <w:tc>
          <w:tcPr>
            <w:tcW w:w="0" w:type="auto"/>
            <w:gridSpan w:val="2"/>
            <w:tcBorders>
              <w:top w:val="nil"/>
              <w:left w:val="nil"/>
              <w:bottom w:val="single" w:sz="6" w:space="0" w:color="000000"/>
              <w:right w:val="nil"/>
            </w:tcBorders>
            <w:vAlign w:val="center"/>
            <w:hideMark/>
          </w:tcPr>
          <w:p w14:paraId="7081C90A" w14:textId="77777777" w:rsidR="00A53F0F" w:rsidRPr="00A86F49" w:rsidRDefault="00A53F0F" w:rsidP="00B10603">
            <w:pPr>
              <w:jc w:val="center"/>
              <w:rPr>
                <w:b/>
                <w:bCs/>
                <w:sz w:val="20"/>
                <w:szCs w:val="20"/>
                <w:lang w:val="en-ID" w:eastAsia="en-ID"/>
              </w:rPr>
            </w:pPr>
            <w:r w:rsidRPr="00A86F49">
              <w:rPr>
                <w:b/>
                <w:bCs/>
                <w:sz w:val="20"/>
                <w:szCs w:val="20"/>
                <w:lang w:val="en-ID" w:eastAsia="en-ID"/>
              </w:rPr>
              <w:t>Model</w:t>
            </w:r>
          </w:p>
        </w:tc>
        <w:tc>
          <w:tcPr>
            <w:tcW w:w="0" w:type="auto"/>
            <w:gridSpan w:val="2"/>
            <w:tcBorders>
              <w:top w:val="nil"/>
              <w:left w:val="nil"/>
              <w:bottom w:val="single" w:sz="6" w:space="0" w:color="000000"/>
              <w:right w:val="nil"/>
            </w:tcBorders>
            <w:vAlign w:val="center"/>
            <w:hideMark/>
          </w:tcPr>
          <w:p w14:paraId="3E0A7D6B" w14:textId="77777777" w:rsidR="00A53F0F" w:rsidRPr="00A86F49" w:rsidRDefault="00A53F0F" w:rsidP="00B10603">
            <w:pPr>
              <w:jc w:val="center"/>
              <w:rPr>
                <w:b/>
                <w:bCs/>
                <w:sz w:val="20"/>
                <w:szCs w:val="20"/>
                <w:lang w:val="en-ID" w:eastAsia="en-ID"/>
              </w:rPr>
            </w:pPr>
            <w:r w:rsidRPr="00A86F49">
              <w:rPr>
                <w:b/>
                <w:bCs/>
                <w:sz w:val="20"/>
                <w:szCs w:val="20"/>
                <w:lang w:val="en-ID" w:eastAsia="en-ID"/>
              </w:rPr>
              <w:t>R</w:t>
            </w:r>
          </w:p>
        </w:tc>
        <w:tc>
          <w:tcPr>
            <w:tcW w:w="0" w:type="auto"/>
            <w:gridSpan w:val="2"/>
            <w:tcBorders>
              <w:top w:val="nil"/>
              <w:left w:val="nil"/>
              <w:bottom w:val="single" w:sz="6" w:space="0" w:color="000000"/>
              <w:right w:val="nil"/>
            </w:tcBorders>
            <w:vAlign w:val="center"/>
            <w:hideMark/>
          </w:tcPr>
          <w:p w14:paraId="337A4438" w14:textId="77777777" w:rsidR="00A53F0F" w:rsidRPr="00A86F49" w:rsidRDefault="00A53F0F" w:rsidP="00B10603">
            <w:pPr>
              <w:jc w:val="center"/>
              <w:rPr>
                <w:b/>
                <w:bCs/>
                <w:sz w:val="20"/>
                <w:szCs w:val="20"/>
                <w:lang w:val="en-ID" w:eastAsia="en-ID"/>
              </w:rPr>
            </w:pPr>
            <w:r w:rsidRPr="00A86F49">
              <w:rPr>
                <w:b/>
                <w:bCs/>
                <w:sz w:val="20"/>
                <w:szCs w:val="20"/>
                <w:lang w:val="en-ID" w:eastAsia="en-ID"/>
              </w:rPr>
              <w:t>R²</w:t>
            </w:r>
          </w:p>
        </w:tc>
        <w:tc>
          <w:tcPr>
            <w:tcW w:w="0" w:type="auto"/>
            <w:gridSpan w:val="2"/>
            <w:tcBorders>
              <w:top w:val="nil"/>
              <w:left w:val="nil"/>
              <w:bottom w:val="single" w:sz="6" w:space="0" w:color="000000"/>
              <w:right w:val="nil"/>
            </w:tcBorders>
            <w:vAlign w:val="center"/>
            <w:hideMark/>
          </w:tcPr>
          <w:p w14:paraId="7497E3B8" w14:textId="77777777" w:rsidR="00A53F0F" w:rsidRPr="00A86F49" w:rsidRDefault="00A53F0F" w:rsidP="00B10603">
            <w:pPr>
              <w:jc w:val="center"/>
              <w:rPr>
                <w:b/>
                <w:bCs/>
                <w:sz w:val="20"/>
                <w:szCs w:val="20"/>
                <w:lang w:val="en-ID" w:eastAsia="en-ID"/>
              </w:rPr>
            </w:pPr>
            <w:r w:rsidRPr="00A86F49">
              <w:rPr>
                <w:b/>
                <w:bCs/>
                <w:sz w:val="20"/>
                <w:szCs w:val="20"/>
                <w:lang w:val="en-ID" w:eastAsia="en-ID"/>
              </w:rPr>
              <w:t>Adjusted R²</w:t>
            </w:r>
          </w:p>
        </w:tc>
        <w:tc>
          <w:tcPr>
            <w:tcW w:w="0" w:type="auto"/>
            <w:gridSpan w:val="2"/>
            <w:tcBorders>
              <w:top w:val="nil"/>
              <w:left w:val="nil"/>
              <w:bottom w:val="single" w:sz="6" w:space="0" w:color="000000"/>
              <w:right w:val="nil"/>
            </w:tcBorders>
            <w:vAlign w:val="center"/>
            <w:hideMark/>
          </w:tcPr>
          <w:p w14:paraId="0207FFB6" w14:textId="77777777" w:rsidR="00A53F0F" w:rsidRPr="00A86F49" w:rsidRDefault="00A53F0F" w:rsidP="00B10603">
            <w:pPr>
              <w:jc w:val="center"/>
              <w:rPr>
                <w:b/>
                <w:bCs/>
                <w:sz w:val="20"/>
                <w:szCs w:val="20"/>
                <w:lang w:val="en-ID" w:eastAsia="en-ID"/>
              </w:rPr>
            </w:pPr>
            <w:r w:rsidRPr="00A86F49">
              <w:rPr>
                <w:b/>
                <w:bCs/>
                <w:sz w:val="20"/>
                <w:szCs w:val="20"/>
                <w:lang w:val="en-ID" w:eastAsia="en-ID"/>
              </w:rPr>
              <w:t>RMSE</w:t>
            </w:r>
          </w:p>
        </w:tc>
      </w:tr>
      <w:tr w:rsidR="00A53F0F" w:rsidRPr="00A86F49" w14:paraId="3C8E5B76" w14:textId="77777777" w:rsidTr="008376BA">
        <w:trPr>
          <w:trHeight w:val="288"/>
        </w:trPr>
        <w:tc>
          <w:tcPr>
            <w:tcW w:w="0" w:type="auto"/>
            <w:tcBorders>
              <w:top w:val="nil"/>
              <w:left w:val="nil"/>
              <w:bottom w:val="nil"/>
              <w:right w:val="nil"/>
            </w:tcBorders>
            <w:vAlign w:val="center"/>
            <w:hideMark/>
          </w:tcPr>
          <w:p w14:paraId="26911742" w14:textId="77777777" w:rsidR="00A53F0F" w:rsidRPr="00A86F49" w:rsidRDefault="00A53F0F" w:rsidP="00B10603">
            <w:pPr>
              <w:rPr>
                <w:sz w:val="20"/>
                <w:szCs w:val="20"/>
                <w:lang w:val="en-ID" w:eastAsia="en-ID"/>
              </w:rPr>
            </w:pPr>
            <w:r w:rsidRPr="00A86F49">
              <w:rPr>
                <w:sz w:val="20"/>
                <w:szCs w:val="20"/>
                <w:lang w:val="en-ID" w:eastAsia="en-ID"/>
              </w:rPr>
              <w:t>H₀</w:t>
            </w:r>
          </w:p>
        </w:tc>
        <w:tc>
          <w:tcPr>
            <w:tcW w:w="0" w:type="auto"/>
            <w:tcBorders>
              <w:top w:val="nil"/>
              <w:left w:val="nil"/>
              <w:bottom w:val="nil"/>
              <w:right w:val="nil"/>
            </w:tcBorders>
            <w:vAlign w:val="center"/>
            <w:hideMark/>
          </w:tcPr>
          <w:p w14:paraId="273612BD" w14:textId="77777777" w:rsidR="00A53F0F" w:rsidRPr="00A86F49" w:rsidRDefault="00A53F0F" w:rsidP="00B10603">
            <w:pPr>
              <w:rPr>
                <w:sz w:val="20"/>
                <w:szCs w:val="20"/>
                <w:lang w:val="en-ID" w:eastAsia="en-ID"/>
              </w:rPr>
            </w:pPr>
          </w:p>
        </w:tc>
        <w:tc>
          <w:tcPr>
            <w:tcW w:w="0" w:type="auto"/>
            <w:tcBorders>
              <w:top w:val="nil"/>
              <w:left w:val="nil"/>
              <w:bottom w:val="nil"/>
              <w:right w:val="nil"/>
            </w:tcBorders>
            <w:vAlign w:val="center"/>
            <w:hideMark/>
          </w:tcPr>
          <w:p w14:paraId="6079AA19" w14:textId="77777777" w:rsidR="00A53F0F" w:rsidRPr="00A86F49" w:rsidRDefault="00A53F0F" w:rsidP="00B10603">
            <w:pPr>
              <w:jc w:val="right"/>
              <w:rPr>
                <w:sz w:val="20"/>
                <w:szCs w:val="20"/>
                <w:lang w:val="en-ID" w:eastAsia="en-ID"/>
              </w:rPr>
            </w:pPr>
            <w:r w:rsidRPr="00A86F49">
              <w:rPr>
                <w:sz w:val="20"/>
                <w:szCs w:val="20"/>
                <w:lang w:val="en-ID" w:eastAsia="en-ID"/>
              </w:rPr>
              <w:t>0.000</w:t>
            </w:r>
          </w:p>
        </w:tc>
        <w:tc>
          <w:tcPr>
            <w:tcW w:w="0" w:type="auto"/>
            <w:tcBorders>
              <w:top w:val="nil"/>
              <w:left w:val="nil"/>
              <w:bottom w:val="nil"/>
              <w:right w:val="nil"/>
            </w:tcBorders>
            <w:vAlign w:val="center"/>
            <w:hideMark/>
          </w:tcPr>
          <w:p w14:paraId="367F6394"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501BE282" w14:textId="77777777" w:rsidR="00A53F0F" w:rsidRPr="00A86F49" w:rsidRDefault="00A53F0F" w:rsidP="00B10603">
            <w:pPr>
              <w:jc w:val="right"/>
              <w:rPr>
                <w:sz w:val="20"/>
                <w:szCs w:val="20"/>
                <w:lang w:val="en-ID" w:eastAsia="en-ID"/>
              </w:rPr>
            </w:pPr>
            <w:r w:rsidRPr="00A86F49">
              <w:rPr>
                <w:sz w:val="20"/>
                <w:szCs w:val="20"/>
                <w:lang w:val="en-ID" w:eastAsia="en-ID"/>
              </w:rPr>
              <w:t>0.000</w:t>
            </w:r>
          </w:p>
        </w:tc>
        <w:tc>
          <w:tcPr>
            <w:tcW w:w="0" w:type="auto"/>
            <w:tcBorders>
              <w:top w:val="nil"/>
              <w:left w:val="nil"/>
              <w:bottom w:val="nil"/>
              <w:right w:val="nil"/>
            </w:tcBorders>
            <w:vAlign w:val="center"/>
            <w:hideMark/>
          </w:tcPr>
          <w:p w14:paraId="58CD627A"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5A47C693" w14:textId="77777777" w:rsidR="00A53F0F" w:rsidRPr="00A86F49" w:rsidRDefault="00A53F0F" w:rsidP="00B10603">
            <w:pPr>
              <w:jc w:val="right"/>
              <w:rPr>
                <w:sz w:val="20"/>
                <w:szCs w:val="20"/>
                <w:lang w:val="en-ID" w:eastAsia="en-ID"/>
              </w:rPr>
            </w:pPr>
            <w:r w:rsidRPr="00A86F49">
              <w:rPr>
                <w:sz w:val="20"/>
                <w:szCs w:val="20"/>
                <w:lang w:val="en-ID" w:eastAsia="en-ID"/>
              </w:rPr>
              <w:t>0.000</w:t>
            </w:r>
          </w:p>
        </w:tc>
        <w:tc>
          <w:tcPr>
            <w:tcW w:w="0" w:type="auto"/>
            <w:tcBorders>
              <w:top w:val="nil"/>
              <w:left w:val="nil"/>
              <w:bottom w:val="nil"/>
              <w:right w:val="nil"/>
            </w:tcBorders>
            <w:vAlign w:val="center"/>
            <w:hideMark/>
          </w:tcPr>
          <w:p w14:paraId="0E99D098"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3DE40CDE" w14:textId="77777777" w:rsidR="00A53F0F" w:rsidRPr="00A86F49" w:rsidRDefault="00A53F0F" w:rsidP="00B10603">
            <w:pPr>
              <w:jc w:val="right"/>
              <w:rPr>
                <w:sz w:val="20"/>
                <w:szCs w:val="20"/>
                <w:lang w:val="en-ID" w:eastAsia="en-ID"/>
              </w:rPr>
            </w:pPr>
            <w:r w:rsidRPr="00A86F49">
              <w:rPr>
                <w:sz w:val="20"/>
                <w:szCs w:val="20"/>
                <w:lang w:val="en-ID" w:eastAsia="en-ID"/>
              </w:rPr>
              <w:t>9.513</w:t>
            </w:r>
          </w:p>
        </w:tc>
        <w:tc>
          <w:tcPr>
            <w:tcW w:w="0" w:type="auto"/>
            <w:tcBorders>
              <w:top w:val="nil"/>
              <w:left w:val="nil"/>
              <w:bottom w:val="nil"/>
              <w:right w:val="nil"/>
            </w:tcBorders>
            <w:vAlign w:val="center"/>
            <w:hideMark/>
          </w:tcPr>
          <w:p w14:paraId="70CE7C95" w14:textId="77777777" w:rsidR="00A53F0F" w:rsidRPr="00A86F49" w:rsidRDefault="00A53F0F" w:rsidP="00B10603">
            <w:pPr>
              <w:jc w:val="right"/>
              <w:rPr>
                <w:sz w:val="20"/>
                <w:szCs w:val="20"/>
                <w:lang w:val="en-ID" w:eastAsia="en-ID"/>
              </w:rPr>
            </w:pPr>
          </w:p>
        </w:tc>
      </w:tr>
      <w:tr w:rsidR="00A53F0F" w:rsidRPr="00A86F49" w14:paraId="7E6E8B06" w14:textId="77777777" w:rsidTr="008376BA">
        <w:trPr>
          <w:trHeight w:val="288"/>
        </w:trPr>
        <w:tc>
          <w:tcPr>
            <w:tcW w:w="0" w:type="auto"/>
            <w:tcBorders>
              <w:top w:val="nil"/>
              <w:left w:val="nil"/>
              <w:bottom w:val="nil"/>
              <w:right w:val="nil"/>
            </w:tcBorders>
            <w:vAlign w:val="center"/>
            <w:hideMark/>
          </w:tcPr>
          <w:p w14:paraId="3C57971B" w14:textId="77777777" w:rsidR="00A53F0F" w:rsidRPr="00A86F49" w:rsidRDefault="00A53F0F" w:rsidP="00B10603">
            <w:pPr>
              <w:rPr>
                <w:sz w:val="20"/>
                <w:szCs w:val="20"/>
                <w:lang w:val="en-ID" w:eastAsia="en-ID"/>
              </w:rPr>
            </w:pPr>
            <w:r w:rsidRPr="00A86F49">
              <w:rPr>
                <w:sz w:val="20"/>
                <w:szCs w:val="20"/>
                <w:lang w:val="en-ID" w:eastAsia="en-ID"/>
              </w:rPr>
              <w:t>H₁</w:t>
            </w:r>
          </w:p>
        </w:tc>
        <w:tc>
          <w:tcPr>
            <w:tcW w:w="0" w:type="auto"/>
            <w:tcBorders>
              <w:top w:val="nil"/>
              <w:left w:val="nil"/>
              <w:bottom w:val="nil"/>
              <w:right w:val="nil"/>
            </w:tcBorders>
            <w:vAlign w:val="center"/>
            <w:hideMark/>
          </w:tcPr>
          <w:p w14:paraId="074CCD77" w14:textId="77777777" w:rsidR="00A53F0F" w:rsidRPr="00A86F49" w:rsidRDefault="00A53F0F" w:rsidP="00B10603">
            <w:pPr>
              <w:rPr>
                <w:sz w:val="20"/>
                <w:szCs w:val="20"/>
                <w:lang w:val="en-ID" w:eastAsia="en-ID"/>
              </w:rPr>
            </w:pPr>
          </w:p>
        </w:tc>
        <w:tc>
          <w:tcPr>
            <w:tcW w:w="0" w:type="auto"/>
            <w:tcBorders>
              <w:top w:val="nil"/>
              <w:left w:val="nil"/>
              <w:bottom w:val="nil"/>
              <w:right w:val="nil"/>
            </w:tcBorders>
            <w:vAlign w:val="center"/>
            <w:hideMark/>
          </w:tcPr>
          <w:p w14:paraId="2872FBDD" w14:textId="77777777" w:rsidR="00A53F0F" w:rsidRPr="00A86F49" w:rsidRDefault="00A53F0F" w:rsidP="00B10603">
            <w:pPr>
              <w:jc w:val="right"/>
              <w:rPr>
                <w:sz w:val="20"/>
                <w:szCs w:val="20"/>
                <w:lang w:val="en-ID" w:eastAsia="en-ID"/>
              </w:rPr>
            </w:pPr>
            <w:r w:rsidRPr="00A86F49">
              <w:rPr>
                <w:sz w:val="20"/>
                <w:szCs w:val="20"/>
                <w:lang w:val="en-ID" w:eastAsia="en-ID"/>
              </w:rPr>
              <w:t>0.638</w:t>
            </w:r>
          </w:p>
        </w:tc>
        <w:tc>
          <w:tcPr>
            <w:tcW w:w="0" w:type="auto"/>
            <w:tcBorders>
              <w:top w:val="nil"/>
              <w:left w:val="nil"/>
              <w:bottom w:val="nil"/>
              <w:right w:val="nil"/>
            </w:tcBorders>
            <w:vAlign w:val="center"/>
            <w:hideMark/>
          </w:tcPr>
          <w:p w14:paraId="5E351883"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35FA4184" w14:textId="77777777" w:rsidR="00A53F0F" w:rsidRPr="00A86F49" w:rsidRDefault="00A53F0F" w:rsidP="00B10603">
            <w:pPr>
              <w:jc w:val="right"/>
              <w:rPr>
                <w:sz w:val="20"/>
                <w:szCs w:val="20"/>
                <w:lang w:val="en-ID" w:eastAsia="en-ID"/>
              </w:rPr>
            </w:pPr>
            <w:r w:rsidRPr="00A86F49">
              <w:rPr>
                <w:sz w:val="20"/>
                <w:szCs w:val="20"/>
                <w:lang w:val="en-ID" w:eastAsia="en-ID"/>
              </w:rPr>
              <w:t>0.407</w:t>
            </w:r>
          </w:p>
        </w:tc>
        <w:tc>
          <w:tcPr>
            <w:tcW w:w="0" w:type="auto"/>
            <w:tcBorders>
              <w:top w:val="nil"/>
              <w:left w:val="nil"/>
              <w:bottom w:val="nil"/>
              <w:right w:val="nil"/>
            </w:tcBorders>
            <w:vAlign w:val="center"/>
            <w:hideMark/>
          </w:tcPr>
          <w:p w14:paraId="5CB03C51"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7006E7AF" w14:textId="77777777" w:rsidR="00A53F0F" w:rsidRPr="00A86F49" w:rsidRDefault="00A53F0F" w:rsidP="00B10603">
            <w:pPr>
              <w:jc w:val="right"/>
              <w:rPr>
                <w:sz w:val="20"/>
                <w:szCs w:val="20"/>
                <w:lang w:val="en-ID" w:eastAsia="en-ID"/>
              </w:rPr>
            </w:pPr>
            <w:r w:rsidRPr="00A86F49">
              <w:rPr>
                <w:sz w:val="20"/>
                <w:szCs w:val="20"/>
                <w:lang w:val="en-ID" w:eastAsia="en-ID"/>
              </w:rPr>
              <w:t>0.398</w:t>
            </w:r>
          </w:p>
        </w:tc>
        <w:tc>
          <w:tcPr>
            <w:tcW w:w="0" w:type="auto"/>
            <w:tcBorders>
              <w:top w:val="nil"/>
              <w:left w:val="nil"/>
              <w:bottom w:val="nil"/>
              <w:right w:val="nil"/>
            </w:tcBorders>
            <w:vAlign w:val="center"/>
            <w:hideMark/>
          </w:tcPr>
          <w:p w14:paraId="53F312DE" w14:textId="77777777" w:rsidR="00A53F0F" w:rsidRPr="00A86F49" w:rsidRDefault="00A53F0F" w:rsidP="00B10603">
            <w:pPr>
              <w:jc w:val="right"/>
              <w:rPr>
                <w:sz w:val="20"/>
                <w:szCs w:val="20"/>
                <w:lang w:val="en-ID" w:eastAsia="en-ID"/>
              </w:rPr>
            </w:pPr>
          </w:p>
        </w:tc>
        <w:tc>
          <w:tcPr>
            <w:tcW w:w="0" w:type="auto"/>
            <w:tcBorders>
              <w:top w:val="nil"/>
              <w:left w:val="nil"/>
              <w:bottom w:val="nil"/>
              <w:right w:val="nil"/>
            </w:tcBorders>
            <w:vAlign w:val="center"/>
            <w:hideMark/>
          </w:tcPr>
          <w:p w14:paraId="2F27B6E0" w14:textId="77777777" w:rsidR="00A53F0F" w:rsidRPr="00A86F49" w:rsidRDefault="00A53F0F" w:rsidP="00B10603">
            <w:pPr>
              <w:jc w:val="right"/>
              <w:rPr>
                <w:sz w:val="20"/>
                <w:szCs w:val="20"/>
                <w:lang w:val="en-ID" w:eastAsia="en-ID"/>
              </w:rPr>
            </w:pPr>
            <w:r w:rsidRPr="00A86F49">
              <w:rPr>
                <w:sz w:val="20"/>
                <w:szCs w:val="20"/>
                <w:lang w:val="en-ID" w:eastAsia="en-ID"/>
              </w:rPr>
              <w:t>7.378</w:t>
            </w:r>
          </w:p>
        </w:tc>
        <w:tc>
          <w:tcPr>
            <w:tcW w:w="0" w:type="auto"/>
            <w:tcBorders>
              <w:top w:val="nil"/>
              <w:left w:val="nil"/>
              <w:bottom w:val="nil"/>
              <w:right w:val="nil"/>
            </w:tcBorders>
            <w:vAlign w:val="center"/>
            <w:hideMark/>
          </w:tcPr>
          <w:p w14:paraId="219F7C41" w14:textId="77777777" w:rsidR="00A53F0F" w:rsidRPr="00A86F49" w:rsidRDefault="00A53F0F" w:rsidP="00B10603">
            <w:pPr>
              <w:jc w:val="right"/>
              <w:rPr>
                <w:sz w:val="20"/>
                <w:szCs w:val="20"/>
                <w:lang w:val="en-ID" w:eastAsia="en-ID"/>
              </w:rPr>
            </w:pPr>
          </w:p>
        </w:tc>
      </w:tr>
      <w:tr w:rsidR="00A53F0F" w:rsidRPr="00A86F49" w14:paraId="1340AE99" w14:textId="77777777" w:rsidTr="008376BA">
        <w:trPr>
          <w:trHeight w:hRule="exact" w:val="13"/>
        </w:trPr>
        <w:tc>
          <w:tcPr>
            <w:tcW w:w="0" w:type="auto"/>
            <w:gridSpan w:val="10"/>
            <w:tcBorders>
              <w:top w:val="nil"/>
              <w:left w:val="nil"/>
              <w:bottom w:val="single" w:sz="12" w:space="0" w:color="000000"/>
              <w:right w:val="nil"/>
            </w:tcBorders>
            <w:vAlign w:val="center"/>
            <w:hideMark/>
          </w:tcPr>
          <w:p w14:paraId="71D854F8" w14:textId="77777777" w:rsidR="00A53F0F" w:rsidRPr="00A86F49" w:rsidRDefault="00A53F0F" w:rsidP="00B10603">
            <w:pPr>
              <w:rPr>
                <w:sz w:val="20"/>
                <w:szCs w:val="20"/>
                <w:lang w:val="en-ID" w:eastAsia="en-ID"/>
              </w:rPr>
            </w:pPr>
          </w:p>
        </w:tc>
      </w:tr>
    </w:tbl>
    <w:p w14:paraId="3376EAD7" w14:textId="77777777" w:rsidR="00A53F0F" w:rsidRPr="00A53F0F" w:rsidRDefault="00A53F0F" w:rsidP="00A53F0F">
      <w:pPr>
        <w:pStyle w:val="ListParagraph"/>
        <w:ind w:left="644"/>
        <w:rPr>
          <w:b/>
          <w:bCs/>
          <w:sz w:val="26"/>
          <w:szCs w:val="26"/>
        </w:rPr>
      </w:pPr>
    </w:p>
    <w:p w14:paraId="741C09FA" w14:textId="77777777" w:rsidR="007439C7" w:rsidRPr="001F3A3D" w:rsidRDefault="007439C7" w:rsidP="001F3A3D"/>
    <w:sectPr w:rsidR="007439C7" w:rsidRPr="001F3A3D" w:rsidSect="00916A0B">
      <w:headerReference w:type="even" r:id="rId17"/>
      <w:headerReference w:type="default" r:id="rId18"/>
      <w:footerReference w:type="even" r:id="rId19"/>
      <w:footerReference w:type="default" r:id="rId20"/>
      <w:headerReference w:type="first" r:id="rId21"/>
      <w:footerReference w:type="first" r:id="rId22"/>
      <w:pgSz w:w="11906" w:h="16838"/>
      <w:pgMar w:top="2268" w:right="1701" w:bottom="1701" w:left="2268" w:header="113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C0D547D" w16cex:dateUtc="2024-04-28T22:16:00Z"/>
  <w16cex:commentExtensible w16cex:durableId="34C545DC" w16cex:dateUtc="2024-04-28T22: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E9CF7" w14:textId="77777777" w:rsidR="009A24B5" w:rsidRDefault="009A24B5">
      <w:r>
        <w:separator/>
      </w:r>
    </w:p>
  </w:endnote>
  <w:endnote w:type="continuationSeparator" w:id="0">
    <w:p w14:paraId="7BAC8C75" w14:textId="77777777" w:rsidR="009A24B5" w:rsidRDefault="009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2A53E" w14:textId="77777777" w:rsidR="00B10603" w:rsidRDefault="00B10603" w:rsidP="00B1060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1FEFEB0E" w14:textId="77777777" w:rsidR="00B10603" w:rsidRDefault="00B10603">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00040" w14:textId="77777777" w:rsidR="00B10603" w:rsidRDefault="00B10603" w:rsidP="00B1060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2CE66900" w14:textId="77777777" w:rsidR="00B10603" w:rsidRDefault="00B10603" w:rsidP="00B10603">
    <w:pPr>
      <w:pBdr>
        <w:top w:val="nil"/>
        <w:left w:val="nil"/>
        <w:bottom w:val="nil"/>
        <w:right w:val="nil"/>
        <w:between w:val="nil"/>
      </w:pBdr>
      <w:tabs>
        <w:tab w:val="center" w:pos="4680"/>
        <w:tab w:val="right" w:pos="9360"/>
      </w:tabs>
      <w:rPr>
        <w:rFonts w:ascii="Calibri" w:eastAsia="Calibri" w:hAnsi="Calibri" w:cs="Calibri"/>
        <w:color w:val="000000"/>
        <w:sz w:val="16"/>
        <w:szCs w:val="16"/>
      </w:rPr>
    </w:pPr>
  </w:p>
  <w:p w14:paraId="2F774DA2" w14:textId="77777777" w:rsidR="00B10603" w:rsidRDefault="00B10603">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AF1AA" w14:textId="77777777" w:rsidR="00B10603" w:rsidRDefault="00B10603" w:rsidP="00B1060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C2E8B6A" w14:textId="77777777" w:rsidR="00B10603" w:rsidRDefault="00B10603" w:rsidP="00B10603">
    <w:pPr>
      <w:pBdr>
        <w:top w:val="nil"/>
        <w:left w:val="nil"/>
        <w:bottom w:val="nil"/>
        <w:right w:val="nil"/>
        <w:between w:val="nil"/>
      </w:pBdr>
      <w:tabs>
        <w:tab w:val="center" w:pos="4680"/>
        <w:tab w:val="right" w:pos="9360"/>
      </w:tabs>
      <w:rPr>
        <w:rFonts w:ascii="Calibri" w:eastAsia="Calibri" w:hAnsi="Calibri" w:cs="Calibri"/>
        <w:color w:val="000000"/>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104D5" w14:textId="77777777" w:rsidR="00B10603" w:rsidRDefault="00B1060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66269" w14:textId="77777777" w:rsidR="00B10603" w:rsidRDefault="00B1060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68243" w14:textId="77777777" w:rsidR="00B10603" w:rsidRDefault="00B1060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60060" w14:textId="77777777" w:rsidR="009A24B5" w:rsidRDefault="009A24B5">
      <w:r>
        <w:separator/>
      </w:r>
    </w:p>
  </w:footnote>
  <w:footnote w:type="continuationSeparator" w:id="0">
    <w:p w14:paraId="7664A6C5" w14:textId="77777777" w:rsidR="009A24B5" w:rsidRDefault="009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84394" w14:textId="77777777" w:rsidR="00B10603" w:rsidRDefault="00B1060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7700E" w14:textId="77777777" w:rsidR="00B10603" w:rsidRDefault="00B106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5</w:t>
    </w:r>
    <w:r>
      <w:rPr>
        <w:color w:val="000000"/>
      </w:rPr>
      <w:fldChar w:fldCharType="end"/>
    </w:r>
  </w:p>
  <w:p w14:paraId="7952B834" w14:textId="77777777" w:rsidR="00B10603" w:rsidRDefault="00B1060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9AC32" w14:textId="77777777" w:rsidR="00B10603" w:rsidRDefault="00B106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64FE131" w14:textId="77777777" w:rsidR="00B10603" w:rsidRDefault="00B1060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0DB76" w14:textId="77777777" w:rsidR="00B10603" w:rsidRDefault="00B1060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w:t>
    </w:r>
    <w:r>
      <w:rPr>
        <w:b/>
        <w:color w:val="000000"/>
      </w:rPr>
      <w:t xml:space="preserve">|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8A787" w14:textId="77777777" w:rsidR="00B10603" w:rsidRDefault="00B106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152FC2F5" w14:textId="77777777" w:rsidR="00B10603" w:rsidRDefault="00B10603">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79589" w14:textId="77777777" w:rsidR="00B10603" w:rsidRDefault="00B106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EE0AB11" w14:textId="77777777" w:rsidR="00B10603" w:rsidRDefault="00B106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371"/>
    <w:multiLevelType w:val="multilevel"/>
    <w:tmpl w:val="219A527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8D2D09"/>
    <w:multiLevelType w:val="hybridMultilevel"/>
    <w:tmpl w:val="6D106B4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C227F48"/>
    <w:multiLevelType w:val="multilevel"/>
    <w:tmpl w:val="A406E58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0572AB"/>
    <w:multiLevelType w:val="multilevel"/>
    <w:tmpl w:val="CA90871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BE057A"/>
    <w:multiLevelType w:val="multilevel"/>
    <w:tmpl w:val="8E3276F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5" w15:restartNumberingAfterBreak="0">
    <w:nsid w:val="23843CA3"/>
    <w:multiLevelType w:val="hybridMultilevel"/>
    <w:tmpl w:val="35D6C0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9403D66"/>
    <w:multiLevelType w:val="hybridMultilevel"/>
    <w:tmpl w:val="2CA08340"/>
    <w:lvl w:ilvl="0" w:tplc="BE567D74">
      <w:start w:val="1"/>
      <w:numFmt w:val="decimal"/>
      <w:lvlText w:val="%1."/>
      <w:lvlJc w:val="left"/>
      <w:pPr>
        <w:ind w:left="420" w:hanging="360"/>
      </w:pPr>
      <w:rPr>
        <w:rFonts w:ascii="Times New Roman" w:hAnsi="Times New Roman" w:cs="Times New Roman" w:hint="default"/>
        <w:i w:val="0"/>
        <w:iCs w:val="0"/>
        <w:sz w:val="24"/>
        <w:szCs w:val="24"/>
      </w:rPr>
    </w:lvl>
    <w:lvl w:ilvl="1" w:tplc="38090019" w:tentative="1">
      <w:start w:val="1"/>
      <w:numFmt w:val="lowerLetter"/>
      <w:lvlText w:val="%2."/>
      <w:lvlJc w:val="left"/>
      <w:pPr>
        <w:ind w:left="1140" w:hanging="360"/>
      </w:pPr>
    </w:lvl>
    <w:lvl w:ilvl="2" w:tplc="3809001B" w:tentative="1">
      <w:start w:val="1"/>
      <w:numFmt w:val="lowerRoman"/>
      <w:lvlText w:val="%3."/>
      <w:lvlJc w:val="right"/>
      <w:pPr>
        <w:ind w:left="1860" w:hanging="180"/>
      </w:pPr>
    </w:lvl>
    <w:lvl w:ilvl="3" w:tplc="3809000F" w:tentative="1">
      <w:start w:val="1"/>
      <w:numFmt w:val="decimal"/>
      <w:lvlText w:val="%4."/>
      <w:lvlJc w:val="left"/>
      <w:pPr>
        <w:ind w:left="2580" w:hanging="360"/>
      </w:pPr>
    </w:lvl>
    <w:lvl w:ilvl="4" w:tplc="38090019" w:tentative="1">
      <w:start w:val="1"/>
      <w:numFmt w:val="lowerLetter"/>
      <w:lvlText w:val="%5."/>
      <w:lvlJc w:val="left"/>
      <w:pPr>
        <w:ind w:left="3300" w:hanging="360"/>
      </w:pPr>
    </w:lvl>
    <w:lvl w:ilvl="5" w:tplc="3809001B" w:tentative="1">
      <w:start w:val="1"/>
      <w:numFmt w:val="lowerRoman"/>
      <w:lvlText w:val="%6."/>
      <w:lvlJc w:val="right"/>
      <w:pPr>
        <w:ind w:left="4020" w:hanging="180"/>
      </w:pPr>
    </w:lvl>
    <w:lvl w:ilvl="6" w:tplc="3809000F" w:tentative="1">
      <w:start w:val="1"/>
      <w:numFmt w:val="decimal"/>
      <w:lvlText w:val="%7."/>
      <w:lvlJc w:val="left"/>
      <w:pPr>
        <w:ind w:left="4740" w:hanging="360"/>
      </w:pPr>
    </w:lvl>
    <w:lvl w:ilvl="7" w:tplc="38090019" w:tentative="1">
      <w:start w:val="1"/>
      <w:numFmt w:val="lowerLetter"/>
      <w:lvlText w:val="%8."/>
      <w:lvlJc w:val="left"/>
      <w:pPr>
        <w:ind w:left="5460" w:hanging="360"/>
      </w:pPr>
    </w:lvl>
    <w:lvl w:ilvl="8" w:tplc="3809001B" w:tentative="1">
      <w:start w:val="1"/>
      <w:numFmt w:val="lowerRoman"/>
      <w:lvlText w:val="%9."/>
      <w:lvlJc w:val="right"/>
      <w:pPr>
        <w:ind w:left="6180" w:hanging="180"/>
      </w:pPr>
    </w:lvl>
  </w:abstractNum>
  <w:abstractNum w:abstractNumId="7" w15:restartNumberingAfterBreak="0">
    <w:nsid w:val="2E121529"/>
    <w:multiLevelType w:val="hybridMultilevel"/>
    <w:tmpl w:val="D456849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F953410"/>
    <w:multiLevelType w:val="multilevel"/>
    <w:tmpl w:val="212259C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9" w15:restartNumberingAfterBreak="0">
    <w:nsid w:val="3D8C5429"/>
    <w:multiLevelType w:val="multilevel"/>
    <w:tmpl w:val="CBE6C64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15:restartNumberingAfterBreak="0">
    <w:nsid w:val="43B77A8A"/>
    <w:multiLevelType w:val="hybridMultilevel"/>
    <w:tmpl w:val="2FB0E6F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4B681649"/>
    <w:multiLevelType w:val="hybridMultilevel"/>
    <w:tmpl w:val="5FCEF3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619B504D"/>
    <w:multiLevelType w:val="hybridMultilevel"/>
    <w:tmpl w:val="DEFE5502"/>
    <w:lvl w:ilvl="0" w:tplc="6852A420">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3" w15:restartNumberingAfterBreak="0">
    <w:nsid w:val="61C03C49"/>
    <w:multiLevelType w:val="hybridMultilevel"/>
    <w:tmpl w:val="C7D0F32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489237E"/>
    <w:multiLevelType w:val="hybridMultilevel"/>
    <w:tmpl w:val="B810E82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71A17F7C"/>
    <w:multiLevelType w:val="hybridMultilevel"/>
    <w:tmpl w:val="928806C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8"/>
  </w:num>
  <w:num w:numId="5">
    <w:abstractNumId w:val="0"/>
  </w:num>
  <w:num w:numId="6">
    <w:abstractNumId w:val="4"/>
  </w:num>
  <w:num w:numId="7">
    <w:abstractNumId w:val="11"/>
  </w:num>
  <w:num w:numId="8">
    <w:abstractNumId w:val="7"/>
  </w:num>
  <w:num w:numId="9">
    <w:abstractNumId w:val="15"/>
  </w:num>
  <w:num w:numId="10">
    <w:abstractNumId w:val="14"/>
  </w:num>
  <w:num w:numId="11">
    <w:abstractNumId w:val="5"/>
  </w:num>
  <w:num w:numId="12">
    <w:abstractNumId w:val="13"/>
  </w:num>
  <w:num w:numId="13">
    <w:abstractNumId w:val="1"/>
  </w:num>
  <w:num w:numId="14">
    <w:abstractNumId w:val="10"/>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9C7"/>
    <w:rsid w:val="00005946"/>
    <w:rsid w:val="00022A38"/>
    <w:rsid w:val="0002765F"/>
    <w:rsid w:val="0006167C"/>
    <w:rsid w:val="00093E36"/>
    <w:rsid w:val="000A52D5"/>
    <w:rsid w:val="000D1722"/>
    <w:rsid w:val="001327BE"/>
    <w:rsid w:val="00145325"/>
    <w:rsid w:val="001A7CFB"/>
    <w:rsid w:val="001B6093"/>
    <w:rsid w:val="001C336B"/>
    <w:rsid w:val="001E7043"/>
    <w:rsid w:val="001F3A3D"/>
    <w:rsid w:val="00257F05"/>
    <w:rsid w:val="002A79E9"/>
    <w:rsid w:val="002B4CA7"/>
    <w:rsid w:val="002C4A05"/>
    <w:rsid w:val="002D4EFA"/>
    <w:rsid w:val="003021AA"/>
    <w:rsid w:val="0030610C"/>
    <w:rsid w:val="00350500"/>
    <w:rsid w:val="003506DA"/>
    <w:rsid w:val="00474CE0"/>
    <w:rsid w:val="00486592"/>
    <w:rsid w:val="004B183E"/>
    <w:rsid w:val="00511BB2"/>
    <w:rsid w:val="00537873"/>
    <w:rsid w:val="00593F70"/>
    <w:rsid w:val="005A3DDD"/>
    <w:rsid w:val="005B30FD"/>
    <w:rsid w:val="00603AB5"/>
    <w:rsid w:val="006404CE"/>
    <w:rsid w:val="00647FD5"/>
    <w:rsid w:val="006521DD"/>
    <w:rsid w:val="006709E1"/>
    <w:rsid w:val="00680ADE"/>
    <w:rsid w:val="0069338F"/>
    <w:rsid w:val="006E3DC9"/>
    <w:rsid w:val="00707074"/>
    <w:rsid w:val="007439C7"/>
    <w:rsid w:val="00752A16"/>
    <w:rsid w:val="00785158"/>
    <w:rsid w:val="0079473B"/>
    <w:rsid w:val="007D4E03"/>
    <w:rsid w:val="008376BA"/>
    <w:rsid w:val="00847613"/>
    <w:rsid w:val="0087167D"/>
    <w:rsid w:val="008776BB"/>
    <w:rsid w:val="008D4877"/>
    <w:rsid w:val="00916A0B"/>
    <w:rsid w:val="009334F3"/>
    <w:rsid w:val="009A24B5"/>
    <w:rsid w:val="009C2C9D"/>
    <w:rsid w:val="00A43546"/>
    <w:rsid w:val="00A50B91"/>
    <w:rsid w:val="00A53F0F"/>
    <w:rsid w:val="00A70DC2"/>
    <w:rsid w:val="00AB30FC"/>
    <w:rsid w:val="00B10603"/>
    <w:rsid w:val="00B235AE"/>
    <w:rsid w:val="00B551DD"/>
    <w:rsid w:val="00B80F10"/>
    <w:rsid w:val="00C857AB"/>
    <w:rsid w:val="00C920DF"/>
    <w:rsid w:val="00C94785"/>
    <w:rsid w:val="00CA1E15"/>
    <w:rsid w:val="00D027B2"/>
    <w:rsid w:val="00D50F02"/>
    <w:rsid w:val="00D55631"/>
    <w:rsid w:val="00DE4C4B"/>
    <w:rsid w:val="00E1717E"/>
    <w:rsid w:val="00EB038F"/>
    <w:rsid w:val="00EB5825"/>
    <w:rsid w:val="00EB6D8F"/>
    <w:rsid w:val="00EE151C"/>
    <w:rsid w:val="00EF11EA"/>
    <w:rsid w:val="00EF7799"/>
    <w:rsid w:val="00F53296"/>
    <w:rsid w:val="00F90A78"/>
    <w:rsid w:val="00F95094"/>
    <w:rsid w:val="00FB785C"/>
    <w:rsid w:val="00FF64E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E4247"/>
  <w15:docId w15:val="{ECF193BD-D417-4A7D-947C-BF952F1E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unhideWhenUsed/>
    <w:qFormat/>
    <w:pPr>
      <w:keepNext/>
      <w:numPr>
        <w:ilvl w:val="1"/>
        <w:numId w:val="1"/>
      </w:numPr>
      <w:jc w:val="both"/>
      <w:outlineLvl w:val="1"/>
    </w:pPr>
    <w:rPr>
      <w:szCs w:val="20"/>
    </w:rPr>
  </w:style>
  <w:style w:type="paragraph" w:styleId="Heading3">
    <w:name w:val="heading 3"/>
    <w:basedOn w:val="Normal"/>
    <w:next w:val="Normal"/>
    <w:unhideWhenUsed/>
    <w:qFormat/>
    <w:pPr>
      <w:keepNext/>
      <w:numPr>
        <w:ilvl w:val="2"/>
        <w:numId w:val="1"/>
      </w:numPr>
      <w:ind w:firstLine="851"/>
      <w:jc w:val="both"/>
      <w:outlineLvl w:val="2"/>
    </w:pPr>
    <w:rPr>
      <w:b/>
      <w:sz w:val="20"/>
      <w:szCs w:val="20"/>
    </w:rPr>
  </w:style>
  <w:style w:type="paragraph" w:styleId="Heading4">
    <w:name w:val="heading 4"/>
    <w:basedOn w:val="Normal"/>
    <w:next w:val="Normal"/>
    <w:unhideWhenUsed/>
    <w:qFormat/>
    <w:pPr>
      <w:keepNext/>
      <w:keepLines/>
      <w:spacing w:before="240" w:after="40"/>
      <w:outlineLvl w:val="3"/>
    </w:pPr>
    <w:rPr>
      <w:b/>
    </w:rPr>
  </w:style>
  <w:style w:type="paragraph" w:styleId="Heading5">
    <w:name w:val="heading 5"/>
    <w:basedOn w:val="Normal"/>
    <w:next w:val="Normal"/>
    <w:unhideWhenUsed/>
    <w:qFormat/>
    <w:pPr>
      <w:keepNext/>
      <w:keepLines/>
      <w:spacing w:before="220" w:after="40"/>
      <w:outlineLvl w:val="4"/>
    </w:pPr>
    <w:rPr>
      <w:b/>
      <w:sz w:val="22"/>
      <w:szCs w:val="22"/>
    </w:rPr>
  </w:style>
  <w:style w:type="paragraph" w:styleId="Heading6">
    <w:name w:val="heading 6"/>
    <w:basedOn w:val="Normal"/>
    <w:next w:val="Normal"/>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ListParagraphChar">
    <w:name w:val="List Paragraph Char"/>
    <w:link w:val="ListParagraph"/>
    <w:uiPriority w:val="34"/>
    <w:locked/>
    <w:rsid w:val="001F3A3D"/>
    <w:rPr>
      <w:lang w:eastAsia="zh-CN"/>
    </w:rPr>
  </w:style>
  <w:style w:type="character" w:customStyle="1" w:styleId="y2iqfc">
    <w:name w:val="y2iqfc"/>
    <w:basedOn w:val="DefaultParagraphFont"/>
    <w:rsid w:val="001F3A3D"/>
  </w:style>
  <w:style w:type="paragraph" w:styleId="BalloonText">
    <w:name w:val="Balloon Text"/>
    <w:basedOn w:val="Normal"/>
    <w:link w:val="BalloonTextChar"/>
    <w:uiPriority w:val="99"/>
    <w:semiHidden/>
    <w:unhideWhenUsed/>
    <w:rsid w:val="001F3A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A3D"/>
    <w:rPr>
      <w:rFonts w:ascii="Segoe UI" w:hAnsi="Segoe UI" w:cs="Segoe UI"/>
      <w:sz w:val="18"/>
      <w:szCs w:val="18"/>
      <w:lang w:eastAsia="zh-CN"/>
    </w:rPr>
  </w:style>
  <w:style w:type="character" w:customStyle="1" w:styleId="sw">
    <w:name w:val="sw"/>
    <w:basedOn w:val="DefaultParagraphFont"/>
    <w:rsid w:val="001F3A3D"/>
  </w:style>
  <w:style w:type="character" w:styleId="CommentReference">
    <w:name w:val="annotation reference"/>
    <w:basedOn w:val="DefaultParagraphFont"/>
    <w:uiPriority w:val="99"/>
    <w:semiHidden/>
    <w:unhideWhenUsed/>
    <w:rsid w:val="001F3A3D"/>
    <w:rPr>
      <w:sz w:val="16"/>
      <w:szCs w:val="16"/>
    </w:rPr>
  </w:style>
  <w:style w:type="paragraph" w:styleId="CommentText">
    <w:name w:val="annotation text"/>
    <w:basedOn w:val="Normal"/>
    <w:link w:val="CommentTextChar"/>
    <w:uiPriority w:val="99"/>
    <w:unhideWhenUsed/>
    <w:rsid w:val="001F3A3D"/>
    <w:rPr>
      <w:sz w:val="20"/>
      <w:szCs w:val="20"/>
    </w:rPr>
  </w:style>
  <w:style w:type="character" w:customStyle="1" w:styleId="CommentTextChar">
    <w:name w:val="Comment Text Char"/>
    <w:basedOn w:val="DefaultParagraphFont"/>
    <w:link w:val="CommentText"/>
    <w:uiPriority w:val="99"/>
    <w:rsid w:val="001F3A3D"/>
    <w:rPr>
      <w:sz w:val="20"/>
      <w:szCs w:val="20"/>
      <w:lang w:eastAsia="zh-CN"/>
    </w:rPr>
  </w:style>
  <w:style w:type="paragraph" w:styleId="CommentSubject">
    <w:name w:val="annotation subject"/>
    <w:basedOn w:val="CommentText"/>
    <w:next w:val="CommentText"/>
    <w:link w:val="CommentSubjectChar"/>
    <w:uiPriority w:val="99"/>
    <w:semiHidden/>
    <w:unhideWhenUsed/>
    <w:rsid w:val="001F3A3D"/>
    <w:rPr>
      <w:b/>
      <w:bCs/>
    </w:rPr>
  </w:style>
  <w:style w:type="character" w:customStyle="1" w:styleId="CommentSubjectChar">
    <w:name w:val="Comment Subject Char"/>
    <w:basedOn w:val="CommentTextChar"/>
    <w:link w:val="CommentSubject"/>
    <w:uiPriority w:val="99"/>
    <w:semiHidden/>
    <w:rsid w:val="001F3A3D"/>
    <w:rPr>
      <w:b/>
      <w:bCs/>
      <w:sz w:val="20"/>
      <w:szCs w:val="20"/>
      <w:lang w:eastAsia="zh-CN"/>
    </w:rPr>
  </w:style>
  <w:style w:type="table" w:styleId="TableGrid">
    <w:name w:val="Table Grid"/>
    <w:basedOn w:val="TableNormal"/>
    <w:uiPriority w:val="39"/>
    <w:rsid w:val="001F3A3D"/>
    <w:rPr>
      <w:rFonts w:asciiTheme="minorHAnsi" w:eastAsiaTheme="minorHAnsi" w:hAnsiTheme="minorHAnsi" w:cstheme="minorBidi"/>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F3A3D"/>
    <w:rPr>
      <w:color w:val="954F72"/>
      <w:u w:val="single"/>
    </w:rPr>
  </w:style>
  <w:style w:type="paragraph" w:customStyle="1" w:styleId="msonormal0">
    <w:name w:val="msonormal"/>
    <w:basedOn w:val="Normal"/>
    <w:rsid w:val="001F3A3D"/>
    <w:pPr>
      <w:suppressAutoHyphens w:val="0"/>
      <w:spacing w:before="100" w:beforeAutospacing="1" w:after="100" w:afterAutospacing="1"/>
    </w:pPr>
    <w:rPr>
      <w:lang w:val="en-ID" w:eastAsia="en-ID"/>
    </w:rPr>
  </w:style>
  <w:style w:type="paragraph" w:customStyle="1" w:styleId="xl65">
    <w:name w:val="xl65"/>
    <w:basedOn w:val="Normal"/>
    <w:rsid w:val="001F3A3D"/>
    <w:pPr>
      <w:suppressAutoHyphens w:val="0"/>
      <w:spacing w:before="100" w:beforeAutospacing="1" w:after="100" w:afterAutospacing="1"/>
      <w:jc w:val="center"/>
    </w:pPr>
    <w:rPr>
      <w:lang w:val="en-ID" w:eastAsia="en-ID"/>
    </w:rPr>
  </w:style>
  <w:style w:type="paragraph" w:customStyle="1" w:styleId="xl66">
    <w:name w:val="xl66"/>
    <w:basedOn w:val="Normal"/>
    <w:rsid w:val="001F3A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1F3A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u w:val="single"/>
      <w:lang w:val="en-ID" w:eastAsia="en-ID"/>
    </w:rPr>
  </w:style>
  <w:style w:type="paragraph" w:customStyle="1" w:styleId="xl68">
    <w:name w:val="xl68"/>
    <w:basedOn w:val="Normal"/>
    <w:rsid w:val="001F3A3D"/>
    <w:pPr>
      <w:suppressAutoHyphens w:val="0"/>
      <w:spacing w:before="100" w:beforeAutospacing="1" w:after="100" w:afterAutospacing="1"/>
      <w:jc w:val="center"/>
    </w:pPr>
    <w:rPr>
      <w:rFonts w:ascii="Arial" w:hAnsi="Arial" w:cs="Arial"/>
      <w:sz w:val="20"/>
      <w:szCs w:val="20"/>
      <w:lang w:val="en-ID" w:eastAsia="en-ID"/>
    </w:rPr>
  </w:style>
  <w:style w:type="paragraph" w:customStyle="1" w:styleId="xl69">
    <w:name w:val="xl69"/>
    <w:basedOn w:val="Normal"/>
    <w:rsid w:val="001F3A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val="en-ID" w:eastAsia="en-ID"/>
    </w:rPr>
  </w:style>
  <w:style w:type="paragraph" w:customStyle="1" w:styleId="xl63">
    <w:name w:val="xl63"/>
    <w:basedOn w:val="Normal"/>
    <w:rsid w:val="001F3A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4">
    <w:name w:val="xl64"/>
    <w:basedOn w:val="Normal"/>
    <w:rsid w:val="001F3A3D"/>
    <w:pPr>
      <w:suppressAutoHyphens w:val="0"/>
      <w:spacing w:before="100" w:beforeAutospacing="1" w:after="100" w:afterAutospacing="1"/>
    </w:pPr>
    <w:rPr>
      <w:lang w:val="en-ID" w:eastAsia="en-ID"/>
    </w:rPr>
  </w:style>
  <w:style w:type="character" w:styleId="PlaceholderText">
    <w:name w:val="Placeholder Text"/>
    <w:basedOn w:val="DefaultParagraphFont"/>
    <w:uiPriority w:val="99"/>
    <w:semiHidden/>
    <w:rsid w:val="001F3A3D"/>
    <w:rPr>
      <w:color w:val="666666"/>
    </w:rPr>
  </w:style>
  <w:style w:type="paragraph" w:styleId="z-TopofForm">
    <w:name w:val="HTML Top of Form"/>
    <w:basedOn w:val="Normal"/>
    <w:next w:val="Normal"/>
    <w:link w:val="z-TopofFormChar"/>
    <w:hidden/>
    <w:uiPriority w:val="99"/>
    <w:semiHidden/>
    <w:unhideWhenUsed/>
    <w:rsid w:val="001F3A3D"/>
    <w:pPr>
      <w:pBdr>
        <w:bottom w:val="single" w:sz="6" w:space="1" w:color="auto"/>
      </w:pBdr>
      <w:suppressAutoHyphens w:val="0"/>
      <w:jc w:val="center"/>
    </w:pPr>
    <w:rPr>
      <w:rFonts w:ascii="Arial" w:hAnsi="Arial" w:cs="Arial"/>
      <w:vanish/>
      <w:sz w:val="16"/>
      <w:szCs w:val="16"/>
      <w:lang w:val="en-ID" w:eastAsia="en-ID"/>
    </w:rPr>
  </w:style>
  <w:style w:type="character" w:customStyle="1" w:styleId="z-TopofFormChar">
    <w:name w:val="z-Top of Form Char"/>
    <w:basedOn w:val="DefaultParagraphFont"/>
    <w:link w:val="z-TopofForm"/>
    <w:uiPriority w:val="99"/>
    <w:semiHidden/>
    <w:rsid w:val="001F3A3D"/>
    <w:rPr>
      <w:rFonts w:ascii="Arial" w:hAnsi="Arial" w:cs="Arial"/>
      <w:vanish/>
      <w:sz w:val="16"/>
      <w:szCs w:val="16"/>
      <w:lang w:val="en-ID"/>
    </w:rPr>
  </w:style>
  <w:style w:type="paragraph" w:customStyle="1" w:styleId="xl70">
    <w:name w:val="xl70"/>
    <w:basedOn w:val="Normal"/>
    <w:rsid w:val="001F3A3D"/>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jc w:val="center"/>
    </w:pPr>
    <w:rPr>
      <w:b/>
      <w:bCs/>
      <w:lang w:val="en-ID" w:eastAsia="en-ID"/>
    </w:rPr>
  </w:style>
  <w:style w:type="character" w:styleId="UnresolvedMention">
    <w:name w:val="Unresolved Mention"/>
    <w:basedOn w:val="DefaultParagraphFont"/>
    <w:uiPriority w:val="99"/>
    <w:semiHidden/>
    <w:unhideWhenUsed/>
    <w:rsid w:val="006404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52668">
      <w:bodyDiv w:val="1"/>
      <w:marLeft w:val="0"/>
      <w:marRight w:val="0"/>
      <w:marTop w:val="0"/>
      <w:marBottom w:val="0"/>
      <w:divBdr>
        <w:top w:val="none" w:sz="0" w:space="0" w:color="auto"/>
        <w:left w:val="none" w:sz="0" w:space="0" w:color="auto"/>
        <w:bottom w:val="none" w:sz="0" w:space="0" w:color="auto"/>
        <w:right w:val="none" w:sz="0" w:space="0" w:color="auto"/>
      </w:divBdr>
    </w:div>
    <w:div w:id="648218392">
      <w:bodyDiv w:val="1"/>
      <w:marLeft w:val="0"/>
      <w:marRight w:val="0"/>
      <w:marTop w:val="0"/>
      <w:marBottom w:val="0"/>
      <w:divBdr>
        <w:top w:val="none" w:sz="0" w:space="0" w:color="auto"/>
        <w:left w:val="none" w:sz="0" w:space="0" w:color="auto"/>
        <w:bottom w:val="none" w:sz="0" w:space="0" w:color="auto"/>
        <w:right w:val="none" w:sz="0" w:space="0" w:color="auto"/>
      </w:divBdr>
    </w:div>
    <w:div w:id="714811238">
      <w:bodyDiv w:val="1"/>
      <w:marLeft w:val="0"/>
      <w:marRight w:val="0"/>
      <w:marTop w:val="0"/>
      <w:marBottom w:val="0"/>
      <w:divBdr>
        <w:top w:val="none" w:sz="0" w:space="0" w:color="auto"/>
        <w:left w:val="none" w:sz="0" w:space="0" w:color="auto"/>
        <w:bottom w:val="none" w:sz="0" w:space="0" w:color="auto"/>
        <w:right w:val="none" w:sz="0" w:space="0" w:color="auto"/>
      </w:divBdr>
    </w:div>
    <w:div w:id="1627618212">
      <w:bodyDiv w:val="1"/>
      <w:marLeft w:val="0"/>
      <w:marRight w:val="0"/>
      <w:marTop w:val="0"/>
      <w:marBottom w:val="0"/>
      <w:divBdr>
        <w:top w:val="none" w:sz="0" w:space="0" w:color="auto"/>
        <w:left w:val="none" w:sz="0" w:space="0" w:color="auto"/>
        <w:bottom w:val="none" w:sz="0" w:space="0" w:color="auto"/>
        <w:right w:val="none" w:sz="0" w:space="0" w:color="auto"/>
      </w:divBdr>
    </w:div>
    <w:div w:id="1834493478">
      <w:bodyDiv w:val="1"/>
      <w:marLeft w:val="0"/>
      <w:marRight w:val="0"/>
      <w:marTop w:val="0"/>
      <w:marBottom w:val="0"/>
      <w:divBdr>
        <w:top w:val="none" w:sz="0" w:space="0" w:color="auto"/>
        <w:left w:val="none" w:sz="0" w:space="0" w:color="auto"/>
        <w:bottom w:val="none" w:sz="0" w:space="0" w:color="auto"/>
        <w:right w:val="none" w:sz="0" w:space="0" w:color="auto"/>
      </w:divBdr>
    </w:div>
    <w:div w:id="2003270673">
      <w:bodyDiv w:val="1"/>
      <w:marLeft w:val="0"/>
      <w:marRight w:val="0"/>
      <w:marTop w:val="0"/>
      <w:marBottom w:val="0"/>
      <w:divBdr>
        <w:top w:val="none" w:sz="0" w:space="0" w:color="auto"/>
        <w:left w:val="none" w:sz="0" w:space="0" w:color="auto"/>
        <w:bottom w:val="none" w:sz="0" w:space="0" w:color="auto"/>
        <w:right w:val="none" w:sz="0" w:space="0" w:color="auto"/>
      </w:divBdr>
    </w:div>
    <w:div w:id="2119444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8/08/relationships/commentsExtensible" Target="commentsExtensi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mailto:Iffa.maudya@gmail.com" TargetMode="External"/><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4D25C48-8822-4EE8-9178-D8DF32D37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24</Pages>
  <Words>22412</Words>
  <Characters>127755</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lenovo</cp:lastModifiedBy>
  <cp:revision>19</cp:revision>
  <dcterms:created xsi:type="dcterms:W3CDTF">2024-04-02T04:17:00Z</dcterms:created>
  <dcterms:modified xsi:type="dcterms:W3CDTF">2024-05-14T02:52:00Z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219b9545-424d-32f2-900f-55c272d547e4</vt:lpwstr>
  </property>
  <property fmtid="{D5CDD505-2E9C-101B-9397-08002B2CF9AE}" pid="24" name="Mendeley Citation Style_1">
    <vt:lpwstr>http://www.zotero.org/styles/ieee</vt:lpwstr>
  </property>
</Properties>
</file>