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299"/>
        <w:gridCol w:w="1019"/>
        <w:gridCol w:w="1018"/>
        <w:gridCol w:w="1019"/>
        <w:gridCol w:w="1364"/>
      </w:tblGrid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Tests of Normality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056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Kolmogorov-Smirnov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363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Shapiro-Wilk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1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  <w:tc>
          <w:tcPr>
            <w:tcW w:w="136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nilai media pembelajaran</w:t>
            </w:r>
          </w:p>
        </w:tc>
        <w:tc>
          <w:tcPr>
            <w:tcW w:w="12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.186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.055</w:t>
            </w:r>
          </w:p>
        </w:tc>
        <w:tc>
          <w:tcPr>
            <w:tcW w:w="136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.865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eksperimen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.270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36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.867</w:t>
            </w:r>
          </w:p>
        </w:tc>
      </w:tr>
    </w:tbl>
    <w:p w:rsidR="00773A65" w:rsidRDefault="00773A65" w:rsidP="00773A65">
      <w:pPr>
        <w:rPr>
          <w:rFonts w:ascii="Arial" w:hAnsi="Arial" w:cs="Arial"/>
          <w:sz w:val="18"/>
          <w:szCs w:val="18"/>
        </w:rPr>
      </w:pPr>
    </w:p>
    <w:tbl>
      <w:tblPr>
        <w:tblW w:w="57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298"/>
        <w:gridCol w:w="1019"/>
        <w:gridCol w:w="1018"/>
      </w:tblGrid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Tests of Normality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2037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Shapiro-Wilk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  <w:tc>
          <w:tcPr>
            <w:tcW w:w="101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nilai media pembelajaran</w:t>
            </w:r>
          </w:p>
        </w:tc>
        <w:tc>
          <w:tcPr>
            <w:tcW w:w="12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.008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eksperimen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.010</w:t>
            </w:r>
          </w:p>
        </w:tc>
      </w:tr>
    </w:tbl>
    <w:p w:rsidR="00773A65" w:rsidRDefault="00773A65" w:rsidP="00773A65">
      <w:pPr>
        <w:rPr>
          <w:rFonts w:ascii="Arial" w:hAnsi="Arial" w:cs="Arial"/>
          <w:sz w:val="18"/>
          <w:szCs w:val="18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2"/>
      </w:tblGrid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3A65" w:rsidRDefault="00773A65" w:rsidP="007C46B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Lilliefors Significance Correction</w:t>
            </w:r>
          </w:p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3A65" w:rsidRDefault="00773A65" w:rsidP="00773A6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3A65" w:rsidRDefault="00773A65" w:rsidP="00773A65"/>
    <w:p w:rsidR="00773A65" w:rsidRDefault="00773A65" w:rsidP="00773A65">
      <w:r>
        <w:t xml:space="preserve">[DataSet2] </w:t>
      </w:r>
    </w:p>
    <w:p w:rsidR="00773A65" w:rsidRDefault="00773A65" w:rsidP="00773A65"/>
    <w:p w:rsidR="00773A65" w:rsidRDefault="00773A65" w:rsidP="00773A6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3A65" w:rsidRDefault="00773A65" w:rsidP="00773A6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298"/>
        <w:gridCol w:w="1019"/>
        <w:gridCol w:w="1018"/>
        <w:gridCol w:w="1440"/>
        <w:gridCol w:w="1469"/>
      </w:tblGrid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Group Statistics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Mean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nilai media pembelajaran</w:t>
            </w:r>
          </w:p>
        </w:tc>
        <w:tc>
          <w:tcPr>
            <w:tcW w:w="12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eksperimen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87.00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9.787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2.188</w:t>
            </w:r>
          </w:p>
        </w:tc>
      </w:tr>
    </w:tbl>
    <w:p w:rsidR="00773A65" w:rsidRDefault="00773A65" w:rsidP="00773A6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3A65" w:rsidRDefault="00773A65" w:rsidP="00773A65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8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7"/>
        <w:gridCol w:w="2448"/>
        <w:gridCol w:w="1468"/>
        <w:gridCol w:w="1466"/>
      </w:tblGrid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Independent Samples Test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89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73A65" w:rsidRDefault="00773A65" w:rsidP="007C46B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Levene's Test for Equality of Variances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89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773A65" w:rsidRDefault="00773A65" w:rsidP="007C46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466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773A65" w:rsidRDefault="00773A65" w:rsidP="007C46B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773A65" w:rsidTr="007C46B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nilai media pembelajaran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assumed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773A65" w:rsidRDefault="00773A65" w:rsidP="007C46B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.281</w:t>
            </w:r>
          </w:p>
        </w:tc>
      </w:tr>
    </w:tbl>
    <w:p w:rsidR="0048517C" w:rsidRDefault="0048517C">
      <w:bookmarkStart w:id="0" w:name="_GoBack"/>
      <w:bookmarkEnd w:id="0"/>
    </w:p>
    <w:sectPr w:rsidR="00485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65"/>
    <w:rsid w:val="0048517C"/>
    <w:rsid w:val="004A1DCA"/>
    <w:rsid w:val="00773A65"/>
    <w:rsid w:val="00C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2C9D9E-E8A3-4163-80ED-F8B56BBA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773A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Faishol</dc:creator>
  <cp:keywords/>
  <dc:description/>
  <cp:lastModifiedBy>Faishol</cp:lastModifiedBy>
  <cp:revision>1</cp:revision>
  <dcterms:created xsi:type="dcterms:W3CDTF">2024-02-03T03:36:00Z</dcterms:created>
  <dcterms:modified xsi:type="dcterms:W3CDTF">2024-02-03T03:39:00Z</dcterms:modified>
</cp:coreProperties>
</file>