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234" w:rsidRPr="00897956" w:rsidRDefault="000236FE" w:rsidP="00897956">
      <w:pPr>
        <w:jc w:val="center"/>
        <w:rPr>
          <w:rFonts w:asciiTheme="majorBidi" w:hAnsiTheme="majorBidi" w:cstheme="majorBidi"/>
          <w:b/>
          <w:bCs/>
        </w:rPr>
      </w:pPr>
      <w:r w:rsidRPr="00897956">
        <w:rPr>
          <w:rFonts w:asciiTheme="majorBidi" w:hAnsiTheme="majorBidi" w:cstheme="majorBidi"/>
          <w:b/>
          <w:bCs/>
          <w:sz w:val="28"/>
          <w:szCs w:val="28"/>
        </w:rPr>
        <w:t>RENCANA PELAKSANAAN PEMBELAJARAN (RPP)</w:t>
      </w:r>
    </w:p>
    <w:p w:rsidR="000236FE" w:rsidRPr="00897956" w:rsidRDefault="000236FE" w:rsidP="00897956">
      <w:pPr>
        <w:jc w:val="both"/>
        <w:rPr>
          <w:rFonts w:asciiTheme="majorBidi" w:hAnsiTheme="majorBidi" w:cstheme="majorBidi"/>
          <w:b/>
          <w:bCs/>
        </w:rPr>
      </w:pPr>
    </w:p>
    <w:p w:rsidR="000236FE" w:rsidRPr="00897956" w:rsidRDefault="000236FE" w:rsidP="00897956">
      <w:pPr>
        <w:jc w:val="both"/>
        <w:rPr>
          <w:rFonts w:asciiTheme="majorBidi" w:hAnsiTheme="majorBidi" w:cstheme="majorBidi"/>
        </w:rPr>
      </w:pPr>
      <w:r w:rsidRPr="00897956">
        <w:rPr>
          <w:rFonts w:asciiTheme="majorBidi" w:hAnsiTheme="majorBidi" w:cstheme="majorBidi"/>
        </w:rPr>
        <w:t xml:space="preserve">Mata </w:t>
      </w:r>
      <w:proofErr w:type="spellStart"/>
      <w:proofErr w:type="gramStart"/>
      <w:r w:rsidRPr="00897956">
        <w:rPr>
          <w:rFonts w:asciiTheme="majorBidi" w:hAnsiTheme="majorBidi" w:cstheme="majorBidi"/>
        </w:rPr>
        <w:t>Pelajaran</w:t>
      </w:r>
      <w:proofErr w:type="spellEnd"/>
      <w:r w:rsidRPr="00897956">
        <w:rPr>
          <w:rFonts w:asciiTheme="majorBidi" w:hAnsiTheme="majorBidi" w:cstheme="majorBidi"/>
        </w:rPr>
        <w:t xml:space="preserve"> :</w:t>
      </w:r>
      <w:proofErr w:type="gram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Pendidikan</w:t>
      </w:r>
      <w:proofErr w:type="spellEnd"/>
      <w:r w:rsidRPr="00897956">
        <w:rPr>
          <w:rFonts w:asciiTheme="majorBidi" w:hAnsiTheme="majorBidi" w:cstheme="majorBidi"/>
        </w:rPr>
        <w:t xml:space="preserve"> Agama Islam </w:t>
      </w:r>
    </w:p>
    <w:p w:rsidR="000236FE" w:rsidRPr="00897956" w:rsidRDefault="000236FE" w:rsidP="00897956">
      <w:pPr>
        <w:jc w:val="both"/>
        <w:rPr>
          <w:rFonts w:asciiTheme="majorBidi" w:hAnsiTheme="majorBidi" w:cstheme="majorBidi"/>
        </w:rPr>
      </w:pPr>
      <w:r w:rsidRPr="00897956">
        <w:rPr>
          <w:rFonts w:asciiTheme="majorBidi" w:hAnsiTheme="majorBidi" w:cstheme="majorBidi"/>
        </w:rPr>
        <w:t xml:space="preserve">Nama </w:t>
      </w:r>
      <w:proofErr w:type="spellStart"/>
      <w:r w:rsidRPr="00897956">
        <w:rPr>
          <w:rFonts w:asciiTheme="majorBidi" w:hAnsiTheme="majorBidi" w:cstheme="majorBidi"/>
        </w:rPr>
        <w:t>Sekolah</w:t>
      </w:r>
      <w:proofErr w:type="spellEnd"/>
      <w:r w:rsidRPr="00897956">
        <w:rPr>
          <w:rFonts w:asciiTheme="majorBidi" w:hAnsiTheme="majorBidi" w:cstheme="majorBidi"/>
        </w:rPr>
        <w:t xml:space="preserve">: SD Hang </w:t>
      </w:r>
      <w:proofErr w:type="spellStart"/>
      <w:r w:rsidRPr="00897956">
        <w:rPr>
          <w:rFonts w:asciiTheme="majorBidi" w:hAnsiTheme="majorBidi" w:cstheme="majorBidi"/>
        </w:rPr>
        <w:t>Tuah</w:t>
      </w:r>
      <w:proofErr w:type="spellEnd"/>
      <w:r w:rsidRPr="00897956">
        <w:rPr>
          <w:rFonts w:asciiTheme="majorBidi" w:hAnsiTheme="majorBidi" w:cstheme="majorBidi"/>
        </w:rPr>
        <w:t xml:space="preserve"> 9</w:t>
      </w:r>
    </w:p>
    <w:p w:rsidR="000236FE" w:rsidRPr="00897956" w:rsidRDefault="000236FE" w:rsidP="00897956">
      <w:pPr>
        <w:jc w:val="both"/>
        <w:rPr>
          <w:rFonts w:asciiTheme="majorBidi" w:hAnsiTheme="majorBidi" w:cstheme="majorBidi"/>
        </w:rPr>
      </w:pPr>
      <w:proofErr w:type="spellStart"/>
      <w:r w:rsidRPr="00897956">
        <w:rPr>
          <w:rFonts w:asciiTheme="majorBidi" w:hAnsiTheme="majorBidi" w:cstheme="majorBidi"/>
        </w:rPr>
        <w:t>Kelas</w:t>
      </w:r>
      <w:proofErr w:type="spellEnd"/>
      <w:r w:rsidRPr="00897956">
        <w:rPr>
          <w:rFonts w:asciiTheme="majorBidi" w:hAnsiTheme="majorBidi" w:cstheme="majorBidi"/>
        </w:rPr>
        <w:t>/Semester: III/I</w:t>
      </w:r>
    </w:p>
    <w:p w:rsidR="000236FE" w:rsidRPr="00897956" w:rsidRDefault="000236FE" w:rsidP="00897956">
      <w:pPr>
        <w:jc w:val="both"/>
        <w:rPr>
          <w:rFonts w:asciiTheme="majorBidi" w:hAnsiTheme="majorBidi" w:cstheme="majorBidi"/>
        </w:rPr>
      </w:pPr>
      <w:proofErr w:type="spellStart"/>
      <w:r w:rsidRPr="00897956">
        <w:rPr>
          <w:rFonts w:asciiTheme="majorBidi" w:hAnsiTheme="majorBidi" w:cstheme="majorBidi"/>
        </w:rPr>
        <w:t>Materi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Pokok</w:t>
      </w:r>
      <w:proofErr w:type="spellEnd"/>
      <w:r w:rsidRPr="00897956">
        <w:rPr>
          <w:rFonts w:asciiTheme="majorBidi" w:hAnsiTheme="majorBidi" w:cstheme="majorBidi"/>
        </w:rPr>
        <w:t xml:space="preserve">: </w:t>
      </w:r>
      <w:proofErr w:type="spellStart"/>
      <w:r w:rsidRPr="00897956">
        <w:rPr>
          <w:rFonts w:asciiTheme="majorBidi" w:hAnsiTheme="majorBidi" w:cstheme="majorBidi"/>
        </w:rPr>
        <w:t>Salat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adalah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kewajibanku</w:t>
      </w:r>
      <w:proofErr w:type="spellEnd"/>
    </w:p>
    <w:p w:rsidR="000236FE" w:rsidRPr="00897956" w:rsidRDefault="000236FE" w:rsidP="00897956">
      <w:pPr>
        <w:jc w:val="both"/>
        <w:rPr>
          <w:rFonts w:asciiTheme="majorBidi" w:hAnsiTheme="majorBidi" w:cstheme="majorBidi"/>
        </w:rPr>
      </w:pPr>
      <w:proofErr w:type="spellStart"/>
      <w:r w:rsidRPr="00897956">
        <w:rPr>
          <w:rFonts w:asciiTheme="majorBidi" w:hAnsiTheme="majorBidi" w:cstheme="majorBidi"/>
        </w:rPr>
        <w:t>Alokasi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Waktu</w:t>
      </w:r>
      <w:proofErr w:type="spellEnd"/>
      <w:r w:rsidRPr="00897956">
        <w:rPr>
          <w:rFonts w:asciiTheme="majorBidi" w:hAnsiTheme="majorBidi" w:cstheme="majorBidi"/>
        </w:rPr>
        <w:t xml:space="preserve">: 2x </w:t>
      </w:r>
      <w:proofErr w:type="spellStart"/>
      <w:r w:rsidRPr="00897956">
        <w:rPr>
          <w:rFonts w:asciiTheme="majorBidi" w:hAnsiTheme="majorBidi" w:cstheme="majorBidi"/>
        </w:rPr>
        <w:t>Pertemuan</w:t>
      </w:r>
      <w:proofErr w:type="spellEnd"/>
      <w:r w:rsidRPr="00897956">
        <w:rPr>
          <w:rFonts w:asciiTheme="majorBidi" w:hAnsiTheme="majorBidi" w:cstheme="majorBidi"/>
        </w:rPr>
        <w:t xml:space="preserve"> (3 x 35 </w:t>
      </w:r>
      <w:proofErr w:type="spellStart"/>
      <w:r w:rsidRPr="00897956">
        <w:rPr>
          <w:rFonts w:asciiTheme="majorBidi" w:hAnsiTheme="majorBidi" w:cstheme="majorBidi"/>
        </w:rPr>
        <w:t>menit</w:t>
      </w:r>
      <w:proofErr w:type="spellEnd"/>
      <w:r w:rsidRPr="00897956">
        <w:rPr>
          <w:rFonts w:asciiTheme="majorBidi" w:hAnsiTheme="majorBidi" w:cstheme="majorBidi"/>
        </w:rPr>
        <w:t>)</w:t>
      </w:r>
    </w:p>
    <w:p w:rsidR="000236FE" w:rsidRPr="00897956" w:rsidRDefault="000236FE" w:rsidP="00897956">
      <w:pPr>
        <w:jc w:val="both"/>
        <w:rPr>
          <w:rFonts w:asciiTheme="majorBidi" w:hAnsiTheme="majorBidi" w:cstheme="majorBidi"/>
          <w:b/>
          <w:bCs/>
        </w:rPr>
      </w:pPr>
    </w:p>
    <w:p w:rsidR="000236FE" w:rsidRPr="00897956" w:rsidRDefault="000236FE" w:rsidP="00897956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897956">
        <w:rPr>
          <w:rFonts w:asciiTheme="majorBidi" w:hAnsiTheme="majorBidi" w:cstheme="majorBidi"/>
          <w:b/>
          <w:bCs/>
          <w:sz w:val="28"/>
          <w:szCs w:val="28"/>
        </w:rPr>
        <w:t>Kompetensi</w:t>
      </w:r>
      <w:proofErr w:type="spellEnd"/>
      <w:r w:rsidRPr="00897956">
        <w:rPr>
          <w:rFonts w:asciiTheme="majorBidi" w:hAnsiTheme="majorBidi" w:cstheme="majorBidi"/>
          <w:b/>
          <w:bCs/>
          <w:sz w:val="28"/>
          <w:szCs w:val="28"/>
        </w:rPr>
        <w:t xml:space="preserve"> Inti</w:t>
      </w:r>
    </w:p>
    <w:tbl>
      <w:tblPr>
        <w:tblStyle w:val="TableGrid"/>
        <w:tblW w:w="9601" w:type="dxa"/>
        <w:tblLook w:val="04A0" w:firstRow="1" w:lastRow="0" w:firstColumn="1" w:lastColumn="0" w:noHBand="0" w:noVBand="1"/>
      </w:tblPr>
      <w:tblGrid>
        <w:gridCol w:w="926"/>
        <w:gridCol w:w="8675"/>
      </w:tblGrid>
      <w:tr w:rsidR="000236FE" w:rsidRPr="00897956" w:rsidTr="00D92910">
        <w:tc>
          <w:tcPr>
            <w:tcW w:w="9601" w:type="dxa"/>
            <w:gridSpan w:val="2"/>
          </w:tcPr>
          <w:p w:rsidR="000236FE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Kompetensi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Inti</w:t>
            </w:r>
          </w:p>
        </w:tc>
      </w:tr>
      <w:tr w:rsidR="000236FE" w:rsidRPr="00897956" w:rsidTr="00D92910">
        <w:tc>
          <w:tcPr>
            <w:tcW w:w="926" w:type="dxa"/>
          </w:tcPr>
          <w:p w:rsidR="000236FE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KI-1</w:t>
            </w:r>
          </w:p>
        </w:tc>
        <w:tc>
          <w:tcPr>
            <w:tcW w:w="8675" w:type="dxa"/>
          </w:tcPr>
          <w:p w:rsidR="000236FE" w:rsidRPr="00897956" w:rsidRDefault="000236FE" w:rsidP="00897956">
            <w:pPr>
              <w:widowControl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Menghargai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menghayati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ajaran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agama yang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dianutnya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</w:p>
        </w:tc>
      </w:tr>
      <w:tr w:rsidR="000236FE" w:rsidRPr="00897956" w:rsidTr="00D92910">
        <w:tc>
          <w:tcPr>
            <w:tcW w:w="926" w:type="dxa"/>
          </w:tcPr>
          <w:p w:rsidR="000236FE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KI-2</w:t>
            </w:r>
          </w:p>
        </w:tc>
        <w:tc>
          <w:tcPr>
            <w:tcW w:w="8675" w:type="dxa"/>
          </w:tcPr>
          <w:p w:rsidR="000236FE" w:rsidRPr="00897956" w:rsidRDefault="000236FE" w:rsidP="00897956">
            <w:pPr>
              <w:widowControl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Menghargai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menghayati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perilaku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jujur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disiplin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tanggung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jawab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peduli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(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toleransi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gotong royong),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santun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percaya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diri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dalam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berinteraksi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secara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efektif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dengan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lingkungan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sosial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alam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dalam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jangkauan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pergaulan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keberadaannya</w:t>
            </w:r>
            <w:proofErr w:type="spellEnd"/>
          </w:p>
        </w:tc>
      </w:tr>
      <w:tr w:rsidR="000236FE" w:rsidRPr="00897956" w:rsidTr="00D92910">
        <w:tc>
          <w:tcPr>
            <w:tcW w:w="926" w:type="dxa"/>
          </w:tcPr>
          <w:p w:rsidR="000236FE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KI-3</w:t>
            </w:r>
          </w:p>
        </w:tc>
        <w:tc>
          <w:tcPr>
            <w:tcW w:w="8675" w:type="dxa"/>
          </w:tcPr>
          <w:p w:rsidR="000236FE" w:rsidRPr="00897956" w:rsidRDefault="000236FE" w:rsidP="00897956">
            <w:pPr>
              <w:widowControl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Memahami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menerapkan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pengetahuan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(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faktual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konseptual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prosedural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)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berdasarkan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rasa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ingin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tahunya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tentang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ilmu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pengetahuan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teknologi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seni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budaya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terkait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fenomena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kejadian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tampak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mata</w:t>
            </w:r>
            <w:proofErr w:type="spellEnd"/>
          </w:p>
        </w:tc>
      </w:tr>
      <w:tr w:rsidR="000236FE" w:rsidRPr="00897956" w:rsidTr="00D92910">
        <w:tc>
          <w:tcPr>
            <w:tcW w:w="926" w:type="dxa"/>
          </w:tcPr>
          <w:p w:rsidR="000236FE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KI-4</w:t>
            </w:r>
          </w:p>
        </w:tc>
        <w:tc>
          <w:tcPr>
            <w:tcW w:w="8675" w:type="dxa"/>
          </w:tcPr>
          <w:p w:rsidR="000236FE" w:rsidRPr="00897956" w:rsidRDefault="000236FE" w:rsidP="00897956">
            <w:pPr>
              <w:widowControl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Mengolah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menyaji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menalar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dalam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ranah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konkret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(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menggunakan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mengurai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merangkai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memodifikasi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membuat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)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ranah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abstrak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(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menulis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membaca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menghitung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menggambar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mengarang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)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sesuai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dengan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yang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dipelajari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di madrasah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sumber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lain yang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sama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dalam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sudut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pandang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/ </w:t>
            </w:r>
            <w:proofErr w:type="spellStart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>teori</w:t>
            </w:r>
            <w:proofErr w:type="spellEnd"/>
            <w:r w:rsidRPr="00897956">
              <w:rPr>
                <w:rFonts w:asciiTheme="majorBidi" w:hAnsiTheme="majorBidi" w:cstheme="majorBidi"/>
                <w:color w:val="000000"/>
                <w:sz w:val="24"/>
                <w:szCs w:val="24"/>
                <w:lang w:bidi="ar"/>
              </w:rPr>
              <w:t xml:space="preserve"> </w:t>
            </w:r>
          </w:p>
        </w:tc>
      </w:tr>
    </w:tbl>
    <w:p w:rsidR="000236FE" w:rsidRPr="00897956" w:rsidRDefault="000236FE" w:rsidP="00897956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97956">
        <w:rPr>
          <w:rFonts w:asciiTheme="majorBidi" w:hAnsiTheme="majorBidi" w:cstheme="majorBidi"/>
        </w:rPr>
        <w:br/>
      </w:r>
      <w:r w:rsidRPr="00897956">
        <w:rPr>
          <w:rFonts w:asciiTheme="majorBidi" w:hAnsiTheme="majorBidi" w:cstheme="majorBidi"/>
          <w:b/>
          <w:bCs/>
        </w:rPr>
        <w:tab/>
      </w:r>
      <w:r w:rsidRPr="00897956">
        <w:rPr>
          <w:rFonts w:asciiTheme="majorBidi" w:hAnsiTheme="majorBidi" w:cstheme="majorBidi"/>
          <w:b/>
          <w:bCs/>
          <w:sz w:val="28"/>
          <w:szCs w:val="28"/>
        </w:rPr>
        <w:t xml:space="preserve">B. </w:t>
      </w:r>
      <w:proofErr w:type="spellStart"/>
      <w:r w:rsidRPr="00897956">
        <w:rPr>
          <w:rFonts w:asciiTheme="majorBidi" w:hAnsiTheme="majorBidi" w:cstheme="majorBidi"/>
          <w:b/>
          <w:bCs/>
          <w:sz w:val="28"/>
          <w:szCs w:val="28"/>
        </w:rPr>
        <w:t>Kompetensi</w:t>
      </w:r>
      <w:proofErr w:type="spellEnd"/>
      <w:r w:rsidRPr="0089795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97956">
        <w:rPr>
          <w:rFonts w:asciiTheme="majorBidi" w:hAnsiTheme="majorBidi" w:cstheme="majorBidi"/>
          <w:b/>
          <w:bCs/>
          <w:sz w:val="28"/>
          <w:szCs w:val="28"/>
        </w:rPr>
        <w:t>Dasar</w:t>
      </w:r>
      <w:proofErr w:type="spellEnd"/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3539"/>
        <w:gridCol w:w="5954"/>
      </w:tblGrid>
      <w:tr w:rsidR="000236FE" w:rsidRPr="00897956" w:rsidTr="00D92910">
        <w:tc>
          <w:tcPr>
            <w:tcW w:w="3539" w:type="dxa"/>
          </w:tcPr>
          <w:p w:rsidR="000236FE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KD</w:t>
            </w:r>
          </w:p>
        </w:tc>
        <w:tc>
          <w:tcPr>
            <w:tcW w:w="5954" w:type="dxa"/>
          </w:tcPr>
          <w:p w:rsidR="000236FE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Indikator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Pencapaian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Materi</w:t>
            </w:r>
            <w:proofErr w:type="spellEnd"/>
          </w:p>
        </w:tc>
      </w:tr>
      <w:tr w:rsidR="000236FE" w:rsidRPr="00897956" w:rsidTr="00D92910">
        <w:tc>
          <w:tcPr>
            <w:tcW w:w="3539" w:type="dxa"/>
          </w:tcPr>
          <w:p w:rsidR="000236FE" w:rsidRPr="00897956" w:rsidRDefault="00E40EAA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1.6 </w:t>
            </w:r>
            <w:proofErr w:type="spellStart"/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>Menunaikan</w:t>
            </w:r>
            <w:proofErr w:type="spellEnd"/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>Ibadah</w:t>
            </w:r>
            <w:proofErr w:type="spellEnd"/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>secara</w:t>
            </w:r>
            <w:proofErr w:type="spellEnd"/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>tertib</w:t>
            </w:r>
            <w:proofErr w:type="spellEnd"/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0236FE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40EAA" w:rsidRPr="00897956">
              <w:rPr>
                <w:rFonts w:asciiTheme="majorBidi" w:hAnsiTheme="majorBidi" w:cstheme="majorBidi"/>
                <w:sz w:val="24"/>
                <w:szCs w:val="24"/>
              </w:rPr>
              <w:t>.6</w:t>
            </w: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.1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Melaksanakan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secara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tertib</w:t>
            </w:r>
            <w:proofErr w:type="spellEnd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>sesuai</w:t>
            </w:r>
            <w:proofErr w:type="spellEnd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>ketentuan</w:t>
            </w:r>
            <w:proofErr w:type="spellEnd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</w:p>
          <w:p w:rsidR="000236FE" w:rsidRPr="00897956" w:rsidRDefault="00E40EAA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1.6</w:t>
            </w:r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.2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Membiasakan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melaksanakan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tepat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waktu</w:t>
            </w:r>
            <w:proofErr w:type="spellEnd"/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0236FE" w:rsidRPr="00897956" w:rsidTr="00D92910">
        <w:tc>
          <w:tcPr>
            <w:tcW w:w="3539" w:type="dxa"/>
          </w:tcPr>
          <w:p w:rsidR="000236FE" w:rsidRPr="00897956" w:rsidRDefault="00E40EAA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2.6   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Memiliki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sikap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disiplin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tertib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sebagai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implementasi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pemahaman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makna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ibadah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0236FE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.6</w:t>
            </w: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.1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Membiasakan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disiplin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waktu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ketika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sebagai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hikmah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</w:p>
          <w:p w:rsidR="000236FE" w:rsidRPr="00897956" w:rsidRDefault="007D5D9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2.6</w:t>
            </w:r>
            <w:r w:rsidR="000236F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.2 </w:t>
            </w: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Membiasakan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hidup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tertib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sebagai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hikmah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</w:p>
        </w:tc>
      </w:tr>
      <w:tr w:rsidR="000236FE" w:rsidRPr="00897956" w:rsidTr="00D92910">
        <w:tc>
          <w:tcPr>
            <w:tcW w:w="3539" w:type="dxa"/>
          </w:tcPr>
          <w:p w:rsidR="000236FE" w:rsidRPr="00897956" w:rsidRDefault="00E40EAA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3.6 </w:t>
            </w:r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Mengerti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makna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sebagai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wujud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pemahaman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QS.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Az-Zariyat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(51):56</w:t>
            </w:r>
          </w:p>
        </w:tc>
        <w:tc>
          <w:tcPr>
            <w:tcW w:w="5954" w:type="dxa"/>
          </w:tcPr>
          <w:p w:rsidR="007D5D9E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.6</w:t>
            </w: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.1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Menguraikan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pernge</w:t>
            </w:r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rtian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Ibadah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benar</w:t>
            </w:r>
            <w:proofErr w:type="spellEnd"/>
          </w:p>
          <w:p w:rsidR="007D5D9E" w:rsidRPr="00897956" w:rsidRDefault="007D5D9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3.6.2 </w:t>
            </w:r>
            <w:proofErr w:type="spellStart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>Menjelasakan</w:t>
            </w:r>
            <w:proofErr w:type="spellEnd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>pentingnya</w:t>
            </w:r>
            <w:proofErr w:type="spellEnd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>melaksanakan</w:t>
            </w:r>
            <w:proofErr w:type="spellEnd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F60BE" w:rsidRPr="00897956">
              <w:rPr>
                <w:rFonts w:asciiTheme="majorBidi" w:hAnsiTheme="majorBidi" w:cstheme="majorBidi"/>
                <w:sz w:val="24"/>
                <w:szCs w:val="24"/>
              </w:rPr>
              <w:t>benar</w:t>
            </w:r>
            <w:proofErr w:type="spellEnd"/>
          </w:p>
          <w:p w:rsidR="000236FE" w:rsidRPr="00897956" w:rsidRDefault="002F60B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3.6.3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Menjabarkan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syarat-syarat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syarat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sah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2F60BE" w:rsidRPr="00897956" w:rsidRDefault="002F60B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3.6.4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Menjelaskan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rukun-rukun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</w:p>
          <w:p w:rsidR="002F60BE" w:rsidRPr="00897956" w:rsidRDefault="002F60B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3.6.5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Menjelaskan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hal-hal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membatalkan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</w:p>
        </w:tc>
      </w:tr>
      <w:tr w:rsidR="000236FE" w:rsidRPr="00897956" w:rsidTr="00D92910">
        <w:tc>
          <w:tcPr>
            <w:tcW w:w="3539" w:type="dxa"/>
          </w:tcPr>
          <w:p w:rsidR="000236FE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4.</w:t>
            </w:r>
            <w:r w:rsidR="00E40EAA" w:rsidRPr="00897956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E40EAA" w:rsidRPr="00897956" w:rsidRDefault="000236F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E40EAA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.6.1    </w:t>
            </w:r>
            <w:proofErr w:type="spellStart"/>
            <w:r w:rsidR="00E40EAA" w:rsidRPr="00897956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="00E40EAA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40EAA" w:rsidRPr="00897956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egiatan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benar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depan</w:t>
            </w:r>
            <w:proofErr w:type="spellEnd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D5D9E" w:rsidRPr="00897956">
              <w:rPr>
                <w:rFonts w:asciiTheme="majorBidi" w:hAnsiTheme="majorBidi" w:cstheme="majorBidi"/>
                <w:sz w:val="24"/>
                <w:szCs w:val="24"/>
              </w:rPr>
              <w:t>kelas</w:t>
            </w:r>
            <w:proofErr w:type="spellEnd"/>
          </w:p>
          <w:p w:rsidR="000236FE" w:rsidRPr="00897956" w:rsidRDefault="007D5D9E" w:rsidP="0089795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4.3.2     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Memahami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baik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materi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sehingga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diterapkan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kehidupan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sehari-hari</w:t>
            </w:r>
            <w:proofErr w:type="spellEnd"/>
          </w:p>
        </w:tc>
      </w:tr>
    </w:tbl>
    <w:p w:rsidR="000236FE" w:rsidRPr="00897956" w:rsidRDefault="000236FE" w:rsidP="00897956">
      <w:pPr>
        <w:jc w:val="both"/>
        <w:rPr>
          <w:rFonts w:asciiTheme="majorBidi" w:hAnsiTheme="majorBidi" w:cstheme="majorBidi"/>
          <w:b/>
          <w:bCs/>
        </w:rPr>
      </w:pPr>
    </w:p>
    <w:p w:rsidR="002F60BE" w:rsidRPr="00897956" w:rsidRDefault="00897956" w:rsidP="00897956">
      <w:pPr>
        <w:ind w:firstLine="72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97956">
        <w:rPr>
          <w:rFonts w:asciiTheme="majorBidi" w:hAnsiTheme="majorBidi" w:cstheme="majorBidi"/>
          <w:b/>
          <w:bCs/>
          <w:sz w:val="28"/>
          <w:szCs w:val="28"/>
        </w:rPr>
        <w:t xml:space="preserve">C. </w:t>
      </w:r>
      <w:proofErr w:type="spellStart"/>
      <w:r w:rsidR="002F60BE" w:rsidRPr="00897956">
        <w:rPr>
          <w:rFonts w:asciiTheme="majorBidi" w:hAnsiTheme="majorBidi" w:cstheme="majorBidi"/>
          <w:b/>
          <w:bCs/>
          <w:sz w:val="28"/>
          <w:szCs w:val="28"/>
        </w:rPr>
        <w:t>Tujuan</w:t>
      </w:r>
      <w:proofErr w:type="spellEnd"/>
      <w:r w:rsidR="002F60BE" w:rsidRPr="0089795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2F60BE" w:rsidRPr="00897956">
        <w:rPr>
          <w:rFonts w:asciiTheme="majorBidi" w:hAnsiTheme="majorBidi" w:cstheme="majorBidi"/>
          <w:b/>
          <w:bCs/>
          <w:sz w:val="28"/>
          <w:szCs w:val="28"/>
        </w:rPr>
        <w:t>Pembelajaran</w:t>
      </w:r>
      <w:proofErr w:type="spellEnd"/>
    </w:p>
    <w:p w:rsidR="002F60BE" w:rsidRPr="00897956" w:rsidRDefault="002F60BE" w:rsidP="00897956">
      <w:pPr>
        <w:ind w:firstLine="709"/>
        <w:jc w:val="both"/>
        <w:rPr>
          <w:rFonts w:asciiTheme="majorBidi" w:hAnsiTheme="majorBidi" w:cstheme="majorBidi"/>
        </w:rPr>
      </w:pPr>
      <w:r w:rsidRPr="00897956">
        <w:rPr>
          <w:rFonts w:asciiTheme="majorBidi" w:hAnsiTheme="majorBidi" w:cstheme="majorBidi"/>
        </w:rPr>
        <w:t xml:space="preserve">1. </w:t>
      </w:r>
      <w:proofErr w:type="spellStart"/>
      <w:r w:rsidRPr="00897956">
        <w:rPr>
          <w:rFonts w:asciiTheme="majorBidi" w:hAnsiTheme="majorBidi" w:cstheme="majorBidi"/>
        </w:rPr>
        <w:t>Dapat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menguraikan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pengertian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ibadah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salat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dengan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benar</w:t>
      </w:r>
      <w:proofErr w:type="spellEnd"/>
    </w:p>
    <w:p w:rsidR="002F60BE" w:rsidRPr="00897956" w:rsidRDefault="002F60BE" w:rsidP="00897956">
      <w:pPr>
        <w:ind w:firstLine="709"/>
        <w:jc w:val="both"/>
        <w:rPr>
          <w:rFonts w:asciiTheme="majorBidi" w:hAnsiTheme="majorBidi" w:cstheme="majorBidi"/>
        </w:rPr>
      </w:pPr>
      <w:r w:rsidRPr="00897956">
        <w:rPr>
          <w:rFonts w:asciiTheme="majorBidi" w:hAnsiTheme="majorBidi" w:cstheme="majorBidi"/>
        </w:rPr>
        <w:t xml:space="preserve">2. </w:t>
      </w:r>
      <w:proofErr w:type="spellStart"/>
      <w:r w:rsidRPr="00897956">
        <w:rPr>
          <w:rFonts w:asciiTheme="majorBidi" w:hAnsiTheme="majorBidi" w:cstheme="majorBidi"/>
        </w:rPr>
        <w:t>Dapat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menjelaskan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pentingnya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melaksanakan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salat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dengan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benar</w:t>
      </w:r>
      <w:proofErr w:type="spellEnd"/>
    </w:p>
    <w:p w:rsidR="002F60BE" w:rsidRPr="00897956" w:rsidRDefault="002F60BE" w:rsidP="00897956">
      <w:pPr>
        <w:ind w:firstLine="709"/>
        <w:jc w:val="both"/>
        <w:rPr>
          <w:rFonts w:asciiTheme="majorBidi" w:hAnsiTheme="majorBidi" w:cstheme="majorBidi"/>
        </w:rPr>
      </w:pPr>
      <w:r w:rsidRPr="00897956">
        <w:rPr>
          <w:rFonts w:asciiTheme="majorBidi" w:hAnsiTheme="majorBidi" w:cstheme="majorBidi"/>
        </w:rPr>
        <w:t xml:space="preserve">3. </w:t>
      </w:r>
      <w:proofErr w:type="spellStart"/>
      <w:r w:rsidRPr="00897956">
        <w:rPr>
          <w:rFonts w:asciiTheme="majorBidi" w:hAnsiTheme="majorBidi" w:cstheme="majorBidi"/>
        </w:rPr>
        <w:t>Dapat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menjabarkan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syarat-syarat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salat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dan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syarat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sah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melakukan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salat</w:t>
      </w:r>
      <w:proofErr w:type="spellEnd"/>
    </w:p>
    <w:p w:rsidR="002F60BE" w:rsidRPr="00897956" w:rsidRDefault="002F60BE" w:rsidP="00897956">
      <w:pPr>
        <w:ind w:firstLine="709"/>
        <w:jc w:val="both"/>
        <w:rPr>
          <w:rFonts w:asciiTheme="majorBidi" w:hAnsiTheme="majorBidi" w:cstheme="majorBidi"/>
        </w:rPr>
      </w:pPr>
      <w:r w:rsidRPr="00897956">
        <w:rPr>
          <w:rFonts w:asciiTheme="majorBidi" w:hAnsiTheme="majorBidi" w:cstheme="majorBidi"/>
        </w:rPr>
        <w:t xml:space="preserve">4. </w:t>
      </w:r>
      <w:proofErr w:type="spellStart"/>
      <w:r w:rsidRPr="00897956">
        <w:rPr>
          <w:rFonts w:asciiTheme="majorBidi" w:hAnsiTheme="majorBidi" w:cstheme="majorBidi"/>
        </w:rPr>
        <w:t>Dapat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menjelaskan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rukun-rukun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salat</w:t>
      </w:r>
      <w:proofErr w:type="spellEnd"/>
    </w:p>
    <w:p w:rsidR="002F60BE" w:rsidRPr="00897956" w:rsidRDefault="002F60BE" w:rsidP="00897956">
      <w:pPr>
        <w:ind w:firstLine="709"/>
        <w:jc w:val="both"/>
        <w:rPr>
          <w:rFonts w:asciiTheme="majorBidi" w:hAnsiTheme="majorBidi" w:cstheme="majorBidi"/>
        </w:rPr>
      </w:pPr>
      <w:r w:rsidRPr="00897956">
        <w:rPr>
          <w:rFonts w:asciiTheme="majorBidi" w:hAnsiTheme="majorBidi" w:cstheme="majorBidi"/>
        </w:rPr>
        <w:t xml:space="preserve">5. </w:t>
      </w:r>
      <w:proofErr w:type="spellStart"/>
      <w:r w:rsidRPr="00897956">
        <w:rPr>
          <w:rFonts w:asciiTheme="majorBidi" w:hAnsiTheme="majorBidi" w:cstheme="majorBidi"/>
        </w:rPr>
        <w:t>Dapat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menjelaskan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hal-hal</w:t>
      </w:r>
      <w:proofErr w:type="spellEnd"/>
      <w:r w:rsidRPr="00897956">
        <w:rPr>
          <w:rFonts w:asciiTheme="majorBidi" w:hAnsiTheme="majorBidi" w:cstheme="majorBidi"/>
        </w:rPr>
        <w:t xml:space="preserve"> yang </w:t>
      </w:r>
      <w:proofErr w:type="spellStart"/>
      <w:r w:rsidRPr="00897956">
        <w:rPr>
          <w:rFonts w:asciiTheme="majorBidi" w:hAnsiTheme="majorBidi" w:cstheme="majorBidi"/>
        </w:rPr>
        <w:t>membatalkan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salat</w:t>
      </w:r>
      <w:proofErr w:type="spellEnd"/>
    </w:p>
    <w:p w:rsidR="002F60BE" w:rsidRPr="00897956" w:rsidRDefault="002F60BE" w:rsidP="00897956">
      <w:pPr>
        <w:ind w:firstLine="709"/>
        <w:jc w:val="both"/>
        <w:rPr>
          <w:rFonts w:asciiTheme="majorBidi" w:hAnsiTheme="majorBidi" w:cstheme="majorBidi"/>
        </w:rPr>
      </w:pPr>
      <w:r w:rsidRPr="00897956">
        <w:rPr>
          <w:rFonts w:asciiTheme="majorBidi" w:hAnsiTheme="majorBidi" w:cstheme="majorBidi"/>
        </w:rPr>
        <w:t xml:space="preserve">6. </w:t>
      </w:r>
      <w:proofErr w:type="spellStart"/>
      <w:r w:rsidRPr="00897956">
        <w:rPr>
          <w:rFonts w:asciiTheme="majorBidi" w:hAnsiTheme="majorBidi" w:cstheme="majorBidi"/>
        </w:rPr>
        <w:t>Dapat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melaksanakan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ibadah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salat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dengan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benar</w:t>
      </w:r>
      <w:proofErr w:type="spellEnd"/>
      <w:r w:rsidR="00200DB3" w:rsidRPr="00897956">
        <w:rPr>
          <w:rFonts w:asciiTheme="majorBidi" w:hAnsiTheme="majorBidi" w:cstheme="majorBidi"/>
        </w:rPr>
        <w:t xml:space="preserve"> </w:t>
      </w:r>
      <w:proofErr w:type="spellStart"/>
      <w:r w:rsidR="00200DB3" w:rsidRPr="00897956">
        <w:rPr>
          <w:rFonts w:asciiTheme="majorBidi" w:hAnsiTheme="majorBidi" w:cstheme="majorBidi"/>
        </w:rPr>
        <w:t>sesuai</w:t>
      </w:r>
      <w:proofErr w:type="spellEnd"/>
      <w:r w:rsidR="00200DB3" w:rsidRPr="00897956">
        <w:rPr>
          <w:rFonts w:asciiTheme="majorBidi" w:hAnsiTheme="majorBidi" w:cstheme="majorBidi"/>
        </w:rPr>
        <w:t xml:space="preserve"> </w:t>
      </w:r>
      <w:proofErr w:type="spellStart"/>
      <w:r w:rsidR="00200DB3" w:rsidRPr="00897956">
        <w:rPr>
          <w:rFonts w:asciiTheme="majorBidi" w:hAnsiTheme="majorBidi" w:cstheme="majorBidi"/>
        </w:rPr>
        <w:t>ketentuan</w:t>
      </w:r>
      <w:proofErr w:type="spellEnd"/>
    </w:p>
    <w:p w:rsidR="00200DB3" w:rsidRPr="00897956" w:rsidRDefault="00200DB3" w:rsidP="00897956">
      <w:pPr>
        <w:ind w:firstLine="709"/>
        <w:jc w:val="both"/>
        <w:rPr>
          <w:rFonts w:asciiTheme="majorBidi" w:hAnsiTheme="majorBidi" w:cstheme="majorBidi"/>
        </w:rPr>
      </w:pPr>
      <w:r w:rsidRPr="00897956">
        <w:rPr>
          <w:rFonts w:asciiTheme="majorBidi" w:hAnsiTheme="majorBidi" w:cstheme="majorBidi"/>
        </w:rPr>
        <w:t xml:space="preserve">7. </w:t>
      </w:r>
      <w:proofErr w:type="spellStart"/>
      <w:r w:rsidRPr="00897956">
        <w:rPr>
          <w:rFonts w:asciiTheme="majorBidi" w:hAnsiTheme="majorBidi" w:cstheme="majorBidi"/>
        </w:rPr>
        <w:t>Dapat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memaparkan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hikmah-hikmah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dari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melaksanakan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ibadah</w:t>
      </w:r>
      <w:proofErr w:type="spellEnd"/>
      <w:r w:rsidRPr="00897956">
        <w:rPr>
          <w:rFonts w:asciiTheme="majorBidi" w:hAnsiTheme="majorBidi" w:cstheme="majorBidi"/>
        </w:rPr>
        <w:t xml:space="preserve"> </w:t>
      </w:r>
      <w:proofErr w:type="spellStart"/>
      <w:r w:rsidRPr="00897956">
        <w:rPr>
          <w:rFonts w:asciiTheme="majorBidi" w:hAnsiTheme="majorBidi" w:cstheme="majorBidi"/>
        </w:rPr>
        <w:t>salat</w:t>
      </w:r>
      <w:proofErr w:type="spellEnd"/>
    </w:p>
    <w:p w:rsidR="00200DB3" w:rsidRPr="00897956" w:rsidRDefault="00200DB3" w:rsidP="00897956">
      <w:pPr>
        <w:jc w:val="both"/>
        <w:rPr>
          <w:rFonts w:asciiTheme="majorBidi" w:hAnsiTheme="majorBidi" w:cstheme="majorBidi"/>
        </w:rPr>
      </w:pPr>
    </w:p>
    <w:p w:rsidR="00200DB3" w:rsidRPr="00897956" w:rsidRDefault="00200DB3" w:rsidP="00897956">
      <w:pPr>
        <w:pStyle w:val="ListParagraph"/>
        <w:jc w:val="both"/>
        <w:rPr>
          <w:rFonts w:asciiTheme="majorBidi" w:eastAsia="SimSun" w:hAnsiTheme="majorBidi" w:cstheme="majorBidi"/>
          <w:color w:val="000000"/>
          <w:sz w:val="24"/>
          <w:szCs w:val="24"/>
          <w:lang w:bidi="ar"/>
        </w:rPr>
      </w:pPr>
    </w:p>
    <w:p w:rsidR="00200DB3" w:rsidRPr="00897956" w:rsidRDefault="00897956" w:rsidP="00897956">
      <w:pPr>
        <w:spacing w:after="0" w:line="240" w:lineRule="auto"/>
        <w:ind w:left="720"/>
        <w:jc w:val="both"/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</w:pPr>
      <w:r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 xml:space="preserve">D. </w:t>
      </w:r>
      <w:proofErr w:type="spellStart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>Materi</w:t>
      </w:r>
      <w:proofErr w:type="spellEnd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 xml:space="preserve"> </w:t>
      </w:r>
      <w:proofErr w:type="spellStart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>Pembelajaran</w:t>
      </w:r>
      <w:proofErr w:type="spellEnd"/>
    </w:p>
    <w:p w:rsidR="00200DB3" w:rsidRPr="00897956" w:rsidRDefault="00200DB3" w:rsidP="00897956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  <w:r w:rsidRPr="00897956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Pengertian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r w:rsidRPr="00897956">
        <w:rPr>
          <w:rFonts w:asciiTheme="majorBidi" w:hAnsiTheme="majorBidi" w:cstheme="majorBidi"/>
          <w:sz w:val="24"/>
          <w:szCs w:val="24"/>
        </w:rPr>
        <w:t xml:space="preserve">inti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ibadah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salat</w:t>
      </w:r>
      <w:proofErr w:type="spellEnd"/>
    </w:p>
    <w:p w:rsidR="00200DB3" w:rsidRPr="00897956" w:rsidRDefault="00200DB3" w:rsidP="00897956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  <w:r w:rsidRPr="00897956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Ketentuan-ketentuan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salat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syarat-syarat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rukun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salat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hal-hal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membatalkan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salat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>)</w:t>
      </w:r>
    </w:p>
    <w:p w:rsidR="00200DB3" w:rsidRPr="00897956" w:rsidRDefault="00200DB3" w:rsidP="00897956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  <w:r w:rsidRPr="00897956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Praktik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pelaksanaan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salat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bacaan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gerakan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salat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>)</w:t>
      </w:r>
    </w:p>
    <w:p w:rsidR="00200DB3" w:rsidRPr="00897956" w:rsidRDefault="00200DB3" w:rsidP="00897956">
      <w:pPr>
        <w:pStyle w:val="ListParagraph"/>
        <w:jc w:val="both"/>
        <w:rPr>
          <w:rFonts w:asciiTheme="majorBidi" w:eastAsia="SimSun" w:hAnsiTheme="majorBidi" w:cstheme="majorBidi"/>
          <w:b/>
          <w:bCs/>
          <w:color w:val="000000"/>
          <w:sz w:val="36"/>
          <w:szCs w:val="36"/>
          <w:lang w:bidi="ar"/>
        </w:rPr>
      </w:pPr>
      <w:r w:rsidRPr="00897956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Hikmah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salat</w:t>
      </w:r>
      <w:proofErr w:type="spellEnd"/>
    </w:p>
    <w:p w:rsidR="00200DB3" w:rsidRPr="00897956" w:rsidRDefault="00200DB3" w:rsidP="00897956">
      <w:pPr>
        <w:jc w:val="both"/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</w:pPr>
    </w:p>
    <w:p w:rsidR="00200DB3" w:rsidRPr="00897956" w:rsidRDefault="00897956" w:rsidP="00897956">
      <w:pPr>
        <w:spacing w:after="0" w:line="240" w:lineRule="auto"/>
        <w:ind w:left="720"/>
        <w:jc w:val="both"/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</w:pPr>
      <w:r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 xml:space="preserve">E. </w:t>
      </w:r>
      <w:proofErr w:type="spellStart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>Metode</w:t>
      </w:r>
      <w:proofErr w:type="spellEnd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 xml:space="preserve"> </w:t>
      </w:r>
      <w:proofErr w:type="spellStart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>Pembelajaran</w:t>
      </w:r>
      <w:proofErr w:type="spellEnd"/>
    </w:p>
    <w:p w:rsidR="00200DB3" w:rsidRPr="00897956" w:rsidRDefault="00200DB3" w:rsidP="00897956">
      <w:pPr>
        <w:ind w:left="720"/>
        <w:jc w:val="both"/>
        <w:rPr>
          <w:rFonts w:asciiTheme="majorBidi" w:eastAsia="SimSun" w:hAnsiTheme="majorBidi" w:cstheme="majorBidi"/>
          <w:color w:val="000000"/>
          <w:sz w:val="24"/>
          <w:szCs w:val="24"/>
          <w:lang w:bidi="ar"/>
        </w:rPr>
      </w:pPr>
      <w:proofErr w:type="spellStart"/>
      <w:r w:rsidRPr="00897956">
        <w:rPr>
          <w:rFonts w:asciiTheme="majorBidi" w:eastAsia="SimSun" w:hAnsiTheme="majorBidi" w:cstheme="majorBidi"/>
          <w:color w:val="000000"/>
          <w:sz w:val="24"/>
          <w:szCs w:val="24"/>
          <w:lang w:bidi="ar"/>
        </w:rPr>
        <w:t>Metode</w:t>
      </w:r>
      <w:proofErr w:type="spellEnd"/>
      <w:r w:rsidRPr="00897956">
        <w:rPr>
          <w:rFonts w:asciiTheme="majorBidi" w:eastAsia="SimSun" w:hAnsiTheme="majorBidi" w:cstheme="majorBidi"/>
          <w:color w:val="000000"/>
          <w:sz w:val="24"/>
          <w:szCs w:val="24"/>
          <w:lang w:bidi="ar"/>
        </w:rPr>
        <w:t xml:space="preserve"> joyful learning</w:t>
      </w:r>
    </w:p>
    <w:p w:rsidR="00200DB3" w:rsidRPr="00897956" w:rsidRDefault="00200DB3" w:rsidP="00897956">
      <w:pPr>
        <w:jc w:val="both"/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</w:pPr>
    </w:p>
    <w:p w:rsidR="00200DB3" w:rsidRPr="00897956" w:rsidRDefault="00897956" w:rsidP="00897956">
      <w:pPr>
        <w:spacing w:after="0" w:line="240" w:lineRule="auto"/>
        <w:ind w:left="720"/>
        <w:jc w:val="both"/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</w:pPr>
      <w:r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 xml:space="preserve">F. </w:t>
      </w:r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>Media/</w:t>
      </w:r>
      <w:proofErr w:type="spellStart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>Alat</w:t>
      </w:r>
      <w:proofErr w:type="spellEnd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 xml:space="preserve"> </w:t>
      </w:r>
      <w:proofErr w:type="spellStart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>Bahan</w:t>
      </w:r>
      <w:proofErr w:type="spellEnd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 xml:space="preserve"> </w:t>
      </w:r>
      <w:proofErr w:type="spellStart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>dan</w:t>
      </w:r>
      <w:proofErr w:type="spellEnd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 xml:space="preserve"> </w:t>
      </w:r>
      <w:proofErr w:type="spellStart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>Sumber</w:t>
      </w:r>
      <w:proofErr w:type="spellEnd"/>
      <w:r w:rsidR="00200DB3"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 xml:space="preserve"> Ajar</w:t>
      </w:r>
    </w:p>
    <w:p w:rsidR="00200DB3" w:rsidRPr="00897956" w:rsidRDefault="00200DB3" w:rsidP="00897956">
      <w:pPr>
        <w:pStyle w:val="ListParagraph"/>
        <w:numPr>
          <w:ilvl w:val="0"/>
          <w:numId w:val="2"/>
        </w:numPr>
        <w:tabs>
          <w:tab w:val="center" w:pos="1007"/>
          <w:tab w:val="center" w:pos="1867"/>
          <w:tab w:val="center" w:pos="4231"/>
        </w:tabs>
        <w:ind w:hanging="11"/>
        <w:jc w:val="both"/>
        <w:rPr>
          <w:rFonts w:asciiTheme="majorBidi" w:hAnsiTheme="majorBidi" w:cstheme="majorBidi"/>
          <w:bCs/>
          <w:sz w:val="24"/>
          <w:szCs w:val="24"/>
        </w:rPr>
      </w:pPr>
      <w:r w:rsidRPr="00897956">
        <w:rPr>
          <w:rFonts w:asciiTheme="majorBidi" w:eastAsia="Times New Roman" w:hAnsiTheme="majorBidi" w:cstheme="majorBidi"/>
          <w:bCs/>
          <w:sz w:val="24"/>
          <w:szCs w:val="24"/>
        </w:rPr>
        <w:t>Media/</w:t>
      </w:r>
      <w:proofErr w:type="spellStart"/>
      <w:r w:rsidRPr="00897956">
        <w:rPr>
          <w:rFonts w:asciiTheme="majorBidi" w:eastAsia="Times New Roman" w:hAnsiTheme="majorBidi" w:cstheme="majorBidi"/>
          <w:bCs/>
          <w:sz w:val="24"/>
          <w:szCs w:val="24"/>
        </w:rPr>
        <w:t>Alat</w:t>
      </w:r>
      <w:proofErr w:type="spellEnd"/>
      <w:r w:rsidRPr="00897956">
        <w:rPr>
          <w:rFonts w:asciiTheme="majorBidi" w:eastAsia="Times New Roman" w:hAnsiTheme="majorBidi" w:cstheme="majorBidi"/>
          <w:bCs/>
          <w:sz w:val="24"/>
          <w:szCs w:val="24"/>
        </w:rPr>
        <w:t xml:space="preserve">       </w:t>
      </w:r>
      <w:proofErr w:type="gramStart"/>
      <w:r w:rsidRPr="00897956">
        <w:rPr>
          <w:rFonts w:asciiTheme="majorBidi" w:eastAsia="Times New Roman" w:hAnsiTheme="majorBidi" w:cstheme="majorBidi"/>
          <w:bCs/>
          <w:sz w:val="24"/>
          <w:szCs w:val="24"/>
        </w:rPr>
        <w:t xml:space="preserve">  </w:t>
      </w:r>
      <w:r w:rsidRPr="00897956">
        <w:rPr>
          <w:rFonts w:asciiTheme="majorBidi" w:hAnsiTheme="majorBidi" w:cstheme="majorBidi"/>
          <w:bCs/>
          <w:sz w:val="24"/>
          <w:szCs w:val="24"/>
        </w:rPr>
        <w:t>:</w:t>
      </w:r>
      <w:proofErr w:type="gramEnd"/>
      <w:r w:rsidRPr="00897956"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bCs/>
          <w:sz w:val="24"/>
          <w:szCs w:val="24"/>
        </w:rPr>
        <w:t>Ular</w:t>
      </w:r>
      <w:proofErr w:type="spell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bCs/>
          <w:sz w:val="24"/>
          <w:szCs w:val="24"/>
        </w:rPr>
        <w:t>tangga</w:t>
      </w:r>
      <w:proofErr w:type="spell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 digital, LCD, </w:t>
      </w:r>
      <w:proofErr w:type="spellStart"/>
      <w:r w:rsidRPr="00897956">
        <w:rPr>
          <w:rFonts w:asciiTheme="majorBidi" w:hAnsiTheme="majorBidi" w:cstheme="majorBidi"/>
          <w:bCs/>
          <w:sz w:val="24"/>
          <w:szCs w:val="24"/>
        </w:rPr>
        <w:t>Proyektor</w:t>
      </w:r>
      <w:proofErr w:type="spell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Pr="00897956">
        <w:rPr>
          <w:rFonts w:asciiTheme="majorBidi" w:hAnsiTheme="majorBidi" w:cstheme="majorBidi"/>
          <w:bCs/>
          <w:sz w:val="24"/>
          <w:szCs w:val="24"/>
        </w:rPr>
        <w:t>Papan</w:t>
      </w:r>
      <w:proofErr w:type="spell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bCs/>
          <w:sz w:val="24"/>
          <w:szCs w:val="24"/>
        </w:rPr>
        <w:t>Tulis</w:t>
      </w:r>
      <w:proofErr w:type="spellEnd"/>
    </w:p>
    <w:p w:rsidR="00200DB3" w:rsidRPr="00897956" w:rsidRDefault="00200DB3" w:rsidP="00897956">
      <w:pPr>
        <w:pStyle w:val="ListParagraph"/>
        <w:numPr>
          <w:ilvl w:val="0"/>
          <w:numId w:val="2"/>
        </w:numPr>
        <w:tabs>
          <w:tab w:val="center" w:pos="1244"/>
          <w:tab w:val="center" w:pos="4584"/>
        </w:tabs>
        <w:ind w:hanging="11"/>
        <w:jc w:val="both"/>
        <w:rPr>
          <w:rFonts w:asciiTheme="majorBidi" w:hAnsiTheme="majorBidi" w:cstheme="majorBidi"/>
          <w:bCs/>
          <w:sz w:val="24"/>
          <w:szCs w:val="24"/>
        </w:rPr>
      </w:pPr>
      <w:proofErr w:type="spellStart"/>
      <w:proofErr w:type="gramStart"/>
      <w:r w:rsidRPr="00897956">
        <w:rPr>
          <w:rFonts w:asciiTheme="majorBidi" w:eastAsia="Times New Roman" w:hAnsiTheme="majorBidi" w:cstheme="majorBidi"/>
          <w:bCs/>
          <w:sz w:val="24"/>
          <w:szCs w:val="24"/>
        </w:rPr>
        <w:t>Bahan</w:t>
      </w:r>
      <w:proofErr w:type="spell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  </w:t>
      </w:r>
      <w:r w:rsidRPr="00897956">
        <w:rPr>
          <w:rFonts w:asciiTheme="majorBidi" w:hAnsiTheme="majorBidi" w:cstheme="majorBidi"/>
          <w:bCs/>
          <w:sz w:val="24"/>
          <w:szCs w:val="24"/>
        </w:rPr>
        <w:tab/>
      </w:r>
      <w:proofErr w:type="gram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                </w:t>
      </w:r>
      <w:r w:rsidRPr="00897956">
        <w:rPr>
          <w:rFonts w:asciiTheme="majorBidi" w:hAnsiTheme="majorBidi" w:cstheme="majorBidi"/>
          <w:bCs/>
          <w:sz w:val="24"/>
          <w:szCs w:val="24"/>
        </w:rPr>
        <w:t xml:space="preserve">: </w:t>
      </w:r>
      <w:proofErr w:type="spellStart"/>
      <w:r w:rsidRPr="00897956">
        <w:rPr>
          <w:rFonts w:asciiTheme="majorBidi" w:hAnsiTheme="majorBidi" w:cstheme="majorBidi"/>
          <w:bCs/>
          <w:sz w:val="24"/>
          <w:szCs w:val="24"/>
        </w:rPr>
        <w:t>Buku</w:t>
      </w:r>
      <w:proofErr w:type="spell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 PAI </w:t>
      </w:r>
      <w:proofErr w:type="spellStart"/>
      <w:r w:rsidRPr="00897956">
        <w:rPr>
          <w:rFonts w:asciiTheme="majorBidi" w:hAnsiTheme="majorBidi" w:cstheme="majorBidi"/>
          <w:bCs/>
          <w:sz w:val="24"/>
          <w:szCs w:val="24"/>
        </w:rPr>
        <w:t>Kelas</w:t>
      </w:r>
      <w:proofErr w:type="spell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 III</w:t>
      </w:r>
    </w:p>
    <w:p w:rsidR="00200DB3" w:rsidRPr="00897956" w:rsidRDefault="00200DB3" w:rsidP="00897956">
      <w:pPr>
        <w:pStyle w:val="ListParagraph"/>
        <w:numPr>
          <w:ilvl w:val="0"/>
          <w:numId w:val="2"/>
        </w:numPr>
        <w:tabs>
          <w:tab w:val="center" w:pos="1244"/>
          <w:tab w:val="center" w:pos="4584"/>
        </w:tabs>
        <w:ind w:hanging="11"/>
        <w:jc w:val="both"/>
        <w:rPr>
          <w:rFonts w:asciiTheme="majorBidi" w:eastAsia="SimSun" w:hAnsiTheme="majorBidi" w:cstheme="majorBidi"/>
          <w:bCs/>
          <w:color w:val="000000"/>
          <w:sz w:val="24"/>
          <w:szCs w:val="24"/>
          <w:lang w:bidi="ar"/>
        </w:rPr>
      </w:pPr>
      <w:proofErr w:type="spellStart"/>
      <w:r w:rsidRPr="00897956">
        <w:rPr>
          <w:rFonts w:asciiTheme="majorBidi" w:eastAsia="Times New Roman" w:hAnsiTheme="majorBidi" w:cstheme="majorBidi"/>
          <w:bCs/>
          <w:sz w:val="24"/>
          <w:szCs w:val="24"/>
        </w:rPr>
        <w:t>Sumber</w:t>
      </w:r>
      <w:proofErr w:type="spellEnd"/>
      <w:r w:rsidRPr="00897956"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  <w:proofErr w:type="spellStart"/>
      <w:proofErr w:type="gramStart"/>
      <w:r w:rsidRPr="00897956">
        <w:rPr>
          <w:rFonts w:asciiTheme="majorBidi" w:eastAsia="Times New Roman" w:hAnsiTheme="majorBidi" w:cstheme="majorBidi"/>
          <w:bCs/>
          <w:sz w:val="24"/>
          <w:szCs w:val="24"/>
        </w:rPr>
        <w:t>Belajar</w:t>
      </w:r>
      <w:proofErr w:type="spell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  :</w:t>
      </w:r>
      <w:proofErr w:type="gram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 P</w:t>
      </w:r>
      <w:r w:rsidRPr="00897956">
        <w:rPr>
          <w:rFonts w:asciiTheme="majorBidi" w:hAnsiTheme="majorBidi" w:cstheme="majorBidi"/>
          <w:bCs/>
          <w:sz w:val="24"/>
          <w:szCs w:val="24"/>
        </w:rPr>
        <w:t xml:space="preserve">df, </w:t>
      </w:r>
      <w:proofErr w:type="spellStart"/>
      <w:r w:rsidRPr="00897956">
        <w:rPr>
          <w:rFonts w:asciiTheme="majorBidi" w:hAnsiTheme="majorBidi" w:cstheme="majorBidi"/>
          <w:bCs/>
          <w:sz w:val="24"/>
          <w:szCs w:val="24"/>
        </w:rPr>
        <w:t>Lembar</w:t>
      </w:r>
      <w:proofErr w:type="spell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bCs/>
          <w:sz w:val="24"/>
          <w:szCs w:val="24"/>
        </w:rPr>
        <w:t>Kerja</w:t>
      </w:r>
      <w:proofErr w:type="spellEnd"/>
      <w:r w:rsidRPr="00897956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bCs/>
          <w:sz w:val="24"/>
          <w:szCs w:val="24"/>
        </w:rPr>
        <w:t>Siswa</w:t>
      </w:r>
      <w:proofErr w:type="spellEnd"/>
      <w:r w:rsidRPr="00897956">
        <w:rPr>
          <w:rFonts w:asciiTheme="majorBidi" w:hAnsiTheme="majorBidi" w:cstheme="majorBidi"/>
          <w:bCs/>
          <w:sz w:val="24"/>
          <w:szCs w:val="24"/>
        </w:rPr>
        <w:t>, Internet.</w:t>
      </w:r>
    </w:p>
    <w:p w:rsidR="00200DB3" w:rsidRPr="00897956" w:rsidRDefault="00200DB3" w:rsidP="00897956">
      <w:pPr>
        <w:tabs>
          <w:tab w:val="center" w:pos="1244"/>
          <w:tab w:val="center" w:pos="4584"/>
        </w:tabs>
        <w:jc w:val="both"/>
        <w:rPr>
          <w:rFonts w:asciiTheme="majorBidi" w:eastAsia="SimSun" w:hAnsiTheme="majorBidi" w:cstheme="majorBidi"/>
          <w:bCs/>
          <w:color w:val="000000"/>
          <w:sz w:val="24"/>
          <w:szCs w:val="24"/>
          <w:lang w:bidi="ar"/>
        </w:rPr>
      </w:pPr>
    </w:p>
    <w:p w:rsidR="00200DB3" w:rsidRPr="00897956" w:rsidRDefault="00200DB3" w:rsidP="00897956">
      <w:pPr>
        <w:ind w:firstLine="720"/>
        <w:jc w:val="both"/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</w:pPr>
      <w:r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 xml:space="preserve">II. </w:t>
      </w:r>
      <w:proofErr w:type="spellStart"/>
      <w:r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>Kegiatan</w:t>
      </w:r>
      <w:proofErr w:type="spellEnd"/>
      <w:r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 xml:space="preserve"> </w:t>
      </w:r>
      <w:proofErr w:type="spellStart"/>
      <w:r w:rsidRPr="00897956">
        <w:rPr>
          <w:rFonts w:asciiTheme="majorBidi" w:eastAsia="SimSun" w:hAnsiTheme="majorBidi" w:cstheme="majorBidi"/>
          <w:b/>
          <w:bCs/>
          <w:color w:val="000000"/>
          <w:sz w:val="28"/>
          <w:szCs w:val="28"/>
          <w:lang w:bidi="ar"/>
        </w:rPr>
        <w:t>Belajar</w:t>
      </w:r>
      <w:proofErr w:type="spellEnd"/>
    </w:p>
    <w:tbl>
      <w:tblPr>
        <w:tblStyle w:val="TableGrid0"/>
        <w:tblpPr w:leftFromText="180" w:rightFromText="180" w:vertAnchor="text" w:tblpY="42"/>
        <w:tblW w:w="8921" w:type="dxa"/>
        <w:tblInd w:w="0" w:type="dxa"/>
        <w:tblCellMar>
          <w:top w:w="9" w:type="dxa"/>
          <w:left w:w="43" w:type="dxa"/>
          <w:right w:w="48" w:type="dxa"/>
        </w:tblCellMar>
        <w:tblLook w:val="04A0" w:firstRow="1" w:lastRow="0" w:firstColumn="1" w:lastColumn="0" w:noHBand="0" w:noVBand="1"/>
      </w:tblPr>
      <w:tblGrid>
        <w:gridCol w:w="1577"/>
        <w:gridCol w:w="6223"/>
        <w:gridCol w:w="1121"/>
      </w:tblGrid>
      <w:tr w:rsidR="00200DB3" w:rsidRPr="00897956" w:rsidTr="00D92910">
        <w:trPr>
          <w:trHeight w:val="562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DB3" w:rsidRPr="00897956" w:rsidRDefault="00200DB3" w:rsidP="00897956">
            <w:pPr>
              <w:spacing w:line="259" w:lineRule="auto"/>
              <w:ind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Kegiatan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DB3" w:rsidRPr="00897956" w:rsidRDefault="00200DB3" w:rsidP="00897956">
            <w:pPr>
              <w:spacing w:line="259" w:lineRule="auto"/>
              <w:ind w:right="6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Deskripsi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Kegiatan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897956" w:rsidRDefault="00200DB3" w:rsidP="00897956">
            <w:pPr>
              <w:spacing w:line="259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Alokasi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Waktu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</w:tc>
      </w:tr>
      <w:tr w:rsidR="00200DB3" w:rsidRPr="00897956" w:rsidTr="00D92910">
        <w:trPr>
          <w:trHeight w:val="264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897956" w:rsidRDefault="00200DB3" w:rsidP="00897956">
            <w:pPr>
              <w:spacing w:line="259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lastRenderedPageBreak/>
              <w:t>Pendahuluan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897956" w:rsidRDefault="00200DB3" w:rsidP="00897956">
            <w:pPr>
              <w:numPr>
                <w:ilvl w:val="0"/>
                <w:numId w:val="3"/>
              </w:numPr>
              <w:spacing w:after="19" w:line="259" w:lineRule="auto"/>
              <w:ind w:left="273" w:hanging="27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mengucapkan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salam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  <w:p w:rsidR="00200DB3" w:rsidRPr="00897956" w:rsidRDefault="00200DB3" w:rsidP="00897956">
            <w:pPr>
              <w:numPr>
                <w:ilvl w:val="0"/>
                <w:numId w:val="3"/>
              </w:numPr>
              <w:spacing w:after="16" w:line="259" w:lineRule="auto"/>
              <w:ind w:left="273" w:hanging="27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meminta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seorang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memimpin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berdoa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  <w:p w:rsidR="00200DB3" w:rsidRPr="00897956" w:rsidRDefault="00200DB3" w:rsidP="00897956">
            <w:pPr>
              <w:numPr>
                <w:ilvl w:val="0"/>
                <w:numId w:val="3"/>
              </w:numPr>
              <w:spacing w:after="17" w:line="259" w:lineRule="auto"/>
              <w:ind w:left="273" w:hanging="27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mengecek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kehadiran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  <w:p w:rsidR="00200DB3" w:rsidRPr="00897956" w:rsidRDefault="00897956" w:rsidP="00897956">
            <w:pPr>
              <w:numPr>
                <w:ilvl w:val="0"/>
                <w:numId w:val="3"/>
              </w:numPr>
              <w:spacing w:after="17" w:line="259" w:lineRule="auto"/>
              <w:ind w:left="273" w:hanging="27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meminta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memben</w:t>
            </w:r>
            <w:r w:rsidR="00200DB3" w:rsidRPr="00897956">
              <w:rPr>
                <w:rFonts w:asciiTheme="majorBidi" w:hAnsiTheme="majorBidi" w:cstheme="majorBidi"/>
                <w:sz w:val="24"/>
                <w:szCs w:val="24"/>
              </w:rPr>
              <w:t>tuk</w:t>
            </w:r>
            <w:proofErr w:type="spellEnd"/>
            <w:r w:rsidR="00200DB3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00DB3" w:rsidRPr="00897956">
              <w:rPr>
                <w:rFonts w:asciiTheme="majorBidi" w:hAnsiTheme="majorBidi" w:cstheme="majorBidi"/>
                <w:sz w:val="24"/>
                <w:szCs w:val="24"/>
              </w:rPr>
              <w:t>kelompok</w:t>
            </w:r>
            <w:proofErr w:type="spellEnd"/>
          </w:p>
          <w:p w:rsidR="00200DB3" w:rsidRPr="00897956" w:rsidRDefault="00200DB3" w:rsidP="00897956">
            <w:pPr>
              <w:numPr>
                <w:ilvl w:val="0"/>
                <w:numId w:val="3"/>
              </w:numPr>
              <w:spacing w:line="276" w:lineRule="auto"/>
              <w:ind w:left="273" w:hanging="27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menyampaikan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tujuan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akan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dicapai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yaitu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: </w:t>
            </w:r>
          </w:p>
          <w:p w:rsidR="00200DB3" w:rsidRPr="00897956" w:rsidRDefault="00200DB3" w:rsidP="00897956">
            <w:pPr>
              <w:numPr>
                <w:ilvl w:val="1"/>
                <w:numId w:val="3"/>
              </w:numPr>
              <w:spacing w:after="20" w:line="259" w:lineRule="auto"/>
              <w:ind w:hanging="28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Memahami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pengertian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inti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ibadah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</w:p>
          <w:p w:rsidR="00200DB3" w:rsidRPr="00897956" w:rsidRDefault="00200DB3" w:rsidP="00897956">
            <w:pPr>
              <w:numPr>
                <w:ilvl w:val="1"/>
                <w:numId w:val="3"/>
              </w:numPr>
              <w:spacing w:after="22" w:line="259" w:lineRule="auto"/>
              <w:ind w:hanging="28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ketentuan-ketentuan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</w:p>
          <w:p w:rsidR="00200DB3" w:rsidRPr="00897956" w:rsidRDefault="00200DB3" w:rsidP="00897956">
            <w:pPr>
              <w:numPr>
                <w:ilvl w:val="1"/>
                <w:numId w:val="3"/>
              </w:numPr>
              <w:spacing w:after="22" w:line="259" w:lineRule="auto"/>
              <w:ind w:hanging="28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cara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</w:p>
          <w:p w:rsidR="00200DB3" w:rsidRPr="00897956" w:rsidRDefault="00200DB3" w:rsidP="00897956">
            <w:pPr>
              <w:numPr>
                <w:ilvl w:val="1"/>
                <w:numId w:val="3"/>
              </w:numPr>
              <w:spacing w:after="22" w:line="259" w:lineRule="auto"/>
              <w:ind w:hanging="28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Memahami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hikmah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salat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897956" w:rsidRDefault="00200DB3" w:rsidP="00897956">
            <w:pPr>
              <w:spacing w:line="259" w:lineRule="auto"/>
              <w:ind w:left="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10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menit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200DB3" w:rsidRPr="00897956" w:rsidTr="00D92910">
        <w:trPr>
          <w:trHeight w:val="562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DB3" w:rsidRPr="00897956" w:rsidRDefault="00200DB3" w:rsidP="00897956">
            <w:pPr>
              <w:spacing w:line="259" w:lineRule="auto"/>
              <w:ind w:left="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Kegiatan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DB3" w:rsidRPr="00897956" w:rsidRDefault="00200DB3" w:rsidP="00897956">
            <w:pPr>
              <w:spacing w:line="259" w:lineRule="auto"/>
              <w:ind w:right="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Deskripsi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Kegiatan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897956" w:rsidRDefault="00200DB3" w:rsidP="00897956">
            <w:pPr>
              <w:spacing w:line="259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Alokasi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Waktu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</w:tc>
      </w:tr>
      <w:tr w:rsidR="00200DB3" w:rsidRPr="00897956" w:rsidTr="00897956">
        <w:trPr>
          <w:trHeight w:val="652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897956" w:rsidRDefault="00200DB3" w:rsidP="00897956">
            <w:pPr>
              <w:spacing w:line="259" w:lineRule="auto"/>
              <w:ind w:left="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Inti </w:t>
            </w:r>
          </w:p>
        </w:tc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897956" w:rsidRDefault="00200DB3" w:rsidP="00897956">
            <w:pPr>
              <w:numPr>
                <w:ilvl w:val="0"/>
                <w:numId w:val="4"/>
              </w:numPr>
              <w:spacing w:after="16" w:line="259" w:lineRule="auto"/>
              <w:ind w:hanging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Mengamati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  <w:p w:rsidR="00200DB3" w:rsidRPr="00897956" w:rsidRDefault="00200DB3" w:rsidP="00897956">
            <w:pPr>
              <w:numPr>
                <w:ilvl w:val="1"/>
                <w:numId w:val="4"/>
              </w:numPr>
              <w:spacing w:after="1" w:line="274" w:lineRule="auto"/>
              <w:ind w:hanging="28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meminta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memperhatikan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penjelasan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mengenai</w:t>
            </w:r>
            <w:proofErr w:type="spellEnd"/>
            <w:proofErr w:type="gram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media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ular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tangga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digital</w:t>
            </w:r>
          </w:p>
          <w:p w:rsidR="00200DB3" w:rsidRPr="00897956" w:rsidRDefault="00200DB3" w:rsidP="00897956">
            <w:pPr>
              <w:numPr>
                <w:ilvl w:val="1"/>
                <w:numId w:val="4"/>
              </w:numPr>
              <w:spacing w:after="10" w:line="274" w:lineRule="auto"/>
              <w:ind w:hanging="28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membacakan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peraturan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penggunaan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media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dilakukan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897956" w:rsidRPr="00897956" w:rsidRDefault="00897956" w:rsidP="00897956">
            <w:pPr>
              <w:numPr>
                <w:ilvl w:val="1"/>
                <w:numId w:val="4"/>
              </w:numPr>
              <w:spacing w:after="10" w:line="274" w:lineRule="auto"/>
              <w:ind w:hanging="28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melaksanakan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media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ular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tangga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digital yang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dilaksanakan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oleh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</w:p>
          <w:p w:rsidR="00200DB3" w:rsidRPr="00897956" w:rsidRDefault="00200DB3" w:rsidP="00897956">
            <w:pPr>
              <w:numPr>
                <w:ilvl w:val="0"/>
                <w:numId w:val="4"/>
              </w:numPr>
              <w:spacing w:after="14" w:line="259" w:lineRule="auto"/>
              <w:ind w:hanging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Menanya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  <w:p w:rsidR="00200DB3" w:rsidRPr="00897956" w:rsidRDefault="00200DB3" w:rsidP="00897956">
            <w:pPr>
              <w:numPr>
                <w:ilvl w:val="1"/>
                <w:numId w:val="4"/>
              </w:numPr>
              <w:spacing w:after="7" w:line="274" w:lineRule="auto"/>
              <w:ind w:hanging="28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membimbing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bertanya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apabila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pertanyaan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kurang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dipahami</w:t>
            </w:r>
            <w:proofErr w:type="spellEnd"/>
          </w:p>
          <w:p w:rsidR="00200DB3" w:rsidRPr="00897956" w:rsidRDefault="00200DB3" w:rsidP="00897956">
            <w:pPr>
              <w:numPr>
                <w:ilvl w:val="0"/>
                <w:numId w:val="4"/>
              </w:numPr>
              <w:spacing w:after="14" w:line="259" w:lineRule="auto"/>
              <w:ind w:hanging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Mengeksplorasi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  <w:p w:rsidR="00200DB3" w:rsidRPr="00897956" w:rsidRDefault="00200DB3" w:rsidP="00897956">
            <w:pPr>
              <w:numPr>
                <w:ilvl w:val="1"/>
                <w:numId w:val="4"/>
              </w:numPr>
              <w:spacing w:after="5" w:line="276" w:lineRule="auto"/>
              <w:ind w:hanging="28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membimbing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berdiskusi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kelompok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menjawab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setiap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pertanyaan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benar</w:t>
            </w:r>
            <w:proofErr w:type="spellEnd"/>
          </w:p>
          <w:p w:rsidR="00200DB3" w:rsidRPr="00897956" w:rsidRDefault="00200DB3" w:rsidP="00897956">
            <w:pPr>
              <w:numPr>
                <w:ilvl w:val="0"/>
                <w:numId w:val="4"/>
              </w:numPr>
              <w:spacing w:after="14" w:line="259" w:lineRule="auto"/>
              <w:ind w:hanging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Mengasosiasi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  <w:p w:rsidR="00200DB3" w:rsidRPr="00897956" w:rsidRDefault="00200DB3" w:rsidP="00897956">
            <w:pPr>
              <w:numPr>
                <w:ilvl w:val="1"/>
                <w:numId w:val="4"/>
              </w:numPr>
              <w:spacing w:after="10" w:line="274" w:lineRule="auto"/>
              <w:ind w:hanging="28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menyelesaikan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permainan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media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ular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tangga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digital</w:t>
            </w:r>
          </w:p>
          <w:p w:rsidR="00200DB3" w:rsidRPr="00897956" w:rsidRDefault="00200DB3" w:rsidP="00897956">
            <w:pPr>
              <w:numPr>
                <w:ilvl w:val="0"/>
                <w:numId w:val="4"/>
              </w:numPr>
              <w:spacing w:after="14" w:line="259" w:lineRule="auto"/>
              <w:ind w:hanging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Mengomunikasikan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  <w:p w:rsidR="00200DB3" w:rsidRPr="00897956" w:rsidRDefault="00200DB3" w:rsidP="00897956">
            <w:pPr>
              <w:numPr>
                <w:ilvl w:val="1"/>
                <w:numId w:val="4"/>
              </w:numPr>
              <w:spacing w:after="1" w:line="274" w:lineRule="auto"/>
              <w:ind w:hanging="28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tes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formatif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sebagai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pengukuran</w:t>
            </w:r>
            <w:proofErr w:type="spellEnd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97956" w:rsidRPr="00897956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897956" w:rsidRDefault="00200DB3" w:rsidP="00897956">
            <w:pPr>
              <w:spacing w:line="259" w:lineRule="auto"/>
              <w:ind w:left="9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menit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200DB3" w:rsidRPr="00897956" w:rsidTr="00D92910">
        <w:trPr>
          <w:trHeight w:val="1356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897956" w:rsidRDefault="00200DB3" w:rsidP="00897956">
            <w:pPr>
              <w:spacing w:line="259" w:lineRule="auto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Penutup</w:t>
            </w:r>
            <w:proofErr w:type="spellEnd"/>
            <w:r w:rsidRPr="00897956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897956" w:rsidRDefault="00200DB3" w:rsidP="00897956">
            <w:pPr>
              <w:numPr>
                <w:ilvl w:val="0"/>
                <w:numId w:val="5"/>
              </w:numPr>
              <w:spacing w:after="20" w:line="259" w:lineRule="auto"/>
              <w:ind w:hanging="28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bersama-sama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membuat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kesimpulan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  <w:p w:rsidR="00200DB3" w:rsidRPr="00897956" w:rsidRDefault="00200DB3" w:rsidP="00897956">
            <w:pPr>
              <w:numPr>
                <w:ilvl w:val="0"/>
                <w:numId w:val="5"/>
              </w:numPr>
              <w:spacing w:after="19" w:line="259" w:lineRule="auto"/>
              <w:ind w:hanging="28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Salah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seorang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memimpin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berdoa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  <w:p w:rsidR="00200DB3" w:rsidRPr="00897956" w:rsidRDefault="00200DB3" w:rsidP="00897956">
            <w:pPr>
              <w:numPr>
                <w:ilvl w:val="0"/>
                <w:numId w:val="5"/>
              </w:numPr>
              <w:spacing w:after="17" w:line="259" w:lineRule="auto"/>
              <w:ind w:hanging="28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mengakhiri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mengucap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salam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897956" w:rsidRDefault="00200DB3" w:rsidP="00897956">
            <w:pPr>
              <w:spacing w:line="259" w:lineRule="auto"/>
              <w:ind w:left="6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200DB3" w:rsidRPr="00897956" w:rsidRDefault="00200DB3" w:rsidP="00897956">
            <w:pPr>
              <w:spacing w:line="259" w:lineRule="auto"/>
              <w:ind w:left="6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10 </w:t>
            </w:r>
            <w:proofErr w:type="spellStart"/>
            <w:r w:rsidRPr="00897956">
              <w:rPr>
                <w:rFonts w:asciiTheme="majorBidi" w:hAnsiTheme="majorBidi" w:cstheme="majorBidi"/>
                <w:sz w:val="24"/>
                <w:szCs w:val="24"/>
              </w:rPr>
              <w:t>menit</w:t>
            </w:r>
            <w:proofErr w:type="spellEnd"/>
            <w:r w:rsidRPr="008979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:rsidR="00200DB3" w:rsidRPr="00897956" w:rsidRDefault="00200DB3" w:rsidP="00897956">
      <w:pPr>
        <w:jc w:val="both"/>
        <w:rPr>
          <w:rFonts w:asciiTheme="majorBidi" w:eastAsia="SimSun" w:hAnsiTheme="majorBidi" w:cstheme="majorBidi"/>
          <w:color w:val="000000"/>
          <w:lang w:bidi="ar"/>
        </w:rPr>
      </w:pPr>
    </w:p>
    <w:p w:rsidR="00200DB3" w:rsidRPr="00897956" w:rsidRDefault="00200DB3" w:rsidP="00897956">
      <w:pPr>
        <w:ind w:firstLine="72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97956">
        <w:rPr>
          <w:rFonts w:asciiTheme="majorBidi" w:hAnsiTheme="majorBidi" w:cstheme="majorBidi"/>
          <w:b/>
          <w:bCs/>
          <w:sz w:val="28"/>
          <w:szCs w:val="28"/>
        </w:rPr>
        <w:t xml:space="preserve">I. </w:t>
      </w:r>
      <w:proofErr w:type="spellStart"/>
      <w:r w:rsidRPr="00897956">
        <w:rPr>
          <w:rFonts w:asciiTheme="majorBidi" w:hAnsiTheme="majorBidi" w:cstheme="majorBidi"/>
          <w:b/>
          <w:bCs/>
          <w:sz w:val="28"/>
          <w:szCs w:val="28"/>
        </w:rPr>
        <w:t>Penilaian</w:t>
      </w:r>
      <w:proofErr w:type="spellEnd"/>
      <w:r w:rsidRPr="0089795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97956">
        <w:rPr>
          <w:rFonts w:asciiTheme="majorBidi" w:hAnsiTheme="majorBidi" w:cstheme="majorBidi"/>
          <w:b/>
          <w:bCs/>
          <w:sz w:val="28"/>
          <w:szCs w:val="28"/>
        </w:rPr>
        <w:t>Hasil</w:t>
      </w:r>
      <w:proofErr w:type="spellEnd"/>
      <w:r w:rsidRPr="0089795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97956">
        <w:rPr>
          <w:rFonts w:asciiTheme="majorBidi" w:hAnsiTheme="majorBidi" w:cstheme="majorBidi"/>
          <w:b/>
          <w:bCs/>
          <w:sz w:val="28"/>
          <w:szCs w:val="28"/>
        </w:rPr>
        <w:t>Pembelajaran</w:t>
      </w:r>
      <w:proofErr w:type="spellEnd"/>
      <w:r w:rsidRPr="0089795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200DB3" w:rsidRPr="00897956" w:rsidRDefault="00200DB3" w:rsidP="0089795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897956">
        <w:rPr>
          <w:rFonts w:asciiTheme="majorBidi" w:hAnsiTheme="majorBidi" w:cstheme="majorBidi"/>
          <w:sz w:val="24"/>
          <w:szCs w:val="24"/>
        </w:rPr>
        <w:t>Pengelompokan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proses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pembelajaran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media,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tes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penilaian</w:t>
      </w:r>
      <w:proofErr w:type="spellEnd"/>
      <w:r w:rsidRPr="00897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97956">
        <w:rPr>
          <w:rFonts w:asciiTheme="majorBidi" w:hAnsiTheme="majorBidi" w:cstheme="majorBidi"/>
          <w:sz w:val="24"/>
          <w:szCs w:val="24"/>
        </w:rPr>
        <w:t>formatif</w:t>
      </w:r>
      <w:bookmarkStart w:id="0" w:name="_GoBack"/>
      <w:bookmarkEnd w:id="0"/>
      <w:proofErr w:type="spellEnd"/>
    </w:p>
    <w:sectPr w:rsidR="00200DB3" w:rsidRPr="00897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8E22C"/>
    <w:multiLevelType w:val="singleLevel"/>
    <w:tmpl w:val="1848E22C"/>
    <w:lvl w:ilvl="0">
      <w:start w:val="1"/>
      <w:numFmt w:val="upperLetter"/>
      <w:suff w:val="space"/>
      <w:lvlText w:val="%1."/>
      <w:lvlJc w:val="left"/>
      <w:pPr>
        <w:ind w:left="720" w:firstLine="0"/>
      </w:pPr>
    </w:lvl>
  </w:abstractNum>
  <w:abstractNum w:abstractNumId="1" w15:restartNumberingAfterBreak="0">
    <w:nsid w:val="2162693C"/>
    <w:multiLevelType w:val="hybridMultilevel"/>
    <w:tmpl w:val="04046CF0"/>
    <w:lvl w:ilvl="0" w:tplc="8EF6073E">
      <w:start w:val="1"/>
      <w:numFmt w:val="upperLetter"/>
      <w:suff w:val="space"/>
      <w:lvlText w:val="%1."/>
      <w:lvlJc w:val="left"/>
      <w:pPr>
        <w:ind w:left="72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150C3"/>
    <w:multiLevelType w:val="hybridMultilevel"/>
    <w:tmpl w:val="38A2029E"/>
    <w:lvl w:ilvl="0" w:tplc="D3D4FE04">
      <w:start w:val="1"/>
      <w:numFmt w:val="bullet"/>
      <w:lvlText w:val="•"/>
      <w:lvlJc w:val="left"/>
      <w:pPr>
        <w:ind w:left="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662FAA">
      <w:start w:val="1"/>
      <w:numFmt w:val="bullet"/>
      <w:lvlText w:val=""/>
      <w:lvlJc w:val="left"/>
      <w:pPr>
        <w:ind w:left="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2E0527C">
      <w:start w:val="1"/>
      <w:numFmt w:val="bullet"/>
      <w:lvlText w:val="▪"/>
      <w:lvlJc w:val="left"/>
      <w:pPr>
        <w:ind w:left="14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A5AB950">
      <w:start w:val="1"/>
      <w:numFmt w:val="bullet"/>
      <w:lvlText w:val="•"/>
      <w:lvlJc w:val="left"/>
      <w:pPr>
        <w:ind w:left="22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2748C08">
      <w:start w:val="1"/>
      <w:numFmt w:val="bullet"/>
      <w:lvlText w:val="o"/>
      <w:lvlJc w:val="left"/>
      <w:pPr>
        <w:ind w:left="29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86C56BA">
      <w:start w:val="1"/>
      <w:numFmt w:val="bullet"/>
      <w:lvlText w:val="▪"/>
      <w:lvlJc w:val="left"/>
      <w:pPr>
        <w:ind w:left="36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982A18A">
      <w:start w:val="1"/>
      <w:numFmt w:val="bullet"/>
      <w:lvlText w:val="•"/>
      <w:lvlJc w:val="left"/>
      <w:pPr>
        <w:ind w:left="43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F162162">
      <w:start w:val="1"/>
      <w:numFmt w:val="bullet"/>
      <w:lvlText w:val="o"/>
      <w:lvlJc w:val="left"/>
      <w:pPr>
        <w:ind w:left="50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C249BBE">
      <w:start w:val="1"/>
      <w:numFmt w:val="bullet"/>
      <w:lvlText w:val="▪"/>
      <w:lvlJc w:val="left"/>
      <w:pPr>
        <w:ind w:left="58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F750F5"/>
    <w:multiLevelType w:val="hybridMultilevel"/>
    <w:tmpl w:val="221278C2"/>
    <w:lvl w:ilvl="0" w:tplc="48204B66">
      <w:start w:val="1"/>
      <w:numFmt w:val="bullet"/>
      <w:lvlText w:val="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B837AE">
      <w:start w:val="1"/>
      <w:numFmt w:val="bullet"/>
      <w:lvlText w:val=""/>
      <w:lvlJc w:val="left"/>
      <w:pPr>
        <w:ind w:left="6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2664558">
      <w:start w:val="1"/>
      <w:numFmt w:val="bullet"/>
      <w:lvlText w:val="▪"/>
      <w:lvlJc w:val="left"/>
      <w:pPr>
        <w:ind w:left="14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530ED74">
      <w:start w:val="1"/>
      <w:numFmt w:val="bullet"/>
      <w:lvlText w:val="•"/>
      <w:lvlJc w:val="left"/>
      <w:pPr>
        <w:ind w:left="22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18612CA">
      <w:start w:val="1"/>
      <w:numFmt w:val="bullet"/>
      <w:lvlText w:val="o"/>
      <w:lvlJc w:val="left"/>
      <w:pPr>
        <w:ind w:left="29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F723F54">
      <w:start w:val="1"/>
      <w:numFmt w:val="bullet"/>
      <w:lvlText w:val="▪"/>
      <w:lvlJc w:val="left"/>
      <w:pPr>
        <w:ind w:left="36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5421F98">
      <w:start w:val="1"/>
      <w:numFmt w:val="bullet"/>
      <w:lvlText w:val="•"/>
      <w:lvlJc w:val="left"/>
      <w:pPr>
        <w:ind w:left="43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2461E40">
      <w:start w:val="1"/>
      <w:numFmt w:val="bullet"/>
      <w:lvlText w:val="o"/>
      <w:lvlJc w:val="left"/>
      <w:pPr>
        <w:ind w:left="50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98CAD62">
      <w:start w:val="1"/>
      <w:numFmt w:val="bullet"/>
      <w:lvlText w:val="▪"/>
      <w:lvlJc w:val="left"/>
      <w:pPr>
        <w:ind w:left="58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C11636C"/>
    <w:multiLevelType w:val="hybridMultilevel"/>
    <w:tmpl w:val="BE3EE1F4"/>
    <w:lvl w:ilvl="0" w:tplc="DC6EF304">
      <w:start w:val="1"/>
      <w:numFmt w:val="bullet"/>
      <w:lvlText w:val="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9363ED8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08CB000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0227B42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48EB182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504B6A8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0BC9068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7008958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4FC48AA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6FE"/>
    <w:rsid w:val="000236FE"/>
    <w:rsid w:val="00047390"/>
    <w:rsid w:val="00200DB3"/>
    <w:rsid w:val="002F60BE"/>
    <w:rsid w:val="007D5D9E"/>
    <w:rsid w:val="008673EB"/>
    <w:rsid w:val="00897956"/>
    <w:rsid w:val="00AE678D"/>
    <w:rsid w:val="00CD6234"/>
    <w:rsid w:val="00D0086E"/>
    <w:rsid w:val="00E40EAA"/>
    <w:rsid w:val="00F0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50332"/>
  <w15:chartTrackingRefBased/>
  <w15:docId w15:val="{17D12CD0-4E48-4FFB-85D8-6F8BDBAF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36F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rsid w:val="00200DB3"/>
    <w:pPr>
      <w:spacing w:after="0" w:line="240" w:lineRule="auto"/>
      <w:ind w:left="720"/>
      <w:contextualSpacing/>
    </w:pPr>
    <w:rPr>
      <w:rFonts w:eastAsiaTheme="minorEastAsia"/>
      <w:sz w:val="20"/>
      <w:szCs w:val="20"/>
      <w:lang w:eastAsia="zh-CN"/>
    </w:rPr>
  </w:style>
  <w:style w:type="table" w:customStyle="1" w:styleId="TableGrid0">
    <w:name w:val="TableGrid"/>
    <w:rsid w:val="00200DB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 alfari</dc:creator>
  <cp:keywords/>
  <dc:description/>
  <cp:lastModifiedBy>zein alfari</cp:lastModifiedBy>
  <cp:revision>1</cp:revision>
  <dcterms:created xsi:type="dcterms:W3CDTF">2023-10-31T00:53:00Z</dcterms:created>
  <dcterms:modified xsi:type="dcterms:W3CDTF">2023-10-31T01:53:00Z</dcterms:modified>
</cp:coreProperties>
</file>