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077" w:rsidRDefault="00E97077" w:rsidP="00E97077">
      <w:pPr>
        <w:spacing w:after="0"/>
        <w:ind w:left="851"/>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HUBUNGAN ANTARA </w:t>
      </w:r>
      <w:r w:rsidRPr="004B0163">
        <w:rPr>
          <w:rFonts w:ascii="Times New Roman" w:eastAsia="Times New Roman" w:hAnsi="Times New Roman" w:cs="Times New Roman"/>
          <w:b/>
          <w:i/>
          <w:sz w:val="28"/>
          <w:szCs w:val="28"/>
        </w:rPr>
        <w:t>SECURE ATTACHMENT</w:t>
      </w:r>
      <w:r>
        <w:rPr>
          <w:rFonts w:ascii="Times New Roman" w:eastAsia="Times New Roman" w:hAnsi="Times New Roman" w:cs="Times New Roman"/>
          <w:b/>
          <w:sz w:val="28"/>
          <w:szCs w:val="28"/>
        </w:rPr>
        <w:t xml:space="preserve"> ANAK DAN ORANG TUA DENGAN KECERDASAN EMOSIONAL PADA SISWA SMA NEGERI 3 SIDOARJO</w:t>
      </w:r>
    </w:p>
    <w:p w:rsidR="00E97077" w:rsidRDefault="00E97077" w:rsidP="00E97077">
      <w:pPr>
        <w:spacing w:after="0"/>
        <w:ind w:left="851"/>
        <w:jc w:val="both"/>
        <w:rPr>
          <w:rFonts w:ascii="Times New Roman" w:eastAsia="Times New Roman" w:hAnsi="Times New Roman" w:cs="Times New Roman"/>
          <w:b/>
          <w:sz w:val="28"/>
          <w:szCs w:val="28"/>
        </w:rPr>
      </w:pPr>
    </w:p>
    <w:p w:rsidR="00E97077" w:rsidRDefault="00E97077" w:rsidP="00E97077">
      <w:pPr>
        <w:spacing w:after="0"/>
        <w:ind w:left="851"/>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RELATIONSHIP BETWEEN SECURE ATTACHMENT OF CHILDREN AND PARENTS AND EMOTIONAL INTELLIGENCE IN STUDENTS SMA NEGERI 3 SIDOARJO</w:t>
      </w:r>
    </w:p>
    <w:p w:rsidR="00E97077" w:rsidRDefault="00E97077" w:rsidP="00E97077">
      <w:pPr>
        <w:spacing w:after="0"/>
        <w:ind w:left="1843"/>
        <w:rPr>
          <w:rFonts w:ascii="Times New Roman" w:eastAsia="Times New Roman" w:hAnsi="Times New Roman" w:cs="Times New Roman"/>
          <w:b/>
          <w:sz w:val="28"/>
          <w:szCs w:val="28"/>
        </w:rPr>
      </w:pPr>
    </w:p>
    <w:p w:rsidR="00E97077" w:rsidRPr="00467805" w:rsidRDefault="00E97077" w:rsidP="00E97077">
      <w:pPr>
        <w:spacing w:after="0"/>
        <w:ind w:left="131" w:firstLine="720"/>
        <w:rPr>
          <w:rFonts w:ascii="Times New Roman" w:eastAsia="Times New Roman" w:hAnsi="Times New Roman" w:cs="Times New Roman"/>
          <w:sz w:val="20"/>
          <w:szCs w:val="20"/>
          <w:vertAlign w:val="superscript"/>
        </w:rPr>
      </w:pPr>
      <w:r w:rsidRPr="000B0174">
        <w:rPr>
          <w:rFonts w:ascii="Times New Roman" w:eastAsia="Times New Roman" w:hAnsi="Times New Roman" w:cs="Times New Roman"/>
          <w:sz w:val="20"/>
          <w:szCs w:val="20"/>
        </w:rPr>
        <w:t>Arsa Firdausi Nabilah</w:t>
      </w:r>
      <w:r>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Widyastuti</w:t>
      </w:r>
      <w:r>
        <w:rPr>
          <w:rFonts w:ascii="Times New Roman" w:eastAsia="Times New Roman" w:hAnsi="Times New Roman" w:cs="Times New Roman"/>
          <w:sz w:val="20"/>
          <w:szCs w:val="20"/>
          <w:vertAlign w:val="superscript"/>
        </w:rPr>
        <w:t>2)</w:t>
      </w:r>
    </w:p>
    <w:p w:rsidR="00E97077" w:rsidRPr="00BE6A58" w:rsidRDefault="00E97077" w:rsidP="00E97077">
      <w:pPr>
        <w:spacing w:after="0"/>
        <w:ind w:left="851"/>
        <w:rPr>
          <w:rFonts w:ascii="Times New Roman" w:hAnsi="Times New Roman"/>
          <w:lang w:val="nb-NO"/>
        </w:rPr>
      </w:pPr>
      <w:r w:rsidRPr="00BE6A58">
        <w:rPr>
          <w:rFonts w:ascii="Times New Roman" w:hAnsi="Times New Roman"/>
          <w:sz w:val="20"/>
          <w:szCs w:val="20"/>
          <w:vertAlign w:val="superscript"/>
          <w:lang w:val="nb-NO"/>
        </w:rPr>
        <w:softHyphen/>
      </w:r>
      <w:r w:rsidRPr="00840979">
        <w:rPr>
          <w:rFonts w:ascii="Times New Roman" w:hAnsi="Times New Roman"/>
          <w:sz w:val="20"/>
          <w:szCs w:val="20"/>
          <w:vertAlign w:val="superscript"/>
        </w:rPr>
        <w:t>1</w:t>
      </w:r>
      <w:r>
        <w:rPr>
          <w:rFonts w:ascii="Times New Roman" w:hAnsi="Times New Roman"/>
          <w:sz w:val="20"/>
          <w:szCs w:val="20"/>
          <w:vertAlign w:val="superscript"/>
        </w:rPr>
        <w:t>,2</w:t>
      </w:r>
      <w:r w:rsidRPr="00840979">
        <w:rPr>
          <w:rFonts w:ascii="Times New Roman" w:hAnsi="Times New Roman"/>
          <w:sz w:val="20"/>
          <w:szCs w:val="20"/>
          <w:vertAlign w:val="superscript"/>
        </w:rPr>
        <w:t>)</w:t>
      </w:r>
      <w:r w:rsidRPr="00840979">
        <w:rPr>
          <w:rFonts w:ascii="Times New Roman" w:hAnsi="Times New Roman"/>
          <w:sz w:val="20"/>
          <w:szCs w:val="20"/>
        </w:rPr>
        <w:t xml:space="preserve">Program Studi </w:t>
      </w:r>
      <w:r w:rsidRPr="00BE6A58">
        <w:rPr>
          <w:rFonts w:ascii="Times New Roman" w:hAnsi="Times New Roman"/>
          <w:sz w:val="20"/>
          <w:szCs w:val="20"/>
          <w:lang w:val="nb-NO"/>
        </w:rPr>
        <w:t>Psikologi</w:t>
      </w:r>
      <w:r w:rsidRPr="00840979">
        <w:rPr>
          <w:rFonts w:ascii="Times New Roman" w:hAnsi="Times New Roman"/>
          <w:sz w:val="20"/>
          <w:szCs w:val="20"/>
        </w:rPr>
        <w:t xml:space="preserve">, Universitas </w:t>
      </w:r>
      <w:r w:rsidRPr="00BE6A58">
        <w:rPr>
          <w:rFonts w:ascii="Times New Roman" w:hAnsi="Times New Roman"/>
          <w:sz w:val="20"/>
          <w:szCs w:val="20"/>
          <w:lang w:val="nb-NO"/>
        </w:rPr>
        <w:t>Muhammadiyah Sidoarjo, Indonesia</w:t>
      </w:r>
    </w:p>
    <w:p w:rsidR="00E97077" w:rsidRPr="004D69AC" w:rsidRDefault="00E97077" w:rsidP="00E97077">
      <w:pPr>
        <w:spacing w:after="0"/>
        <w:ind w:left="851"/>
        <w:rPr>
          <w:rFonts w:ascii="Times New Roman" w:hAnsi="Times New Roman"/>
          <w:sz w:val="20"/>
          <w:szCs w:val="20"/>
        </w:rPr>
      </w:pPr>
      <w:r w:rsidRPr="00BE6A58">
        <w:rPr>
          <w:rFonts w:ascii="Times New Roman" w:hAnsi="Times New Roman"/>
          <w:sz w:val="20"/>
          <w:szCs w:val="20"/>
          <w:lang w:val="nb-NO"/>
        </w:rPr>
        <w:t>*Emai</w:t>
      </w:r>
      <w:r>
        <w:rPr>
          <w:rFonts w:ascii="Times New Roman" w:hAnsi="Times New Roman"/>
          <w:sz w:val="20"/>
          <w:szCs w:val="20"/>
          <w:lang w:val="nb-NO"/>
        </w:rPr>
        <w:t xml:space="preserve">l Penulis Korespondensi: </w:t>
      </w:r>
      <w:hyperlink r:id="rId6" w:history="1">
        <w:r w:rsidRPr="00264E4C">
          <w:rPr>
            <w:rStyle w:val="Hyperlink"/>
            <w:rFonts w:ascii="Times New Roman" w:hAnsi="Times New Roman"/>
            <w:sz w:val="20"/>
            <w:szCs w:val="20"/>
          </w:rPr>
          <w:t>wiwid</w:t>
        </w:r>
        <w:r w:rsidRPr="00264E4C">
          <w:rPr>
            <w:rStyle w:val="Hyperlink"/>
            <w:rFonts w:ascii="Times New Roman" w:hAnsi="Times New Roman"/>
            <w:sz w:val="20"/>
            <w:szCs w:val="20"/>
            <w:lang w:val="nb-NO"/>
          </w:rPr>
          <w:t>@umsida.ac.id</w:t>
        </w:r>
      </w:hyperlink>
      <w:r>
        <w:rPr>
          <w:rFonts w:ascii="Times New Roman" w:hAnsi="Times New Roman"/>
          <w:sz w:val="20"/>
          <w:szCs w:val="20"/>
        </w:rPr>
        <w:t xml:space="preserve"> </w:t>
      </w:r>
    </w:p>
    <w:p w:rsidR="00E97077" w:rsidRPr="00467805" w:rsidRDefault="00E97077" w:rsidP="00E97077">
      <w:pPr>
        <w:spacing w:after="0"/>
        <w:ind w:left="851"/>
        <w:rPr>
          <w:rFonts w:ascii="Times New Roman" w:hAnsi="Times New Roman"/>
          <w:sz w:val="20"/>
          <w:szCs w:val="20"/>
        </w:rPr>
      </w:pPr>
    </w:p>
    <w:p w:rsidR="00E97077" w:rsidRDefault="00E97077" w:rsidP="00E97077">
      <w:pPr>
        <w:spacing w:after="0" w:line="240" w:lineRule="auto"/>
        <w:jc w:val="both"/>
        <w:rPr>
          <w:rFonts w:ascii="Times New Roman" w:eastAsia="Times New Roman" w:hAnsi="Times New Roman" w:cs="Times New Roman"/>
          <w:i/>
          <w:sz w:val="20"/>
          <w:szCs w:val="20"/>
        </w:rPr>
      </w:pPr>
      <w:r w:rsidRPr="000B0174">
        <w:rPr>
          <w:rFonts w:ascii="Times New Roman" w:eastAsia="Times New Roman" w:hAnsi="Times New Roman" w:cs="Times New Roman"/>
          <w:b/>
          <w:i/>
          <w:sz w:val="20"/>
          <w:szCs w:val="20"/>
        </w:rPr>
        <w:t xml:space="preserve">Abstract. </w:t>
      </w:r>
      <w:r w:rsidRPr="004B67B4">
        <w:rPr>
          <w:rFonts w:ascii="Times New Roman" w:eastAsia="Times New Roman" w:hAnsi="Times New Roman" w:cs="Times New Roman"/>
          <w:i/>
          <w:sz w:val="20"/>
          <w:szCs w:val="20"/>
        </w:rPr>
        <w:t>This research aims to determine the relationship between emotional intelligence and secure attachment between children and parents among students at SMAN 3 Sidoarjo. This quantitative research uses a correlational approach. Secure attachment is used as the independent variable and emotional intelligence as the dependent variable. The research was conducted at SMAN 3 Sidoarjo which has 1265 students. In this study, sampling was carried out on 275 students using a simple random sampling technique. The research tool used is a psychological scale, namely the IPPA scale (Inventory of Parent and Peer Attachment). This scale consists of two subchapters, namely mother attachment with a reliability test result of 0.946, father attachment with a reliability test result of 0.942, and the emotional intelligence scale showing a coefficient of 0.959. Both scales are in the form of a Likert scale. Data analysis in this research used product-moment correlation statistical tests with the help of SPSS 22.0 for Windows. The hypothesis results show that the hypothesis is accepted with a correlation coefficient value of rxy = 0.357. The results show that there is a positive relationship between secure attachment and emotional intelligence.</w:t>
      </w:r>
    </w:p>
    <w:p w:rsidR="00E97077" w:rsidRPr="000B0174" w:rsidRDefault="00E97077" w:rsidP="00E97077">
      <w:pPr>
        <w:spacing w:after="0" w:line="240" w:lineRule="auto"/>
        <w:jc w:val="both"/>
        <w:rPr>
          <w:rFonts w:ascii="Times New Roman" w:eastAsia="Times New Roman" w:hAnsi="Times New Roman" w:cs="Times New Roman"/>
          <w:b/>
          <w:i/>
          <w:sz w:val="20"/>
          <w:szCs w:val="20"/>
        </w:rPr>
      </w:pPr>
    </w:p>
    <w:p w:rsidR="00E97077" w:rsidRPr="000B0174" w:rsidRDefault="00E97077" w:rsidP="00E97077">
      <w:pPr>
        <w:spacing w:after="0" w:line="480" w:lineRule="auto"/>
        <w:rPr>
          <w:rFonts w:ascii="Times New Roman" w:eastAsia="Times New Roman" w:hAnsi="Times New Roman" w:cs="Times New Roman"/>
          <w:b/>
          <w:i/>
          <w:sz w:val="20"/>
          <w:szCs w:val="20"/>
        </w:rPr>
      </w:pPr>
      <w:r w:rsidRPr="000B0174">
        <w:rPr>
          <w:rFonts w:ascii="Times New Roman" w:eastAsia="Times New Roman" w:hAnsi="Times New Roman" w:cs="Times New Roman"/>
          <w:b/>
          <w:i/>
          <w:sz w:val="20"/>
          <w:szCs w:val="20"/>
        </w:rPr>
        <w:t>Keywords –</w:t>
      </w:r>
      <w:r w:rsidRPr="000B0174">
        <w:rPr>
          <w:rFonts w:ascii="Times New Roman" w:eastAsia="Times New Roman" w:hAnsi="Times New Roman" w:cs="Times New Roman"/>
          <w:b/>
          <w:sz w:val="20"/>
          <w:szCs w:val="20"/>
        </w:rPr>
        <w:t xml:space="preserve"> </w:t>
      </w:r>
      <w:r>
        <w:rPr>
          <w:rFonts w:ascii="Times New Roman" w:eastAsia="Times New Roman" w:hAnsi="Times New Roman" w:cs="Times New Roman"/>
          <w:i/>
          <w:sz w:val="20"/>
          <w:szCs w:val="20"/>
        </w:rPr>
        <w:t>Secure Attachment</w:t>
      </w:r>
      <w:r w:rsidRPr="000B0174">
        <w:rPr>
          <w:rFonts w:ascii="Times New Roman" w:eastAsia="Times New Roman" w:hAnsi="Times New Roman" w:cs="Times New Roman"/>
          <w:i/>
          <w:sz w:val="20"/>
          <w:szCs w:val="20"/>
        </w:rPr>
        <w:t>; emotional intelligence</w:t>
      </w:r>
      <w:r>
        <w:rPr>
          <w:rFonts w:ascii="Times New Roman" w:eastAsia="Times New Roman" w:hAnsi="Times New Roman" w:cs="Times New Roman"/>
          <w:i/>
          <w:sz w:val="20"/>
          <w:szCs w:val="20"/>
        </w:rPr>
        <w:t>; student</w:t>
      </w:r>
    </w:p>
    <w:p w:rsidR="00E97077" w:rsidRPr="00327D26" w:rsidRDefault="00E97077" w:rsidP="00E97077">
      <w:pPr>
        <w:pBdr>
          <w:top w:val="nil"/>
          <w:left w:val="nil"/>
          <w:bottom w:val="nil"/>
          <w:right w:val="nil"/>
          <w:between w:val="nil"/>
        </w:pBdr>
        <w:spacing w:after="0" w:line="240" w:lineRule="auto"/>
        <w:jc w:val="both"/>
        <w:rPr>
          <w:rFonts w:ascii="Times New Roman" w:eastAsia="Times New Roman" w:hAnsi="Times New Roman" w:cs="Times New Roman"/>
          <w:i/>
          <w:color w:val="000000"/>
          <w:sz w:val="20"/>
          <w:szCs w:val="20"/>
        </w:rPr>
      </w:pPr>
      <w:r w:rsidRPr="000B0174">
        <w:rPr>
          <w:rFonts w:ascii="Times New Roman" w:eastAsia="Times New Roman" w:hAnsi="Times New Roman" w:cs="Times New Roman"/>
          <w:b/>
          <w:i/>
          <w:sz w:val="20"/>
          <w:szCs w:val="20"/>
        </w:rPr>
        <w:t>Abstrak.</w:t>
      </w:r>
      <w:r w:rsidRPr="000B017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lang w:val="en-US"/>
        </w:rPr>
        <w:t>Tujuan dari penelitian ini adalah untuk mengetahui hubungan antara kecerdasan emosional dengan secure attachment antara anak dan orang tua pada siswa SMAN 3 Sidoarjo</w:t>
      </w:r>
      <w:r w:rsidRPr="000B0174">
        <w:rPr>
          <w:rFonts w:ascii="Times New Roman" w:eastAsia="Times New Roman" w:hAnsi="Times New Roman" w:cs="Times New Roman"/>
          <w:i/>
          <w:color w:val="000000"/>
          <w:sz w:val="20"/>
          <w:szCs w:val="20"/>
        </w:rPr>
        <w:t xml:space="preserve">. </w:t>
      </w:r>
      <w:proofErr w:type="gramStart"/>
      <w:r>
        <w:rPr>
          <w:rFonts w:ascii="Times New Roman" w:eastAsia="Times New Roman" w:hAnsi="Times New Roman" w:cs="Times New Roman"/>
          <w:i/>
          <w:color w:val="000000"/>
          <w:sz w:val="20"/>
          <w:szCs w:val="20"/>
          <w:lang w:val="en-US"/>
        </w:rPr>
        <w:t>Penelitian kuantitatif ini menggunakan pendekatan korelasional</w:t>
      </w:r>
      <w:r w:rsidRPr="000B0174">
        <w:rPr>
          <w:rFonts w:ascii="Times New Roman" w:eastAsia="Times New Roman" w:hAnsi="Times New Roman" w:cs="Times New Roman"/>
          <w:i/>
          <w:color w:val="000000"/>
          <w:sz w:val="20"/>
          <w:szCs w:val="20"/>
        </w:rPr>
        <w:t>.</w:t>
      </w:r>
      <w:proofErr w:type="gramEnd"/>
      <w:r w:rsidRPr="000B0174">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sz w:val="20"/>
          <w:szCs w:val="20"/>
          <w:lang w:val="en-US"/>
        </w:rPr>
        <w:t>S</w:t>
      </w:r>
      <w:r>
        <w:rPr>
          <w:rFonts w:ascii="Times New Roman" w:eastAsia="Times New Roman" w:hAnsi="Times New Roman" w:cs="Times New Roman"/>
          <w:i/>
          <w:sz w:val="20"/>
          <w:szCs w:val="20"/>
        </w:rPr>
        <w:t>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20"/>
          <w:szCs w:val="20"/>
          <w:lang w:val="en-US"/>
        </w:rPr>
        <w:t xml:space="preserve">digunakan </w:t>
      </w:r>
      <w:r>
        <w:rPr>
          <w:rFonts w:ascii="Times New Roman" w:eastAsia="Times New Roman" w:hAnsi="Times New Roman" w:cs="Times New Roman"/>
          <w:i/>
          <w:color w:val="000000"/>
          <w:sz w:val="20"/>
          <w:szCs w:val="20"/>
        </w:rPr>
        <w:t>sebagai variabel bebas dan kecerdasan emosional</w:t>
      </w:r>
      <w:r w:rsidRPr="000B0174">
        <w:rPr>
          <w:rFonts w:ascii="Times New Roman" w:eastAsia="Times New Roman" w:hAnsi="Times New Roman" w:cs="Times New Roman"/>
          <w:i/>
          <w:color w:val="000000"/>
          <w:sz w:val="20"/>
          <w:szCs w:val="20"/>
        </w:rPr>
        <w:t xml:space="preserve"> sebagai variabel terikat</w:t>
      </w:r>
      <w:r>
        <w:rPr>
          <w:rFonts w:ascii="Times New Roman" w:eastAsia="Times New Roman" w:hAnsi="Times New Roman" w:cs="Times New Roman"/>
          <w:i/>
          <w:color w:val="000000"/>
          <w:sz w:val="20"/>
          <w:szCs w:val="20"/>
        </w:rPr>
        <w:t xml:space="preserve">. Penelitian dilakukan di SMAN 3 Sidoarjo </w:t>
      </w:r>
      <w:r>
        <w:rPr>
          <w:rFonts w:ascii="Times New Roman" w:eastAsia="Times New Roman" w:hAnsi="Times New Roman" w:cs="Times New Roman"/>
          <w:i/>
          <w:color w:val="000000"/>
          <w:sz w:val="20"/>
          <w:szCs w:val="20"/>
          <w:lang w:val="en-US"/>
        </w:rPr>
        <w:t>yang memiliki</w:t>
      </w:r>
      <w:r w:rsidRPr="000B0174">
        <w:rPr>
          <w:rFonts w:ascii="Times New Roman" w:eastAsia="Times New Roman" w:hAnsi="Times New Roman" w:cs="Times New Roman"/>
          <w:i/>
          <w:color w:val="000000"/>
          <w:sz w:val="20"/>
          <w:szCs w:val="20"/>
        </w:rPr>
        <w:t xml:space="preserve"> 1265 siswa. </w:t>
      </w:r>
      <w:r>
        <w:rPr>
          <w:rFonts w:ascii="Times New Roman" w:eastAsia="Times New Roman" w:hAnsi="Times New Roman" w:cs="Times New Roman"/>
          <w:i/>
          <w:color w:val="000000"/>
          <w:sz w:val="20"/>
          <w:szCs w:val="20"/>
          <w:lang w:val="en-US"/>
        </w:rPr>
        <w:t xml:space="preserve">Pada penelitian ini, sampling dilakukan pada 275 siswa dengan teknik </w:t>
      </w:r>
      <w:r>
        <w:rPr>
          <w:rFonts w:ascii="Times New Roman" w:eastAsia="Times New Roman" w:hAnsi="Times New Roman" w:cs="Times New Roman"/>
          <w:i/>
          <w:color w:val="000000"/>
          <w:sz w:val="20"/>
          <w:szCs w:val="20"/>
        </w:rPr>
        <w:t xml:space="preserve">proportionate </w:t>
      </w:r>
      <w:r w:rsidRPr="00C35BD7">
        <w:rPr>
          <w:rFonts w:ascii="Times New Roman" w:eastAsia="Times New Roman" w:hAnsi="Times New Roman" w:cs="Times New Roman"/>
          <w:i/>
          <w:color w:val="000000"/>
          <w:sz w:val="20"/>
          <w:szCs w:val="20"/>
        </w:rPr>
        <w:t>stratified</w:t>
      </w:r>
      <w:r w:rsidRPr="00C35BD7">
        <w:rPr>
          <w:rFonts w:ascii="Times New Roman" w:eastAsia="Times New Roman" w:hAnsi="Times New Roman" w:cs="Times New Roman"/>
          <w:i/>
          <w:color w:val="000000"/>
          <w:sz w:val="20"/>
          <w:szCs w:val="20"/>
          <w:lang w:val="en-US"/>
        </w:rPr>
        <w:t xml:space="preserve"> random sampling</w:t>
      </w:r>
      <w:r w:rsidRPr="00C35BD7">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w:t>
      </w:r>
      <w:proofErr w:type="gramStart"/>
      <w:r>
        <w:rPr>
          <w:rFonts w:ascii="Times New Roman" w:eastAsia="Times New Roman" w:hAnsi="Times New Roman" w:cs="Times New Roman"/>
          <w:i/>
          <w:color w:val="000000"/>
          <w:sz w:val="20"/>
          <w:szCs w:val="20"/>
          <w:lang w:val="en-US"/>
        </w:rPr>
        <w:t>Alat</w:t>
      </w:r>
      <w:r>
        <w:rPr>
          <w:rFonts w:ascii="Times New Roman" w:eastAsia="Times New Roman" w:hAnsi="Times New Roman" w:cs="Times New Roman"/>
          <w:i/>
          <w:color w:val="000000"/>
          <w:sz w:val="20"/>
          <w:szCs w:val="20"/>
        </w:rPr>
        <w:t xml:space="preserve"> penelitian yang digunakan adalah</w:t>
      </w:r>
      <w:r w:rsidRPr="000B0174">
        <w:rPr>
          <w:rFonts w:ascii="Times New Roman" w:eastAsia="Times New Roman" w:hAnsi="Times New Roman" w:cs="Times New Roman"/>
          <w:i/>
          <w:color w:val="000000"/>
          <w:sz w:val="20"/>
          <w:szCs w:val="20"/>
        </w:rPr>
        <w:t xml:space="preserve"> skala psikologi yaitu skala </w:t>
      </w:r>
      <w:r w:rsidRPr="00932187">
        <w:rPr>
          <w:rFonts w:ascii="Times New Roman" w:eastAsia="Times New Roman" w:hAnsi="Times New Roman" w:cs="Times New Roman"/>
          <w:i/>
          <w:sz w:val="20"/>
          <w:szCs w:val="20"/>
        </w:rPr>
        <w:t>IPPA</w:t>
      </w:r>
      <w:r w:rsidRPr="004A2CB2">
        <w:rPr>
          <w:rFonts w:ascii="Times New Roman" w:eastAsia="Times New Roman" w:hAnsi="Times New Roman" w:cs="Times New Roman"/>
          <w:sz w:val="20"/>
          <w:szCs w:val="20"/>
        </w:rPr>
        <w:t xml:space="preserve"> (</w:t>
      </w:r>
      <w:r w:rsidRPr="004A2CB2">
        <w:rPr>
          <w:rFonts w:ascii="Times New Roman" w:eastAsia="Times New Roman" w:hAnsi="Times New Roman" w:cs="Times New Roman"/>
          <w:i/>
          <w:sz w:val="20"/>
          <w:szCs w:val="20"/>
        </w:rPr>
        <w:t>Inventory of Parent and Peer Attachment</w:t>
      </w:r>
      <w:r w:rsidRPr="004A2CB2">
        <w:rPr>
          <w:rFonts w:ascii="Times New Roman" w:eastAsia="Times New Roman" w:hAnsi="Times New Roman" w:cs="Times New Roman"/>
          <w:sz w:val="20"/>
          <w:szCs w:val="20"/>
        </w:rPr>
        <w:t>)</w:t>
      </w:r>
      <w:r>
        <w:rPr>
          <w:rFonts w:ascii="Times New Roman" w:eastAsia="Times New Roman" w:hAnsi="Times New Roman" w:cs="Times New Roman"/>
          <w:i/>
          <w:sz w:val="20"/>
          <w:szCs w:val="20"/>
          <w:lang w:val="en-US"/>
        </w:rPr>
        <w:t>.</w:t>
      </w:r>
      <w:proofErr w:type="gramEnd"/>
      <w:r>
        <w:rPr>
          <w:rFonts w:ascii="Times New Roman" w:eastAsia="Times New Roman" w:hAnsi="Times New Roman" w:cs="Times New Roman"/>
          <w:i/>
          <w:sz w:val="20"/>
          <w:szCs w:val="20"/>
          <w:lang w:val="en-US"/>
        </w:rPr>
        <w:t xml:space="preserve"> Skala ini terdiri dari dua subbab, yaitu mother attachment dengan hasil uji reabilitasnya 0,946, father attachment dengan hasil uji reabilitasnya 0,942 dan skala kecerdasan emosional menunjukkan koefisien 0,959. </w:t>
      </w:r>
      <w:proofErr w:type="gramStart"/>
      <w:r>
        <w:rPr>
          <w:rFonts w:ascii="Times New Roman" w:eastAsia="Times New Roman" w:hAnsi="Times New Roman" w:cs="Times New Roman"/>
          <w:i/>
          <w:sz w:val="20"/>
          <w:szCs w:val="20"/>
          <w:lang w:val="en-US"/>
        </w:rPr>
        <w:t>K</w:t>
      </w:r>
      <w:r w:rsidRPr="000B0174">
        <w:rPr>
          <w:rFonts w:ascii="Times New Roman" w:eastAsia="Times New Roman" w:hAnsi="Times New Roman" w:cs="Times New Roman"/>
          <w:i/>
          <w:sz w:val="20"/>
          <w:szCs w:val="20"/>
        </w:rPr>
        <w:t>edua skala tersebut berbentuk skala Likert</w:t>
      </w:r>
      <w:r>
        <w:rPr>
          <w:rFonts w:ascii="Times New Roman" w:eastAsia="Times New Roman" w:hAnsi="Times New Roman" w:cs="Times New Roman"/>
          <w:i/>
          <w:sz w:val="20"/>
          <w:szCs w:val="20"/>
        </w:rPr>
        <w:t>.</w:t>
      </w:r>
      <w:proofErr w:type="gramEnd"/>
      <w:r>
        <w:rPr>
          <w:rFonts w:ascii="Times New Roman" w:eastAsia="Times New Roman" w:hAnsi="Times New Roman" w:cs="Times New Roman"/>
          <w:i/>
          <w:sz w:val="20"/>
          <w:szCs w:val="20"/>
        </w:rPr>
        <w:t xml:space="preserve"> Analisa data dalam penelitian ini</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sz w:val="20"/>
          <w:szCs w:val="20"/>
        </w:rPr>
        <w:t>menggunakan uji statistika korelasi product moment dengan bantuan SPSS 22.0 for windows</w:t>
      </w:r>
      <w:r>
        <w:rPr>
          <w:rFonts w:ascii="Times New Roman" w:eastAsia="Times New Roman" w:hAnsi="Times New Roman" w:cs="Times New Roman"/>
          <w:i/>
          <w:sz w:val="20"/>
          <w:szCs w:val="20"/>
          <w:lang w:val="en-US"/>
        </w:rPr>
        <w:t>. H</w:t>
      </w:r>
      <w:r>
        <w:rPr>
          <w:rFonts w:ascii="Times New Roman" w:eastAsia="Times New Roman" w:hAnsi="Times New Roman" w:cs="Times New Roman"/>
          <w:i/>
          <w:sz w:val="20"/>
          <w:szCs w:val="20"/>
        </w:rPr>
        <w:t xml:space="preserve">asil hipotesis menunjukan bahwa hipotesis diterima </w:t>
      </w:r>
      <w:r>
        <w:rPr>
          <w:rFonts w:ascii="Times New Roman" w:eastAsia="Times New Roman" w:hAnsi="Times New Roman" w:cs="Times New Roman"/>
          <w:i/>
          <w:sz w:val="20"/>
          <w:szCs w:val="20"/>
          <w:lang w:val="en-US"/>
        </w:rPr>
        <w:t>dengan</w:t>
      </w:r>
      <w:r w:rsidRPr="007D78A6">
        <w:rPr>
          <w:rFonts w:ascii="Times New Roman" w:eastAsia="Times New Roman" w:hAnsi="Times New Roman" w:cs="Times New Roman"/>
          <w:i/>
          <w:sz w:val="20"/>
          <w:szCs w:val="20"/>
        </w:rPr>
        <w:t xml:space="preserve"> nilai koefisien korelasi r</w:t>
      </w:r>
      <w:r w:rsidRPr="007D78A6">
        <w:rPr>
          <w:rFonts w:ascii="Times New Roman" w:eastAsia="Times New Roman" w:hAnsi="Times New Roman" w:cs="Times New Roman"/>
          <w:i/>
          <w:sz w:val="20"/>
          <w:szCs w:val="20"/>
          <w:vertAlign w:val="subscript"/>
        </w:rPr>
        <w:t>xy</w:t>
      </w:r>
      <w:r w:rsidRPr="007D78A6">
        <w:rPr>
          <w:rFonts w:ascii="Times New Roman" w:eastAsia="Times New Roman" w:hAnsi="Times New Roman" w:cs="Times New Roman"/>
          <w:i/>
          <w:sz w:val="20"/>
          <w:szCs w:val="20"/>
        </w:rPr>
        <w:t xml:space="preserve"> = 0,357</w:t>
      </w:r>
      <w:r>
        <w:rPr>
          <w:rFonts w:ascii="Times New Roman" w:eastAsia="Times New Roman" w:hAnsi="Times New Roman" w:cs="Times New Roman"/>
          <w:i/>
          <w:sz w:val="20"/>
          <w:szCs w:val="20"/>
        </w:rPr>
        <w:t>. Hasil</w:t>
      </w:r>
      <w:r>
        <w:rPr>
          <w:rFonts w:ascii="Times New Roman" w:eastAsia="Times New Roman" w:hAnsi="Times New Roman" w:cs="Times New Roman"/>
          <w:i/>
          <w:sz w:val="20"/>
          <w:szCs w:val="20"/>
          <w:lang w:val="en-US"/>
        </w:rPr>
        <w:t>nya</w:t>
      </w:r>
      <w:r>
        <w:rPr>
          <w:rFonts w:ascii="Times New Roman" w:eastAsia="Times New Roman" w:hAnsi="Times New Roman" w:cs="Times New Roman"/>
          <w:i/>
          <w:sz w:val="20"/>
          <w:szCs w:val="20"/>
        </w:rPr>
        <w:t xml:space="preserve"> menunjukkan bahwa terdapat hubungan yang positif antara secure attachment dengan kecerdasan emosional.  </w:t>
      </w:r>
    </w:p>
    <w:p w:rsidR="00E97077" w:rsidRDefault="00E97077" w:rsidP="00E97077">
      <w:pPr>
        <w:spacing w:after="0" w:line="240" w:lineRule="auto"/>
        <w:rPr>
          <w:rFonts w:ascii="Times New Roman" w:eastAsia="Times New Roman" w:hAnsi="Times New Roman" w:cs="Times New Roman"/>
          <w:b/>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r w:rsidRPr="000B0174">
        <w:rPr>
          <w:rFonts w:ascii="Times New Roman" w:eastAsia="Times New Roman" w:hAnsi="Times New Roman" w:cs="Times New Roman"/>
          <w:b/>
          <w:i/>
          <w:sz w:val="20"/>
          <w:szCs w:val="20"/>
        </w:rPr>
        <w:t xml:space="preserve"> Kata Kunci – </w:t>
      </w:r>
      <w:r>
        <w:rPr>
          <w:rFonts w:ascii="Times New Roman" w:eastAsia="Times New Roman" w:hAnsi="Times New Roman" w:cs="Times New Roman"/>
          <w:i/>
          <w:sz w:val="20"/>
          <w:szCs w:val="20"/>
        </w:rPr>
        <w:t>Secure Attachment</w:t>
      </w:r>
      <w:r w:rsidRPr="000B0174">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rPr>
        <w:t>Kecerdasan emosional;</w:t>
      </w:r>
      <w:r>
        <w:rPr>
          <w:rFonts w:ascii="Times New Roman" w:eastAsia="Times New Roman" w:hAnsi="Times New Roman" w:cs="Times New Roman"/>
          <w:i/>
          <w:sz w:val="20"/>
          <w:szCs w:val="20"/>
          <w:lang w:val="en-US"/>
        </w:rPr>
        <w:t xml:space="preserve"> </w:t>
      </w:r>
      <w:r>
        <w:rPr>
          <w:rFonts w:ascii="Times New Roman" w:eastAsia="Times New Roman" w:hAnsi="Times New Roman" w:cs="Times New Roman"/>
          <w:i/>
          <w:sz w:val="20"/>
          <w:szCs w:val="20"/>
        </w:rPr>
        <w:t>siswa</w:t>
      </w:r>
      <w:r>
        <w:rPr>
          <w:rFonts w:ascii="Times New Roman" w:eastAsia="Times New Roman" w:hAnsi="Times New Roman" w:cs="Times New Roman"/>
          <w:i/>
          <w:sz w:val="20"/>
          <w:szCs w:val="20"/>
        </w:rPr>
        <w:tab/>
      </w: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Pr="000B0174" w:rsidRDefault="00E97077" w:rsidP="00E97077">
      <w:pPr>
        <w:tabs>
          <w:tab w:val="left" w:pos="5298"/>
        </w:tabs>
        <w:spacing w:after="0" w:line="240" w:lineRule="auto"/>
        <w:rPr>
          <w:rFonts w:ascii="Times New Roman" w:eastAsia="Times New Roman" w:hAnsi="Times New Roman" w:cs="Times New Roman"/>
          <w:i/>
          <w:sz w:val="20"/>
          <w:szCs w:val="20"/>
        </w:rPr>
      </w:pPr>
    </w:p>
    <w:p w:rsidR="00E97077" w:rsidRDefault="00E97077" w:rsidP="00E97077">
      <w:pPr>
        <w:pStyle w:val="ListParagraph"/>
        <w:numPr>
          <w:ilvl w:val="0"/>
          <w:numId w:val="3"/>
        </w:numPr>
        <w:spacing w:after="0" w:line="240" w:lineRule="auto"/>
        <w:ind w:left="567" w:hanging="283"/>
        <w:jc w:val="center"/>
        <w:rPr>
          <w:rFonts w:ascii="Times New Roman" w:eastAsia="Times New Roman" w:hAnsi="Times New Roman" w:cs="Times New Roman"/>
          <w:b/>
          <w:sz w:val="24"/>
          <w:szCs w:val="24"/>
        </w:rPr>
      </w:pPr>
      <w:r w:rsidRPr="000B0174">
        <w:rPr>
          <w:rFonts w:ascii="Times New Roman" w:eastAsia="Times New Roman" w:hAnsi="Times New Roman" w:cs="Times New Roman"/>
          <w:b/>
          <w:sz w:val="24"/>
          <w:szCs w:val="24"/>
        </w:rPr>
        <w:t>PENDAHULUAN</w:t>
      </w:r>
    </w:p>
    <w:p w:rsidR="00E97077" w:rsidRPr="006D3197" w:rsidRDefault="00E97077" w:rsidP="00E97077">
      <w:pPr>
        <w:pStyle w:val="ListParagraph"/>
        <w:spacing w:after="0" w:line="240" w:lineRule="auto"/>
        <w:ind w:left="567"/>
        <w:rPr>
          <w:rFonts w:ascii="Times New Roman" w:eastAsia="Times New Roman" w:hAnsi="Times New Roman" w:cs="Times New Roman"/>
          <w:b/>
          <w:sz w:val="24"/>
          <w:szCs w:val="24"/>
          <w:lang w:val="en-US"/>
        </w:rPr>
      </w:pPr>
    </w:p>
    <w:p w:rsidR="00E97077" w:rsidRPr="003D04BD" w:rsidRDefault="00E97077" w:rsidP="00E97077">
      <w:pPr>
        <w:pBdr>
          <w:top w:val="nil"/>
          <w:left w:val="nil"/>
          <w:bottom w:val="nil"/>
          <w:right w:val="nil"/>
          <w:between w:val="nil"/>
        </w:pBdr>
        <w:tabs>
          <w:tab w:val="left" w:pos="6237"/>
        </w:tabs>
        <w:spacing w:after="0" w:line="240" w:lineRule="auto"/>
        <w:ind w:firstLine="426"/>
        <w:jc w:val="both"/>
        <w:rPr>
          <w:rFonts w:ascii="Times New Roman" w:eastAsia="Times New Roman" w:hAnsi="Times New Roman" w:cs="Times New Roman"/>
          <w:color w:val="000000"/>
          <w:sz w:val="20"/>
          <w:szCs w:val="20"/>
        </w:rPr>
      </w:pPr>
      <w:r w:rsidRPr="003D04BD">
        <w:rPr>
          <w:rFonts w:ascii="Times New Roman" w:eastAsia="Times New Roman" w:hAnsi="Times New Roman" w:cs="Times New Roman"/>
          <w:color w:val="000000"/>
          <w:sz w:val="20"/>
          <w:szCs w:val="20"/>
        </w:rPr>
        <w:t xml:space="preserve">Remaja dan permasalahannya </w:t>
      </w:r>
      <w:r w:rsidRPr="00867AAF">
        <w:rPr>
          <w:rFonts w:ascii="Times New Roman" w:eastAsia="Times New Roman" w:hAnsi="Times New Roman" w:cs="Times New Roman"/>
          <w:sz w:val="20"/>
          <w:szCs w:val="20"/>
        </w:rPr>
        <w:t>adalah</w:t>
      </w:r>
      <w:r w:rsidRPr="003D04BD">
        <w:rPr>
          <w:rFonts w:ascii="Times New Roman" w:eastAsia="Times New Roman" w:hAnsi="Times New Roman" w:cs="Times New Roman"/>
          <w:color w:val="000000"/>
          <w:sz w:val="20"/>
          <w:szCs w:val="20"/>
        </w:rPr>
        <w:t xml:space="preserve"> hal yang perlu diperh</w:t>
      </w:r>
      <w:r>
        <w:rPr>
          <w:rFonts w:ascii="Times New Roman" w:eastAsia="Times New Roman" w:hAnsi="Times New Roman" w:cs="Times New Roman"/>
          <w:color w:val="000000"/>
          <w:sz w:val="20"/>
          <w:szCs w:val="20"/>
        </w:rPr>
        <w:t>atikan oleh orang tua dan guru.</w:t>
      </w:r>
      <w:r w:rsidRPr="00867AAF">
        <w:rPr>
          <w:rFonts w:ascii="Times New Roman" w:eastAsia="Times New Roman" w:hAnsi="Times New Roman" w:cs="Times New Roman"/>
          <w:color w:val="000000"/>
          <w:sz w:val="20"/>
          <w:szCs w:val="20"/>
        </w:rPr>
        <w:t xml:space="preserve"> M</w:t>
      </w:r>
      <w:r w:rsidRPr="003D04BD">
        <w:rPr>
          <w:rFonts w:ascii="Times New Roman" w:eastAsia="Times New Roman" w:hAnsi="Times New Roman" w:cs="Times New Roman"/>
          <w:color w:val="000000"/>
          <w:sz w:val="20"/>
          <w:szCs w:val="20"/>
        </w:rPr>
        <w:t xml:space="preserve">asa remaja </w:t>
      </w:r>
      <w:r w:rsidRPr="00867AAF">
        <w:rPr>
          <w:rFonts w:ascii="Times New Roman" w:eastAsia="Times New Roman" w:hAnsi="Times New Roman" w:cs="Times New Roman"/>
          <w:color w:val="000000"/>
          <w:sz w:val="20"/>
          <w:szCs w:val="20"/>
        </w:rPr>
        <w:t>adalah</w:t>
      </w:r>
      <w:r w:rsidRPr="003D04B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fase</w:t>
      </w:r>
      <w:r>
        <w:rPr>
          <w:rFonts w:ascii="Times New Roman" w:eastAsia="Times New Roman" w:hAnsi="Times New Roman" w:cs="Times New Roman"/>
          <w:color w:val="000000"/>
          <w:sz w:val="20"/>
          <w:szCs w:val="20"/>
          <w:lang w:val="en-US"/>
        </w:rPr>
        <w:t xml:space="preserve"> </w:t>
      </w:r>
      <w:r w:rsidRPr="00867AAF">
        <w:rPr>
          <w:rFonts w:ascii="Times New Roman" w:eastAsia="Times New Roman" w:hAnsi="Times New Roman" w:cs="Times New Roman"/>
          <w:color w:val="000000"/>
          <w:sz w:val="20"/>
          <w:szCs w:val="20"/>
        </w:rPr>
        <w:t>pertumbuhan dan persiapan untuk mengambil alih peran dan kehidupan orang tua dalam keluarga dan masyarakat</w:t>
      </w:r>
      <w:r w:rsidRPr="003D04BD">
        <w:rPr>
          <w:rFonts w:ascii="Times New Roman" w:eastAsia="Times New Roman" w:hAnsi="Times New Roman" w:cs="Times New Roman"/>
          <w:color w:val="000000"/>
          <w:sz w:val="20"/>
          <w:szCs w:val="20"/>
        </w:rPr>
        <w:t xml:space="preserve"> </w:t>
      </w:r>
      <w:r w:rsidRPr="003D04BD">
        <w:rPr>
          <w:rFonts w:ascii="Times New Roman" w:eastAsia="Times New Roman" w:hAnsi="Times New Roman" w:cs="Times New Roman"/>
          <w:color w:val="000000"/>
          <w:sz w:val="20"/>
          <w:szCs w:val="20"/>
        </w:rPr>
        <w:fldChar w:fldCharType="begin" w:fldLock="1"/>
      </w:r>
      <w:r w:rsidRPr="003D04BD">
        <w:rPr>
          <w:rFonts w:ascii="Times New Roman" w:eastAsia="Times New Roman" w:hAnsi="Times New Roman" w:cs="Times New Roman"/>
          <w:color w:val="000000"/>
          <w:sz w:val="20"/>
          <w:szCs w:val="20"/>
        </w:rPr>
        <w:instrText>ADDIN CSL_CITATION {"citationItems":[{"id":"ITEM-1","itemData":{"author":[{"dropping-particle":"","family":"Rahayu","given":"Retno Suci","non-dropping-particle":"","parse-names":false,"suffix":""},{"dropping-particle":"","family":"Astuti","given":"Indri","non-dropping-particle":"","parse-names":false,"suffix":""},{"dropping-particle":"","family":"Yusuf","given":"Abas","non-dropping-particle":"","parse-names":false,"suffix":""},{"dropping-particle":"","family":"Emosi","given":"Mengelola","non-dropping-particle":"","parse-names":false,"suffix":""}],"container-title":"Portal Jurnal Ilmiah Universitas Tanjungpura (PJI-UNTAN)","id":"ITEM-1","issued":{"date-parts":[["2018"]]},"page":"1-10","title":"Deskrispsi Kemampuan Siswa Mengelola Emosi Pada Kelas XI Sekolah Menengah Kejuruan","type":"article-journal"},"uris":["http://www.mendeley.com/documents/?uuid=dce1c974-24cd-484d-b76f-621414b2e599"]}],"mendeley":{"formattedCitation":"[1]","plainTextFormattedCitation":"[1]","previouslyFormattedCitation":"[1]"},"properties":{"noteIndex":0},"schema":"https://github.com/citation-style-language/schema/raw/master/csl-citation.json"}</w:instrText>
      </w:r>
      <w:r w:rsidRPr="003D04BD">
        <w:rPr>
          <w:rFonts w:ascii="Times New Roman" w:eastAsia="Times New Roman" w:hAnsi="Times New Roman" w:cs="Times New Roman"/>
          <w:color w:val="000000"/>
          <w:sz w:val="20"/>
          <w:szCs w:val="20"/>
        </w:rPr>
        <w:fldChar w:fldCharType="separate"/>
      </w:r>
      <w:r w:rsidRPr="003D04BD">
        <w:rPr>
          <w:rFonts w:ascii="Times New Roman" w:eastAsia="Times New Roman" w:hAnsi="Times New Roman" w:cs="Times New Roman"/>
          <w:noProof/>
          <w:color w:val="000000"/>
          <w:sz w:val="20"/>
          <w:szCs w:val="20"/>
        </w:rPr>
        <w:t>[1]</w:t>
      </w:r>
      <w:r w:rsidRPr="003D04BD">
        <w:rPr>
          <w:rFonts w:ascii="Times New Roman" w:eastAsia="Times New Roman" w:hAnsi="Times New Roman" w:cs="Times New Roman"/>
          <w:color w:val="000000"/>
          <w:sz w:val="20"/>
          <w:szCs w:val="20"/>
        </w:rPr>
        <w:fldChar w:fldCharType="end"/>
      </w:r>
      <w:r w:rsidRPr="003D04BD">
        <w:rPr>
          <w:rFonts w:ascii="Times New Roman" w:eastAsia="Times New Roman" w:hAnsi="Times New Roman" w:cs="Times New Roman"/>
          <w:color w:val="000000"/>
          <w:sz w:val="20"/>
          <w:szCs w:val="20"/>
        </w:rPr>
        <w:t xml:space="preserve">. Pada umumnya, usia remaja adalah 15-18 tahun berada </w:t>
      </w:r>
      <w:r>
        <w:rPr>
          <w:rFonts w:ascii="Times New Roman" w:eastAsia="Times New Roman" w:hAnsi="Times New Roman" w:cs="Times New Roman"/>
          <w:color w:val="000000"/>
          <w:sz w:val="20"/>
          <w:szCs w:val="20"/>
          <w:lang w:val="en-US"/>
        </w:rPr>
        <w:t>di</w:t>
      </w:r>
      <w:r w:rsidRPr="003D04BD">
        <w:rPr>
          <w:rFonts w:ascii="Times New Roman" w:eastAsia="Times New Roman" w:hAnsi="Times New Roman" w:cs="Times New Roman"/>
          <w:color w:val="000000"/>
          <w:sz w:val="20"/>
          <w:szCs w:val="20"/>
        </w:rPr>
        <w:t xml:space="preserve"> jenjang pendidikan sekolah me</w:t>
      </w:r>
      <w:r>
        <w:rPr>
          <w:rFonts w:ascii="Times New Roman" w:eastAsia="Times New Roman" w:hAnsi="Times New Roman" w:cs="Times New Roman"/>
          <w:color w:val="000000"/>
          <w:sz w:val="20"/>
          <w:szCs w:val="20"/>
        </w:rPr>
        <w:t>nengah atas (SMA) sebagai siswa</w:t>
      </w:r>
      <w:r>
        <w:rPr>
          <w:rFonts w:ascii="Times New Roman" w:eastAsia="Times New Roman" w:hAnsi="Times New Roman" w:cs="Times New Roman"/>
          <w:color w:val="000000"/>
          <w:sz w:val="20"/>
          <w:szCs w:val="20"/>
          <w:lang w:val="en-US"/>
        </w:rPr>
        <w:t xml:space="preserve"> atau </w:t>
      </w:r>
      <w:r>
        <w:rPr>
          <w:rFonts w:ascii="Times New Roman" w:eastAsia="Times New Roman" w:hAnsi="Times New Roman" w:cs="Times New Roman"/>
          <w:color w:val="000000"/>
          <w:sz w:val="20"/>
          <w:szCs w:val="20"/>
        </w:rPr>
        <w:t>murid. Menurut Ali, siswa</w:t>
      </w:r>
      <w:r w:rsidRPr="00624292">
        <w:rPr>
          <w:rFonts w:ascii="Times New Roman" w:eastAsia="Times New Roman" w:hAnsi="Times New Roman" w:cs="Times New Roman"/>
          <w:color w:val="000000"/>
          <w:sz w:val="20"/>
          <w:szCs w:val="20"/>
        </w:rPr>
        <w:t xml:space="preserve"> atau </w:t>
      </w:r>
      <w:r w:rsidRPr="003D04BD">
        <w:rPr>
          <w:rFonts w:ascii="Times New Roman" w:eastAsia="Times New Roman" w:hAnsi="Times New Roman" w:cs="Times New Roman"/>
          <w:color w:val="000000"/>
          <w:sz w:val="20"/>
          <w:szCs w:val="20"/>
        </w:rPr>
        <w:t xml:space="preserve">murid didefinisikan sebagai orang yang berharap untuk memperoleh pengetahuan, pendidikan, </w:t>
      </w:r>
      <w:r w:rsidRPr="00867AAF">
        <w:rPr>
          <w:rFonts w:ascii="Times New Roman" w:eastAsia="Times New Roman" w:hAnsi="Times New Roman" w:cs="Times New Roman"/>
          <w:sz w:val="20"/>
          <w:szCs w:val="20"/>
        </w:rPr>
        <w:t>kemampuan</w:t>
      </w:r>
      <w:r w:rsidRPr="003D04BD">
        <w:rPr>
          <w:rFonts w:ascii="Times New Roman" w:eastAsia="Times New Roman" w:hAnsi="Times New Roman" w:cs="Times New Roman"/>
          <w:color w:val="000000"/>
          <w:sz w:val="20"/>
          <w:szCs w:val="20"/>
        </w:rPr>
        <w:t xml:space="preserve">, pengalaman dan kepribadian lainnya melalui pembelajaran yang serius, yang akan menjadi bekal kebahagiaan mereka </w:t>
      </w:r>
      <w:r w:rsidRPr="00867AAF">
        <w:rPr>
          <w:rFonts w:ascii="Times New Roman" w:eastAsia="Times New Roman" w:hAnsi="Times New Roman" w:cs="Times New Roman"/>
          <w:color w:val="000000"/>
          <w:sz w:val="20"/>
          <w:szCs w:val="20"/>
        </w:rPr>
        <w:t>selama</w:t>
      </w:r>
      <w:r w:rsidRPr="003D04BD">
        <w:rPr>
          <w:rFonts w:ascii="Times New Roman" w:eastAsia="Times New Roman" w:hAnsi="Times New Roman" w:cs="Times New Roman"/>
          <w:color w:val="000000"/>
          <w:sz w:val="20"/>
          <w:szCs w:val="20"/>
        </w:rPr>
        <w:t xml:space="preserve"> hidup. </w:t>
      </w:r>
      <w:r>
        <w:rPr>
          <w:rFonts w:ascii="Times New Roman" w:eastAsia="Times New Roman" w:hAnsi="Times New Roman" w:cs="Times New Roman"/>
          <w:color w:val="000000"/>
          <w:sz w:val="20"/>
          <w:szCs w:val="20"/>
          <w:lang w:val="en-US"/>
        </w:rPr>
        <w:t xml:space="preserve">Generasi saat ini lebih sulit mengendalikan emosi daripada generasi sebelumnya, </w:t>
      </w:r>
      <w:r>
        <w:rPr>
          <w:rFonts w:ascii="Times New Roman" w:eastAsia="Times New Roman" w:hAnsi="Times New Roman" w:cs="Times New Roman"/>
          <w:color w:val="000000"/>
          <w:sz w:val="20"/>
          <w:szCs w:val="20"/>
        </w:rPr>
        <w:t>seperti:</w:t>
      </w:r>
      <w:r>
        <w:rPr>
          <w:rFonts w:ascii="Times New Roman" w:eastAsia="Times New Roman" w:hAnsi="Times New Roman" w:cs="Times New Roman"/>
          <w:color w:val="000000"/>
          <w:sz w:val="20"/>
          <w:szCs w:val="20"/>
          <w:lang w:val="en-US"/>
        </w:rPr>
        <w:t xml:space="preserve"> lebih </w:t>
      </w:r>
      <w:r w:rsidRPr="003D04BD">
        <w:rPr>
          <w:rFonts w:ascii="Times New Roman" w:eastAsia="Times New Roman" w:hAnsi="Times New Roman" w:cs="Times New Roman"/>
          <w:color w:val="000000"/>
          <w:sz w:val="20"/>
          <w:szCs w:val="20"/>
        </w:rPr>
        <w:t>pemuru</w:t>
      </w:r>
      <w:r>
        <w:rPr>
          <w:rFonts w:ascii="Times New Roman" w:eastAsia="Times New Roman" w:hAnsi="Times New Roman" w:cs="Times New Roman"/>
          <w:color w:val="000000"/>
          <w:sz w:val="20"/>
          <w:szCs w:val="20"/>
        </w:rPr>
        <w:t>ng, lebih impulsif, tidak sopan</w:t>
      </w:r>
      <w:r>
        <w:rPr>
          <w:rFonts w:ascii="Times New Roman" w:eastAsia="Times New Roman" w:hAnsi="Times New Roman" w:cs="Times New Roman"/>
          <w:color w:val="000000"/>
          <w:sz w:val="20"/>
          <w:szCs w:val="20"/>
          <w:lang w:val="en-US"/>
        </w:rPr>
        <w:t xml:space="preserve"> </w:t>
      </w:r>
      <w:r w:rsidRPr="003D04BD">
        <w:rPr>
          <w:rFonts w:ascii="Times New Roman" w:eastAsia="Times New Roman" w:hAnsi="Times New Roman" w:cs="Times New Roman"/>
          <w:color w:val="000000"/>
          <w:sz w:val="20"/>
          <w:szCs w:val="20"/>
        </w:rPr>
        <w:t>dan agresi</w:t>
      </w:r>
      <w:r>
        <w:rPr>
          <w:rFonts w:ascii="Times New Roman" w:eastAsia="Times New Roman" w:hAnsi="Times New Roman" w:cs="Times New Roman"/>
          <w:color w:val="000000"/>
          <w:sz w:val="20"/>
          <w:szCs w:val="20"/>
        </w:rPr>
        <w:t>f</w:t>
      </w:r>
      <w:r>
        <w:rPr>
          <w:rFonts w:ascii="Times New Roman" w:eastAsia="Times New Roman" w:hAnsi="Times New Roman" w:cs="Times New Roman"/>
          <w:color w:val="000000"/>
          <w:sz w:val="20"/>
          <w:szCs w:val="20"/>
          <w:lang w:val="en-US"/>
        </w:rPr>
        <w:t xml:space="preserve"> </w:t>
      </w:r>
      <w:r w:rsidRPr="003D04BD">
        <w:rPr>
          <w:rFonts w:ascii="Times New Roman" w:eastAsia="Times New Roman" w:hAnsi="Times New Roman" w:cs="Times New Roman"/>
          <w:color w:val="000000"/>
          <w:sz w:val="20"/>
          <w:szCs w:val="20"/>
        </w:rPr>
        <w:fldChar w:fldCharType="begin" w:fldLock="1"/>
      </w:r>
      <w:r w:rsidRPr="003D04BD">
        <w:rPr>
          <w:rFonts w:ascii="Times New Roman" w:eastAsia="Times New Roman" w:hAnsi="Times New Roman" w:cs="Times New Roman"/>
          <w:color w:val="000000"/>
          <w:sz w:val="20"/>
          <w:szCs w:val="20"/>
        </w:rPr>
        <w:instrText>ADDIN CSL_CITATION {"citationItems":[{"id":"ITEM-1","itemData":{"abstract":"Hubungan Antara Kecerdasan Emosi dan Self Efficacy dalam Pemecahan Masalah Penyesuaian Diri Remaja Awal Ni Made Wahyu Indrariyani Artha dan Supriyadi Program Studi Psikologi, Fakultas Kedokteran, Universitas Udayana wahyu.ia91@gmail.com Abstrak Kehidupan remaja khususnya remaja awal tidak terlepas dari berbagai permasalahan karena perubahan secara fisik, kognitif dan sosio-emosional mempengaruhi kontrol diri dan pola pikir remaja terhadap lingkungan sekitar. Emosi dan keyakinan diri berperan penting dalam menghadapi berbagai permasalahan khususnya penyesuaian diri remaja. Berdasarkan hal tersebut penelitian ini bertujuan untuk mengetahui hubungan antara kecerdasan emosi dan self efficacy dalam pemecahan masalah penyesuaian diri remaja awal dan mengetahui sumbangan efektif kecerdasan emosi dan self efficacy dalam pemecahan masalah penyesuaian diri remaja awal. Sampel penelitian ini adalah siswa kelas 1 SMA Negeri Denpasar sebanyak 129 orang dengan menggunakan teknik simple random sampling. Penelitian ini menggunakan tiga buah skala pengukuran, yaitu skala kecerdasan emosi, skala self efficacy, dan skala penyesuaian diri. Skala kecerdasan emosi terdiri dari 20 item dengan nilai reliabilitas = 0,822; skala self efficacy terdiri dari 34 item dengan nilai reliabilitas = 0,913; dan skala penyesuaian diri terdiri dari 31 item dengan nilai reliabilitas = 0,896. Berdasarkan","author":[{"dropping-particle":"","family":"Artha","given":"Indrariyani","non-dropping-particle":"","parse-names":false,"suffix":""},{"dropping-particle":"","family":"Supriyadi","given":"-","non-dropping-particle":"","parse-names":false,"suffix":""}],"container-title":"Jurnal Psikologi Udayana","id":"ITEM-1","issue":"1","issued":{"date-parts":[["2013"]]},"page":"190-202","title":"Hubungan Antara Kecerdasan Emosi dan Self Efficacy dalam Pemecahan Masalah Penyesuaian Diri Remaja Awal Ni Made Wahyu Indrariyani Artha dan Supriyadi","type":"article-journal","volume":"1"},"uris":["http://www.mendeley.com/documents/?uuid=eac4ccaf-6381-487b-93db-119b5f32bb8d"]}],"mendeley":{"formattedCitation":"[2]","plainTextFormattedCitation":"[2]","previouslyFormattedCitation":"[2]"},"properties":{"noteIndex":0},"schema":"https://github.com/citation-style-language/schema/raw/master/csl-citation.json"}</w:instrText>
      </w:r>
      <w:r w:rsidRPr="003D04BD">
        <w:rPr>
          <w:rFonts w:ascii="Times New Roman" w:eastAsia="Times New Roman" w:hAnsi="Times New Roman" w:cs="Times New Roman"/>
          <w:color w:val="000000"/>
          <w:sz w:val="20"/>
          <w:szCs w:val="20"/>
        </w:rPr>
        <w:fldChar w:fldCharType="separate"/>
      </w:r>
      <w:r w:rsidRPr="003D04BD">
        <w:rPr>
          <w:rFonts w:ascii="Times New Roman" w:eastAsia="Times New Roman" w:hAnsi="Times New Roman" w:cs="Times New Roman"/>
          <w:noProof/>
          <w:color w:val="000000"/>
          <w:sz w:val="20"/>
          <w:szCs w:val="20"/>
        </w:rPr>
        <w:t>[2]</w:t>
      </w:r>
      <w:r w:rsidRPr="003D04BD">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rsidR="00E97077"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lang w:val="en-US"/>
        </w:rPr>
        <w:t>Agar remaja dapat mengatasi tuntutan dan tekanan lingkungan, mereka harus memiliki kemampuan mengendalikan emosi atau kecerdasan emosional</w:t>
      </w:r>
      <w:r w:rsidRPr="003D04BD">
        <w:rPr>
          <w:rFonts w:ascii="Times New Roman" w:eastAsia="Times New Roman" w:hAnsi="Times New Roman" w:cs="Times New Roman"/>
          <w:color w:val="000000"/>
          <w:sz w:val="20"/>
          <w:szCs w:val="20"/>
        </w:rPr>
        <w:t>.</w:t>
      </w:r>
      <w:proofErr w:type="gramEnd"/>
      <w:r w:rsidRPr="003D04B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M</w:t>
      </w:r>
      <w:r>
        <w:rPr>
          <w:rFonts w:ascii="Times New Roman" w:eastAsia="Times New Roman" w:hAnsi="Times New Roman" w:cs="Times New Roman"/>
          <w:color w:val="000000"/>
          <w:sz w:val="20"/>
          <w:szCs w:val="20"/>
        </w:rPr>
        <w:t>enurut Goleman</w:t>
      </w:r>
      <w:r>
        <w:rPr>
          <w:rFonts w:ascii="Times New Roman" w:eastAsia="Times New Roman" w:hAnsi="Times New Roman" w:cs="Times New Roman"/>
          <w:color w:val="000000"/>
          <w:sz w:val="20"/>
          <w:szCs w:val="20"/>
          <w:lang w:val="en-US"/>
        </w:rPr>
        <w:t>, k</w:t>
      </w:r>
      <w:r>
        <w:rPr>
          <w:rFonts w:ascii="Times New Roman" w:eastAsia="Times New Roman" w:hAnsi="Times New Roman" w:cs="Times New Roman"/>
          <w:color w:val="000000"/>
          <w:sz w:val="20"/>
          <w:szCs w:val="20"/>
        </w:rPr>
        <w:t xml:space="preserve">ecerdasan emosional </w:t>
      </w:r>
      <w:r w:rsidRPr="003D04BD">
        <w:rPr>
          <w:rFonts w:ascii="Times New Roman" w:eastAsia="Times New Roman" w:hAnsi="Times New Roman" w:cs="Times New Roman"/>
          <w:color w:val="000000"/>
          <w:sz w:val="20"/>
          <w:szCs w:val="20"/>
        </w:rPr>
        <w:t xml:space="preserve">adalah kemampuan </w:t>
      </w:r>
      <w:r>
        <w:rPr>
          <w:rFonts w:ascii="Times New Roman" w:eastAsia="Times New Roman" w:hAnsi="Times New Roman" w:cs="Times New Roman"/>
          <w:color w:val="000000"/>
          <w:sz w:val="20"/>
          <w:szCs w:val="20"/>
          <w:lang w:val="en-US"/>
        </w:rPr>
        <w:t>seseorang</w:t>
      </w:r>
      <w:r w:rsidRPr="003D04B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untuk</w:t>
      </w:r>
      <w:r w:rsidRPr="003D04BD">
        <w:rPr>
          <w:rFonts w:ascii="Times New Roman" w:eastAsia="Times New Roman" w:hAnsi="Times New Roman" w:cs="Times New Roman"/>
          <w:color w:val="000000"/>
          <w:sz w:val="20"/>
          <w:szCs w:val="20"/>
        </w:rPr>
        <w:t xml:space="preserve"> memotivasi diri</w:t>
      </w:r>
      <w:r>
        <w:rPr>
          <w:rFonts w:ascii="Times New Roman" w:eastAsia="Times New Roman" w:hAnsi="Times New Roman" w:cs="Times New Roman"/>
          <w:color w:val="000000"/>
          <w:sz w:val="20"/>
          <w:szCs w:val="20"/>
          <w:lang w:val="en-US"/>
        </w:rPr>
        <w:t xml:space="preserve"> sendiri</w:t>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lang w:val="en-US"/>
        </w:rPr>
        <w:t xml:space="preserve"> </w:t>
      </w:r>
      <w:r w:rsidRPr="003D04BD">
        <w:rPr>
          <w:rFonts w:ascii="Times New Roman" w:eastAsia="Times New Roman" w:hAnsi="Times New Roman" w:cs="Times New Roman"/>
          <w:color w:val="000000"/>
          <w:sz w:val="20"/>
          <w:szCs w:val="20"/>
        </w:rPr>
        <w:t>mengendalikan emosi</w:t>
      </w:r>
      <w:r>
        <w:rPr>
          <w:rFonts w:ascii="Times New Roman" w:eastAsia="Times New Roman" w:hAnsi="Times New Roman" w:cs="Times New Roman"/>
          <w:color w:val="000000"/>
          <w:sz w:val="20"/>
          <w:szCs w:val="20"/>
          <w:lang w:val="en-US"/>
        </w:rPr>
        <w:t xml:space="preserve"> mereka</w:t>
      </w:r>
      <w:r w:rsidRPr="003D04BD">
        <w:rPr>
          <w:rFonts w:ascii="Times New Roman" w:eastAsia="Times New Roman" w:hAnsi="Times New Roman" w:cs="Times New Roman"/>
          <w:color w:val="000000"/>
          <w:sz w:val="20"/>
          <w:szCs w:val="20"/>
        </w:rPr>
        <w:t xml:space="preserve"> dan menghadapi kegagalan.</w:t>
      </w:r>
      <w:r w:rsidRPr="00C35BD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Aspek-aspek kecerdasan emosional yaitu: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 xml:space="preserve">untuk </w:t>
      </w:r>
      <w:r>
        <w:rPr>
          <w:rFonts w:ascii="Times New Roman" w:eastAsia="Times New Roman" w:hAnsi="Times New Roman" w:cs="Times New Roman"/>
          <w:color w:val="000000"/>
          <w:sz w:val="20"/>
          <w:szCs w:val="20"/>
        </w:rPr>
        <w:t xml:space="preserve">mengenali emosi </w:t>
      </w:r>
      <w:r w:rsidRPr="003030F1">
        <w:rPr>
          <w:rFonts w:ascii="Times New Roman" w:eastAsia="Times New Roman" w:hAnsi="Times New Roman" w:cs="Times New Roman"/>
          <w:color w:val="000000"/>
          <w:sz w:val="20"/>
          <w:szCs w:val="20"/>
        </w:rPr>
        <w:t>sendiri</w:t>
      </w:r>
      <w:r>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mengelola em</w:t>
      </w:r>
      <w:r>
        <w:rPr>
          <w:rFonts w:ascii="Times New Roman" w:eastAsia="Times New Roman" w:hAnsi="Times New Roman" w:cs="Times New Roman"/>
          <w:color w:val="000000"/>
          <w:sz w:val="20"/>
          <w:szCs w:val="20"/>
        </w:rPr>
        <w:t xml:space="preserve">osi atau pengendalian diri,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memotivasi diri se</w:t>
      </w:r>
      <w:r w:rsidRPr="00647F59">
        <w:rPr>
          <w:rFonts w:ascii="Times New Roman" w:eastAsia="Times New Roman" w:hAnsi="Times New Roman" w:cs="Times New Roman"/>
          <w:color w:val="000000"/>
          <w:sz w:val="20"/>
          <w:szCs w:val="20"/>
        </w:rPr>
        <w:t>n</w:t>
      </w:r>
      <w:r w:rsidRPr="00B30CF2">
        <w:rPr>
          <w:rFonts w:ascii="Times New Roman" w:eastAsia="Times New Roman" w:hAnsi="Times New Roman" w:cs="Times New Roman"/>
          <w:color w:val="000000"/>
          <w:sz w:val="20"/>
          <w:szCs w:val="20"/>
        </w:rPr>
        <w:t>di</w:t>
      </w:r>
      <w:r>
        <w:rPr>
          <w:rFonts w:ascii="Times New Roman" w:eastAsia="Times New Roman" w:hAnsi="Times New Roman" w:cs="Times New Roman"/>
          <w:color w:val="000000"/>
          <w:sz w:val="20"/>
          <w:szCs w:val="20"/>
        </w:rPr>
        <w:t xml:space="preserve">ri,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mengenali emosi orang lain atau </w:t>
      </w:r>
      <w:r w:rsidRPr="00647F59">
        <w:rPr>
          <w:rFonts w:ascii="Times New Roman" w:eastAsia="Times New Roman" w:hAnsi="Times New Roman" w:cs="Times New Roman"/>
          <w:color w:val="000000"/>
          <w:sz w:val="20"/>
          <w:szCs w:val="20"/>
        </w:rPr>
        <w:t>ber</w:t>
      </w:r>
      <w:r w:rsidRPr="00B30CF2">
        <w:rPr>
          <w:rFonts w:ascii="Times New Roman" w:eastAsia="Times New Roman" w:hAnsi="Times New Roman" w:cs="Times New Roman"/>
          <w:color w:val="000000"/>
          <w:sz w:val="20"/>
          <w:szCs w:val="20"/>
        </w:rPr>
        <w:t>empati</w:t>
      </w:r>
      <w:r>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memiliki</w:t>
      </w:r>
      <w:r>
        <w:rPr>
          <w:rFonts w:ascii="Times New Roman" w:eastAsia="Times New Roman" w:hAnsi="Times New Roman" w:cs="Times New Roman"/>
          <w:color w:val="000000"/>
          <w:sz w:val="20"/>
          <w:szCs w:val="20"/>
        </w:rPr>
        <w:t xml:space="preserve"> </w:t>
      </w:r>
      <w:r w:rsidRPr="008C1AD4">
        <w:rPr>
          <w:rFonts w:ascii="Times New Roman" w:eastAsia="Times New Roman" w:hAnsi="Times New Roman" w:cs="Times New Roman"/>
          <w:color w:val="000000"/>
          <w:sz w:val="20"/>
          <w:szCs w:val="20"/>
        </w:rPr>
        <w:t>kemampuan</w:t>
      </w:r>
      <w:r>
        <w:rPr>
          <w:rFonts w:ascii="Times New Roman" w:eastAsia="Times New Roman" w:hAnsi="Times New Roman" w:cs="Times New Roman"/>
          <w:color w:val="000000"/>
          <w:sz w:val="20"/>
          <w:szCs w:val="20"/>
        </w:rPr>
        <w:t xml:space="preserve"> sosial</w:t>
      </w:r>
      <w:r w:rsidRPr="008C1AD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{"citationItems":[{"id":"ITEM-1","itemData":{"author":[{"dropping-particle":"","family":"Perwitasari","given":"H. D. S.","non-dropping-particle":"","parse-names":false,"suffix":""}],"id":"ITEM-1","issued":{"date-parts":[["2015"]]},"page":"1-64","title":"Hubungan Antara Kecerdasan Emosional dan Pengambilan Keputusan Pada Penerbang TNI AU SKRIPSI","type":"article-journal"},"uris":["http://www.mendeley.com/documents/?uuid=a18593ee-7255-48a3-9054-8a8d42fb04d9"]}],"mendeley":{"formattedCitation":"[3]","plainTextFormattedCitation":"[3]","previouslyFormattedCitation":"[3]"},"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354CC1">
        <w:rPr>
          <w:rFonts w:ascii="Times New Roman" w:eastAsia="Times New Roman" w:hAnsi="Times New Roman" w:cs="Times New Roman"/>
          <w:noProof/>
          <w:sz w:val="20"/>
          <w:szCs w:val="20"/>
        </w:rPr>
        <w:t>[3]</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w:t>
      </w:r>
      <w:r w:rsidRPr="003D04B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Remaja yang memiliki k</w:t>
      </w:r>
      <w:r>
        <w:rPr>
          <w:rFonts w:ascii="Times New Roman" w:eastAsia="Times New Roman" w:hAnsi="Times New Roman" w:cs="Times New Roman"/>
          <w:color w:val="000000"/>
          <w:sz w:val="20"/>
          <w:szCs w:val="20"/>
        </w:rPr>
        <w:t>ecerdasan emosional</w:t>
      </w:r>
      <w:r w:rsidRPr="003D04BD">
        <w:rPr>
          <w:rFonts w:ascii="Times New Roman" w:eastAsia="Times New Roman" w:hAnsi="Times New Roman" w:cs="Times New Roman"/>
          <w:color w:val="000000"/>
          <w:sz w:val="20"/>
          <w:szCs w:val="20"/>
        </w:rPr>
        <w:t xml:space="preserve"> yang rendah dapat mengalami kesulitan </w:t>
      </w:r>
      <w:r>
        <w:rPr>
          <w:rFonts w:ascii="Times New Roman" w:eastAsia="Times New Roman" w:hAnsi="Times New Roman" w:cs="Times New Roman"/>
          <w:color w:val="000000"/>
          <w:sz w:val="20"/>
          <w:szCs w:val="20"/>
          <w:lang w:val="en-US"/>
        </w:rPr>
        <w:t>mengendalikan</w:t>
      </w:r>
      <w:r w:rsidRPr="003D04BD">
        <w:rPr>
          <w:rFonts w:ascii="Times New Roman" w:eastAsia="Times New Roman" w:hAnsi="Times New Roman" w:cs="Times New Roman"/>
          <w:color w:val="000000"/>
          <w:sz w:val="20"/>
          <w:szCs w:val="20"/>
        </w:rPr>
        <w:t xml:space="preserve"> emosi, </w:t>
      </w:r>
      <w:r>
        <w:rPr>
          <w:rFonts w:ascii="Times New Roman" w:eastAsia="Times New Roman" w:hAnsi="Times New Roman" w:cs="Times New Roman"/>
          <w:color w:val="000000"/>
          <w:sz w:val="20"/>
          <w:szCs w:val="20"/>
        </w:rPr>
        <w:t>seperti</w:t>
      </w:r>
      <w:r>
        <w:rPr>
          <w:rFonts w:ascii="Times New Roman" w:eastAsia="Times New Roman" w:hAnsi="Times New Roman" w:cs="Times New Roman"/>
          <w:color w:val="000000"/>
          <w:sz w:val="20"/>
          <w:szCs w:val="20"/>
          <w:lang w:val="en-US"/>
        </w:rPr>
        <w:t xml:space="preserve"> menjadi </w:t>
      </w:r>
      <w:r w:rsidRPr="003D04BD">
        <w:rPr>
          <w:rFonts w:ascii="Times New Roman" w:eastAsia="Times New Roman" w:hAnsi="Times New Roman" w:cs="Times New Roman"/>
          <w:color w:val="000000"/>
          <w:sz w:val="20"/>
          <w:szCs w:val="20"/>
        </w:rPr>
        <w:t xml:space="preserve">pemurung, lebih impulsif, tidak sopan santun dan agresif </w:t>
      </w:r>
      <w:r w:rsidRPr="003D04BD">
        <w:rPr>
          <w:rFonts w:ascii="Times New Roman" w:eastAsia="Times New Roman" w:hAnsi="Times New Roman" w:cs="Times New Roman"/>
          <w:color w:val="000000"/>
          <w:sz w:val="20"/>
          <w:szCs w:val="20"/>
        </w:rPr>
        <w:fldChar w:fldCharType="begin" w:fldLock="1"/>
      </w:r>
      <w:r w:rsidRPr="003D04BD">
        <w:rPr>
          <w:rFonts w:ascii="Times New Roman" w:eastAsia="Times New Roman" w:hAnsi="Times New Roman" w:cs="Times New Roman"/>
          <w:color w:val="000000"/>
          <w:sz w:val="20"/>
          <w:szCs w:val="20"/>
        </w:rPr>
        <w:instrText>ADDIN CSL_CITATION {"citationItems":[{"id":"ITEM-1","itemData":{"abstract":"Hubungan Antara Kecerdasan Emosi dan Self Efficacy dalam Pemecahan Masalah Penyesuaian Diri Remaja Awal Ni Made Wahyu Indrariyani Artha dan Supriyadi Program Studi Psikologi, Fakultas Kedokteran, Universitas Udayana wahyu.ia91@gmail.com Abstrak Kehidupan remaja khususnya remaja awal tidak terlepas dari berbagai permasalahan karena perubahan secara fisik, kognitif dan sosio-emosional mempengaruhi kontrol diri dan pola pikir remaja terhadap lingkungan sekitar. Emosi dan keyakinan diri berperan penting dalam menghadapi berbagai permasalahan khususnya penyesuaian diri remaja. Berdasarkan hal tersebut penelitian ini bertujuan untuk mengetahui hubungan antara kecerdasan emosi dan self efficacy dalam pemecahan masalah penyesuaian diri remaja awal dan mengetahui sumbangan efektif kecerdasan emosi dan self efficacy dalam pemecahan masalah penyesuaian diri remaja awal. Sampel penelitian ini adalah siswa kelas 1 SMA Negeri Denpasar sebanyak 129 orang dengan menggunakan teknik simple random sampling. Penelitian ini menggunakan tiga buah skala pengukuran, yaitu skala kecerdasan emosi, skala self efficacy, dan skala penyesuaian diri. Skala kecerdasan emosi terdiri dari 20 item dengan nilai reliabilitas = 0,822; skala self efficacy terdiri dari 34 item dengan nilai reliabilitas = 0,913; dan skala penyesuaian diri terdiri dari 31 item dengan nilai reliabilitas = 0,896. Berdasarkan","author":[{"dropping-particle":"","family":"Artha","given":"Indrariyani","non-dropping-particle":"","parse-names":false,"suffix":""},{"dropping-particle":"","family":"Supriyadi","given":"-","non-dropping-particle":"","parse-names":false,"suffix":""}],"container-title":"Jurnal Psikologi Udayana","id":"ITEM-1","issue":"1","issued":{"date-parts":[["2013"]]},"page":"190-202","title":"Hubungan Antara Kecerdasan Emosi dan Self Efficacy dalam Pemecahan Masalah Penyesuaian Diri Remaja Awal Ni Made Wahyu Indrariyani Artha dan Supriyadi","type":"article-journal","volume":"1"},"uris":["http://www.mendeley.com/documents/?uuid=eac4ccaf-6381-487b-93db-119b5f32bb8d"]}],"mendeley":{"formattedCitation":"[2]","plainTextFormattedCitation":"[2]","previouslyFormattedCitation":"[2]"},"properties":{"noteIndex":0},"schema":"https://github.com/citation-style-language/schema/raw/master/csl-citation.json"}</w:instrText>
      </w:r>
      <w:r w:rsidRPr="003D04BD">
        <w:rPr>
          <w:rFonts w:ascii="Times New Roman" w:eastAsia="Times New Roman" w:hAnsi="Times New Roman" w:cs="Times New Roman"/>
          <w:color w:val="000000"/>
          <w:sz w:val="20"/>
          <w:szCs w:val="20"/>
        </w:rPr>
        <w:fldChar w:fldCharType="separate"/>
      </w:r>
      <w:r w:rsidRPr="003D04BD">
        <w:rPr>
          <w:rFonts w:ascii="Times New Roman" w:eastAsia="Times New Roman" w:hAnsi="Times New Roman" w:cs="Times New Roman"/>
          <w:noProof/>
          <w:color w:val="000000"/>
          <w:sz w:val="20"/>
          <w:szCs w:val="20"/>
        </w:rPr>
        <w:t>[2]</w:t>
      </w:r>
      <w:r w:rsidRPr="003D04BD">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lang w:val="en-US"/>
        </w:rPr>
        <w:t xml:space="preserve"> </w:t>
      </w:r>
      <w:r w:rsidRPr="003D04BD">
        <w:rPr>
          <w:rFonts w:ascii="Times New Roman" w:eastAsia="Times New Roman" w:hAnsi="Times New Roman" w:cs="Times New Roman"/>
          <w:color w:val="000000"/>
          <w:sz w:val="20"/>
          <w:szCs w:val="20"/>
        </w:rPr>
        <w:t xml:space="preserve">Sedangkan remaja yang memiliki </w:t>
      </w:r>
      <w:r w:rsidRPr="00624292">
        <w:rPr>
          <w:rFonts w:ascii="Times New Roman" w:eastAsia="Times New Roman" w:hAnsi="Times New Roman" w:cs="Times New Roman"/>
          <w:color w:val="000000"/>
          <w:sz w:val="20"/>
          <w:szCs w:val="20"/>
        </w:rPr>
        <w:t>k</w:t>
      </w:r>
      <w:r>
        <w:rPr>
          <w:rFonts w:ascii="Times New Roman" w:eastAsia="Times New Roman" w:hAnsi="Times New Roman" w:cs="Times New Roman"/>
          <w:color w:val="000000"/>
          <w:sz w:val="20"/>
          <w:szCs w:val="20"/>
        </w:rPr>
        <w:t>ecerdasan emosional</w:t>
      </w:r>
      <w:r w:rsidRPr="003D04BD">
        <w:rPr>
          <w:rFonts w:ascii="Times New Roman" w:eastAsia="Times New Roman" w:hAnsi="Times New Roman" w:cs="Times New Roman"/>
          <w:color w:val="000000"/>
          <w:sz w:val="20"/>
          <w:szCs w:val="20"/>
        </w:rPr>
        <w:t xml:space="preserve"> yang tinggi memiliki </w:t>
      </w:r>
      <w:r w:rsidRPr="00624292">
        <w:rPr>
          <w:rFonts w:ascii="Times New Roman" w:eastAsia="Times New Roman" w:hAnsi="Times New Roman" w:cs="Times New Roman"/>
          <w:color w:val="000000"/>
          <w:sz w:val="20"/>
          <w:szCs w:val="20"/>
        </w:rPr>
        <w:t>karakteristik</w:t>
      </w:r>
      <w:r>
        <w:rPr>
          <w:rFonts w:ascii="Times New Roman" w:eastAsia="Times New Roman" w:hAnsi="Times New Roman" w:cs="Times New Roman"/>
          <w:color w:val="000000"/>
          <w:sz w:val="20"/>
          <w:szCs w:val="20"/>
        </w:rPr>
        <w:t xml:space="preserve"> yaitu : a). </w:t>
      </w:r>
      <w:proofErr w:type="gramStart"/>
      <w:r>
        <w:rPr>
          <w:rFonts w:ascii="Times New Roman" w:eastAsia="Times New Roman" w:hAnsi="Times New Roman" w:cs="Times New Roman"/>
          <w:color w:val="000000"/>
          <w:sz w:val="20"/>
          <w:szCs w:val="20"/>
          <w:lang w:val="en-US"/>
        </w:rPr>
        <w:t>Mampu</w:t>
      </w:r>
      <w:r w:rsidRPr="003D04BD">
        <w:rPr>
          <w:rFonts w:ascii="Times New Roman" w:eastAsia="Times New Roman" w:hAnsi="Times New Roman" w:cs="Times New Roman"/>
          <w:color w:val="000000"/>
          <w:sz w:val="20"/>
          <w:szCs w:val="20"/>
        </w:rPr>
        <w:t xml:space="preserve"> me</w:t>
      </w:r>
      <w:r>
        <w:rPr>
          <w:rFonts w:ascii="Times New Roman" w:eastAsia="Times New Roman" w:hAnsi="Times New Roman" w:cs="Times New Roman"/>
          <w:color w:val="000000"/>
          <w:sz w:val="20"/>
          <w:szCs w:val="20"/>
        </w:rPr>
        <w:t>ngenali emosi diri tinggi, b).</w:t>
      </w:r>
      <w:proofErr w:type="gramEnd"/>
      <w:r>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lang w:val="en-US"/>
        </w:rPr>
        <w:t>Mampu</w:t>
      </w:r>
      <w:r w:rsidRPr="003D04BD">
        <w:rPr>
          <w:rFonts w:ascii="Times New Roman" w:eastAsia="Times New Roman" w:hAnsi="Times New Roman" w:cs="Times New Roman"/>
          <w:color w:val="000000"/>
          <w:sz w:val="20"/>
          <w:szCs w:val="20"/>
        </w:rPr>
        <w:t xml:space="preserve"> mengelola emo</w:t>
      </w:r>
      <w:r>
        <w:rPr>
          <w:rFonts w:ascii="Times New Roman" w:eastAsia="Times New Roman" w:hAnsi="Times New Roman" w:cs="Times New Roman"/>
          <w:color w:val="000000"/>
          <w:sz w:val="20"/>
          <w:szCs w:val="20"/>
        </w:rPr>
        <w:t>si atau pengendalian diri, c).</w:t>
      </w:r>
      <w:proofErr w:type="gramEnd"/>
      <w:r>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lang w:val="en-US"/>
        </w:rPr>
        <w:t>Mampu</w:t>
      </w:r>
      <w:r w:rsidRPr="003D04BD">
        <w:rPr>
          <w:rFonts w:ascii="Times New Roman" w:eastAsia="Times New Roman" w:hAnsi="Times New Roman" w:cs="Times New Roman"/>
          <w:color w:val="000000"/>
          <w:sz w:val="20"/>
          <w:szCs w:val="20"/>
        </w:rPr>
        <w:t xml:space="preserve"> memotivasi diri se</w:t>
      </w:r>
      <w:r>
        <w:rPr>
          <w:rFonts w:ascii="Times New Roman" w:eastAsia="Times New Roman" w:hAnsi="Times New Roman" w:cs="Times New Roman"/>
          <w:color w:val="000000"/>
          <w:sz w:val="20"/>
          <w:szCs w:val="20"/>
          <w:lang w:val="en-US"/>
        </w:rPr>
        <w:t>n</w:t>
      </w:r>
      <w:r w:rsidRPr="003D04BD">
        <w:rPr>
          <w:rFonts w:ascii="Times New Roman" w:eastAsia="Times New Roman" w:hAnsi="Times New Roman" w:cs="Times New Roman"/>
          <w:color w:val="000000"/>
          <w:sz w:val="20"/>
          <w:szCs w:val="20"/>
        </w:rPr>
        <w:t>diri, d).</w:t>
      </w:r>
      <w:proofErr w:type="gramEnd"/>
      <w:r w:rsidRPr="003D04B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Mampu</w:t>
      </w:r>
      <w:r w:rsidRPr="003D04BD">
        <w:rPr>
          <w:rFonts w:ascii="Times New Roman" w:eastAsia="Times New Roman" w:hAnsi="Times New Roman" w:cs="Times New Roman"/>
          <w:color w:val="000000"/>
          <w:sz w:val="20"/>
          <w:szCs w:val="20"/>
        </w:rPr>
        <w:t xml:space="preserve"> mengenali emosi orang lain atau </w:t>
      </w:r>
      <w:r>
        <w:rPr>
          <w:rFonts w:ascii="Times New Roman" w:eastAsia="Times New Roman" w:hAnsi="Times New Roman" w:cs="Times New Roman"/>
          <w:color w:val="000000"/>
          <w:sz w:val="20"/>
          <w:szCs w:val="20"/>
          <w:lang w:val="en-US"/>
        </w:rPr>
        <w:t>ber</w:t>
      </w:r>
      <w:r w:rsidRPr="003D04BD">
        <w:rPr>
          <w:rFonts w:ascii="Times New Roman" w:eastAsia="Times New Roman" w:hAnsi="Times New Roman" w:cs="Times New Roman"/>
          <w:color w:val="000000"/>
          <w:sz w:val="20"/>
          <w:szCs w:val="20"/>
        </w:rPr>
        <w:t>empati</w:t>
      </w:r>
      <w:r>
        <w:rPr>
          <w:rFonts w:ascii="Times New Roman" w:eastAsia="Times New Roman" w:hAnsi="Times New Roman" w:cs="Times New Roman"/>
          <w:color w:val="000000"/>
          <w:sz w:val="20"/>
          <w:szCs w:val="20"/>
        </w:rPr>
        <w:t xml:space="preserve">, e) Mempunyai </w:t>
      </w:r>
      <w:r>
        <w:rPr>
          <w:rFonts w:ascii="Times New Roman" w:eastAsia="Times New Roman" w:hAnsi="Times New Roman" w:cs="Times New Roman"/>
          <w:color w:val="000000"/>
          <w:sz w:val="20"/>
          <w:szCs w:val="20"/>
          <w:lang w:val="en-US"/>
        </w:rPr>
        <w:t>kemampuan</w:t>
      </w:r>
      <w:r>
        <w:rPr>
          <w:rFonts w:ascii="Times New Roman" w:eastAsia="Times New Roman" w:hAnsi="Times New Roman" w:cs="Times New Roman"/>
          <w:color w:val="000000"/>
          <w:sz w:val="20"/>
          <w:szCs w:val="20"/>
        </w:rPr>
        <w:t xml:space="preserve"> sosial tinggi</w:t>
      </w:r>
      <w:r>
        <w:rPr>
          <w:rFonts w:ascii="Times New Roman" w:eastAsia="Times New Roman" w:hAnsi="Times New Roman" w:cs="Times New Roman"/>
          <w:color w:val="000000"/>
          <w:sz w:val="20"/>
          <w:szCs w:val="20"/>
          <w:lang w:val="en-US"/>
        </w:rPr>
        <w:t xml:space="preserve"> </w:t>
      </w:r>
      <w:r w:rsidRPr="003D04BD">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{"citationItems":[{"id":"ITEM-1","itemData":{"author":[{"dropping-particle":"","family":"Perwitasari","given":"H. D. S.","non-dropping-particle":"","parse-names":false,"suffix":""}],"id":"ITEM-1","issued":{"date-parts":[["2015"]]},"page":"1-64","title":"Hubungan Antara Kecerdasan Emosional dan Pengambilan Keputusan Pada Penerbang TNI AU SKRIPSI","type":"article-journal"},"uris":["http://www.mendeley.com/documents/?uuid=a18593ee-7255-48a3-9054-8a8d42fb04d9"]}],"mendeley":{"formattedCitation":"[3]","plainTextFormattedCitation":"[3]","previouslyFormattedCitation":"[3]"},"properties":{"noteIndex":0},"schema":"https://github.com/citation-style-language/schema/raw/master/csl-citation.json"}</w:instrText>
      </w:r>
      <w:r w:rsidRPr="003D04BD">
        <w:rPr>
          <w:rFonts w:ascii="Times New Roman" w:eastAsia="Times New Roman" w:hAnsi="Times New Roman" w:cs="Times New Roman"/>
          <w:color w:val="000000"/>
          <w:sz w:val="20"/>
          <w:szCs w:val="20"/>
        </w:rPr>
        <w:fldChar w:fldCharType="separate"/>
      </w:r>
      <w:r w:rsidRPr="003D04BD">
        <w:rPr>
          <w:rFonts w:ascii="Times New Roman" w:eastAsia="Times New Roman" w:hAnsi="Times New Roman" w:cs="Times New Roman"/>
          <w:noProof/>
          <w:color w:val="000000"/>
          <w:sz w:val="20"/>
          <w:szCs w:val="20"/>
        </w:rPr>
        <w:t>[3]</w:t>
      </w:r>
      <w:r w:rsidRPr="003D04BD">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rsidR="00E97077"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sidRPr="00DB3222">
        <w:rPr>
          <w:rFonts w:ascii="Times New Roman" w:eastAsia="Times New Roman" w:hAnsi="Times New Roman" w:cs="Times New Roman"/>
          <w:color w:val="000000"/>
          <w:sz w:val="20"/>
          <w:szCs w:val="20"/>
        </w:rPr>
        <w:t>Menurut</w:t>
      </w:r>
      <w:r w:rsidRPr="003D04BD">
        <w:rPr>
          <w:rFonts w:ascii="Times New Roman" w:eastAsia="Times New Roman" w:hAnsi="Times New Roman" w:cs="Times New Roman"/>
          <w:color w:val="000000"/>
          <w:sz w:val="20"/>
          <w:szCs w:val="20"/>
        </w:rPr>
        <w:t xml:space="preserve"> penelitian</w:t>
      </w:r>
      <w:r>
        <w:rPr>
          <w:rFonts w:ascii="Times New Roman" w:eastAsia="Times New Roman" w:hAnsi="Times New Roman" w:cs="Times New Roman"/>
          <w:color w:val="000000"/>
          <w:sz w:val="20"/>
          <w:szCs w:val="20"/>
        </w:rPr>
        <w:t xml:space="preserve"> </w:t>
      </w:r>
      <w:r w:rsidRPr="00BE2205">
        <w:rPr>
          <w:rFonts w:ascii="Times New Roman" w:eastAsia="Times New Roman" w:hAnsi="Times New Roman" w:cs="Times New Roman"/>
          <w:i/>
          <w:color w:val="000000"/>
          <w:sz w:val="20"/>
          <w:szCs w:val="20"/>
        </w:rPr>
        <w:t>Diana Putri</w:t>
      </w:r>
      <w:r>
        <w:rPr>
          <w:rFonts w:ascii="Times New Roman" w:eastAsia="Times New Roman" w:hAnsi="Times New Roman" w:cs="Times New Roman"/>
          <w:color w:val="000000"/>
          <w:sz w:val="20"/>
          <w:szCs w:val="20"/>
        </w:rPr>
        <w:t xml:space="preserve"> tahun 2019</w:t>
      </w:r>
      <w:r w:rsidRPr="003D04BD">
        <w:rPr>
          <w:rFonts w:ascii="Times New Roman" w:eastAsia="Times New Roman" w:hAnsi="Times New Roman" w:cs="Times New Roman"/>
          <w:color w:val="000000"/>
          <w:sz w:val="20"/>
          <w:szCs w:val="20"/>
        </w:rPr>
        <w:t xml:space="preserve"> tentang </w:t>
      </w:r>
      <w:r w:rsidRPr="00DB3222">
        <w:rPr>
          <w:rFonts w:ascii="Times New Roman" w:eastAsia="Times New Roman" w:hAnsi="Times New Roman" w:cs="Times New Roman"/>
          <w:color w:val="000000"/>
          <w:sz w:val="20"/>
          <w:szCs w:val="20"/>
        </w:rPr>
        <w:t>k</w:t>
      </w:r>
      <w:r>
        <w:rPr>
          <w:rFonts w:ascii="Times New Roman" w:eastAsia="Times New Roman" w:hAnsi="Times New Roman" w:cs="Times New Roman"/>
          <w:color w:val="000000"/>
          <w:sz w:val="20"/>
          <w:szCs w:val="20"/>
        </w:rPr>
        <w:t>ecerdasan emosional menunjukkan b</w:t>
      </w:r>
      <w:r w:rsidRPr="00DB3222">
        <w:rPr>
          <w:rFonts w:ascii="Times New Roman" w:eastAsia="Times New Roman" w:hAnsi="Times New Roman" w:cs="Times New Roman"/>
          <w:color w:val="000000"/>
          <w:sz w:val="20"/>
          <w:szCs w:val="20"/>
        </w:rPr>
        <w:t>ahwa siswa SMA dengan kecerd</w:t>
      </w:r>
      <w:r>
        <w:rPr>
          <w:rFonts w:ascii="Times New Roman" w:eastAsia="Times New Roman" w:hAnsi="Times New Roman" w:cs="Times New Roman"/>
          <w:color w:val="000000"/>
          <w:sz w:val="20"/>
          <w:szCs w:val="20"/>
        </w:rPr>
        <w:t>asan emosional yang tinggi</w:t>
      </w:r>
      <w:r w:rsidRPr="00DB3222">
        <w:rPr>
          <w:rFonts w:ascii="Times New Roman" w:eastAsia="Times New Roman" w:hAnsi="Times New Roman" w:cs="Times New Roman"/>
          <w:color w:val="000000"/>
          <w:sz w:val="20"/>
          <w:szCs w:val="20"/>
        </w:rPr>
        <w:t xml:space="preserve"> memiliki kemampuan untuk menyesuaikan diri dengan cepat, dan kepedulian yang besar terhadap orang lain </w:t>
      </w:r>
      <w:r w:rsidRPr="003D04BD">
        <w:rPr>
          <w:rFonts w:ascii="Times New Roman" w:eastAsia="Times New Roman" w:hAnsi="Times New Roman" w:cs="Times New Roman"/>
          <w:color w:val="000000"/>
          <w:sz w:val="20"/>
          <w:szCs w:val="20"/>
        </w:rPr>
        <w:fldChar w:fldCharType="begin" w:fldLock="1"/>
      </w:r>
      <w:r w:rsidRPr="003D04BD">
        <w:rPr>
          <w:rFonts w:ascii="Times New Roman" w:eastAsia="Times New Roman" w:hAnsi="Times New Roman" w:cs="Times New Roman"/>
          <w:color w:val="000000"/>
          <w:sz w:val="20"/>
          <w:szCs w:val="20"/>
        </w:rPr>
        <w:instrText>ADDIN CSL_CITATION {"citationItems":[{"id":"ITEM-1","itemData":{"DOI":"10.36706/jkk.v6i1.8498","ISSN":"2355-7303","abstract":"This research aims to determined the level of emotional quotient of  eleventh grade students in SMA Negeri 15 Palembang. This research uses a quantitative descriptive approach with survey method. Data collection technique used is a questionnaire consisting of five aspects, namely: self-awareness, self-regulation, motivation, empathy, and fostering relationships. The population in this research were eleventh grade students of SMA Negeri 15 Palembang which amounted to 244 people. The sample in this research amounted to 56 people selected by using a purposive sampling technique. The results of data analysis shows that 32 percent  students in eleventh grade had emotional quotient with a high category that was 65% while the category and 3% low category.","author":[{"dropping-particle":"","family":"Lestari","given":"Diana Putri","non-dropping-particle":"","parse-names":false,"suffix":""},{"dropping-particle":"","family":"Sofah","given":"Rahmi","non-dropping-particle":"","parse-names":false,"suffix":""},{"dropping-particle":"","family":"Putri","given":"Rani Mega","non-dropping-particle":"","parse-names":false,"suffix":""}],"container-title":"Jurnal Konseling Komprehensif: Kajian Teori dan Praktik Bimbingan dan Konseling","id":"ITEM-1","issue":"1","issued":{"date-parts":[["2019"]]},"page":"11-20","title":"Tingkat Kecerdasan Emosi Peserta Didik Kelas Xi Di Sma Negeri 15 Palembang","type":"article-journal","volume":"6"},"uris":["http://www.mendeley.com/documents/?uuid=a6e9e23a-dd07-46ad-911c-13e10e30ac1d"]}],"mendeley":{"formattedCitation":"[4]","plainTextFormattedCitation":"[4]","previouslyFormattedCitation":"[4]"},"properties":{"noteIndex":0},"schema":"https://github.com/citation-style-language/schema/raw/master/csl-citation.json"}</w:instrText>
      </w:r>
      <w:r w:rsidRPr="003D04BD">
        <w:rPr>
          <w:rFonts w:ascii="Times New Roman" w:eastAsia="Times New Roman" w:hAnsi="Times New Roman" w:cs="Times New Roman"/>
          <w:color w:val="000000"/>
          <w:sz w:val="20"/>
          <w:szCs w:val="20"/>
        </w:rPr>
        <w:fldChar w:fldCharType="separate"/>
      </w:r>
      <w:r w:rsidRPr="003D04BD">
        <w:rPr>
          <w:rFonts w:ascii="Times New Roman" w:eastAsia="Times New Roman" w:hAnsi="Times New Roman" w:cs="Times New Roman"/>
          <w:noProof/>
          <w:color w:val="000000"/>
          <w:sz w:val="20"/>
          <w:szCs w:val="20"/>
        </w:rPr>
        <w:t>[4]</w:t>
      </w:r>
      <w:r w:rsidRPr="003D04BD">
        <w:rPr>
          <w:rFonts w:ascii="Times New Roman" w:eastAsia="Times New Roman" w:hAnsi="Times New Roman" w:cs="Times New Roman"/>
          <w:color w:val="000000"/>
          <w:sz w:val="20"/>
          <w:szCs w:val="20"/>
        </w:rPr>
        <w:fldChar w:fldCharType="end"/>
      </w:r>
      <w:r w:rsidRPr="003D04B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Lalu penelitian yang dilakukan </w:t>
      </w:r>
      <w:r w:rsidRPr="00D363F5">
        <w:rPr>
          <w:rFonts w:ascii="Times New Roman" w:eastAsia="Times New Roman" w:hAnsi="Times New Roman" w:cs="Times New Roman"/>
          <w:i/>
          <w:color w:val="000000"/>
          <w:sz w:val="20"/>
          <w:szCs w:val="20"/>
        </w:rPr>
        <w:t>Dwi Yuniar</w:t>
      </w:r>
      <w:r>
        <w:rPr>
          <w:rFonts w:ascii="Times New Roman" w:eastAsia="Times New Roman" w:hAnsi="Times New Roman" w:cs="Times New Roman"/>
          <w:color w:val="000000"/>
          <w:sz w:val="20"/>
          <w:szCs w:val="20"/>
        </w:rPr>
        <w:t xml:space="preserve"> dan </w:t>
      </w:r>
      <w:r w:rsidRPr="00D363F5">
        <w:rPr>
          <w:rFonts w:ascii="Times New Roman" w:eastAsia="Times New Roman" w:hAnsi="Times New Roman" w:cs="Times New Roman"/>
          <w:i/>
          <w:color w:val="000000"/>
          <w:sz w:val="20"/>
          <w:szCs w:val="20"/>
        </w:rPr>
        <w:t>Irma Darmawati</w:t>
      </w:r>
      <w:r>
        <w:rPr>
          <w:rFonts w:ascii="Times New Roman" w:eastAsia="Times New Roman" w:hAnsi="Times New Roman" w:cs="Times New Roman"/>
          <w:color w:val="000000"/>
          <w:sz w:val="20"/>
          <w:szCs w:val="20"/>
        </w:rPr>
        <w:t xml:space="preserve"> tahun 2016 yang berjudul “Dukungan Keluarga Berhubungan dengan Kecerdasan Emosional pada Remaja” memiliki hasil analisis sebesar 27,1% yang berarti bahwa rendahnya dukungan dari keluarga terhadap remaja memiliki kecerdasan emosional yang rendah juga sehingga sebaliknya jika keluarga memberikan dukungan kepada remaja maka kecerdasan emosionalnya akan tinggi</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Yuniar","given":"Dwi","non-dropping-particle":"","parse-names":false,"suffix":""},{"dropping-particle":"","family":"Darmawati","given":"Irma","non-dropping-particle":"","parse-names":false,"suffix":""}],"container-title":"Jurnal Keperawatan Komprehensif","id":"ITEM-1","issue":"No. 1","issued":{"date-parts":[["2017"]]},"page":"9-17","title":"Kecerdasan Emosional Remaja","type":"article-journal","volume":"Vol. 3"},"uris":["http://www.mendeley.com/documents/?uuid=c23e5740-c18f-4474-9a4a-b622a0076b1d"]}],"mendeley":{"formattedCitation":"[5]","plainTextFormattedCitation":"[5]","previouslyFormattedCitation":"[6]"},"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F24188">
        <w:rPr>
          <w:rFonts w:ascii="Times New Roman" w:eastAsia="Times New Roman" w:hAnsi="Times New Roman" w:cs="Times New Roman"/>
          <w:noProof/>
          <w:color w:val="000000"/>
          <w:sz w:val="20"/>
          <w:szCs w:val="20"/>
        </w:rPr>
        <w:t>[5]</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r w:rsidRPr="00DB3222">
        <w:rPr>
          <w:rFonts w:ascii="Times New Roman" w:eastAsia="Times New Roman" w:hAnsi="Times New Roman" w:cs="Times New Roman"/>
          <w:color w:val="000000"/>
          <w:sz w:val="20"/>
          <w:szCs w:val="20"/>
        </w:rPr>
        <w:t>H</w:t>
      </w:r>
      <w:r w:rsidRPr="00DC405F">
        <w:rPr>
          <w:rFonts w:ascii="Times New Roman" w:eastAsia="Times New Roman" w:hAnsi="Times New Roman" w:cs="Times New Roman"/>
          <w:color w:val="000000"/>
          <w:sz w:val="20"/>
          <w:szCs w:val="20"/>
        </w:rPr>
        <w:t>asil penelitian</w:t>
      </w:r>
      <w:r w:rsidRPr="00911380">
        <w:rPr>
          <w:rFonts w:ascii="Times New Roman" w:eastAsia="Times New Roman" w:hAnsi="Times New Roman" w:cs="Times New Roman"/>
          <w:color w:val="000000"/>
          <w:sz w:val="20"/>
          <w:szCs w:val="20"/>
        </w:rPr>
        <w:t xml:space="preserve"> yang dilakukan oleh </w:t>
      </w:r>
      <w:r w:rsidRPr="00BE2205">
        <w:rPr>
          <w:rFonts w:ascii="Times New Roman" w:eastAsia="Times New Roman" w:hAnsi="Times New Roman" w:cs="Times New Roman"/>
          <w:i/>
          <w:color w:val="000000"/>
          <w:sz w:val="20"/>
          <w:szCs w:val="20"/>
        </w:rPr>
        <w:t>Yustika</w:t>
      </w:r>
      <w:r>
        <w:rPr>
          <w:rFonts w:ascii="Times New Roman" w:eastAsia="Times New Roman" w:hAnsi="Times New Roman" w:cs="Times New Roman"/>
          <w:color w:val="000000"/>
          <w:sz w:val="20"/>
          <w:szCs w:val="20"/>
        </w:rPr>
        <w:t xml:space="preserve"> tahun 2005</w:t>
      </w:r>
      <w:r w:rsidRPr="00DC405F">
        <w:rPr>
          <w:rFonts w:ascii="Times New Roman" w:eastAsia="Times New Roman" w:hAnsi="Times New Roman" w:cs="Times New Roman"/>
          <w:color w:val="000000"/>
          <w:sz w:val="20"/>
          <w:szCs w:val="20"/>
        </w:rPr>
        <w:t xml:space="preserve"> ini berbeda dengan </w:t>
      </w:r>
      <w:r w:rsidRPr="00DB3222">
        <w:rPr>
          <w:rFonts w:ascii="Times New Roman" w:eastAsia="Times New Roman" w:hAnsi="Times New Roman" w:cs="Times New Roman"/>
          <w:color w:val="000000"/>
          <w:sz w:val="20"/>
          <w:szCs w:val="20"/>
        </w:rPr>
        <w:t>temuan penelitian</w:t>
      </w:r>
      <w:r w:rsidRPr="00DC405F">
        <w:rPr>
          <w:rFonts w:ascii="Times New Roman" w:eastAsia="Times New Roman" w:hAnsi="Times New Roman" w:cs="Times New Roman"/>
          <w:color w:val="000000"/>
          <w:sz w:val="20"/>
          <w:szCs w:val="20"/>
        </w:rPr>
        <w:t xml:space="preserve"> sebelumnya yang </w:t>
      </w:r>
      <w:r w:rsidRPr="00DB3222">
        <w:rPr>
          <w:rFonts w:ascii="Times New Roman" w:eastAsia="Times New Roman" w:hAnsi="Times New Roman" w:cs="Times New Roman"/>
          <w:color w:val="000000"/>
          <w:sz w:val="20"/>
          <w:szCs w:val="20"/>
        </w:rPr>
        <w:t>menemukan bahwa</w:t>
      </w:r>
      <w:r w:rsidRPr="00DC405F">
        <w:rPr>
          <w:rFonts w:ascii="Times New Roman" w:eastAsia="Times New Roman" w:hAnsi="Times New Roman" w:cs="Times New Roman"/>
          <w:color w:val="000000"/>
          <w:sz w:val="20"/>
          <w:szCs w:val="20"/>
        </w:rPr>
        <w:t xml:space="preserve"> siswa </w:t>
      </w:r>
      <w:r w:rsidRPr="00DB3222">
        <w:rPr>
          <w:rFonts w:ascii="Times New Roman" w:eastAsia="Times New Roman" w:hAnsi="Times New Roman" w:cs="Times New Roman"/>
          <w:color w:val="000000"/>
          <w:sz w:val="20"/>
          <w:szCs w:val="20"/>
        </w:rPr>
        <w:t>SMA</w:t>
      </w:r>
      <w:r w:rsidRPr="00DC405F">
        <w:rPr>
          <w:rFonts w:ascii="Times New Roman" w:eastAsia="Times New Roman" w:hAnsi="Times New Roman" w:cs="Times New Roman"/>
          <w:color w:val="000000"/>
          <w:sz w:val="20"/>
          <w:szCs w:val="20"/>
        </w:rPr>
        <w:t xml:space="preserve"> sebagai remaja menunjukkan perilaku negatif</w:t>
      </w:r>
      <w:r>
        <w:rPr>
          <w:rFonts w:ascii="Times New Roman" w:eastAsia="Times New Roman" w:hAnsi="Times New Roman" w:cs="Times New Roman"/>
          <w:color w:val="000000"/>
          <w:sz w:val="20"/>
          <w:szCs w:val="20"/>
        </w:rPr>
        <w:t xml:space="preserve"> yaitu kurangnya pemahaman remaja kepada orang lain, </w:t>
      </w:r>
      <w:r w:rsidRPr="00DB3222">
        <w:rPr>
          <w:rFonts w:ascii="Times New Roman" w:eastAsia="Times New Roman" w:hAnsi="Times New Roman" w:cs="Times New Roman"/>
          <w:color w:val="000000"/>
          <w:sz w:val="20"/>
          <w:szCs w:val="20"/>
        </w:rPr>
        <w:t>yang menyebabkab sikap dan perilaku rema</w:t>
      </w:r>
      <w:r>
        <w:rPr>
          <w:rFonts w:ascii="Times New Roman" w:eastAsia="Times New Roman" w:hAnsi="Times New Roman" w:cs="Times New Roman"/>
          <w:color w:val="000000"/>
          <w:sz w:val="20"/>
          <w:szCs w:val="20"/>
        </w:rPr>
        <w:t>ja cenderung tidak sesuai norma</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{"citationItems":[{"id":"ITEM-1","itemData":{"author":[{"dropping-particle":"","family":"Sari","given":"May Yustika","non-dropping-particle":"","parse-names":false,"suffix":""}],"id":"ITEM-1","issue":"2","issued":{"date-parts":[["2005"]]},"page":"1005","title":"Kecerdasan Emosional dan Kecenderungan Di Lembaga Pemasyarakatan","type":"article-journal","volume":"20"},"uris":["http://www.mendeley.com/documents/?uuid=1a26f3cc-fdfe-44c8-b6a1-ce297f6d9db1"]}],"mendeley":{"formattedCitation":"[6]","plainTextFormattedCitation":"[6]","previouslyFormattedCitation":"[5]"},"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F24188">
        <w:rPr>
          <w:rFonts w:ascii="Times New Roman" w:eastAsia="Times New Roman" w:hAnsi="Times New Roman" w:cs="Times New Roman"/>
          <w:noProof/>
          <w:color w:val="000000"/>
          <w:sz w:val="20"/>
          <w:szCs w:val="20"/>
        </w:rPr>
        <w:t>[6]</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rsidR="00E97077"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Fenomena kecerdasan emosional yang rendah ditemukan pada subyek penelitian. </w:t>
      </w:r>
      <w:r w:rsidRPr="002A3A74">
        <w:rPr>
          <w:rFonts w:ascii="Times New Roman" w:eastAsia="Times New Roman" w:hAnsi="Times New Roman" w:cs="Times New Roman"/>
          <w:color w:val="000000"/>
          <w:sz w:val="20"/>
          <w:szCs w:val="20"/>
        </w:rPr>
        <w:t xml:space="preserve">Hasil </w:t>
      </w:r>
      <w:r>
        <w:rPr>
          <w:rFonts w:ascii="Times New Roman" w:eastAsia="Times New Roman" w:hAnsi="Times New Roman" w:cs="Times New Roman"/>
          <w:color w:val="000000"/>
          <w:sz w:val="20"/>
          <w:szCs w:val="20"/>
        </w:rPr>
        <w:t>survey yang dilakukan oleh peneliti</w:t>
      </w:r>
      <w:r w:rsidRPr="002A3A74">
        <w:rPr>
          <w:rFonts w:ascii="Times New Roman" w:eastAsia="Times New Roman" w:hAnsi="Times New Roman" w:cs="Times New Roman"/>
          <w:color w:val="000000"/>
          <w:sz w:val="20"/>
          <w:szCs w:val="20"/>
        </w:rPr>
        <w:t xml:space="preserve"> menggambarkan kecerdasan emosional siswa. Dalam kasus ini </w:t>
      </w:r>
      <w:r>
        <w:rPr>
          <w:rFonts w:ascii="Times New Roman" w:eastAsia="Times New Roman" w:hAnsi="Times New Roman" w:cs="Times New Roman"/>
          <w:color w:val="000000"/>
          <w:sz w:val="20"/>
          <w:szCs w:val="20"/>
        </w:rPr>
        <w:t xml:space="preserve">beberapa siswa kurang bisa memahami dan mengendalikan emosionalnya sehingga selalu memendam apa yang dirasakannya, hal ini termasuk dalam aspek mengelola emosi atau pengendalian diri. Bagaimana kedekatan antara siswa tersebut dengan ibu atau bapaknya yaitu kurangnya komunikasi dan tidak saling percaya, </w:t>
      </w:r>
      <w:r w:rsidRPr="002A3A74">
        <w:rPr>
          <w:rFonts w:ascii="Times New Roman" w:eastAsia="Times New Roman" w:hAnsi="Times New Roman" w:cs="Times New Roman"/>
          <w:color w:val="000000"/>
          <w:sz w:val="20"/>
          <w:szCs w:val="20"/>
        </w:rPr>
        <w:t xml:space="preserve">yang di mana hal ini menunjukkan bahwa </w:t>
      </w:r>
      <w:r>
        <w:rPr>
          <w:rFonts w:ascii="Times New Roman" w:eastAsia="Times New Roman" w:hAnsi="Times New Roman" w:cs="Times New Roman"/>
          <w:color w:val="000000"/>
          <w:sz w:val="20"/>
          <w:szCs w:val="20"/>
        </w:rPr>
        <w:t>ia memiliki kecerdasan emosional yang rendah</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Yuniar","given":"Dwi","non-dropping-particle":"","parse-names":false,"suffix":""},{"dropping-particle":"","family":"Darmawati","given":"Irma","non-dropping-particle":"","parse-names":false,"suffix":""}],"container-title":"Jurnal Keperawatan Komprehensif","id":"ITEM-1","issue":"No. 1","issued":{"date-parts":[["2017"]]},"page":"9-17","title":"Kecerdasan Emosional Remaja","type":"article-journal","volume":"Vol. 3"},"uris":["http://www.mendeley.com/documents/?uuid=c23e5740-c18f-4474-9a4a-b622a0076b1d"]}],"mendeley":{"formattedCitation":"[5]","plainTextFormattedCitation":"[5]"},"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F24188">
        <w:rPr>
          <w:rFonts w:ascii="Times New Roman" w:eastAsia="Times New Roman" w:hAnsi="Times New Roman" w:cs="Times New Roman"/>
          <w:noProof/>
          <w:color w:val="000000"/>
          <w:sz w:val="20"/>
          <w:szCs w:val="20"/>
        </w:rPr>
        <w:t>[5]</w:t>
      </w:r>
      <w:r>
        <w:rPr>
          <w:rFonts w:ascii="Times New Roman" w:eastAsia="Times New Roman" w:hAnsi="Times New Roman" w:cs="Times New Roman"/>
          <w:color w:val="000000"/>
          <w:sz w:val="20"/>
          <w:szCs w:val="20"/>
        </w:rPr>
        <w:fldChar w:fldCharType="end"/>
      </w:r>
      <w:r w:rsidRPr="002A3A74">
        <w:rPr>
          <w:rFonts w:ascii="Times New Roman" w:eastAsia="Times New Roman" w:hAnsi="Times New Roman" w:cs="Times New Roman"/>
          <w:color w:val="000000"/>
          <w:sz w:val="20"/>
          <w:szCs w:val="20"/>
        </w:rPr>
        <w:t xml:space="preserve">. </w:t>
      </w:r>
    </w:p>
    <w:p w:rsidR="00E97077"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US"/>
        </w:rPr>
        <w:t xml:space="preserve">Menurut </w:t>
      </w:r>
      <w:r>
        <w:rPr>
          <w:rFonts w:ascii="Times New Roman" w:eastAsia="Times New Roman" w:hAnsi="Times New Roman" w:cs="Times New Roman"/>
          <w:color w:val="000000"/>
          <w:sz w:val="20"/>
          <w:szCs w:val="20"/>
        </w:rPr>
        <w:t>Santrock</w:t>
      </w:r>
      <w:r>
        <w:rPr>
          <w:rFonts w:ascii="Times New Roman" w:eastAsia="Times New Roman" w:hAnsi="Times New Roman" w:cs="Times New Roman"/>
          <w:color w:val="000000"/>
          <w:sz w:val="20"/>
          <w:szCs w:val="20"/>
          <w:lang w:val="en-US"/>
        </w:rPr>
        <w:t xml:space="preserve">, orang tua memiliki peran yang paling dibutuhkan oleh anak dan juga termasuk sebagi tokoh kelekatan dan sistem dukungan yang baik untuk anak </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{"citationItems":[{"id":"ITEM-1","itemData":{"author":[{"dropping-particle":"","family":"Nadhila","given":"","non-dropping-particle":"","parse-names":false,"suffix":""}],"container-title":"Skripsi","id":"ITEM-1","issued":{"date-parts":[["2018"]]},"title":"Hubungan antara Kelekatan Orangtua pada Anak dengan Kecerdasan Emosional Remaja di SMA Kemala Bhayangkari 1 Medan","type":"article-journal"},"uris":["http://www.mendeley.com/documents/?uuid=ea40762a-e2d8-476d-b4a8-0aedefc4bf9b"]}],"mendeley":{"formattedCitation":"[7]","plainTextFormattedCitation":"[7]","previouslyFormattedCitation":"[7]"},"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[7]</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Kelekatan </w:t>
      </w:r>
      <w:r w:rsidRPr="002A3A74">
        <w:rPr>
          <w:rFonts w:ascii="Times New Roman" w:eastAsia="Times New Roman" w:hAnsi="Times New Roman" w:cs="Times New Roman"/>
          <w:color w:val="000000"/>
          <w:sz w:val="20"/>
          <w:szCs w:val="20"/>
        </w:rPr>
        <w:t>adalah</w:t>
      </w:r>
      <w:r>
        <w:rPr>
          <w:rFonts w:ascii="Times New Roman" w:eastAsia="Times New Roman" w:hAnsi="Times New Roman" w:cs="Times New Roman"/>
          <w:color w:val="000000"/>
          <w:sz w:val="20"/>
          <w:szCs w:val="20"/>
        </w:rPr>
        <w:t xml:space="preserve"> interaksi langsung antara anak dan orangtua yang </w:t>
      </w:r>
      <w:r w:rsidRPr="002A3A74">
        <w:rPr>
          <w:rFonts w:ascii="Times New Roman" w:eastAsia="Times New Roman" w:hAnsi="Times New Roman" w:cs="Times New Roman"/>
          <w:color w:val="000000"/>
          <w:sz w:val="20"/>
          <w:szCs w:val="20"/>
        </w:rPr>
        <w:t>dipenuhi</w:t>
      </w:r>
      <w:r>
        <w:rPr>
          <w:rFonts w:ascii="Times New Roman" w:eastAsia="Times New Roman" w:hAnsi="Times New Roman" w:cs="Times New Roman"/>
          <w:color w:val="000000"/>
          <w:sz w:val="20"/>
          <w:szCs w:val="20"/>
        </w:rPr>
        <w:t xml:space="preserve"> dengan cinta dan kasih sayang </w:t>
      </w:r>
      <w:r>
        <w:rPr>
          <w:rFonts w:ascii="Times New Roman" w:eastAsia="Times New Roman" w:hAnsi="Times New Roman" w:cs="Times New Roman"/>
          <w:color w:val="000000"/>
          <w:sz w:val="20"/>
          <w:szCs w:val="20"/>
          <w:lang w:val="en-US"/>
        </w:rPr>
        <w:t xml:space="preserve">dalam aktivitas bersama yang memicu stimulasi emosional, sosial, dan kognitif </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{"citationItems":[{"id":"ITEM-1","itemData":{"abstract":"Tujuan dari penelitian adalah untuk memperoleh gambaran mengenai kelekatan antara anak dan orang tua dengan kemampuan sosial pada anak usia dini usia 8 tahun. Penelitian ini menggunakan metode kuantitatif dengan pendekatan korelasional. Populasi penelitian adalah anak usia 8 tahun. Sampel penelitian sebanyak 56 anak yang dipilih secara acak (random sampling).Pengumpulan data dilakukan dengan menggunakan instrumen angket. Hasil penelitian menunjukkan bahwa kelekatan (X) mempunyai hubungan yang positif dengan kemampuan sosial (Y). Kesimpulan dari penelitian ini adalah, kelekatan antara anak dengan orang tua, memiliki peran penting terhadap kemampuan social anak. Penelitian memberikan rekomendasi kepada orang tua agar menjalin kelekatan dengan anak sehingga dapat menghadirkan diri di hadapan anak sebagai sosok yang dapat diteladani yang pada akhirnya anak dapat menyesuaikan diri dengan lingkungan sosial dimana anak berada.","author":[{"dropping-particle":"","family":"Rahmatunnisa","given":"Sriyanti","non-dropping-particle":"","parse-names":false,"suffix":""}],"container-title":"Jurnal Pendidikan Anak Usia Dini","id":"ITEM-1","issue":"2","issued":{"date-parts":[["2019"]]},"page":"97-107","title":"Kelekatan Antara Anak Dan Orang Tua Dengan Kemampuan Sosial","type":"article-journal","volume":"3"},"uris":["http://www.mendeley.com/documents/?uuid=5bcf30b5-deec-4548-ba1f-b214f9d63d6a"]}],"mendeley":{"formattedCitation":"[8]","plainTextFormattedCitation":"[8]","previouslyFormattedCitation":"[8]"},"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[8]</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Menurut</w:t>
      </w:r>
      <w:r>
        <w:rPr>
          <w:rFonts w:ascii="Times New Roman" w:eastAsia="Times New Roman" w:hAnsi="Times New Roman" w:cs="Times New Roman"/>
          <w:color w:val="000000"/>
          <w:sz w:val="20"/>
          <w:szCs w:val="20"/>
        </w:rPr>
        <w:t xml:space="preserve"> penelitian </w:t>
      </w:r>
      <w:r>
        <w:rPr>
          <w:rFonts w:ascii="Times New Roman" w:eastAsia="Times New Roman" w:hAnsi="Times New Roman" w:cs="Times New Roman"/>
          <w:color w:val="000000"/>
          <w:sz w:val="20"/>
          <w:szCs w:val="20"/>
          <w:lang w:val="en-US"/>
        </w:rPr>
        <w:t xml:space="preserve">yang dilakukan oleh </w:t>
      </w:r>
      <w:r>
        <w:rPr>
          <w:rFonts w:ascii="Times New Roman" w:eastAsia="Times New Roman" w:hAnsi="Times New Roman" w:cs="Times New Roman"/>
          <w:color w:val="000000"/>
          <w:sz w:val="20"/>
          <w:szCs w:val="20"/>
        </w:rPr>
        <w:t>Joseph Allen</w:t>
      </w:r>
      <w:r>
        <w:rPr>
          <w:rFonts w:ascii="Times New Roman" w:eastAsia="Times New Roman" w:hAnsi="Times New Roman" w:cs="Times New Roman"/>
          <w:color w:val="000000"/>
          <w:sz w:val="20"/>
          <w:szCs w:val="20"/>
          <w:lang w:val="en-US"/>
        </w:rPr>
        <w:t xml:space="preserve">, remaja yang memiliki ikatan aman cenderung tidak berperilaku buruk </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{"citationItems":[{"id":"ITEM-1","itemData":{"author":[{"dropping-particle":"","family":"Rahmadani","given":"Sri","non-dropping-particle":"","parse-names":false,"suffix":""}],"id":"ITEM-1","issued":{"date-parts":[["2017"]]},"title":"UNIVERSITAS MEDAN AREA PROGRAM PASCASARJANA MAGISTER PSIKOLOGI Tesis dengan judul : Hubungan Secure Attachment dan Kemandirian dengan Motivasi Berprestasi pada Remaja","type":"article-journal"},"uris":["http://www.mendeley.com/documents/?uuid=8ebc2600-e2e4-49d2-8563-0dff46623504"]}],"mendeley":{"formattedCitation":"[9]","plainTextFormattedCitation":"[9]","previouslyFormattedCitation":"[9]"},"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[9]</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w:t>
      </w:r>
    </w:p>
    <w:p w:rsidR="00E97077" w:rsidRPr="008419AD"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sidRPr="00562C40">
        <w:rPr>
          <w:rFonts w:ascii="Times New Roman" w:eastAsia="Times New Roman" w:hAnsi="Times New Roman" w:cs="Times New Roman"/>
          <w:i/>
          <w:color w:val="000000"/>
          <w:sz w:val="20"/>
          <w:szCs w:val="20"/>
        </w:rPr>
        <w:t>Secure attachment</w:t>
      </w:r>
      <w:r>
        <w:rPr>
          <w:rFonts w:ascii="Times New Roman" w:eastAsia="Times New Roman" w:hAnsi="Times New Roman" w:cs="Times New Roman"/>
          <w:color w:val="000000"/>
          <w:sz w:val="20"/>
          <w:szCs w:val="20"/>
        </w:rPr>
        <w:t xml:space="preserve"> yaitu interaksi yang terjadi antara anak dengan orangtuanya dengan perilaku anak yang memiliki sikap percaya terhadap orangtuanya, ketika anak mencari tempat aman dan membutuhkan pertolongan saat mengalami kesulitan ia akan mencari dan mengandalkan orangtuanya</w:t>
      </w:r>
      <w:r w:rsidRPr="002A3A7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{"citationItems":[{"id":"ITEM-1","itemData":{"DOI":"10.1038/132817a0","ISBN":"9780128498736","ISSN":"00280836","abstract":"Kecerdasan emosi diperlukan seorang remaja untuk dapat membina hubungan baik dan menjadi teman yang menyenangkan selain merupakan salah satu faktor yang menentukan keberhasilan remaja dalam menjalani hidupnya. Walaupun demikian, tidak semua remaja memiliki kecerdasan emosi yang baik. Hal ini dapat dilihat dengan semakin meningkatnya jumlah keluhan para orang tua yang menyatakan resah dengan perilaku para remaja dalam berbagai bentuk. Salah satu faktor yang mempengaruhi kecerdasan emosi seorang remaja adalah lingkungan keluarga, terutama orangtua. Melalui bimbingan, perhatian, kasih sayang, hubungan yang aman, serta respons yang diberikan orangtua akan menjadi modal dasar pembelajaran seorang remaja untuk mengalami pengalaman- pengalaman emosi dan menginternalisasikannya ke dalam kehidupan sosial remaja.","author":[{"dropping-particle":"","family":"Hermasanti","given":"Winahyu Kaula","non-dropping-particle":"","parse-names":false,"suffix":""}],"id":"ITEM-1","issued":{"date-parts":[["2009"]]},"title":"HUBUNGAN ANTARA POLA KELEKATAN DENGAN KECERDASAN EMOSI PADA REMAJA SISWA KELAS XI SMA NEGERI 1 KARANGANYAR SKRIPSI","type":"article-journal"},"uris":["http://www.mendeley.com/documents/?uuid=fd1c8c77-957f-42bc-a512-7b3ee65819a7"]}],"mendeley":{"formattedCitation":"[10]","plainTextFormattedCitation":"[10]","previouslyFormattedCitation":"[10]"},"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[10]</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r w:rsidRPr="00562C40">
        <w:rPr>
          <w:rFonts w:ascii="Times New Roman" w:eastAsia="Times New Roman" w:hAnsi="Times New Roman" w:cs="Times New Roman"/>
          <w:i/>
          <w:color w:val="000000"/>
          <w:sz w:val="20"/>
          <w:szCs w:val="20"/>
        </w:rPr>
        <w:t>Secure attachment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memiliki beberapa aspek yaitu: kepercayaan, komunikasi, dan </w:t>
      </w:r>
      <w:r w:rsidRPr="00562C40">
        <w:rPr>
          <w:rFonts w:ascii="Times New Roman" w:eastAsia="Times New Roman" w:hAnsi="Times New Roman" w:cs="Times New Roman"/>
          <w:i/>
          <w:color w:val="000000"/>
          <w:sz w:val="20"/>
          <w:szCs w:val="20"/>
        </w:rPr>
        <w:t>alienasi</w:t>
      </w:r>
      <w:r>
        <w:rPr>
          <w:rFonts w:ascii="Times New Roman" w:eastAsia="Times New Roman" w:hAnsi="Times New Roman" w:cs="Times New Roman"/>
          <w:color w:val="000000"/>
          <w:sz w:val="20"/>
          <w:szCs w:val="20"/>
        </w:rPr>
        <w:t xml:space="preserve"> (pengasingan)</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{"citationItems":[{"id":"ITEM-1","itemData":{"ISBN":"9781450349185","abstract":"Kepercayaan diri merupakan modal utama individu untuk mencapai kesuksesan. Salah faktor yang mempengaruhi pembentukan kepercayaan diri pada remaja adalah interaksi di dalam keluarga. Interaksi ini dapat terwujud dalam bentuk proses kelekatan orang tua terhadap anak. Kelekatan orang tua adalah ikatan,emosional yang terjadi pada orang tua dan anak. Pola kelekatan akan tercermin dalam hubungan interpersonal pada setiap tahap perkembangan individu.Penelitian ini bertujuan untuk mengetahui pengaruh kelekatan (attachment) orang tua terhadap kepercayaan diri pada remaja, metode penelitian menggunakan pendekatan kuantitatif korelasional dan analisa data dengan regresi linier sederhana. Hasil penelitian menunjukkan bahwa attachment orang tuaterhadap, kepercayaan diri remaja dengan ditunjukkan nilai signifikansi yaitu p= 0.000 (0,000 &lt; 0,01), dan nilai koefisien korelasi yang menunjukan angka r = 0,395.Maka dapat disimpulkan ada Pengaruh signifikan antara kelekatan orang tua dan kepercayaan diri pada remaja.Hasil sumbangsih efektif kelekatan terhadap kepercayaan diri pada remaja sebesar 15,6%","author":[{"dropping-particle":"","family":"Putri","given":"Dinda Oktariani Darma Tri","non-dropping-particle":"","parse-names":false,"suffix":""}],"id":"ITEM-1","issue":"2","issued":{"date-parts":[["2018"]]},"page":"10-17","title":"PENGARUH KELEKATAN (ATTACHMENT) ORANG TUA TERHADAP KEPERCAYAAN DIRI PADA REMAJA","type":"article-journal","volume":"151"},"uris":["http://www.mendeley.com/documents/?uuid=b304fc11-1010-4ac3-bcb2-aab729658f7f"]}],"mendeley":{"formattedCitation":"[11]","plainTextFormattedCitation":"[11]","previouslyFormattedCitation":"[11]"},"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[11]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w:t>
      </w:r>
      <w:r w:rsidRPr="00562C40">
        <w:rPr>
          <w:rFonts w:ascii="Times New Roman" w:eastAsia="Times New Roman" w:hAnsi="Times New Roman" w:cs="Times New Roman"/>
          <w:i/>
          <w:color w:val="000000"/>
          <w:sz w:val="20"/>
          <w:szCs w:val="20"/>
        </w:rPr>
        <w:t>ttachment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menurut Ainsworth yaitu hubungan yang terjadi dalam jangka panjang yang sangat dekat dan dilandasi dengan ikatan emosional kepada antar individu. </w:t>
      </w:r>
      <w:r>
        <w:rPr>
          <w:rFonts w:ascii="Times New Roman" w:eastAsia="Times New Roman" w:hAnsi="Times New Roman" w:cs="Times New Roman"/>
          <w:i/>
          <w:color w:val="000000"/>
          <w:sz w:val="20"/>
          <w:szCs w:val="20"/>
        </w:rPr>
        <w:t>S</w:t>
      </w:r>
      <w:r w:rsidRPr="00562C40">
        <w:rPr>
          <w:rFonts w:ascii="Times New Roman" w:eastAsia="Times New Roman" w:hAnsi="Times New Roman" w:cs="Times New Roman"/>
          <w:i/>
          <w:color w:val="000000"/>
          <w:sz w:val="20"/>
          <w:szCs w:val="20"/>
        </w:rPr>
        <w:t>ecure attachment</w:t>
      </w:r>
      <w:r>
        <w:rPr>
          <w:rFonts w:ascii="Times New Roman" w:eastAsia="Times New Roman" w:hAnsi="Times New Roman" w:cs="Times New Roman"/>
          <w:i/>
          <w:color w:val="000000"/>
          <w:sz w:val="20"/>
          <w:szCs w:val="20"/>
        </w:rPr>
        <w:t xml:space="preserve"> </w:t>
      </w:r>
      <w:r w:rsidRPr="00E320B4">
        <w:rPr>
          <w:rFonts w:ascii="Times New Roman" w:eastAsia="Times New Roman" w:hAnsi="Times New Roman" w:cs="Times New Roman"/>
          <w:color w:val="000000"/>
          <w:sz w:val="20"/>
          <w:szCs w:val="20"/>
        </w:rPr>
        <w:t>anak dan orang tua</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sangat penting, sehingga dapat memiliki hasil yang positif kepada kecerdasan emosional pada anak</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{"citationItems":[{"id":"ITEM-1","itemData":{"author":[{"dropping-particle":"","family":"Shintia Windiarti Ananda","given":"Yohana Wuri Satwika","non-dropping-particle":"","parse-names":false,"suffix":""}],"id":"ITEM-1","issued":{"date-parts":[["2021"]]},"page":"6","title":"HUBUNGAN ANTARA KELEKATAN ORANG TUA DENGAN KECERDASAN EMOSIONAL PADA REMAJA","type":"article-journal"},"uris":["http://www.mendeley.com/documents/?uuid=1258e585-2c21-4448-b096-4e0fa80416ff"]}],"mendeley":{"formattedCitation":"[12]","plainTextFormattedCitation":"[12]","previouslyFormattedCitation":"[12]"},"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[12]</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rsidR="00E97077" w:rsidRDefault="00E97077" w:rsidP="00E97077">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Berdasarkan paparan di</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 xml:space="preserve">atas bahwa adanya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yang baik akan berperan penting terhadap tinggi rendahnya kecerdasan emosional yang dialami oleh siswa. Karena menurut Goleman</w:t>
      </w:r>
      <w:r w:rsidRPr="00647F5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lang w:val="en-US"/>
        </w:rPr>
        <w:t>orang tua adalah sekolah pertama yang mempelajari emosi dan memiliki peran yang baik dalam membangun kecerdasan emosional remaja</w:t>
      </w:r>
      <w:r w:rsidRPr="00647F5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fldChar w:fldCharType="begin" w:fldLock="1"/>
      </w:r>
      <w:r>
        <w:rPr>
          <w:rFonts w:ascii="Times New Roman" w:eastAsia="Times New Roman" w:hAnsi="Times New Roman" w:cs="Times New Roman"/>
          <w:color w:val="000000"/>
          <w:sz w:val="20"/>
          <w:szCs w:val="20"/>
        </w:rPr>
        <w:instrText>ADDIN CSL_CITATION {"citationItems":[{"id":"ITEM-1","itemData":{"DOI":"10.21009/jkkp.012.03","ISSN":"2303-2375","abstract":"Penelitian  ini  bertujuan  untuk  mengetahui  dan  menganalisis hubungan  antara kelekatan orang tua dengan anak terhadap kecerdasan emosional remaja laki-laki. Penelitian ini dilakukan di SMPN 2 Pagedangan Tangerang pada Januari-Juni 2014 dengan sampel 113  siswa.  Metode penelitian  yang  digunakan yaitu  metode survey dengan pendekatan korelasional. Uji prasyarat analisis menunjukkan bahwa data berdistribusi normal dan terjadi regresi yang linier. Hasil penelitian diperoleh koefisien korelasi Pearson Product Moment sebesar 0,46 yang menunjukan terdapat hubungan yang signifikan antara kelekatan orang tua dengan anak terhadap kecerdasan emosional remaja laki-laki. Berdasarkan koefisien determinasi ketahui bahwa kelekatan orang tua terhadap  anak  berkontribusi terhadap  kecerdasan  emosi  remaja  laki-laki  sebesar 21,20%. Hasil uji regresi diperoleh persamaan ̂yang berart bahwa setiap kenaika satu satuan pada variabel kelekatan orang tua dengan anak akan diikuti dengan kenaikan kecerdasan emosional remaja laki-laki sebesar 0,60 pada konstanta 19,93.","author":[{"dropping-particle":"","family":"Winarti","given":"Asti","non-dropping-particle":"","parse-names":false,"suffix":""},{"dropping-particle":"","family":"Cholilawati","given":"Cholilawati","non-dropping-particle":"","parse-names":false,"suffix":""},{"dropping-particle":"","family":"Istiany","given":"Ari","non-dropping-particle":"","parse-names":false,"suffix":""}],"container-title":"JKKP (Jurnal Kesejahteraan Keluarga dan Pendidikan)","id":"ITEM-1","issue":"2","issued":{"date-parts":[["2014"]]},"page":"14","title":"Hubungan Kelekatan Orang Tua Dengan Anak Terhadap Kecerdasan Emosional Remaja Laki-Laki Di Smp","type":"article-journal","volume":"1"},"uris":["http://www.mendeley.com/documents/?uuid=cc5471c4-940d-42e8-8b85-25b2ded21664"]}],"mendeley":{"formattedCitation":"[13]","plainTextFormattedCitation":"[13]","previouslyFormattedCitation":"[13]"},"properties":{"noteIndex":0},"schema":"https://github.com/citation-style-language/schema/raw/master/csl-citation.json"}</w:instrText>
      </w:r>
      <w:r>
        <w:rPr>
          <w:rFonts w:ascii="Times New Roman" w:eastAsia="Times New Roman" w:hAnsi="Times New Roman" w:cs="Times New Roman"/>
          <w:color w:val="000000"/>
          <w:sz w:val="20"/>
          <w:szCs w:val="20"/>
        </w:rPr>
        <w:fldChar w:fldCharType="separate"/>
      </w:r>
      <w:r w:rsidRPr="00D363F5">
        <w:rPr>
          <w:rFonts w:ascii="Times New Roman" w:eastAsia="Times New Roman" w:hAnsi="Times New Roman" w:cs="Times New Roman"/>
          <w:noProof/>
          <w:color w:val="000000"/>
          <w:sz w:val="20"/>
          <w:szCs w:val="20"/>
        </w:rPr>
        <w:t>[13]</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Tujuan dari penelitian ini yaitu untuk mengetahui hubungan antara </w:t>
      </w:r>
      <w:r>
        <w:rPr>
          <w:rFonts w:ascii="Times New Roman" w:eastAsia="Times New Roman" w:hAnsi="Times New Roman" w:cs="Times New Roman"/>
          <w:i/>
          <w:color w:val="000000"/>
          <w:sz w:val="20"/>
          <w:szCs w:val="20"/>
          <w:lang w:val="en-US"/>
        </w:rPr>
        <w:t>s</w:t>
      </w:r>
      <w:r w:rsidRPr="00562C40">
        <w:rPr>
          <w:rFonts w:ascii="Times New Roman" w:eastAsia="Times New Roman" w:hAnsi="Times New Roman" w:cs="Times New Roman"/>
          <w:i/>
          <w:color w:val="000000"/>
          <w:sz w:val="20"/>
          <w:szCs w:val="20"/>
        </w:rPr>
        <w:t>ecure attachment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anak dan orang tua dengan kecerdasan emosional pada siswa SMAN 3 Sidoarjo. </w:t>
      </w:r>
    </w:p>
    <w:p w:rsidR="00E97077" w:rsidRPr="0041604F" w:rsidRDefault="00E97077" w:rsidP="00E97077">
      <w:pPr>
        <w:pBdr>
          <w:top w:val="nil"/>
          <w:left w:val="nil"/>
          <w:bottom w:val="nil"/>
          <w:right w:val="nil"/>
          <w:between w:val="nil"/>
        </w:pBdr>
        <w:spacing w:after="0" w:line="240" w:lineRule="auto"/>
        <w:ind w:left="284"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p w:rsidR="00E97077" w:rsidRDefault="00E97077" w:rsidP="00E97077">
      <w:pPr>
        <w:pStyle w:val="ListParagraph"/>
        <w:numPr>
          <w:ilvl w:val="0"/>
          <w:numId w:val="3"/>
        </w:numPr>
        <w:spacing w:after="0" w:line="240" w:lineRule="auto"/>
        <w:ind w:left="567" w:hanging="283"/>
        <w:jc w:val="center"/>
        <w:rPr>
          <w:rFonts w:ascii="Times New Roman" w:eastAsia="Times New Roman" w:hAnsi="Times New Roman" w:cs="Times New Roman"/>
          <w:b/>
          <w:sz w:val="24"/>
          <w:szCs w:val="24"/>
        </w:rPr>
      </w:pPr>
      <w:r w:rsidRPr="000B0174">
        <w:rPr>
          <w:rFonts w:ascii="Times New Roman" w:eastAsia="Times New Roman" w:hAnsi="Times New Roman" w:cs="Times New Roman"/>
          <w:b/>
          <w:sz w:val="24"/>
          <w:szCs w:val="24"/>
        </w:rPr>
        <w:t>METODE PENELITIAN</w:t>
      </w:r>
    </w:p>
    <w:p w:rsidR="00E97077" w:rsidRPr="006D3197" w:rsidRDefault="00E97077" w:rsidP="00E97077">
      <w:pPr>
        <w:spacing w:after="0" w:line="240" w:lineRule="auto"/>
        <w:ind w:left="284"/>
        <w:rPr>
          <w:rFonts w:ascii="Times New Roman" w:eastAsia="Times New Roman" w:hAnsi="Times New Roman" w:cs="Times New Roman"/>
          <w:b/>
          <w:sz w:val="24"/>
          <w:szCs w:val="24"/>
        </w:rPr>
      </w:pPr>
    </w:p>
    <w:p w:rsidR="00E97077" w:rsidRPr="002D0A96" w:rsidRDefault="00E97077" w:rsidP="00E97077">
      <w:pPr>
        <w:pStyle w:val="ListParagraph"/>
        <w:spacing w:after="0" w:line="240" w:lineRule="auto"/>
        <w:ind w:left="0" w:firstLine="426"/>
        <w:jc w:val="both"/>
        <w:rPr>
          <w:rFonts w:ascii="Times New Roman" w:eastAsia="Times New Roman" w:hAnsi="Times New Roman" w:cs="Times New Roman"/>
          <w:b/>
          <w:sz w:val="20"/>
          <w:szCs w:val="20"/>
        </w:rPr>
      </w:pPr>
      <w:r w:rsidRPr="00E71853">
        <w:rPr>
          <w:rFonts w:ascii="Times New Roman" w:eastAsia="Times New Roman" w:hAnsi="Times New Roman" w:cs="Times New Roman"/>
          <w:sz w:val="20"/>
          <w:szCs w:val="20"/>
        </w:rPr>
        <w:lastRenderedPageBreak/>
        <w:t xml:space="preserve">Penelitian ini menggunakan </w:t>
      </w:r>
      <w:r>
        <w:rPr>
          <w:rFonts w:ascii="Times New Roman" w:eastAsia="Times New Roman" w:hAnsi="Times New Roman" w:cs="Times New Roman"/>
          <w:sz w:val="20"/>
          <w:szCs w:val="20"/>
          <w:lang w:val="en-US"/>
        </w:rPr>
        <w:t>pendekatan</w:t>
      </w:r>
      <w:r>
        <w:rPr>
          <w:rFonts w:ascii="Times New Roman" w:eastAsia="Times New Roman" w:hAnsi="Times New Roman" w:cs="Times New Roman"/>
          <w:sz w:val="20"/>
          <w:szCs w:val="20"/>
        </w:rPr>
        <w:t xml:space="preserve"> kuantitatif korelasional</w:t>
      </w:r>
      <w:r>
        <w:rPr>
          <w:rFonts w:ascii="Times New Roman" w:eastAsia="Times New Roman" w:hAnsi="Times New Roman" w:cs="Times New Roman"/>
          <w:sz w:val="20"/>
          <w:szCs w:val="20"/>
          <w:lang w:val="en-US"/>
        </w:rPr>
        <w:t xml:space="preserve"> yang menggabungkan dua variabel atau lebih pada populasi</w:t>
      </w:r>
      <w:r w:rsidRPr="00E71853">
        <w:rPr>
          <w:rFonts w:ascii="Times New Roman" w:eastAsia="Times New Roman" w:hAnsi="Times New Roman" w:cs="Times New Roman"/>
          <w:sz w:val="20"/>
          <w:szCs w:val="20"/>
        </w:rPr>
        <w:t xml:space="preserve"> </w:t>
      </w:r>
      <w:r w:rsidRPr="00E71853">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{"citationItems":[{"id":"ITEM-1","itemData":{"DOI":"10.33369/pgsd.10.2.86-91","ISSN":"1693-8577","abstract":"Penelitian ini bertujuan untuk mengetahui hubungan antara pendidikan dalam keluarga dengan sikap rasa hormat siswa kelas IV SD Negeri 03 Kota Pagar Alam. Jenis penelitian ini adalah penelitian kuantitatif dengan metode korelasional. Populasi dalam penelitian ini adalah seluruh siswa kelas IV SDN 03 Kota Pagar Alam. Sampel yang diambil pada penelitian ini berjumlah 35 orang yang diambil melalui pengambilan Simple Random Sampling. Instrumen penelitian menggunakan lembar angket. Teknik analisis data yang digunakan adalah uji hipotesis dengan menggunakan korelasi Product Moment. Hasil uji hipotesis menunjukan bahwa rhitung (0,515) &gt; rtabeldengan taraf signifikan 5% (0,334) maka antara Variabel X dan Variabel Y memiliki hubungan yang cukup kuat sehingga Ha diterima, artinya terdapat hubungan cukup kuat antara pendidikan dalam keluarga dengan sikap rasa hormat siswa kelas IV SDN 03 Kota Pagar Alam. Dengan uji signifikasi (t) didapatkan hasil bahwa hubungan pendidikan dalam keluarga dengan sikap rasa hormat memiliki hubungan yang signifikan. Selanjutnya hasil dari perhitungan statistik diperoleh sumbangan variabel X terhadap Y sebesar r2 = 0,2652 sehingga dapat disimpulkan bahwa pendidikan dalam keluarga memberikan kontribusi sebesar 26,52% terhadap sikap rasa hormat siswa kelas IV SDN 03 Kota Pagar Alam.","author":[{"dropping-particle":"","family":"Wahyunni","given":"Frizka","non-dropping-particle":"","parse-names":false,"suffix":""},{"dropping-particle":"","family":"Dalifa","given":"Dalifa","non-dropping-particle":"","parse-names":false,"suffix":""},{"dropping-particle":"","family":"Muktadir","given":"Abdul","non-dropping-particle":"","parse-names":false,"suffix":""}],"container-title":"Jurnal PGSD","id":"ITEM-1","issue":"2","issued":{"date-parts":[["2017"]]},"page":"86-91","title":"Hubungan Antara Pendidikan Dalam Keluarga Dengan Sikap Rasa Hormat Siswa Kelas Iv Sd Negeri 03 Kota Pagar Alam","type":"article-journal","volume":"10"},"uris":["http://www.mendeley.com/documents/?uuid=8f547ed4-8304-465f-ae95-9ed024d15678"]}],"mendeley":{"formattedCitation":"[14]","plainTextFormattedCitation":"[14]","previouslyFormattedCitation":"[14]"},"properties":{"noteIndex":0},"schema":"https://github.com/citation-style-language/schema/raw/master/csl-citation.json"}</w:instrText>
      </w:r>
      <w:r w:rsidRPr="00E71853">
        <w:rPr>
          <w:rFonts w:ascii="Times New Roman" w:eastAsia="Times New Roman" w:hAnsi="Times New Roman" w:cs="Times New Roman"/>
          <w:sz w:val="20"/>
          <w:szCs w:val="20"/>
        </w:rPr>
        <w:fldChar w:fldCharType="separate"/>
      </w:r>
      <w:r w:rsidRPr="00D363F5">
        <w:rPr>
          <w:rFonts w:ascii="Times New Roman" w:eastAsia="Times New Roman" w:hAnsi="Times New Roman" w:cs="Times New Roman"/>
          <w:noProof/>
          <w:sz w:val="20"/>
          <w:szCs w:val="20"/>
        </w:rPr>
        <w:t>[14]</w:t>
      </w:r>
      <w:r w:rsidRPr="00E71853">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E71853">
        <w:rPr>
          <w:rFonts w:ascii="Times New Roman" w:eastAsia="Times New Roman" w:hAnsi="Times New Roman" w:cs="Times New Roman"/>
          <w:i/>
          <w:sz w:val="20"/>
          <w:szCs w:val="20"/>
        </w:rPr>
        <w:t xml:space="preserve"> </w:t>
      </w:r>
      <w:r>
        <w:rPr>
          <w:rFonts w:ascii="Times New Roman" w:eastAsia="Times New Roman" w:hAnsi="Times New Roman" w:cs="Times New Roman"/>
          <w:iCs/>
          <w:sz w:val="20"/>
          <w:szCs w:val="20"/>
          <w:lang w:val="en-US"/>
        </w:rPr>
        <w:t xml:space="preserve">adalah </w:t>
      </w:r>
      <w:r>
        <w:rPr>
          <w:rFonts w:ascii="Times New Roman" w:eastAsia="Times New Roman" w:hAnsi="Times New Roman" w:cs="Times New Roman"/>
          <w:sz w:val="20"/>
          <w:szCs w:val="20"/>
          <w:lang w:val="en-US"/>
        </w:rPr>
        <w:t>v</w:t>
      </w:r>
      <w:r>
        <w:rPr>
          <w:rFonts w:ascii="Times New Roman" w:eastAsia="Times New Roman" w:hAnsi="Times New Roman" w:cs="Times New Roman"/>
          <w:sz w:val="20"/>
          <w:szCs w:val="20"/>
        </w:rPr>
        <w:t>ariabel bebasn</w:t>
      </w:r>
      <w:r>
        <w:rPr>
          <w:rFonts w:ascii="Times New Roman" w:eastAsia="Times New Roman" w:hAnsi="Times New Roman" w:cs="Times New Roman"/>
          <w:sz w:val="20"/>
          <w:szCs w:val="20"/>
          <w:lang w:val="en-US"/>
        </w:rPr>
        <w:t xml:space="preserve"> dan </w:t>
      </w:r>
      <w:r>
        <w:rPr>
          <w:rFonts w:ascii="Times New Roman" w:eastAsia="Times New Roman" w:hAnsi="Times New Roman" w:cs="Times New Roman"/>
          <w:sz w:val="20"/>
          <w:szCs w:val="20"/>
        </w:rPr>
        <w:t>kecerdasan emosional</w:t>
      </w:r>
      <w:r w:rsidRPr="00E7185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adalah</w:t>
      </w:r>
      <w:r>
        <w:rPr>
          <w:rFonts w:ascii="Times New Roman" w:eastAsia="Times New Roman" w:hAnsi="Times New Roman" w:cs="Times New Roman"/>
          <w:sz w:val="20"/>
          <w:szCs w:val="20"/>
        </w:rPr>
        <w:t xml:space="preserve"> variabel terikat</w:t>
      </w:r>
      <w:r w:rsidRPr="00E71853">
        <w:rPr>
          <w:rFonts w:ascii="Times New Roman" w:eastAsia="Times New Roman" w:hAnsi="Times New Roman" w:cs="Times New Roman"/>
          <w:sz w:val="20"/>
          <w:szCs w:val="20"/>
        </w:rPr>
        <w:t xml:space="preserve">. Tujuan dari desain penelitian </w:t>
      </w:r>
      <w:r>
        <w:rPr>
          <w:rFonts w:ascii="Times New Roman" w:eastAsia="Times New Roman" w:hAnsi="Times New Roman" w:cs="Times New Roman"/>
          <w:sz w:val="20"/>
          <w:szCs w:val="20"/>
          <w:lang w:val="en-US"/>
        </w:rPr>
        <w:t>adalah</w:t>
      </w:r>
      <w:r w:rsidRPr="00E71853">
        <w:rPr>
          <w:rFonts w:ascii="Times New Roman" w:eastAsia="Times New Roman" w:hAnsi="Times New Roman" w:cs="Times New Roman"/>
          <w:sz w:val="20"/>
          <w:szCs w:val="20"/>
        </w:rPr>
        <w:t xml:space="preserve"> untu</w:t>
      </w:r>
      <w:r>
        <w:rPr>
          <w:rFonts w:ascii="Times New Roman" w:eastAsia="Times New Roman" w:hAnsi="Times New Roman" w:cs="Times New Roman"/>
          <w:sz w:val="20"/>
          <w:szCs w:val="20"/>
        </w:rPr>
        <w:t xml:space="preserve">k </w:t>
      </w:r>
      <w:r>
        <w:rPr>
          <w:rFonts w:ascii="Times New Roman" w:eastAsia="Times New Roman" w:hAnsi="Times New Roman" w:cs="Times New Roman"/>
          <w:sz w:val="20"/>
          <w:szCs w:val="20"/>
          <w:lang w:val="en-US"/>
        </w:rPr>
        <w:t>menguji</w:t>
      </w:r>
      <w:r>
        <w:rPr>
          <w:rFonts w:ascii="Times New Roman" w:eastAsia="Times New Roman" w:hAnsi="Times New Roman" w:cs="Times New Roman"/>
          <w:sz w:val="20"/>
          <w:szCs w:val="20"/>
        </w:rPr>
        <w:t xml:space="preserve"> hipotesis yang te</w:t>
      </w:r>
      <w:r w:rsidRPr="00E71853">
        <w:rPr>
          <w:rFonts w:ascii="Times New Roman" w:eastAsia="Times New Roman" w:hAnsi="Times New Roman" w:cs="Times New Roman"/>
          <w:sz w:val="20"/>
          <w:szCs w:val="20"/>
        </w:rPr>
        <w:t xml:space="preserve">lah ditentukan. </w:t>
      </w:r>
      <w:r>
        <w:rPr>
          <w:rFonts w:ascii="Times New Roman" w:eastAsia="Times New Roman" w:hAnsi="Times New Roman" w:cs="Times New Roman"/>
          <w:sz w:val="20"/>
          <w:szCs w:val="20"/>
        </w:rPr>
        <w:t xml:space="preserve">Hipotesis penelitian ini </w:t>
      </w:r>
      <w:r>
        <w:rPr>
          <w:rFonts w:ascii="Times New Roman" w:eastAsia="Times New Roman" w:hAnsi="Times New Roman" w:cs="Times New Roman"/>
          <w:sz w:val="20"/>
          <w:szCs w:val="20"/>
          <w:lang w:val="en-US"/>
        </w:rPr>
        <w:t>adalah</w:t>
      </w:r>
      <w:r>
        <w:rPr>
          <w:rFonts w:ascii="Times New Roman" w:eastAsia="Times New Roman" w:hAnsi="Times New Roman" w:cs="Times New Roman"/>
          <w:sz w:val="20"/>
          <w:szCs w:val="20"/>
        </w:rPr>
        <w:t xml:space="preserve"> pada siswa SMA Negeri 3 Sidoarjo</w:t>
      </w:r>
      <w:r>
        <w:rPr>
          <w:rFonts w:ascii="Times New Roman" w:eastAsia="Times New Roman" w:hAnsi="Times New Roman" w:cs="Times New Roman"/>
          <w:sz w:val="20"/>
          <w:szCs w:val="20"/>
          <w:lang w:val="en-US"/>
        </w:rPr>
        <w:t xml:space="preserve"> terdapat</w:t>
      </w:r>
      <w:r>
        <w:rPr>
          <w:rFonts w:ascii="Times New Roman" w:eastAsia="Times New Roman" w:hAnsi="Times New Roman" w:cs="Times New Roman"/>
          <w:sz w:val="20"/>
          <w:szCs w:val="20"/>
        </w:rPr>
        <w:t xml:space="preserve"> hubungan positif antara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sz w:val="20"/>
          <w:szCs w:val="20"/>
        </w:rPr>
        <w:t xml:space="preserve"> anak dan orang tua dengan kecerdasan emosional</w:t>
      </w:r>
      <w:r>
        <w:rPr>
          <w:rFonts w:ascii="Times New Roman" w:eastAsia="Times New Roman" w:hAnsi="Times New Roman" w:cs="Times New Roman"/>
          <w:sz w:val="20"/>
          <w:szCs w:val="20"/>
          <w:lang w:val="en-US"/>
        </w:rPr>
        <w:t xml:space="preserve">. Dengan kata lain, siswa dengan </w:t>
      </w:r>
      <w:r w:rsidRPr="006769C7">
        <w:rPr>
          <w:rFonts w:ascii="Times New Roman" w:eastAsia="Times New Roman" w:hAnsi="Times New Roman" w:cs="Times New Roman"/>
          <w:i/>
          <w:iCs/>
          <w:sz w:val="20"/>
          <w:szCs w:val="20"/>
          <w:lang w:val="en-US"/>
        </w:rPr>
        <w:t>secure attachment</w:t>
      </w:r>
      <w:r>
        <w:rPr>
          <w:rFonts w:ascii="Times New Roman" w:eastAsia="Times New Roman" w:hAnsi="Times New Roman" w:cs="Times New Roman"/>
          <w:sz w:val="20"/>
          <w:szCs w:val="20"/>
          <w:lang w:val="en-US"/>
        </w:rPr>
        <w:t xml:space="preserve"> yang tinggi dengan orang tuanya memiliki kecerdasan emosional yang tinggi, sebaliknya siswa dengan </w:t>
      </w:r>
      <w:r w:rsidRPr="006769C7">
        <w:rPr>
          <w:rFonts w:ascii="Times New Roman" w:eastAsia="Times New Roman" w:hAnsi="Times New Roman" w:cs="Times New Roman"/>
          <w:i/>
          <w:iCs/>
          <w:sz w:val="20"/>
          <w:szCs w:val="20"/>
          <w:lang w:val="en-US"/>
        </w:rPr>
        <w:t>secure attachment</w:t>
      </w:r>
      <w:r>
        <w:rPr>
          <w:rFonts w:ascii="Times New Roman" w:eastAsia="Times New Roman" w:hAnsi="Times New Roman" w:cs="Times New Roman"/>
          <w:sz w:val="20"/>
          <w:szCs w:val="20"/>
          <w:lang w:val="en-US"/>
        </w:rPr>
        <w:t xml:space="preserve"> rendah dengan orang tuanya memiliki kecerdasan emosional yang rendah</w:t>
      </w:r>
      <w:r>
        <w:rPr>
          <w:rFonts w:ascii="Times New Roman" w:eastAsia="Times New Roman" w:hAnsi="Times New Roman" w:cs="Times New Roman"/>
          <w:sz w:val="20"/>
          <w:szCs w:val="20"/>
        </w:rPr>
        <w:t xml:space="preserve">. </w:t>
      </w:r>
    </w:p>
    <w:p w:rsidR="00E97077" w:rsidRDefault="00E97077" w:rsidP="00E97077">
      <w:pPr>
        <w:pStyle w:val="ListParagraph"/>
        <w:spacing w:after="0" w:line="240" w:lineRule="auto"/>
        <w:ind w:left="0" w:firstLine="426"/>
        <w:jc w:val="both"/>
        <w:rPr>
          <w:rFonts w:ascii="Times New Roman" w:eastAsia="Times New Roman" w:hAnsi="Times New Roman" w:cs="Times New Roman"/>
          <w:b/>
          <w:sz w:val="20"/>
          <w:szCs w:val="20"/>
        </w:rPr>
      </w:pPr>
      <w:proofErr w:type="gramStart"/>
      <w:r>
        <w:rPr>
          <w:rFonts w:ascii="Times New Roman" w:eastAsia="Times New Roman" w:hAnsi="Times New Roman" w:cs="Times New Roman"/>
          <w:sz w:val="20"/>
          <w:szCs w:val="20"/>
          <w:lang w:val="en-US"/>
        </w:rPr>
        <w:t>Penelitian ini melibatkan</w:t>
      </w:r>
      <w:r w:rsidRPr="00E71853">
        <w:rPr>
          <w:rFonts w:ascii="Times New Roman" w:eastAsia="Times New Roman" w:hAnsi="Times New Roman" w:cs="Times New Roman"/>
          <w:sz w:val="20"/>
          <w:szCs w:val="20"/>
        </w:rPr>
        <w:t xml:space="preserve"> populasi sebanyak 1.265 siswa di SMA Negeri 3 Sidoarjo.</w:t>
      </w:r>
      <w:proofErr w:type="gramEnd"/>
      <w:r w:rsidRPr="00E7185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 xml:space="preserve">Untuk pengambilan sampel, tabel Isaac dan Michael digunakan dengan tingkat 5% sehingga jumlah sampel yang akan digunakan adalah 275 siswa menggunakan teknik sampling </w:t>
      </w:r>
      <w:r w:rsidRPr="006769C7">
        <w:rPr>
          <w:rFonts w:ascii="Times New Roman" w:eastAsia="Times New Roman" w:hAnsi="Times New Roman" w:cs="Times New Roman"/>
          <w:i/>
          <w:iCs/>
          <w:sz w:val="20"/>
          <w:szCs w:val="20"/>
          <w:lang w:val="en-US"/>
        </w:rPr>
        <w:t>probability sampling</w:t>
      </w:r>
      <w:r>
        <w:rPr>
          <w:rFonts w:ascii="Times New Roman" w:eastAsia="Times New Roman" w:hAnsi="Times New Roman" w:cs="Times New Roman"/>
          <w:sz w:val="20"/>
          <w:szCs w:val="20"/>
          <w:lang w:val="en-US"/>
        </w:rPr>
        <w:t xml:space="preserve"> dengan model </w:t>
      </w:r>
      <w:r>
        <w:rPr>
          <w:rFonts w:ascii="Times New Roman" w:eastAsia="Times New Roman" w:hAnsi="Times New Roman" w:cs="Times New Roman"/>
          <w:i/>
          <w:color w:val="000000"/>
          <w:sz w:val="20"/>
          <w:szCs w:val="20"/>
        </w:rPr>
        <w:t xml:space="preserve">proportionate </w:t>
      </w:r>
      <w:r w:rsidRPr="00C35BD7">
        <w:rPr>
          <w:rFonts w:ascii="Times New Roman" w:eastAsia="Times New Roman" w:hAnsi="Times New Roman" w:cs="Times New Roman"/>
          <w:i/>
          <w:color w:val="000000"/>
          <w:sz w:val="20"/>
          <w:szCs w:val="20"/>
        </w:rPr>
        <w:t>stratified</w:t>
      </w:r>
      <w:r w:rsidRPr="00C35BD7">
        <w:rPr>
          <w:rFonts w:ascii="Times New Roman" w:eastAsia="Times New Roman" w:hAnsi="Times New Roman" w:cs="Times New Roman"/>
          <w:i/>
          <w:color w:val="000000"/>
          <w:sz w:val="20"/>
          <w:szCs w:val="20"/>
          <w:lang w:val="en-US"/>
        </w:rPr>
        <w:t xml:space="preserve"> random sampling</w:t>
      </w:r>
      <w:r w:rsidRPr="00E71853">
        <w:rPr>
          <w:rFonts w:ascii="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proportionate </w:t>
      </w:r>
      <w:r w:rsidRPr="00C35BD7">
        <w:rPr>
          <w:rFonts w:ascii="Times New Roman" w:eastAsia="Times New Roman" w:hAnsi="Times New Roman" w:cs="Times New Roman"/>
          <w:i/>
          <w:color w:val="000000"/>
          <w:sz w:val="20"/>
          <w:szCs w:val="20"/>
        </w:rPr>
        <w:t>stratified</w:t>
      </w:r>
      <w:r w:rsidRPr="00C35BD7">
        <w:rPr>
          <w:rFonts w:ascii="Times New Roman" w:eastAsia="Times New Roman" w:hAnsi="Times New Roman" w:cs="Times New Roman"/>
          <w:i/>
          <w:color w:val="000000"/>
          <w:sz w:val="20"/>
          <w:szCs w:val="20"/>
          <w:lang w:val="en-US"/>
        </w:rPr>
        <w:t xml:space="preserve"> random sampling</w:t>
      </w:r>
      <w:r w:rsidRPr="00E71853">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xml:space="preserve">seperti yang dinyatakan oleh </w:t>
      </w:r>
      <w:r>
        <w:rPr>
          <w:rFonts w:ascii="Times New Roman" w:hAnsi="Times New Roman" w:cs="Times New Roman"/>
          <w:color w:val="000000"/>
          <w:sz w:val="20"/>
          <w:szCs w:val="20"/>
          <w:lang w:val="en-US"/>
        </w:rPr>
        <w:fldChar w:fldCharType="begin" w:fldLock="1"/>
      </w:r>
      <w:r>
        <w:rPr>
          <w:rFonts w:ascii="Times New Roman" w:hAnsi="Times New Roman" w:cs="Times New Roman"/>
          <w:color w:val="000000"/>
          <w:sz w:val="20"/>
          <w:szCs w:val="20"/>
          <w:lang w:val="en-US"/>
        </w:rPr>
        <w:instrText>ADDIN CSL_CITATION {"citationItems":[{"id":"ITEM-1","itemData":{"ISBN":"9781626239777","ISSN":"14685973","PMID":"32303574","abstract":"Kebiasaan belajar siswa merupakan suatu kegiatan atau aktifitas yang dilakukan oleh siswa dalam kegiatan pembelajaran, berupa kebiasaan belajar di sekolah maupun di rumah. Kebiasaan belajar yang dilakukan oleh siswa berbeda-beda. Dengan kata lain, kebiasaan belajar merupakan cara-cara belajar yang berhubungan positif dengan hasil belajar siswa. Semakin baik kebiasaan belajar siswa maka akan semakin baik juga nilai hasil belajar siswa. Hasil belajar yang difokuskan dalam penelitian ini yaitu hasil belajar kognitif pada mata pelajaran Pendidikan Agama Islam. Pendidikan Agama Islam adalah suatu usaha atau bimbingan dan asuhan terhadap anak didik untuk memahami apa yang terkandung di dalam islam secara menyeluruh, menghayati makna dan maksud serta tujuannya dan pada akhirnya dapat mengamalkan serta menjadikan ajaran agama islam sebagai pandangan dan pedoman dalam menjalankan kehidupan. Penelitian ini merupakan penelitian kuantitatif dengan metode survey deskriptif. Populasi dalam penelitian ini yaitu siswa kelas VII di SMPN 1 Sumberjaya Lampung Barat yang berjumlah 105 siswa dengan jumlah sampel 84 siswa. Tekhnik Pengambilan sampel dilakukan dengan probability sampel dengan proportionate stratified random sampling. Metode pengupulan data dalam penelitian ini dengan wawancara tidak struktur, angket, dan dokumentasi yang dianalisis menggunakan analisis statistik deskriptif dan uji prasyarat analisis. Uji prasyarat analisis meliputi uji normalitas data, uji linieritas, uji analisis regresi sederhana, dan koefisien determinasi. Berdasarkan hasil perhitungan analisis data, diperoleh data = 4, 916 dengan signifikansi = 0,05 dan = 1,989. Hasil penelitian ini menunjukkan bahwa &gt; (9,519 &gt; 1,989) dan signifikansinya 0,000 &lt; 0,05. Dengan demikian dapat disimpulkan bahwa kebiasaan belajar memiliki pengaruh yang signifikan terhadap hasil belajar Pendidikan Agama Islam. Besarnya pengaruh kebiasaan belajar terhadap hasil belajar Pendidikan Agama Islam sejumlah 52,8%. Hal ini dapat diartikan bahwa 52,8% hasil belajar Pendidikan Agama Islam dipengaruhi oleh kebiasaan belajar, sedangkan 47,2% dipengaruhi oleh faktor lain di luar kebiasaan belajar. Kata","author":[{"dropping-particle":"","family":"FITRIA","given":"TIARA","non-dropping-particle":"","parse-names":false,"suffix":""}],"id":"ITEM-1","issue":"1","issued":{"date-parts":[["2020"]]},"page":"1-5","title":"PENGARUH KEBIASAAN BELAJAR TERHADAP HASIL BELAJAR PENDIDIKAN AGAMA ISLAM SISWA KELAS VII SMPN 1 SUMBER JAYA LAMPUNG BARAT","type":"article-journal","volume":"167"},"uris":["http://www.mendeley.com/documents/?uuid=6d0d0aa6-83b4-4884-b0d1-7b2e2330dc0d"]}],"mendeley":{"formattedCitation":"[15]","plainTextFormattedCitation":"[15]","previouslyFormattedCitation":"[15]"},"properties":{"noteIndex":0},"schema":"https://github.com/citation-style-language/schema/raw/master/csl-citation.json"}</w:instrText>
      </w:r>
      <w:r>
        <w:rPr>
          <w:rFonts w:ascii="Times New Roman" w:hAnsi="Times New Roman" w:cs="Times New Roman"/>
          <w:color w:val="000000"/>
          <w:sz w:val="20"/>
          <w:szCs w:val="20"/>
          <w:lang w:val="en-US"/>
        </w:rPr>
        <w:fldChar w:fldCharType="separate"/>
      </w:r>
      <w:r w:rsidRPr="00D363F5">
        <w:rPr>
          <w:rFonts w:ascii="Times New Roman" w:hAnsi="Times New Roman" w:cs="Times New Roman"/>
          <w:noProof/>
          <w:color w:val="000000"/>
          <w:sz w:val="20"/>
          <w:szCs w:val="20"/>
          <w:lang w:val="en-US"/>
        </w:rPr>
        <w:t>[15]</w:t>
      </w:r>
      <w:r>
        <w:rPr>
          <w:rFonts w:ascii="Times New Roman" w:hAnsi="Times New Roman" w:cs="Times New Roman"/>
          <w:color w:val="000000"/>
          <w:sz w:val="20"/>
          <w:szCs w:val="20"/>
          <w:lang w:val="en-US"/>
        </w:rPr>
        <w:fldChar w:fldCharType="end"/>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 xml:space="preserve">digunakan karena pengambilan anggota sampel dari populasi dilakukan secara acak </w:t>
      </w:r>
      <w:r>
        <w:rPr>
          <w:rFonts w:ascii="Times New Roman" w:hAnsi="Times New Roman" w:cs="Times New Roman"/>
          <w:color w:val="000000"/>
          <w:sz w:val="20"/>
          <w:szCs w:val="20"/>
        </w:rPr>
        <w:t>dan berstrata dengan cara proporsional</w:t>
      </w:r>
      <w:r w:rsidRPr="00E71853">
        <w:rPr>
          <w:rFonts w:ascii="Times New Roman" w:hAnsi="Times New Roman" w:cs="Times New Roman"/>
          <w:sz w:val="20"/>
          <w:szCs w:val="20"/>
        </w:rPr>
        <w:t>.</w:t>
      </w:r>
      <w:r>
        <w:rPr>
          <w:rFonts w:ascii="Times New Roman" w:hAnsi="Times New Roman" w:cs="Times New Roman"/>
          <w:sz w:val="20"/>
          <w:szCs w:val="20"/>
        </w:rPr>
        <w:t xml:space="preserve"> Peneliti menggunakan </w:t>
      </w:r>
      <w:r>
        <w:rPr>
          <w:rFonts w:ascii="Times New Roman" w:eastAsia="Times New Roman" w:hAnsi="Times New Roman" w:cs="Times New Roman"/>
          <w:i/>
          <w:color w:val="000000"/>
          <w:sz w:val="20"/>
          <w:szCs w:val="20"/>
        </w:rPr>
        <w:t xml:space="preserve">proportionate </w:t>
      </w:r>
      <w:r w:rsidRPr="00C35BD7">
        <w:rPr>
          <w:rFonts w:ascii="Times New Roman" w:eastAsia="Times New Roman" w:hAnsi="Times New Roman" w:cs="Times New Roman"/>
          <w:i/>
          <w:color w:val="000000"/>
          <w:sz w:val="20"/>
          <w:szCs w:val="20"/>
        </w:rPr>
        <w:t>stratified</w:t>
      </w:r>
      <w:r w:rsidRPr="00C35BD7">
        <w:rPr>
          <w:rFonts w:ascii="Times New Roman" w:eastAsia="Times New Roman" w:hAnsi="Times New Roman" w:cs="Times New Roman"/>
          <w:i/>
          <w:color w:val="000000"/>
          <w:sz w:val="20"/>
          <w:szCs w:val="20"/>
          <w:lang w:val="en-US"/>
        </w:rPr>
        <w:t xml:space="preserve"> random sampling</w:t>
      </w:r>
      <w:r>
        <w:rPr>
          <w:rFonts w:ascii="Times New Roman" w:hAnsi="Times New Roman" w:cs="Times New Roman"/>
          <w:sz w:val="20"/>
          <w:szCs w:val="20"/>
        </w:rPr>
        <w:t xml:space="preserve"> dikarenakan tidak ada kriteria khusus dan tidak ada perbedaan yang signifikan antara kelas 1,2 dan 3 yang diperlukan dan untuk mempermudah serta keefesienan peneliti dalam menggerjakan penelitian.  </w:t>
      </w:r>
    </w:p>
    <w:p w:rsidR="00E97077" w:rsidRPr="006D3197" w:rsidRDefault="00E97077" w:rsidP="00E97077">
      <w:pPr>
        <w:pStyle w:val="ListParagraph"/>
        <w:spacing w:after="0" w:line="240" w:lineRule="auto"/>
        <w:ind w:left="0" w:firstLine="426"/>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lang w:val="en-US"/>
        </w:rPr>
        <w:t>Dalam penelitian ini, Skala Likert digunkan untuk mengukur berbagai aspek dari secure attachment dan kecerdasan emosional</w:t>
      </w:r>
      <w:r>
        <w:rPr>
          <w:rFonts w:ascii="Times New Roman" w:eastAsia="Times New Roman" w:hAnsi="Times New Roman" w:cs="Times New Roman"/>
          <w:sz w:val="20"/>
          <w:szCs w:val="20"/>
        </w:rPr>
        <w:t xml:space="preserve">. </w:t>
      </w:r>
      <w:r w:rsidRPr="004A2CB2">
        <w:rPr>
          <w:rFonts w:ascii="Times New Roman" w:eastAsia="Times New Roman" w:hAnsi="Times New Roman" w:cs="Times New Roman"/>
          <w:sz w:val="20"/>
          <w:szCs w:val="20"/>
        </w:rPr>
        <w:t>Skala IPPA (</w:t>
      </w:r>
      <w:r w:rsidRPr="004A2CB2">
        <w:rPr>
          <w:rFonts w:ascii="Times New Roman" w:eastAsia="Times New Roman" w:hAnsi="Times New Roman" w:cs="Times New Roman"/>
          <w:i/>
          <w:sz w:val="20"/>
          <w:szCs w:val="20"/>
        </w:rPr>
        <w:t>Inventory of Parent and Peer Attachment</w:t>
      </w:r>
      <w:r w:rsidRPr="004A2CB2">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 xml:space="preserve"> adalah s</w:t>
      </w:r>
      <w:r>
        <w:rPr>
          <w:rFonts w:ascii="Times New Roman" w:eastAsia="Times New Roman" w:hAnsi="Times New Roman" w:cs="Times New Roman"/>
          <w:sz w:val="20"/>
          <w:szCs w:val="20"/>
        </w:rPr>
        <w:t xml:space="preserve">kala pertama </w:t>
      </w:r>
      <w:r>
        <w:rPr>
          <w:rFonts w:ascii="Times New Roman" w:eastAsia="Times New Roman" w:hAnsi="Times New Roman" w:cs="Times New Roman"/>
          <w:sz w:val="20"/>
          <w:szCs w:val="20"/>
          <w:lang w:val="en-US"/>
        </w:rPr>
        <w:t>yang digunakan untuk mengukur</w:t>
      </w:r>
      <w:r>
        <w:rPr>
          <w:rFonts w:ascii="Times New Roman" w:eastAsia="Times New Roman" w:hAnsi="Times New Roman" w:cs="Times New Roman"/>
          <w:sz w:val="20"/>
          <w:szCs w:val="20"/>
        </w:rPr>
        <w:t xml:space="preserve"> aspek-aspek </w:t>
      </w:r>
      <w:r>
        <w:rPr>
          <w:rFonts w:ascii="Times New Roman" w:eastAsia="Times New Roman" w:hAnsi="Times New Roman" w:cs="Times New Roman"/>
          <w:i/>
          <w:sz w:val="20"/>
          <w:szCs w:val="20"/>
        </w:rPr>
        <w:t>secur</w:t>
      </w:r>
      <w:r w:rsidRPr="00815347">
        <w:rPr>
          <w:rFonts w:ascii="Times New Roman" w:eastAsia="Times New Roman" w:hAnsi="Times New Roman" w:cs="Times New Roman"/>
          <w:i/>
          <w:sz w:val="20"/>
          <w:szCs w:val="20"/>
        </w:rPr>
        <w:t>e attac</w:t>
      </w:r>
      <w:r>
        <w:rPr>
          <w:rFonts w:ascii="Times New Roman" w:eastAsia="Times New Roman" w:hAnsi="Times New Roman" w:cs="Times New Roman"/>
          <w:i/>
          <w:sz w:val="20"/>
          <w:szCs w:val="20"/>
        </w:rPr>
        <w:t>h</w:t>
      </w:r>
      <w:r w:rsidRPr="00815347">
        <w:rPr>
          <w:rFonts w:ascii="Times New Roman" w:eastAsia="Times New Roman" w:hAnsi="Times New Roman" w:cs="Times New Roman"/>
          <w:i/>
          <w:sz w:val="20"/>
          <w:szCs w:val="20"/>
        </w:rPr>
        <w:t>ment</w:t>
      </w:r>
      <w:r>
        <w:rPr>
          <w:rFonts w:ascii="Times New Roman" w:eastAsia="Times New Roman" w:hAnsi="Times New Roman" w:cs="Times New Roman"/>
          <w:sz w:val="20"/>
          <w:szCs w:val="20"/>
        </w:rPr>
        <w:t xml:space="preserve"> seperti: </w:t>
      </w:r>
      <w:r w:rsidRPr="00815347">
        <w:rPr>
          <w:rFonts w:ascii="Times New Roman" w:eastAsia="Times New Roman" w:hAnsi="Times New Roman" w:cs="Times New Roman"/>
          <w:i/>
          <w:sz w:val="20"/>
          <w:szCs w:val="20"/>
        </w:rPr>
        <w:t>trust</w:t>
      </w:r>
      <w:r>
        <w:rPr>
          <w:rFonts w:ascii="Times New Roman" w:eastAsia="Times New Roman" w:hAnsi="Times New Roman" w:cs="Times New Roman"/>
          <w:sz w:val="20"/>
          <w:szCs w:val="20"/>
          <w:lang w:val="en-US"/>
        </w:rPr>
        <w:t xml:space="preserve"> (</w:t>
      </w:r>
      <w:r w:rsidRPr="00815347">
        <w:rPr>
          <w:rFonts w:ascii="Times New Roman" w:eastAsia="Times New Roman" w:hAnsi="Times New Roman" w:cs="Times New Roman"/>
          <w:sz w:val="20"/>
          <w:szCs w:val="20"/>
        </w:rPr>
        <w:t>mengukur tingkat saling percaya dalam hubungan tertentu</w:t>
      </w:r>
      <w:r>
        <w:rPr>
          <w:rFonts w:ascii="Times New Roman" w:eastAsia="Times New Roman" w:hAnsi="Times New Roman" w:cs="Times New Roman"/>
          <w:sz w:val="20"/>
          <w:szCs w:val="20"/>
          <w:lang w:val="en-US"/>
        </w:rPr>
        <w:t>)</w:t>
      </w:r>
      <w:r w:rsidRPr="0081534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815347">
        <w:rPr>
          <w:rFonts w:ascii="Times New Roman" w:eastAsia="Times New Roman" w:hAnsi="Times New Roman" w:cs="Times New Roman"/>
          <w:i/>
          <w:sz w:val="20"/>
          <w:szCs w:val="20"/>
        </w:rPr>
        <w:t>comunication</w:t>
      </w:r>
      <w:r>
        <w:rPr>
          <w:rFonts w:ascii="Times New Roman" w:eastAsia="Times New Roman" w:hAnsi="Times New Roman" w:cs="Times New Roman"/>
          <w:sz w:val="20"/>
          <w:szCs w:val="20"/>
          <w:lang w:val="en-US"/>
        </w:rPr>
        <w:t xml:space="preserve"> (</w:t>
      </w:r>
      <w:r w:rsidRPr="00815347">
        <w:rPr>
          <w:rFonts w:ascii="Times New Roman" w:eastAsia="Times New Roman" w:hAnsi="Times New Roman" w:cs="Times New Roman"/>
          <w:sz w:val="20"/>
          <w:szCs w:val="20"/>
        </w:rPr>
        <w:t>mengukur kuantitas dan kualitas komunikasi lisan</w:t>
      </w:r>
      <w:r>
        <w:rPr>
          <w:rFonts w:ascii="Times New Roman" w:eastAsia="Times New Roman" w:hAnsi="Times New Roman" w:cs="Times New Roman"/>
          <w:sz w:val="20"/>
          <w:szCs w:val="20"/>
          <w:lang w:val="en-US"/>
        </w:rPr>
        <w:t>)</w:t>
      </w:r>
      <w:r w:rsidRPr="00815347">
        <w:rPr>
          <w:rFonts w:ascii="Times New Roman" w:eastAsia="Times New Roman" w:hAnsi="Times New Roman" w:cs="Times New Roman"/>
          <w:sz w:val="20"/>
          <w:szCs w:val="20"/>
        </w:rPr>
        <w:t xml:space="preserve">; </w:t>
      </w:r>
      <w:r w:rsidRPr="00815347">
        <w:rPr>
          <w:rFonts w:ascii="Times New Roman" w:eastAsia="Times New Roman" w:hAnsi="Times New Roman" w:cs="Times New Roman"/>
          <w:i/>
          <w:sz w:val="20"/>
          <w:szCs w:val="20"/>
        </w:rPr>
        <w:t>alienation</w:t>
      </w:r>
      <w:r>
        <w:rPr>
          <w:rFonts w:ascii="Times New Roman" w:eastAsia="Times New Roman" w:hAnsi="Times New Roman" w:cs="Times New Roman"/>
          <w:sz w:val="20"/>
          <w:szCs w:val="20"/>
          <w:lang w:val="en-US"/>
        </w:rPr>
        <w:t xml:space="preserve"> (</w:t>
      </w:r>
      <w:r w:rsidRPr="00815347">
        <w:rPr>
          <w:rFonts w:ascii="Times New Roman" w:eastAsia="Times New Roman" w:hAnsi="Times New Roman" w:cs="Times New Roman"/>
          <w:sz w:val="20"/>
          <w:szCs w:val="20"/>
        </w:rPr>
        <w:t>mengukur perasaan marah da</w:t>
      </w:r>
      <w:r>
        <w:rPr>
          <w:rFonts w:ascii="Times New Roman" w:eastAsia="Times New Roman" w:hAnsi="Times New Roman" w:cs="Times New Roman"/>
          <w:sz w:val="20"/>
          <w:szCs w:val="20"/>
        </w:rPr>
        <w:t>n kedekatan interpersonal</w:t>
      </w:r>
      <w:r>
        <w:rPr>
          <w:rFonts w:ascii="Times New Roman" w:eastAsia="Times New Roman" w:hAnsi="Times New Roman" w:cs="Times New Roman"/>
          <w:sz w:val="20"/>
          <w:szCs w:val="20"/>
          <w:lang w:val="en-US"/>
        </w:rPr>
        <w:t xml:space="preserve">). Skala ini terdiri dari dua </w:t>
      </w:r>
      <w:r>
        <w:rPr>
          <w:rFonts w:ascii="Times New Roman" w:eastAsia="Times New Roman" w:hAnsi="Times New Roman" w:cs="Times New Roman"/>
          <w:sz w:val="20"/>
          <w:szCs w:val="20"/>
        </w:rPr>
        <w:t>sub</w:t>
      </w:r>
      <w:r>
        <w:rPr>
          <w:rFonts w:ascii="Times New Roman" w:eastAsia="Times New Roman" w:hAnsi="Times New Roman" w:cs="Times New Roman"/>
          <w:sz w:val="20"/>
          <w:szCs w:val="20"/>
          <w:lang w:val="en-US"/>
        </w:rPr>
        <w:t>bagian</w:t>
      </w:r>
      <w:r>
        <w:rPr>
          <w:rFonts w:ascii="Times New Roman" w:eastAsia="Times New Roman" w:hAnsi="Times New Roman" w:cs="Times New Roman"/>
          <w:sz w:val="20"/>
          <w:szCs w:val="20"/>
        </w:rPr>
        <w:t xml:space="preserve"> yaitu </w:t>
      </w:r>
      <w:r w:rsidRPr="00A1134E">
        <w:rPr>
          <w:rFonts w:ascii="Times New Roman" w:eastAsia="Times New Roman" w:hAnsi="Times New Roman" w:cs="Times New Roman"/>
          <w:i/>
          <w:sz w:val="20"/>
          <w:szCs w:val="20"/>
        </w:rPr>
        <w:t>mother attachment</w:t>
      </w:r>
      <w:r>
        <w:rPr>
          <w:rFonts w:ascii="Times New Roman" w:eastAsia="Times New Roman" w:hAnsi="Times New Roman" w:cs="Times New Roman"/>
          <w:i/>
          <w:sz w:val="20"/>
          <w:szCs w:val="20"/>
        </w:rPr>
        <w:t xml:space="preserve"> </w:t>
      </w:r>
      <w:r w:rsidRPr="001B7AEC">
        <w:rPr>
          <w:rFonts w:ascii="Times New Roman" w:eastAsia="Times New Roman" w:hAnsi="Times New Roman" w:cs="Times New Roman"/>
          <w:sz w:val="20"/>
          <w:szCs w:val="20"/>
        </w:rPr>
        <w:t>yang</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uji reliabilitasnya mendapatkan hasil 0,946 </w:t>
      </w:r>
      <w:r w:rsidRPr="00F27F2E">
        <w:rPr>
          <w:rFonts w:ascii="Times New Roman" w:eastAsia="Times New Roman" w:hAnsi="Times New Roman" w:cs="Times New Roman"/>
          <w:sz w:val="20"/>
          <w:szCs w:val="20"/>
        </w:rPr>
        <w:t>dan</w:t>
      </w:r>
      <w:r>
        <w:rPr>
          <w:rFonts w:ascii="Times New Roman" w:eastAsia="Times New Roman" w:hAnsi="Times New Roman" w:cs="Times New Roman"/>
          <w:i/>
          <w:sz w:val="20"/>
          <w:szCs w:val="20"/>
        </w:rPr>
        <w:t xml:space="preserve"> </w:t>
      </w:r>
      <w:r w:rsidRPr="00A1134E">
        <w:rPr>
          <w:rFonts w:ascii="Times New Roman" w:eastAsia="Times New Roman" w:hAnsi="Times New Roman" w:cs="Times New Roman"/>
          <w:i/>
          <w:sz w:val="20"/>
          <w:szCs w:val="20"/>
        </w:rPr>
        <w:t>father attachment</w:t>
      </w:r>
      <w:r>
        <w:rPr>
          <w:rFonts w:ascii="Times New Roman" w:eastAsia="Times New Roman" w:hAnsi="Times New Roman" w:cs="Times New Roman"/>
          <w:i/>
          <w:sz w:val="20"/>
          <w:szCs w:val="20"/>
        </w:rPr>
        <w:t xml:space="preserve"> </w:t>
      </w:r>
      <w:r w:rsidRPr="001B7AEC">
        <w:rPr>
          <w:rFonts w:ascii="Times New Roman" w:eastAsia="Times New Roman" w:hAnsi="Times New Roman" w:cs="Times New Roman"/>
          <w:sz w:val="20"/>
          <w:szCs w:val="20"/>
        </w:rPr>
        <w:t>yang</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uji reliabilitasnya berdasarkan </w:t>
      </w:r>
      <w:r w:rsidRPr="00647F59">
        <w:rPr>
          <w:rFonts w:ascii="Times New Roman" w:eastAsia="Times New Roman" w:hAnsi="Times New Roman" w:cs="Times New Roman"/>
          <w:i/>
          <w:iCs/>
          <w:sz w:val="20"/>
          <w:szCs w:val="20"/>
        </w:rPr>
        <w:t>tryout</w:t>
      </w:r>
      <w:r>
        <w:rPr>
          <w:rFonts w:ascii="Times New Roman" w:eastAsia="Times New Roman" w:hAnsi="Times New Roman" w:cs="Times New Roman"/>
          <w:sz w:val="20"/>
          <w:szCs w:val="20"/>
        </w:rPr>
        <w:t xml:space="preserve"> dari penelitian Tiara Sasmita Putri mendapatkan hasil 0,942 </w:t>
      </w: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{"citationItems":[{"id":"ITEM-1","itemData":{"abstract":"This study aims to determine the relationship between secure attcahment and self- compassion in students who are writing a thesis. The subjects used in this research are students who are writing a thesis at the Psychology’s Faculty of State Islamic University of Sultan Syarif Kasim Riau with a population of 279 people and a sample of 162 people. The sampling technique used is proportional stratified random sampling in which the purpose of using this sampling technique is to make a balanced proportion of the number of samples each semester with different numbers. Then the results obtained were 77 students in semester 9, 52 students in semester 11, and 33 students in semester 13. The measuring instrument used was the adaptation and modification of the Inventory of Parent and Peer (IPPA) scale by Armsden and Greenberg (1987) and self -compassion scale (2003) by Neff. The results of this study indicate that secure attachment has a positive correlation with self-compassion in students who are writing a thesis (p = 0.000 &lt; 0.05) with a contribution of 11.1%. That is, the higher the secure attachment possessed by the student who is writing the thesis, the higher the self- compassion felt by the student who is writing the thesis and vice versa.","author":[{"dropping-particle":"","family":"TIARA SASMITA PUTRI","given":"","non-dropping-particle":"","parse-names":false,"suffix":""}],"id":"ITEM-1","issue":"8.5.2017","issued":{"date-parts":[["2022"]]},"page":"2003-2005","title":"HUBUNGAN ANTARA SECURE ATTACHMENT DENGAN SELF-COMPASSION PADA MAHASISWAYANG SEDANG MENYUSUN SKRIPSI","type":"article-journal"},"uris":["http://www.mendeley.com/documents/?uuid=129d326e-92a7-4e19-94d8-4456a75c5f03"]}],"mendeley":{"formattedCitation":"[16]","plainTextFormattedCitation":"[16]","previouslyFormattedCitation":"[16]"},"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D363F5">
        <w:rPr>
          <w:rFonts w:ascii="Times New Roman" w:eastAsia="Times New Roman" w:hAnsi="Times New Roman" w:cs="Times New Roman"/>
          <w:noProof/>
          <w:sz w:val="20"/>
          <w:szCs w:val="20"/>
        </w:rPr>
        <w:t>[16]</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w:t>
      </w:r>
      <w:r w:rsidRPr="003030F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Skala </w:t>
      </w:r>
      <w:r w:rsidRPr="003030F1">
        <w:rPr>
          <w:rFonts w:ascii="Times New Roman" w:eastAsia="Times New Roman" w:hAnsi="Times New Roman" w:cs="Times New Roman"/>
          <w:sz w:val="20"/>
          <w:szCs w:val="20"/>
        </w:rPr>
        <w:t xml:space="preserve">kecerdasan emosiaonal </w:t>
      </w:r>
      <w:r>
        <w:rPr>
          <w:rFonts w:ascii="Times New Roman" w:eastAsia="Times New Roman" w:hAnsi="Times New Roman" w:cs="Times New Roman"/>
          <w:sz w:val="20"/>
          <w:szCs w:val="20"/>
        </w:rPr>
        <w:t xml:space="preserve">diadopsi dari penelitian Tiara Sasmita Putri </w:t>
      </w:r>
      <w:r w:rsidRPr="003030F1">
        <w:rPr>
          <w:rFonts w:ascii="Times New Roman" w:eastAsia="Times New Roman" w:hAnsi="Times New Roman" w:cs="Times New Roman"/>
          <w:sz w:val="20"/>
          <w:szCs w:val="20"/>
        </w:rPr>
        <w:t>didasarkan pada</w:t>
      </w:r>
      <w:r>
        <w:rPr>
          <w:rFonts w:ascii="Times New Roman" w:eastAsia="Times New Roman" w:hAnsi="Times New Roman" w:cs="Times New Roman"/>
          <w:sz w:val="20"/>
          <w:szCs w:val="20"/>
        </w:rPr>
        <w:t xml:space="preserve"> aspek-aspek kecerdasan emosional yaitu: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 xml:space="preserve">untuk </w:t>
      </w:r>
      <w:r>
        <w:rPr>
          <w:rFonts w:ascii="Times New Roman" w:eastAsia="Times New Roman" w:hAnsi="Times New Roman" w:cs="Times New Roman"/>
          <w:color w:val="000000"/>
          <w:sz w:val="20"/>
          <w:szCs w:val="20"/>
        </w:rPr>
        <w:t xml:space="preserve">mengenali emosi </w:t>
      </w:r>
      <w:r w:rsidRPr="003030F1">
        <w:rPr>
          <w:rFonts w:ascii="Times New Roman" w:eastAsia="Times New Roman" w:hAnsi="Times New Roman" w:cs="Times New Roman"/>
          <w:color w:val="000000"/>
          <w:sz w:val="20"/>
          <w:szCs w:val="20"/>
        </w:rPr>
        <w:t>sendiri</w:t>
      </w:r>
      <w:r>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mengelola em</w:t>
      </w:r>
      <w:r>
        <w:rPr>
          <w:rFonts w:ascii="Times New Roman" w:eastAsia="Times New Roman" w:hAnsi="Times New Roman" w:cs="Times New Roman"/>
          <w:color w:val="000000"/>
          <w:sz w:val="20"/>
          <w:szCs w:val="20"/>
        </w:rPr>
        <w:t xml:space="preserve">osi atau pengendalian diri,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memotivasi diri se</w:t>
      </w:r>
      <w:r w:rsidRPr="00647F59">
        <w:rPr>
          <w:rFonts w:ascii="Times New Roman" w:eastAsia="Times New Roman" w:hAnsi="Times New Roman" w:cs="Times New Roman"/>
          <w:color w:val="000000"/>
          <w:sz w:val="20"/>
          <w:szCs w:val="20"/>
        </w:rPr>
        <w:t>n</w:t>
      </w:r>
      <w:r w:rsidRPr="00B30CF2">
        <w:rPr>
          <w:rFonts w:ascii="Times New Roman" w:eastAsia="Times New Roman" w:hAnsi="Times New Roman" w:cs="Times New Roman"/>
          <w:color w:val="000000"/>
          <w:sz w:val="20"/>
          <w:szCs w:val="20"/>
        </w:rPr>
        <w:t>di</w:t>
      </w:r>
      <w:r>
        <w:rPr>
          <w:rFonts w:ascii="Times New Roman" w:eastAsia="Times New Roman" w:hAnsi="Times New Roman" w:cs="Times New Roman"/>
          <w:color w:val="000000"/>
          <w:sz w:val="20"/>
          <w:szCs w:val="20"/>
        </w:rPr>
        <w:t xml:space="preserve">ri, </w:t>
      </w:r>
      <w:r w:rsidRPr="003030F1">
        <w:rPr>
          <w:rFonts w:ascii="Times New Roman" w:eastAsia="Times New Roman" w:hAnsi="Times New Roman" w:cs="Times New Roman"/>
          <w:color w:val="000000"/>
          <w:sz w:val="20"/>
          <w:szCs w:val="20"/>
        </w:rPr>
        <w:t>kemampuan</w:t>
      </w:r>
      <w:r w:rsidRPr="00B30CF2">
        <w:rPr>
          <w:rFonts w:ascii="Times New Roman" w:eastAsia="Times New Roman" w:hAnsi="Times New Roman" w:cs="Times New Roman"/>
          <w:color w:val="000000"/>
          <w:sz w:val="20"/>
          <w:szCs w:val="20"/>
        </w:rPr>
        <w:t xml:space="preserve"> mengenali emosi orang lain atau </w:t>
      </w:r>
      <w:r w:rsidRPr="00647F59">
        <w:rPr>
          <w:rFonts w:ascii="Times New Roman" w:eastAsia="Times New Roman" w:hAnsi="Times New Roman" w:cs="Times New Roman"/>
          <w:color w:val="000000"/>
          <w:sz w:val="20"/>
          <w:szCs w:val="20"/>
        </w:rPr>
        <w:t>ber</w:t>
      </w:r>
      <w:r w:rsidRPr="00B30CF2">
        <w:rPr>
          <w:rFonts w:ascii="Times New Roman" w:eastAsia="Times New Roman" w:hAnsi="Times New Roman" w:cs="Times New Roman"/>
          <w:color w:val="000000"/>
          <w:sz w:val="20"/>
          <w:szCs w:val="20"/>
        </w:rPr>
        <w:t>empati</w:t>
      </w:r>
      <w:r>
        <w:rPr>
          <w:rFonts w:ascii="Times New Roman" w:eastAsia="Times New Roman" w:hAnsi="Times New Roman" w:cs="Times New Roman"/>
          <w:color w:val="000000"/>
          <w:sz w:val="20"/>
          <w:szCs w:val="20"/>
        </w:rPr>
        <w:t xml:space="preserve">, </w:t>
      </w:r>
      <w:r w:rsidRPr="003030F1">
        <w:rPr>
          <w:rFonts w:ascii="Times New Roman" w:eastAsia="Times New Roman" w:hAnsi="Times New Roman" w:cs="Times New Roman"/>
          <w:color w:val="000000"/>
          <w:sz w:val="20"/>
          <w:szCs w:val="20"/>
        </w:rPr>
        <w:t>memiliki</w:t>
      </w:r>
      <w:r>
        <w:rPr>
          <w:rFonts w:ascii="Times New Roman" w:eastAsia="Times New Roman" w:hAnsi="Times New Roman" w:cs="Times New Roman"/>
          <w:color w:val="000000"/>
          <w:sz w:val="20"/>
          <w:szCs w:val="20"/>
        </w:rPr>
        <w:t xml:space="preserve"> </w:t>
      </w:r>
      <w:r w:rsidRPr="008C1AD4">
        <w:rPr>
          <w:rFonts w:ascii="Times New Roman" w:eastAsia="Times New Roman" w:hAnsi="Times New Roman" w:cs="Times New Roman"/>
          <w:color w:val="000000"/>
          <w:sz w:val="20"/>
          <w:szCs w:val="20"/>
        </w:rPr>
        <w:t>kemampuan</w:t>
      </w:r>
      <w:r>
        <w:rPr>
          <w:rFonts w:ascii="Times New Roman" w:eastAsia="Times New Roman" w:hAnsi="Times New Roman" w:cs="Times New Roman"/>
          <w:color w:val="000000"/>
          <w:sz w:val="20"/>
          <w:szCs w:val="20"/>
        </w:rPr>
        <w:t xml:space="preserve"> sosial</w:t>
      </w:r>
      <w:r w:rsidRPr="008C1AD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{"citationItems":[{"id":"ITEM-1","itemData":{"author":[{"dropping-particle":"","family":"Perwitasari","given":"H. D. S.","non-dropping-particle":"","parse-names":false,"suffix":""}],"id":"ITEM-1","issued":{"date-parts":[["2015"]]},"page":"1-64","title":"Hubungan Antara Kecerdasan Emosional dan Pengambilan Keputusan Pada Penerbang TNI AU SKRIPSI","type":"article-journal"},"uris":["http://www.mendeley.com/documents/?uuid=a18593ee-7255-48a3-9054-8a8d42fb04d9"]}],"mendeley":{"formattedCitation":"[3]","plainTextFormattedCitation":"[3]","previouslyFormattedCitation":"[3]"},"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354CC1">
        <w:rPr>
          <w:rFonts w:ascii="Times New Roman" w:eastAsia="Times New Roman" w:hAnsi="Times New Roman" w:cs="Times New Roman"/>
          <w:noProof/>
          <w:sz w:val="20"/>
          <w:szCs w:val="20"/>
        </w:rPr>
        <w:t>[3]</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w:t>
      </w:r>
      <w:r w:rsidRPr="001B7AE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S</w:t>
      </w:r>
      <w:r>
        <w:rPr>
          <w:rFonts w:ascii="Times New Roman" w:eastAsia="Times New Roman" w:hAnsi="Times New Roman" w:cs="Times New Roman"/>
          <w:sz w:val="20"/>
          <w:szCs w:val="20"/>
        </w:rPr>
        <w:t>kala kecerdasan emosional</w:t>
      </w:r>
      <w:r>
        <w:rPr>
          <w:rFonts w:ascii="Times New Roman" w:eastAsia="Times New Roman" w:hAnsi="Times New Roman" w:cs="Times New Roman"/>
          <w:sz w:val="20"/>
          <w:szCs w:val="20"/>
          <w:lang w:val="en-US"/>
        </w:rPr>
        <w:t xml:space="preserve"> yang digunakan</w:t>
      </w:r>
      <w:r>
        <w:rPr>
          <w:rFonts w:ascii="Times New Roman" w:eastAsia="Times New Roman" w:hAnsi="Times New Roman" w:cs="Times New Roman"/>
          <w:sz w:val="20"/>
          <w:szCs w:val="20"/>
        </w:rPr>
        <w:t xml:space="preserve"> berdasarkan </w:t>
      </w:r>
      <w:r w:rsidRPr="008C1AD4">
        <w:rPr>
          <w:rFonts w:ascii="Times New Roman" w:eastAsia="Times New Roman" w:hAnsi="Times New Roman" w:cs="Times New Roman"/>
          <w:i/>
          <w:iCs/>
          <w:sz w:val="20"/>
          <w:szCs w:val="20"/>
        </w:rPr>
        <w:t>tryout</w:t>
      </w:r>
      <w:r>
        <w:rPr>
          <w:rFonts w:ascii="Times New Roman" w:eastAsia="Times New Roman" w:hAnsi="Times New Roman" w:cs="Times New Roman"/>
          <w:sz w:val="20"/>
          <w:szCs w:val="20"/>
        </w:rPr>
        <w:t xml:space="preserve"> dari penelitian Helena Dyah </w:t>
      </w:r>
      <w:r>
        <w:rPr>
          <w:rFonts w:ascii="Times New Roman" w:eastAsia="Times New Roman" w:hAnsi="Times New Roman" w:cs="Times New Roman"/>
          <w:sz w:val="20"/>
          <w:szCs w:val="20"/>
          <w:lang w:val="en-US"/>
        </w:rPr>
        <w:t>menghasilkan</w:t>
      </w:r>
      <w:r>
        <w:rPr>
          <w:rFonts w:ascii="Times New Roman" w:eastAsia="Times New Roman" w:hAnsi="Times New Roman" w:cs="Times New Roman"/>
          <w:sz w:val="20"/>
          <w:szCs w:val="20"/>
        </w:rPr>
        <w:t xml:space="preserve"> nilai koefisien 0,959 hasil yang didapatkan dari kedua skala yang ada pada penelitian ini membuktikan bahwa koefisien reliabilitas angka mendekati 1,00 maka bisa dikatakan reliabel sebagai instrumen pengumpulan data</w:t>
      </w:r>
      <w:r w:rsidRPr="003030F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{"citationItems":[{"id":"ITEM-1","itemData":{"author":[{"dropping-particle":"","family":"Perwitasari","given":"H. D. S.","non-dropping-particle":"","parse-names":false,"suffix":""}],"id":"ITEM-1","issued":{"date-parts":[["2015"]]},"page":"1-64","title":"Hubungan Antara Kecerdasan Emosional dan Pengambilan Keputusan Pada Penerbang TNI AU SKRIPSI","type":"article-journal"},"uris":["http://www.mendeley.com/documents/?uuid=a18593ee-7255-48a3-9054-8a8d42fb04d9"]}],"mendeley":{"formattedCitation":"[3]","plainTextFormattedCitation":"[3]","previouslyFormattedCitation":"[3]"},"properties":{"noteIndex":0},"schema":"https://github.com/citation-style-language/schema/raw/master/csl-citation.json"}</w:instrText>
      </w:r>
      <w:r>
        <w:rPr>
          <w:rFonts w:ascii="Times New Roman" w:eastAsia="Times New Roman" w:hAnsi="Times New Roman" w:cs="Times New Roman"/>
          <w:sz w:val="20"/>
          <w:szCs w:val="20"/>
        </w:rPr>
        <w:fldChar w:fldCharType="separate"/>
      </w:r>
      <w:r w:rsidRPr="0070228C">
        <w:rPr>
          <w:rFonts w:ascii="Times New Roman" w:eastAsia="Times New Roman" w:hAnsi="Times New Roman" w:cs="Times New Roman"/>
          <w:noProof/>
          <w:sz w:val="20"/>
          <w:szCs w:val="20"/>
        </w:rPr>
        <w:t>[3]</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w:t>
      </w:r>
      <w:r w:rsidRPr="00880143">
        <w:rPr>
          <w:rFonts w:ascii="Times New Roman" w:eastAsia="Times New Roman" w:hAnsi="Times New Roman" w:cs="Times New Roman"/>
          <w:sz w:val="20"/>
          <w:szCs w:val="20"/>
        </w:rPr>
        <w:t>Analisa data dalam penelitian ini</w:t>
      </w:r>
      <w:r>
        <w:rPr>
          <w:rFonts w:ascii="Times New Roman" w:eastAsia="Times New Roman" w:hAnsi="Times New Roman" w:cs="Times New Roman"/>
          <w:sz w:val="20"/>
          <w:szCs w:val="20"/>
        </w:rPr>
        <w:t xml:space="preserve"> </w:t>
      </w:r>
      <w:r w:rsidRPr="00880143">
        <w:rPr>
          <w:rFonts w:ascii="Times New Roman" w:eastAsia="Times New Roman" w:hAnsi="Times New Roman" w:cs="Times New Roman"/>
          <w:sz w:val="20"/>
          <w:szCs w:val="20"/>
        </w:rPr>
        <w:t xml:space="preserve">menggunakan uji statistika korelasi </w:t>
      </w:r>
      <w:r w:rsidRPr="00DB7B12">
        <w:rPr>
          <w:rFonts w:ascii="Times New Roman" w:eastAsia="Times New Roman" w:hAnsi="Times New Roman" w:cs="Times New Roman"/>
          <w:i/>
          <w:sz w:val="20"/>
          <w:szCs w:val="20"/>
        </w:rPr>
        <w:t>product</w:t>
      </w:r>
      <w:r w:rsidRPr="00880143">
        <w:rPr>
          <w:rFonts w:ascii="Times New Roman" w:eastAsia="Times New Roman" w:hAnsi="Times New Roman" w:cs="Times New Roman"/>
          <w:sz w:val="20"/>
          <w:szCs w:val="20"/>
        </w:rPr>
        <w:t xml:space="preserve"> </w:t>
      </w:r>
      <w:r w:rsidRPr="008C1AD4">
        <w:rPr>
          <w:rFonts w:ascii="Times New Roman" w:eastAsia="Times New Roman" w:hAnsi="Times New Roman" w:cs="Times New Roman"/>
          <w:i/>
          <w:iCs/>
          <w:sz w:val="20"/>
          <w:szCs w:val="20"/>
        </w:rPr>
        <w:t>moment</w:t>
      </w:r>
      <w:r w:rsidRPr="00880143">
        <w:rPr>
          <w:rFonts w:ascii="Times New Roman" w:eastAsia="Times New Roman" w:hAnsi="Times New Roman" w:cs="Times New Roman"/>
          <w:sz w:val="20"/>
          <w:szCs w:val="20"/>
        </w:rPr>
        <w:t xml:space="preserve"> dengan bantuan </w:t>
      </w:r>
      <w:r>
        <w:rPr>
          <w:rFonts w:ascii="Times New Roman" w:eastAsia="Times New Roman" w:hAnsi="Times New Roman" w:cs="Times New Roman"/>
          <w:i/>
          <w:sz w:val="20"/>
          <w:szCs w:val="20"/>
        </w:rPr>
        <w:t>SPSS 22</w:t>
      </w:r>
      <w:r w:rsidRPr="00DB7B12">
        <w:rPr>
          <w:rFonts w:ascii="Times New Roman" w:eastAsia="Times New Roman" w:hAnsi="Times New Roman" w:cs="Times New Roman"/>
          <w:i/>
          <w:sz w:val="20"/>
          <w:szCs w:val="20"/>
        </w:rPr>
        <w:t>.0 for windows</w:t>
      </w:r>
      <w:r>
        <w:rPr>
          <w:rFonts w:ascii="Times New Roman" w:eastAsia="Times New Roman" w:hAnsi="Times New Roman" w:cs="Times New Roman"/>
          <w:sz w:val="20"/>
          <w:szCs w:val="20"/>
        </w:rPr>
        <w:t>.</w:t>
      </w:r>
      <w:r w:rsidRPr="00880143">
        <w:rPr>
          <w:rFonts w:ascii="Times New Roman" w:eastAsia="Times New Roman" w:hAnsi="Times New Roman" w:cs="Times New Roman"/>
          <w:sz w:val="20"/>
          <w:szCs w:val="20"/>
        </w:rPr>
        <w:t xml:space="preserve">  </w:t>
      </w:r>
    </w:p>
    <w:p w:rsidR="00E97077" w:rsidRPr="003D04BD" w:rsidRDefault="00E97077" w:rsidP="00E97077">
      <w:pPr>
        <w:pStyle w:val="ListParagraph"/>
        <w:spacing w:after="0" w:line="48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E97077" w:rsidRDefault="00E97077" w:rsidP="00E97077">
      <w:pPr>
        <w:pStyle w:val="ListParagraph"/>
        <w:numPr>
          <w:ilvl w:val="0"/>
          <w:numId w:val="3"/>
        </w:numPr>
        <w:spacing w:after="0" w:line="480" w:lineRule="auto"/>
        <w:ind w:left="567" w:hanging="283"/>
        <w:jc w:val="center"/>
        <w:rPr>
          <w:rFonts w:ascii="Times New Roman" w:eastAsia="Times New Roman" w:hAnsi="Times New Roman" w:cs="Times New Roman"/>
          <w:b/>
          <w:sz w:val="24"/>
          <w:szCs w:val="24"/>
        </w:rPr>
      </w:pPr>
      <w:r w:rsidRPr="00336427">
        <w:rPr>
          <w:rFonts w:ascii="Times New Roman" w:eastAsia="Times New Roman" w:hAnsi="Times New Roman" w:cs="Times New Roman"/>
          <w:b/>
          <w:sz w:val="24"/>
          <w:szCs w:val="24"/>
        </w:rPr>
        <w:t>HASIL DAN PEMBAHASAN</w:t>
      </w:r>
    </w:p>
    <w:p w:rsidR="00E97077" w:rsidRDefault="00E97077" w:rsidP="00E97077">
      <w:pPr>
        <w:pStyle w:val="ListParagraph"/>
        <w:numPr>
          <w:ilvl w:val="0"/>
          <w:numId w:val="5"/>
        </w:numPr>
        <w:spacing w:after="0" w:line="480" w:lineRule="auto"/>
        <w:ind w:left="284" w:hanging="284"/>
        <w:rPr>
          <w:rFonts w:ascii="Times New Roman" w:eastAsia="Times New Roman" w:hAnsi="Times New Roman" w:cs="Times New Roman"/>
          <w:b/>
          <w:sz w:val="20"/>
          <w:szCs w:val="20"/>
        </w:rPr>
      </w:pPr>
      <w:r w:rsidRPr="009347A7">
        <w:rPr>
          <w:rFonts w:ascii="Times New Roman" w:eastAsia="Times New Roman" w:hAnsi="Times New Roman" w:cs="Times New Roman"/>
          <w:b/>
          <w:sz w:val="20"/>
          <w:szCs w:val="20"/>
        </w:rPr>
        <w:t>Hasil Penelitian</w:t>
      </w:r>
    </w:p>
    <w:p w:rsidR="00E97077" w:rsidRDefault="00E97077" w:rsidP="00E97077">
      <w:pPr>
        <w:pStyle w:val="ListParagraph"/>
        <w:spacing w:after="0" w:line="240" w:lineRule="auto"/>
        <w:ind w:left="0" w:firstLine="283"/>
        <w:jc w:val="both"/>
        <w:rPr>
          <w:rFonts w:ascii="Times New Roman" w:hAnsi="Times New Roman"/>
          <w:iCs/>
          <w:sz w:val="20"/>
          <w:szCs w:val="20"/>
          <w:lang w:val="en-US"/>
        </w:rPr>
      </w:pPr>
      <w:r>
        <w:rPr>
          <w:rFonts w:ascii="Times New Roman" w:eastAsia="Times New Roman" w:hAnsi="Times New Roman" w:cs="Times New Roman"/>
          <w:sz w:val="20"/>
          <w:szCs w:val="20"/>
        </w:rPr>
        <w:t xml:space="preserve">Hasil penelitian </w:t>
      </w:r>
      <w:r w:rsidRPr="00D93BFF">
        <w:rPr>
          <w:rFonts w:ascii="Times New Roman" w:eastAsia="Times New Roman" w:hAnsi="Times New Roman" w:cs="Times New Roman"/>
          <w:sz w:val="20"/>
          <w:szCs w:val="20"/>
        </w:rPr>
        <w:t>yang dilakukan yaitu uji normalitas lalu dil</w:t>
      </w:r>
      <w:r>
        <w:rPr>
          <w:rFonts w:ascii="Times New Roman" w:eastAsia="Times New Roman" w:hAnsi="Times New Roman" w:cs="Times New Roman"/>
          <w:sz w:val="20"/>
          <w:szCs w:val="20"/>
        </w:rPr>
        <w:t>a</w:t>
      </w:r>
      <w:r w:rsidRPr="00D93BFF">
        <w:rPr>
          <w:rFonts w:ascii="Times New Roman" w:eastAsia="Times New Roman" w:hAnsi="Times New Roman" w:cs="Times New Roman"/>
          <w:sz w:val="20"/>
          <w:szCs w:val="20"/>
        </w:rPr>
        <w:t>kukan uji linieritas, uji hipotesis dan kemudian sumbangan efektif</w:t>
      </w:r>
      <w:r>
        <w:rPr>
          <w:rFonts w:ascii="Times New Roman" w:eastAsia="Times New Roman" w:hAnsi="Times New Roman" w:cs="Times New Roman"/>
          <w:sz w:val="20"/>
          <w:szCs w:val="20"/>
        </w:rPr>
        <w:t xml:space="preserve"> yang terakhir.</w:t>
      </w:r>
      <w:r w:rsidRPr="00D93BF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Menurut</w:t>
      </w:r>
      <w:r>
        <w:rPr>
          <w:rFonts w:ascii="Times New Roman" w:eastAsia="Times New Roman" w:hAnsi="Times New Roman" w:cs="Times New Roman"/>
          <w:sz w:val="20"/>
          <w:szCs w:val="20"/>
        </w:rPr>
        <w:t xml:space="preserve"> data tabel 1 dari uji normalitas dengan </w:t>
      </w:r>
      <w:r w:rsidRPr="00840979">
        <w:rPr>
          <w:rFonts w:ascii="Times New Roman" w:hAnsi="Times New Roman"/>
          <w:i/>
          <w:iCs/>
          <w:sz w:val="20"/>
          <w:szCs w:val="20"/>
        </w:rPr>
        <w:t>Kolmogorov-Smirnov</w:t>
      </w:r>
      <w:r>
        <w:rPr>
          <w:rFonts w:ascii="Times New Roman" w:hAnsi="Times New Roman"/>
          <w:i/>
          <w:iCs/>
          <w:sz w:val="20"/>
          <w:szCs w:val="20"/>
        </w:rPr>
        <w:t xml:space="preserve"> </w:t>
      </w:r>
      <w:r w:rsidRPr="00F337AF">
        <w:rPr>
          <w:rFonts w:ascii="Times New Roman" w:hAnsi="Times New Roman"/>
          <w:iCs/>
          <w:sz w:val="20"/>
          <w:szCs w:val="20"/>
        </w:rPr>
        <w:t>yaitu</w:t>
      </w:r>
      <w:r>
        <w:rPr>
          <w:rFonts w:ascii="Times New Roman" w:hAnsi="Times New Roman"/>
          <w:iCs/>
          <w:sz w:val="20"/>
          <w:szCs w:val="20"/>
        </w:rPr>
        <w:t xml:space="preserve"> menunjukkan nilai signifikansi </w:t>
      </w:r>
      <w:r w:rsidRPr="0093556E">
        <w:rPr>
          <w:rFonts w:ascii="Times New Roman" w:hAnsi="Times New Roman"/>
          <w:i/>
          <w:iCs/>
          <w:sz w:val="20"/>
          <w:szCs w:val="20"/>
        </w:rPr>
        <w:t>secure</w:t>
      </w:r>
      <w:r w:rsidRPr="00F337AF">
        <w:rPr>
          <w:rFonts w:ascii="Times New Roman" w:hAnsi="Times New Roman"/>
          <w:i/>
          <w:iCs/>
          <w:sz w:val="20"/>
          <w:szCs w:val="20"/>
        </w:rPr>
        <w:t xml:space="preserve"> attachment</w:t>
      </w:r>
      <w:r>
        <w:rPr>
          <w:rFonts w:ascii="Times New Roman" w:hAnsi="Times New Roman"/>
          <w:iCs/>
          <w:sz w:val="20"/>
          <w:szCs w:val="20"/>
        </w:rPr>
        <w:t xml:space="preserve"> dengan kecerdasan emosional lebih dari 0</w:t>
      </w:r>
      <w:proofErr w:type="gramStart"/>
      <w:r>
        <w:rPr>
          <w:rFonts w:ascii="Times New Roman" w:hAnsi="Times New Roman"/>
          <w:iCs/>
          <w:sz w:val="20"/>
          <w:szCs w:val="20"/>
        </w:rPr>
        <w:t>,05</w:t>
      </w:r>
      <w:proofErr w:type="gramEnd"/>
      <w:r>
        <w:rPr>
          <w:rFonts w:ascii="Times New Roman" w:hAnsi="Times New Roman"/>
          <w:iCs/>
          <w:sz w:val="20"/>
          <w:szCs w:val="20"/>
        </w:rPr>
        <w:t xml:space="preserve"> yaitu (0,094 &gt; 0,05). </w:t>
      </w:r>
      <w:proofErr w:type="gramStart"/>
      <w:r>
        <w:rPr>
          <w:rFonts w:ascii="Times New Roman" w:hAnsi="Times New Roman"/>
          <w:iCs/>
          <w:sz w:val="20"/>
          <w:szCs w:val="20"/>
          <w:lang w:val="en-US"/>
        </w:rPr>
        <w:t>Oleh karena itu, nilai signifikansi kedua variabel menunjukkan distribusi data normal.</w:t>
      </w:r>
      <w:proofErr w:type="gramEnd"/>
      <w:r>
        <w:rPr>
          <w:rFonts w:ascii="Times New Roman" w:hAnsi="Times New Roman"/>
          <w:iCs/>
          <w:sz w:val="20"/>
          <w:szCs w:val="20"/>
          <w:lang w:val="en-US"/>
        </w:rPr>
        <w:t xml:space="preserve"> </w:t>
      </w:r>
    </w:p>
    <w:p w:rsidR="00E97077" w:rsidRPr="00E40FF3" w:rsidRDefault="00E97077" w:rsidP="00E97077">
      <w:pPr>
        <w:pStyle w:val="ListParagraph"/>
        <w:spacing w:after="0" w:line="240" w:lineRule="auto"/>
        <w:ind w:left="0" w:firstLine="283"/>
        <w:jc w:val="both"/>
        <w:rPr>
          <w:rFonts w:ascii="Times New Roman" w:hAnsi="Times New Roman"/>
          <w:i/>
          <w:iCs/>
          <w:sz w:val="20"/>
          <w:szCs w:val="20"/>
          <w:lang w:val="en-US"/>
        </w:rPr>
      </w:pPr>
    </w:p>
    <w:tbl>
      <w:tblPr>
        <w:tblW w:w="52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1"/>
        <w:gridCol w:w="1341"/>
        <w:gridCol w:w="1468"/>
      </w:tblGrid>
      <w:tr w:rsidR="00E97077" w:rsidRPr="006D3197" w:rsidTr="00B96554">
        <w:trPr>
          <w:cantSplit/>
          <w:tblHeader/>
          <w:jc w:val="center"/>
        </w:trPr>
        <w:tc>
          <w:tcPr>
            <w:tcW w:w="5240" w:type="dxa"/>
            <w:gridSpan w:val="3"/>
            <w:tcBorders>
              <w:top w:val="nil"/>
              <w:left w:val="nil"/>
              <w:bottom w:val="nil"/>
              <w:right w:val="nil"/>
            </w:tcBorders>
            <w:shd w:val="clear" w:color="auto" w:fill="FFFFFF"/>
            <w:vAlign w:val="center"/>
          </w:tcPr>
          <w:p w:rsidR="00E97077" w:rsidRPr="006D3197" w:rsidRDefault="00E97077" w:rsidP="00B96554">
            <w:pPr>
              <w:spacing w:after="0" w:line="240" w:lineRule="auto"/>
              <w:jc w:val="center"/>
              <w:rPr>
                <w:rFonts w:asciiTheme="majorBidi" w:hAnsiTheme="majorBidi" w:cstheme="majorBidi"/>
                <w:sz w:val="20"/>
                <w:szCs w:val="20"/>
              </w:rPr>
            </w:pPr>
            <w:r w:rsidRPr="006D3197">
              <w:rPr>
                <w:rFonts w:asciiTheme="majorBidi" w:hAnsiTheme="majorBidi" w:cstheme="majorBidi"/>
                <w:b/>
                <w:sz w:val="20"/>
                <w:szCs w:val="20"/>
                <w:lang w:val="en-GB"/>
              </w:rPr>
              <w:t xml:space="preserve">Tabel 1. </w:t>
            </w:r>
            <w:r w:rsidRPr="006D3197">
              <w:rPr>
                <w:rFonts w:asciiTheme="majorBidi" w:hAnsiTheme="majorBidi" w:cstheme="majorBidi"/>
                <w:b/>
                <w:bCs/>
                <w:sz w:val="20"/>
                <w:szCs w:val="20"/>
              </w:rPr>
              <w:t xml:space="preserve">Uji </w:t>
            </w:r>
            <w:r w:rsidRPr="006D3197">
              <w:rPr>
                <w:rFonts w:asciiTheme="majorBidi" w:hAnsiTheme="majorBidi" w:cstheme="majorBidi"/>
                <w:b/>
                <w:bCs/>
                <w:sz w:val="20"/>
                <w:szCs w:val="20"/>
                <w:lang w:val="en-US"/>
              </w:rPr>
              <w:t>Normalitas</w:t>
            </w:r>
          </w:p>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b/>
                <w:bCs/>
                <w:color w:val="000000"/>
                <w:sz w:val="20"/>
                <w:szCs w:val="20"/>
              </w:rPr>
              <w:t>One-Sample Kolmogorov-Smirnov Test</w:t>
            </w:r>
          </w:p>
        </w:tc>
      </w:tr>
      <w:tr w:rsidR="00E97077" w:rsidRPr="006D3197" w:rsidTr="00B96554">
        <w:trPr>
          <w:cantSplit/>
          <w:tblHeader/>
          <w:jc w:val="center"/>
        </w:trPr>
        <w:tc>
          <w:tcPr>
            <w:tcW w:w="3772" w:type="dxa"/>
            <w:gridSpan w:val="2"/>
            <w:tcBorders>
              <w:top w:val="nil"/>
              <w:left w:val="nil"/>
              <w:bottom w:val="single" w:sz="16" w:space="0" w:color="000000"/>
              <w:right w:val="single" w:sz="16" w:space="0" w:color="000000"/>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1468" w:type="dxa"/>
            <w:tcBorders>
              <w:top w:val="nil"/>
              <w:left w:val="single" w:sz="16" w:space="0" w:color="000000"/>
              <w:bottom w:val="single" w:sz="16" w:space="0" w:color="000000"/>
              <w:right w:val="nil"/>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Unstandardized Residual</w:t>
            </w:r>
          </w:p>
        </w:tc>
      </w:tr>
      <w:tr w:rsidR="00E97077" w:rsidRPr="006D3197" w:rsidTr="00B96554">
        <w:trPr>
          <w:cantSplit/>
          <w:tblHeader/>
          <w:jc w:val="center"/>
        </w:trPr>
        <w:tc>
          <w:tcPr>
            <w:tcW w:w="3772" w:type="dxa"/>
            <w:gridSpan w:val="2"/>
            <w:tcBorders>
              <w:top w:val="single" w:sz="16" w:space="0" w:color="000000"/>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N</w:t>
            </w:r>
          </w:p>
        </w:tc>
        <w:tc>
          <w:tcPr>
            <w:tcW w:w="1468" w:type="dxa"/>
            <w:tcBorders>
              <w:top w:val="single" w:sz="16" w:space="0" w:color="000000"/>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275</w:t>
            </w:r>
          </w:p>
        </w:tc>
      </w:tr>
      <w:tr w:rsidR="00E97077" w:rsidRPr="006D3197" w:rsidTr="00B96554">
        <w:trPr>
          <w:cantSplit/>
          <w:tblHeader/>
          <w:jc w:val="center"/>
        </w:trPr>
        <w:tc>
          <w:tcPr>
            <w:tcW w:w="2431" w:type="dxa"/>
            <w:vMerge w:val="restart"/>
            <w:tcBorders>
              <w:top w:val="single" w:sz="4" w:space="0" w:color="auto"/>
              <w:left w:val="nil"/>
              <w:bottom w:val="nil"/>
              <w:right w:val="nil"/>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Normal Parameters</w:t>
            </w:r>
            <w:r w:rsidRPr="006D3197">
              <w:rPr>
                <w:rFonts w:asciiTheme="majorBidi" w:hAnsiTheme="majorBidi" w:cstheme="majorBidi"/>
                <w:color w:val="000000"/>
                <w:sz w:val="20"/>
                <w:szCs w:val="20"/>
                <w:vertAlign w:val="superscript"/>
              </w:rPr>
              <w:t>a,b</w:t>
            </w: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Mean</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.0000000</w:t>
            </w:r>
          </w:p>
        </w:tc>
      </w:tr>
      <w:tr w:rsidR="00E97077" w:rsidRPr="006D3197" w:rsidTr="00B96554">
        <w:trPr>
          <w:cantSplit/>
          <w:tblHeader/>
          <w:jc w:val="center"/>
        </w:trPr>
        <w:tc>
          <w:tcPr>
            <w:tcW w:w="2431" w:type="dxa"/>
            <w:vMerge/>
            <w:tcBorders>
              <w:top w:val="nil"/>
              <w:left w:val="nil"/>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Std. Deviation</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9.48109832</w:t>
            </w:r>
          </w:p>
        </w:tc>
      </w:tr>
      <w:tr w:rsidR="00E97077" w:rsidRPr="006D3197" w:rsidTr="00B96554">
        <w:trPr>
          <w:cantSplit/>
          <w:tblHeader/>
          <w:jc w:val="center"/>
        </w:trPr>
        <w:tc>
          <w:tcPr>
            <w:tcW w:w="2431" w:type="dxa"/>
            <w:vMerge w:val="restart"/>
            <w:tcBorders>
              <w:top w:val="single" w:sz="4" w:space="0" w:color="auto"/>
              <w:left w:val="nil"/>
              <w:right w:val="nil"/>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Most Extreme Differences</w:t>
            </w: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Absolute</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.075</w:t>
            </w:r>
          </w:p>
        </w:tc>
      </w:tr>
      <w:tr w:rsidR="00E97077" w:rsidRPr="006D3197" w:rsidTr="00B96554">
        <w:trPr>
          <w:cantSplit/>
          <w:tblHeader/>
          <w:jc w:val="center"/>
        </w:trPr>
        <w:tc>
          <w:tcPr>
            <w:tcW w:w="2431" w:type="dxa"/>
            <w:vMerge/>
            <w:tcBorders>
              <w:left w:val="nil"/>
              <w:right w:val="nil"/>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Positive</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.075</w:t>
            </w:r>
          </w:p>
        </w:tc>
      </w:tr>
      <w:tr w:rsidR="00E97077" w:rsidRPr="006D3197" w:rsidTr="00B96554">
        <w:trPr>
          <w:cantSplit/>
          <w:trHeight w:val="90"/>
          <w:tblHeader/>
          <w:jc w:val="center"/>
        </w:trPr>
        <w:tc>
          <w:tcPr>
            <w:tcW w:w="2431" w:type="dxa"/>
            <w:vMerge/>
            <w:tcBorders>
              <w:left w:val="nil"/>
              <w:right w:val="nil"/>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Negative</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-.051</w:t>
            </w:r>
          </w:p>
        </w:tc>
      </w:tr>
      <w:tr w:rsidR="00E97077" w:rsidRPr="006D3197" w:rsidTr="00B96554">
        <w:trPr>
          <w:cantSplit/>
          <w:trHeight w:val="60"/>
          <w:tblHeader/>
          <w:jc w:val="center"/>
        </w:trPr>
        <w:tc>
          <w:tcPr>
            <w:tcW w:w="2431" w:type="dxa"/>
            <w:vMerge/>
            <w:tcBorders>
              <w:left w:val="nil"/>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341" w:type="dxa"/>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right="60"/>
              <w:rPr>
                <w:rFonts w:asciiTheme="majorBidi" w:hAnsiTheme="majorBidi" w:cstheme="majorBidi"/>
                <w:color w:val="000000"/>
                <w:sz w:val="20"/>
                <w:szCs w:val="20"/>
              </w:rPr>
            </w:pP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right="60"/>
              <w:rPr>
                <w:rFonts w:asciiTheme="majorBidi" w:hAnsiTheme="majorBidi" w:cstheme="majorBidi"/>
                <w:color w:val="000000"/>
                <w:sz w:val="20"/>
                <w:szCs w:val="20"/>
              </w:rPr>
            </w:pPr>
          </w:p>
        </w:tc>
      </w:tr>
      <w:tr w:rsidR="00E97077" w:rsidRPr="006D3197" w:rsidTr="00B96554">
        <w:trPr>
          <w:cantSplit/>
          <w:tblHeader/>
          <w:jc w:val="center"/>
        </w:trPr>
        <w:tc>
          <w:tcPr>
            <w:tcW w:w="3772" w:type="dxa"/>
            <w:gridSpan w:val="2"/>
            <w:tcBorders>
              <w:top w:val="single" w:sz="4" w:space="0" w:color="auto"/>
              <w:left w:val="nil"/>
              <w:bottom w:val="single" w:sz="4" w:space="0" w:color="auto"/>
              <w:right w:val="single" w:sz="16" w:space="0" w:color="000000"/>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Kolmogorov-Smirnov Z</w:t>
            </w:r>
          </w:p>
        </w:tc>
        <w:tc>
          <w:tcPr>
            <w:tcW w:w="1468" w:type="dxa"/>
            <w:tcBorders>
              <w:top w:val="single" w:sz="4" w:space="0" w:color="auto"/>
              <w:left w:val="single" w:sz="16" w:space="0" w:color="000000"/>
              <w:bottom w:val="single" w:sz="4" w:space="0" w:color="auto"/>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1.236</w:t>
            </w:r>
          </w:p>
        </w:tc>
      </w:tr>
      <w:tr w:rsidR="00E97077" w:rsidRPr="006D3197" w:rsidTr="00B96554">
        <w:trPr>
          <w:cantSplit/>
          <w:tblHeader/>
          <w:jc w:val="center"/>
        </w:trPr>
        <w:tc>
          <w:tcPr>
            <w:tcW w:w="3772" w:type="dxa"/>
            <w:gridSpan w:val="2"/>
            <w:tcBorders>
              <w:top w:val="single" w:sz="4" w:space="0" w:color="auto"/>
              <w:left w:val="nil"/>
              <w:bottom w:val="single" w:sz="16" w:space="0" w:color="000000"/>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Asymp. Sig. (2-tailed)</w:t>
            </w:r>
          </w:p>
        </w:tc>
        <w:tc>
          <w:tcPr>
            <w:tcW w:w="1468" w:type="dxa"/>
            <w:tcBorders>
              <w:top w:val="single" w:sz="4" w:space="0" w:color="auto"/>
              <w:left w:val="single" w:sz="4" w:space="0" w:color="auto"/>
              <w:bottom w:val="single" w:sz="18" w:space="0" w:color="000000"/>
              <w:right w:val="nil"/>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.094</w:t>
            </w:r>
          </w:p>
        </w:tc>
      </w:tr>
      <w:tr w:rsidR="00E97077" w:rsidRPr="006D3197" w:rsidTr="00B96554">
        <w:trPr>
          <w:cantSplit/>
          <w:tblHeader/>
          <w:jc w:val="center"/>
        </w:trPr>
        <w:tc>
          <w:tcPr>
            <w:tcW w:w="5240" w:type="dxa"/>
            <w:gridSpan w:val="3"/>
            <w:tcBorders>
              <w:top w:val="nil"/>
              <w:left w:val="nil"/>
              <w:bottom w:val="nil"/>
              <w:right w:val="nil"/>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a. Test distribution is Normal.</w:t>
            </w:r>
          </w:p>
        </w:tc>
      </w:tr>
      <w:tr w:rsidR="00E97077" w:rsidRPr="006D3197" w:rsidTr="00B96554">
        <w:trPr>
          <w:cantSplit/>
          <w:jc w:val="center"/>
        </w:trPr>
        <w:tc>
          <w:tcPr>
            <w:tcW w:w="5240" w:type="dxa"/>
            <w:gridSpan w:val="3"/>
            <w:tcBorders>
              <w:top w:val="nil"/>
              <w:left w:val="nil"/>
              <w:bottom w:val="nil"/>
              <w:right w:val="nil"/>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b. Calculated from data.</w:t>
            </w:r>
          </w:p>
        </w:tc>
      </w:tr>
      <w:tr w:rsidR="00E97077" w:rsidRPr="006D3197" w:rsidTr="00B96554">
        <w:trPr>
          <w:cantSplit/>
          <w:jc w:val="center"/>
        </w:trPr>
        <w:tc>
          <w:tcPr>
            <w:tcW w:w="5240" w:type="dxa"/>
            <w:gridSpan w:val="3"/>
            <w:tcBorders>
              <w:top w:val="nil"/>
              <w:left w:val="nil"/>
              <w:bottom w:val="nil"/>
              <w:right w:val="nil"/>
            </w:tcBorders>
            <w:shd w:val="clear" w:color="auto" w:fill="FFFFFF"/>
          </w:tcPr>
          <w:p w:rsidR="00E97077" w:rsidRPr="006D3197" w:rsidRDefault="00E97077" w:rsidP="00B96554">
            <w:pPr>
              <w:autoSpaceDE w:val="0"/>
              <w:autoSpaceDN w:val="0"/>
              <w:adjustRightInd w:val="0"/>
              <w:spacing w:after="0" w:line="240" w:lineRule="auto"/>
              <w:ind w:left="60" w:right="60"/>
              <w:rPr>
                <w:rFonts w:ascii="Arial" w:hAnsi="Arial" w:cs="Arial"/>
                <w:color w:val="000000"/>
                <w:sz w:val="20"/>
                <w:szCs w:val="20"/>
              </w:rPr>
            </w:pPr>
          </w:p>
        </w:tc>
      </w:tr>
    </w:tbl>
    <w:p w:rsidR="00E97077" w:rsidRDefault="00E97077" w:rsidP="00E97077">
      <w:pPr>
        <w:pStyle w:val="ListParagraph"/>
        <w:spacing w:after="0" w:line="240" w:lineRule="auto"/>
        <w:ind w:left="0" w:firstLine="284"/>
        <w:jc w:val="both"/>
        <w:rPr>
          <w:rFonts w:ascii="Times New Roman" w:eastAsia="Times New Roman" w:hAnsi="Times New Roman" w:cs="Times New Roman"/>
          <w:sz w:val="20"/>
          <w:szCs w:val="20"/>
        </w:rPr>
      </w:pPr>
    </w:p>
    <w:p w:rsidR="00E97077" w:rsidRDefault="00E97077" w:rsidP="00E97077">
      <w:pPr>
        <w:pStyle w:val="ListParagraph"/>
        <w:spacing w:after="0" w:line="240" w:lineRule="auto"/>
        <w:ind w:left="0" w:firstLine="284"/>
        <w:jc w:val="both"/>
        <w:rPr>
          <w:rFonts w:ascii="Times New Roman" w:hAnsi="Times New Roman"/>
          <w:iCs/>
          <w:sz w:val="20"/>
          <w:szCs w:val="20"/>
          <w:lang w:val="en-US"/>
        </w:rPr>
      </w:pPr>
      <w:r>
        <w:rPr>
          <w:rFonts w:ascii="Times New Roman" w:eastAsia="Times New Roman" w:hAnsi="Times New Roman" w:cs="Times New Roman"/>
          <w:sz w:val="20"/>
          <w:szCs w:val="20"/>
          <w:lang w:val="en-US"/>
        </w:rPr>
        <w:lastRenderedPageBreak/>
        <w:t xml:space="preserve">Menurut </w:t>
      </w:r>
      <w:r>
        <w:rPr>
          <w:rFonts w:ascii="Times New Roman" w:eastAsia="Times New Roman" w:hAnsi="Times New Roman" w:cs="Times New Roman"/>
          <w:sz w:val="20"/>
          <w:szCs w:val="20"/>
        </w:rPr>
        <w:t xml:space="preserve">data tabel 2, nilai uji linieritas pada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hAnsi="Times New Roman"/>
          <w:iCs/>
          <w:sz w:val="20"/>
          <w:szCs w:val="20"/>
        </w:rPr>
        <w:t xml:space="preserve"> dengan kecerdasan emosional</w:t>
      </w:r>
      <w:r>
        <w:rPr>
          <w:rFonts w:ascii="Times New Roman" w:eastAsia="Times New Roman" w:hAnsi="Times New Roman" w:cs="Times New Roman"/>
          <w:sz w:val="20"/>
          <w:szCs w:val="20"/>
        </w:rPr>
        <w:t xml:space="preserve"> </w:t>
      </w:r>
      <w:r>
        <w:rPr>
          <w:rFonts w:ascii="Times New Roman" w:hAnsi="Times New Roman"/>
          <w:iCs/>
          <w:sz w:val="20"/>
          <w:szCs w:val="20"/>
        </w:rPr>
        <w:t>memiliki nilai signifikansi sebesar 0,053</w:t>
      </w:r>
      <w:r>
        <w:rPr>
          <w:rFonts w:ascii="Times New Roman" w:hAnsi="Times New Roman"/>
          <w:iCs/>
          <w:sz w:val="20"/>
          <w:szCs w:val="20"/>
          <w:lang w:val="en-US"/>
        </w:rPr>
        <w:t xml:space="preserve"> </w:t>
      </w:r>
      <w:r>
        <w:rPr>
          <w:rFonts w:ascii="Times New Roman" w:eastAsia="Times New Roman" w:hAnsi="Times New Roman" w:cs="Times New Roman"/>
          <w:sz w:val="20"/>
          <w:szCs w:val="20"/>
        </w:rPr>
        <w:t xml:space="preserve">di kolom </w:t>
      </w:r>
      <w:r w:rsidRPr="00840979">
        <w:rPr>
          <w:rFonts w:ascii="Times New Roman" w:hAnsi="Times New Roman"/>
          <w:i/>
          <w:iCs/>
          <w:sz w:val="20"/>
          <w:szCs w:val="20"/>
        </w:rPr>
        <w:t>deviation from linearity</w:t>
      </w:r>
      <w:r>
        <w:rPr>
          <w:rFonts w:ascii="Times New Roman" w:hAnsi="Times New Roman"/>
          <w:i/>
          <w:iCs/>
          <w:sz w:val="20"/>
          <w:szCs w:val="20"/>
          <w:lang w:val="en-US"/>
        </w:rPr>
        <w:t xml:space="preserve">. </w:t>
      </w:r>
      <w:r>
        <w:rPr>
          <w:rFonts w:ascii="Times New Roman" w:hAnsi="Times New Roman"/>
          <w:sz w:val="20"/>
          <w:szCs w:val="20"/>
          <w:lang w:val="en-US"/>
        </w:rPr>
        <w:t xml:space="preserve">Ini menunjukkan bahwa </w:t>
      </w:r>
      <w:r>
        <w:rPr>
          <w:rFonts w:ascii="Times New Roman" w:hAnsi="Times New Roman"/>
          <w:iCs/>
          <w:sz w:val="20"/>
          <w:szCs w:val="20"/>
        </w:rPr>
        <w:t xml:space="preserve">nilai dari </w:t>
      </w:r>
      <w:r w:rsidRPr="00840979">
        <w:rPr>
          <w:rFonts w:ascii="Times New Roman" w:hAnsi="Times New Roman"/>
          <w:i/>
          <w:iCs/>
          <w:sz w:val="20"/>
          <w:szCs w:val="20"/>
        </w:rPr>
        <w:t>deviation from linearity</w:t>
      </w:r>
      <w:r>
        <w:rPr>
          <w:rFonts w:ascii="Times New Roman" w:hAnsi="Times New Roman"/>
          <w:i/>
          <w:iCs/>
          <w:sz w:val="20"/>
          <w:szCs w:val="20"/>
        </w:rPr>
        <w:t xml:space="preserve"> </w:t>
      </w:r>
      <w:r>
        <w:rPr>
          <w:rFonts w:ascii="Times New Roman" w:hAnsi="Times New Roman"/>
          <w:iCs/>
          <w:sz w:val="20"/>
          <w:szCs w:val="20"/>
        </w:rPr>
        <w:t>lebih besar dari 0</w:t>
      </w:r>
      <w:proofErr w:type="gramStart"/>
      <w:r>
        <w:rPr>
          <w:rFonts w:ascii="Times New Roman" w:hAnsi="Times New Roman"/>
          <w:iCs/>
          <w:sz w:val="20"/>
          <w:szCs w:val="20"/>
        </w:rPr>
        <w:t>,05</w:t>
      </w:r>
      <w:proofErr w:type="gramEnd"/>
      <w:r>
        <w:rPr>
          <w:rFonts w:ascii="Times New Roman" w:hAnsi="Times New Roman"/>
          <w:iCs/>
          <w:sz w:val="20"/>
          <w:szCs w:val="20"/>
        </w:rPr>
        <w:t xml:space="preserve"> (0,053 &gt; 0,05) </w:t>
      </w:r>
      <w:r>
        <w:rPr>
          <w:rFonts w:ascii="Times New Roman" w:hAnsi="Times New Roman"/>
          <w:iCs/>
          <w:sz w:val="20"/>
          <w:szCs w:val="20"/>
          <w:lang w:val="en-US"/>
        </w:rPr>
        <w:t xml:space="preserve">dan hasilnya menunjukkan bahwa data tersebut linier. </w:t>
      </w:r>
    </w:p>
    <w:p w:rsidR="00E97077" w:rsidRPr="00392B2F" w:rsidRDefault="00E97077" w:rsidP="00E97077">
      <w:pPr>
        <w:pStyle w:val="ListParagraph"/>
        <w:spacing w:after="0" w:line="240" w:lineRule="auto"/>
        <w:ind w:left="0" w:firstLine="284"/>
        <w:jc w:val="both"/>
        <w:rPr>
          <w:rFonts w:ascii="Times New Roman" w:eastAsia="Times New Roman" w:hAnsi="Times New Roman" w:cs="Times New Roman"/>
          <w:sz w:val="20"/>
          <w:szCs w:val="20"/>
        </w:rPr>
      </w:pPr>
      <w:r>
        <w:rPr>
          <w:rFonts w:ascii="Times New Roman" w:hAnsi="Times New Roman"/>
          <w:iCs/>
          <w:sz w:val="20"/>
          <w:szCs w:val="20"/>
        </w:rPr>
        <w:t xml:space="preserve">  </w:t>
      </w:r>
    </w:p>
    <w:tbl>
      <w:tblPr>
        <w:tblW w:w="8431" w:type="dxa"/>
        <w:jc w:val="center"/>
        <w:tblLayout w:type="fixed"/>
        <w:tblCellMar>
          <w:left w:w="0" w:type="dxa"/>
          <w:right w:w="0" w:type="dxa"/>
        </w:tblCellMar>
        <w:tblLook w:val="0000" w:firstRow="0" w:lastRow="0" w:firstColumn="0" w:lastColumn="0" w:noHBand="0" w:noVBand="0"/>
      </w:tblPr>
      <w:tblGrid>
        <w:gridCol w:w="1675"/>
        <w:gridCol w:w="1159"/>
        <w:gridCol w:w="1537"/>
        <w:gridCol w:w="1004"/>
        <w:gridCol w:w="696"/>
        <w:gridCol w:w="964"/>
        <w:gridCol w:w="697"/>
        <w:gridCol w:w="699"/>
      </w:tblGrid>
      <w:tr w:rsidR="00E97077" w:rsidRPr="006D3197" w:rsidTr="00B96554">
        <w:trPr>
          <w:cantSplit/>
          <w:trHeight w:val="156"/>
          <w:tblHeader/>
          <w:jc w:val="center"/>
        </w:trPr>
        <w:tc>
          <w:tcPr>
            <w:tcW w:w="8431" w:type="dxa"/>
            <w:gridSpan w:val="8"/>
            <w:shd w:val="clear" w:color="auto" w:fill="FFFFFF"/>
            <w:vAlign w:val="center"/>
          </w:tcPr>
          <w:p w:rsidR="00E97077" w:rsidRPr="006D3197" w:rsidRDefault="00E97077" w:rsidP="00B96554">
            <w:pPr>
              <w:spacing w:after="0" w:line="240" w:lineRule="auto"/>
              <w:jc w:val="center"/>
              <w:rPr>
                <w:rFonts w:asciiTheme="majorBidi" w:hAnsiTheme="majorBidi" w:cstheme="majorBidi"/>
                <w:b/>
                <w:bCs/>
                <w:sz w:val="20"/>
                <w:szCs w:val="20"/>
              </w:rPr>
            </w:pPr>
            <w:r w:rsidRPr="006D3197">
              <w:rPr>
                <w:rFonts w:asciiTheme="majorBidi" w:hAnsiTheme="majorBidi" w:cstheme="majorBidi"/>
                <w:b/>
                <w:sz w:val="20"/>
                <w:szCs w:val="20"/>
                <w:lang w:val="en-GB"/>
              </w:rPr>
              <w:t xml:space="preserve">Tabel </w:t>
            </w:r>
            <w:r w:rsidRPr="006D3197">
              <w:rPr>
                <w:rFonts w:asciiTheme="majorBidi" w:hAnsiTheme="majorBidi" w:cstheme="majorBidi"/>
                <w:b/>
                <w:sz w:val="20"/>
                <w:szCs w:val="20"/>
              </w:rPr>
              <w:t>2</w:t>
            </w:r>
            <w:r w:rsidRPr="006D3197">
              <w:rPr>
                <w:rFonts w:asciiTheme="majorBidi" w:hAnsiTheme="majorBidi" w:cstheme="majorBidi"/>
                <w:b/>
                <w:sz w:val="20"/>
                <w:szCs w:val="20"/>
                <w:lang w:val="en-GB"/>
              </w:rPr>
              <w:t xml:space="preserve">. </w:t>
            </w:r>
            <w:r w:rsidRPr="006D3197">
              <w:rPr>
                <w:rFonts w:asciiTheme="majorBidi" w:hAnsiTheme="majorBidi" w:cstheme="majorBidi"/>
                <w:b/>
                <w:bCs/>
                <w:sz w:val="20"/>
                <w:szCs w:val="20"/>
              </w:rPr>
              <w:t>Uji Linieritas</w:t>
            </w:r>
          </w:p>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b/>
                <w:bCs/>
                <w:color w:val="000000"/>
                <w:sz w:val="20"/>
                <w:szCs w:val="20"/>
              </w:rPr>
              <w:t>ANOVA Table</w:t>
            </w:r>
          </w:p>
        </w:tc>
      </w:tr>
      <w:tr w:rsidR="00E97077" w:rsidRPr="006D3197" w:rsidTr="00B96554">
        <w:trPr>
          <w:cantSplit/>
          <w:trHeight w:val="164"/>
          <w:tblHeader/>
          <w:jc w:val="center"/>
        </w:trPr>
        <w:tc>
          <w:tcPr>
            <w:tcW w:w="4371" w:type="dxa"/>
            <w:gridSpan w:val="3"/>
            <w:tcBorders>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1004"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Sum of Squares</w:t>
            </w:r>
          </w:p>
        </w:tc>
        <w:tc>
          <w:tcPr>
            <w:tcW w:w="696"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Df</w:t>
            </w:r>
          </w:p>
        </w:tc>
        <w:tc>
          <w:tcPr>
            <w:tcW w:w="964"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Mean Square</w:t>
            </w:r>
          </w:p>
        </w:tc>
        <w:tc>
          <w:tcPr>
            <w:tcW w:w="697"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F</w:t>
            </w:r>
          </w:p>
        </w:tc>
        <w:tc>
          <w:tcPr>
            <w:tcW w:w="699"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rPr>
              <w:t>Sig.</w:t>
            </w:r>
          </w:p>
        </w:tc>
      </w:tr>
      <w:tr w:rsidR="00E97077" w:rsidRPr="006D3197" w:rsidTr="00B96554">
        <w:trPr>
          <w:cantSplit/>
          <w:trHeight w:val="156"/>
          <w:tblHeader/>
          <w:jc w:val="center"/>
        </w:trPr>
        <w:tc>
          <w:tcPr>
            <w:tcW w:w="1675" w:type="dxa"/>
            <w:vMerge w:val="restart"/>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kecerdasan emosional * seccure atachment</w:t>
            </w:r>
          </w:p>
        </w:tc>
        <w:tc>
          <w:tcPr>
            <w:tcW w:w="1159" w:type="dxa"/>
            <w:vMerge w:val="restart"/>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Between Groups</w:t>
            </w:r>
          </w:p>
        </w:tc>
        <w:tc>
          <w:tcPr>
            <w:tcW w:w="153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(Combined)</w:t>
            </w:r>
          </w:p>
        </w:tc>
        <w:tc>
          <w:tcPr>
            <w:tcW w:w="100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10950.655</w:t>
            </w:r>
          </w:p>
        </w:tc>
        <w:tc>
          <w:tcPr>
            <w:tcW w:w="696"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66</w:t>
            </w:r>
          </w:p>
        </w:tc>
        <w:tc>
          <w:tcPr>
            <w:tcW w:w="96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165.919</w:t>
            </w:r>
          </w:p>
        </w:tc>
        <w:tc>
          <w:tcPr>
            <w:tcW w:w="69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1.999</w:t>
            </w:r>
          </w:p>
        </w:tc>
        <w:tc>
          <w:tcPr>
            <w:tcW w:w="699"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.000</w:t>
            </w:r>
          </w:p>
        </w:tc>
      </w:tr>
      <w:tr w:rsidR="00E97077" w:rsidRPr="006D3197" w:rsidTr="00B96554">
        <w:trPr>
          <w:cantSplit/>
          <w:trHeight w:val="74"/>
          <w:tblHeader/>
          <w:jc w:val="center"/>
        </w:trPr>
        <w:tc>
          <w:tcPr>
            <w:tcW w:w="1675"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15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53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Linearity</w:t>
            </w:r>
          </w:p>
        </w:tc>
        <w:tc>
          <w:tcPr>
            <w:tcW w:w="100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3587.426</w:t>
            </w:r>
          </w:p>
        </w:tc>
        <w:tc>
          <w:tcPr>
            <w:tcW w:w="696"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w:t>
            </w:r>
          </w:p>
        </w:tc>
        <w:tc>
          <w:tcPr>
            <w:tcW w:w="96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3587.426</w:t>
            </w:r>
          </w:p>
        </w:tc>
        <w:tc>
          <w:tcPr>
            <w:tcW w:w="69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43.215</w:t>
            </w:r>
          </w:p>
        </w:tc>
        <w:tc>
          <w:tcPr>
            <w:tcW w:w="699"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.000</w:t>
            </w:r>
          </w:p>
        </w:tc>
      </w:tr>
      <w:tr w:rsidR="00E97077" w:rsidRPr="006D3197" w:rsidTr="00B96554">
        <w:trPr>
          <w:cantSplit/>
          <w:trHeight w:val="74"/>
          <w:tblHeader/>
          <w:jc w:val="center"/>
        </w:trPr>
        <w:tc>
          <w:tcPr>
            <w:tcW w:w="1675"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15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53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Deviation from Linearity</w:t>
            </w:r>
          </w:p>
        </w:tc>
        <w:tc>
          <w:tcPr>
            <w:tcW w:w="100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7363.229</w:t>
            </w:r>
          </w:p>
        </w:tc>
        <w:tc>
          <w:tcPr>
            <w:tcW w:w="696"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65</w:t>
            </w:r>
          </w:p>
        </w:tc>
        <w:tc>
          <w:tcPr>
            <w:tcW w:w="96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113.280</w:t>
            </w:r>
          </w:p>
        </w:tc>
        <w:tc>
          <w:tcPr>
            <w:tcW w:w="697"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1.365</w:t>
            </w:r>
          </w:p>
        </w:tc>
        <w:tc>
          <w:tcPr>
            <w:tcW w:w="699"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.053</w:t>
            </w:r>
          </w:p>
        </w:tc>
      </w:tr>
      <w:tr w:rsidR="00E97077" w:rsidRPr="006D3197" w:rsidTr="00B96554">
        <w:trPr>
          <w:cantSplit/>
          <w:trHeight w:val="74"/>
          <w:tblHeader/>
          <w:jc w:val="center"/>
        </w:trPr>
        <w:tc>
          <w:tcPr>
            <w:tcW w:w="1675"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2696" w:type="dxa"/>
            <w:gridSpan w:val="2"/>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Within Groups</w:t>
            </w:r>
          </w:p>
        </w:tc>
        <w:tc>
          <w:tcPr>
            <w:tcW w:w="100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17266.967</w:t>
            </w:r>
          </w:p>
        </w:tc>
        <w:tc>
          <w:tcPr>
            <w:tcW w:w="696"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208</w:t>
            </w:r>
          </w:p>
        </w:tc>
        <w:tc>
          <w:tcPr>
            <w:tcW w:w="96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83.014</w:t>
            </w:r>
          </w:p>
        </w:tc>
        <w:tc>
          <w:tcPr>
            <w:tcW w:w="697"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699"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r>
      <w:tr w:rsidR="00E97077" w:rsidRPr="006D3197" w:rsidTr="00B96554">
        <w:trPr>
          <w:cantSplit/>
          <w:trHeight w:val="74"/>
          <w:jc w:val="center"/>
        </w:trPr>
        <w:tc>
          <w:tcPr>
            <w:tcW w:w="1675"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sz w:val="20"/>
                <w:szCs w:val="20"/>
              </w:rPr>
            </w:pPr>
          </w:p>
        </w:tc>
        <w:tc>
          <w:tcPr>
            <w:tcW w:w="2696" w:type="dxa"/>
            <w:gridSpan w:val="2"/>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Total</w:t>
            </w:r>
          </w:p>
        </w:tc>
        <w:tc>
          <w:tcPr>
            <w:tcW w:w="1004"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28217.622</w:t>
            </w:r>
          </w:p>
        </w:tc>
        <w:tc>
          <w:tcPr>
            <w:tcW w:w="696"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274</w:t>
            </w:r>
          </w:p>
        </w:tc>
        <w:tc>
          <w:tcPr>
            <w:tcW w:w="964"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697"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699"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r>
    </w:tbl>
    <w:p w:rsidR="00E97077" w:rsidRDefault="00E97077" w:rsidP="00E97077">
      <w:pPr>
        <w:pStyle w:val="ListParagraph"/>
        <w:spacing w:after="0" w:line="480" w:lineRule="auto"/>
        <w:ind w:left="92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E97077" w:rsidRPr="00E40FF3" w:rsidRDefault="00E97077" w:rsidP="00E97077">
      <w:pPr>
        <w:pBdr>
          <w:top w:val="nil"/>
          <w:left w:val="nil"/>
          <w:bottom w:val="nil"/>
          <w:right w:val="nil"/>
          <w:between w:val="nil"/>
        </w:pBdr>
        <w:spacing w:after="0" w:line="240" w:lineRule="auto"/>
        <w:ind w:firstLine="283"/>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 xml:space="preserve">Menurut </w:t>
      </w:r>
      <w:r>
        <w:rPr>
          <w:rFonts w:ascii="Times New Roman" w:eastAsia="Times New Roman" w:hAnsi="Times New Roman" w:cs="Times New Roman"/>
          <w:sz w:val="20"/>
          <w:szCs w:val="20"/>
        </w:rPr>
        <w:t>data tabel 3, nilai koefisien korelasi r</w:t>
      </w:r>
      <w:r>
        <w:rPr>
          <w:rFonts w:ascii="Times New Roman" w:eastAsia="Times New Roman" w:hAnsi="Times New Roman" w:cs="Times New Roman"/>
          <w:sz w:val="20"/>
          <w:szCs w:val="20"/>
          <w:vertAlign w:val="subscript"/>
        </w:rPr>
        <w:t>xy</w:t>
      </w:r>
      <w:r>
        <w:rPr>
          <w:rFonts w:ascii="Times New Roman" w:eastAsia="Times New Roman" w:hAnsi="Times New Roman" w:cs="Times New Roman"/>
          <w:sz w:val="20"/>
          <w:szCs w:val="20"/>
        </w:rPr>
        <w:t xml:space="preserve"> = 0,357 dengan signifikansinya 0,000. </w:t>
      </w:r>
      <w:proofErr w:type="gramStart"/>
      <w:r>
        <w:rPr>
          <w:rFonts w:ascii="Times New Roman" w:eastAsia="Times New Roman" w:hAnsi="Times New Roman" w:cs="Times New Roman"/>
          <w:sz w:val="20"/>
          <w:szCs w:val="20"/>
          <w:lang w:val="en-US"/>
        </w:rPr>
        <w:t>Jadi, pada siswa SMA Negeri 3 Sidoarjo ada hubungan antara secure attachment anak dan orang tua dengan kecerdasan emosional.</w:t>
      </w:r>
      <w:proofErr w:type="gramEnd"/>
      <w:r>
        <w:rPr>
          <w:rFonts w:ascii="Times New Roman" w:eastAsia="Times New Roman" w:hAnsi="Times New Roman" w:cs="Times New Roman"/>
          <w:sz w:val="20"/>
          <w:szCs w:val="20"/>
          <w:lang w:val="en-US"/>
        </w:rPr>
        <w:t xml:space="preserve"> Semakin kuat secure attachment, semakin tinggi kecerdasan emosional. </w:t>
      </w:r>
    </w:p>
    <w:p w:rsidR="00E97077" w:rsidRPr="000D69F8" w:rsidRDefault="00E97077" w:rsidP="00E97077">
      <w:pPr>
        <w:pBdr>
          <w:top w:val="nil"/>
          <w:left w:val="nil"/>
          <w:bottom w:val="nil"/>
          <w:right w:val="nil"/>
          <w:between w:val="nil"/>
        </w:pBdr>
        <w:spacing w:after="0" w:line="240" w:lineRule="auto"/>
        <w:ind w:firstLine="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0D69F8">
        <w:rPr>
          <w:rFonts w:ascii="Times New Roman" w:eastAsia="Times New Roman" w:hAnsi="Times New Roman" w:cs="Times New Roman"/>
          <w:sz w:val="20"/>
          <w:szCs w:val="20"/>
        </w:rPr>
        <w:t xml:space="preserve"> </w:t>
      </w:r>
    </w:p>
    <w:tbl>
      <w:tblPr>
        <w:tblW w:w="6629" w:type="dxa"/>
        <w:jc w:val="center"/>
        <w:tblLayout w:type="fixed"/>
        <w:tblCellMar>
          <w:left w:w="0" w:type="dxa"/>
          <w:right w:w="0" w:type="dxa"/>
        </w:tblCellMar>
        <w:tblLook w:val="0000" w:firstRow="0" w:lastRow="0" w:firstColumn="0" w:lastColumn="0" w:noHBand="0" w:noVBand="0"/>
      </w:tblPr>
      <w:tblGrid>
        <w:gridCol w:w="2069"/>
        <w:gridCol w:w="1841"/>
        <w:gridCol w:w="1360"/>
        <w:gridCol w:w="105"/>
        <w:gridCol w:w="1254"/>
      </w:tblGrid>
      <w:tr w:rsidR="00E97077" w:rsidRPr="006D3197" w:rsidTr="00B96554">
        <w:trPr>
          <w:cantSplit/>
          <w:trHeight w:val="578"/>
          <w:tblHeader/>
          <w:jc w:val="center"/>
        </w:trPr>
        <w:tc>
          <w:tcPr>
            <w:tcW w:w="6629" w:type="dxa"/>
            <w:gridSpan w:val="5"/>
            <w:shd w:val="clear" w:color="auto" w:fill="FFFFFF"/>
            <w:vAlign w:val="center"/>
          </w:tcPr>
          <w:p w:rsidR="00E97077" w:rsidRPr="006D3197" w:rsidRDefault="00E97077" w:rsidP="00B96554">
            <w:pPr>
              <w:spacing w:after="0" w:line="240" w:lineRule="auto"/>
              <w:jc w:val="center"/>
              <w:rPr>
                <w:rFonts w:asciiTheme="majorBidi" w:hAnsiTheme="majorBidi" w:cstheme="majorBidi"/>
                <w:sz w:val="20"/>
                <w:szCs w:val="20"/>
              </w:rPr>
            </w:pPr>
            <w:r w:rsidRPr="006D3197">
              <w:rPr>
                <w:rFonts w:asciiTheme="majorBidi" w:hAnsiTheme="majorBidi" w:cstheme="majorBidi"/>
                <w:b/>
                <w:sz w:val="20"/>
                <w:szCs w:val="20"/>
                <w:lang w:val="en-GB"/>
              </w:rPr>
              <w:t xml:space="preserve">Tabel 3. </w:t>
            </w:r>
            <w:r w:rsidRPr="006D3197">
              <w:rPr>
                <w:rFonts w:asciiTheme="majorBidi" w:hAnsiTheme="majorBidi" w:cstheme="majorBidi"/>
                <w:b/>
                <w:bCs/>
                <w:sz w:val="20"/>
                <w:szCs w:val="20"/>
              </w:rPr>
              <w:t>Uji Hipotesis</w:t>
            </w:r>
          </w:p>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b/>
                <w:bCs/>
                <w:color w:val="000000"/>
                <w:sz w:val="20"/>
                <w:szCs w:val="20"/>
              </w:rPr>
              <w:t>Correlations</w:t>
            </w:r>
          </w:p>
        </w:tc>
      </w:tr>
      <w:tr w:rsidR="00E97077" w:rsidRPr="006D3197" w:rsidTr="00B96554">
        <w:trPr>
          <w:cantSplit/>
          <w:trHeight w:val="578"/>
          <w:tblHeader/>
          <w:jc w:val="center"/>
        </w:trPr>
        <w:tc>
          <w:tcPr>
            <w:tcW w:w="3910" w:type="dxa"/>
            <w:gridSpan w:val="2"/>
            <w:tcBorders>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1360" w:type="dxa"/>
            <w:tcBorders>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lang w:val="en-US"/>
              </w:rPr>
              <w:t>S</w:t>
            </w:r>
            <w:r w:rsidRPr="006D3197">
              <w:rPr>
                <w:rFonts w:asciiTheme="majorBidi" w:hAnsiTheme="majorBidi" w:cstheme="majorBidi"/>
                <w:color w:val="000000"/>
                <w:sz w:val="20"/>
                <w:szCs w:val="20"/>
              </w:rPr>
              <w:t xml:space="preserve">eccure </w:t>
            </w:r>
            <w:r w:rsidRPr="006D3197">
              <w:rPr>
                <w:rFonts w:asciiTheme="majorBidi" w:hAnsiTheme="majorBidi" w:cstheme="majorBidi"/>
                <w:color w:val="000000"/>
                <w:sz w:val="20"/>
                <w:szCs w:val="20"/>
                <w:lang w:val="en-US"/>
              </w:rPr>
              <w:t>A</w:t>
            </w:r>
            <w:r w:rsidRPr="006D3197">
              <w:rPr>
                <w:rFonts w:asciiTheme="majorBidi" w:hAnsiTheme="majorBidi" w:cstheme="majorBidi"/>
                <w:color w:val="000000"/>
                <w:sz w:val="20"/>
                <w:szCs w:val="20"/>
              </w:rPr>
              <w:t>tachment</w:t>
            </w:r>
          </w:p>
        </w:tc>
        <w:tc>
          <w:tcPr>
            <w:tcW w:w="105" w:type="dxa"/>
            <w:tcBorders>
              <w:bottom w:val="single" w:sz="4" w:space="0" w:color="auto"/>
              <w:right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left="60" w:right="60"/>
              <w:jc w:val="center"/>
              <w:rPr>
                <w:rFonts w:asciiTheme="majorBidi" w:hAnsiTheme="majorBidi" w:cstheme="majorBidi"/>
                <w:color w:val="000000"/>
                <w:sz w:val="20"/>
                <w:szCs w:val="20"/>
              </w:rPr>
            </w:pPr>
          </w:p>
          <w:p w:rsidR="00E97077" w:rsidRPr="006D3197" w:rsidRDefault="00E97077" w:rsidP="00B96554">
            <w:pPr>
              <w:autoSpaceDE w:val="0"/>
              <w:autoSpaceDN w:val="0"/>
              <w:adjustRightInd w:val="0"/>
              <w:spacing w:after="0" w:line="240" w:lineRule="auto"/>
              <w:ind w:right="60"/>
              <w:jc w:val="center"/>
              <w:rPr>
                <w:rFonts w:asciiTheme="majorBidi" w:hAnsiTheme="majorBidi" w:cstheme="majorBidi"/>
                <w:color w:val="000000"/>
                <w:sz w:val="20"/>
                <w:szCs w:val="20"/>
              </w:rPr>
            </w:pPr>
          </w:p>
        </w:tc>
        <w:tc>
          <w:tcPr>
            <w:tcW w:w="1254" w:type="dxa"/>
            <w:tcBorders>
              <w:left w:val="single" w:sz="4" w:space="0" w:color="auto"/>
              <w:bottom w:val="single" w:sz="4" w:space="0" w:color="auto"/>
            </w:tcBorders>
            <w:shd w:val="clear" w:color="auto" w:fill="FFFFFF"/>
            <w:vAlign w:val="bottom"/>
          </w:tcPr>
          <w:p w:rsidR="00E97077" w:rsidRPr="006D3197" w:rsidRDefault="00E97077" w:rsidP="00B96554">
            <w:pPr>
              <w:autoSpaceDE w:val="0"/>
              <w:autoSpaceDN w:val="0"/>
              <w:adjustRightInd w:val="0"/>
              <w:spacing w:after="0" w:line="240" w:lineRule="auto"/>
              <w:ind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lang w:val="en-US"/>
              </w:rPr>
              <w:t>K</w:t>
            </w:r>
            <w:r w:rsidRPr="006D3197">
              <w:rPr>
                <w:rFonts w:asciiTheme="majorBidi" w:hAnsiTheme="majorBidi" w:cstheme="majorBidi"/>
                <w:color w:val="000000"/>
                <w:sz w:val="20"/>
                <w:szCs w:val="20"/>
              </w:rPr>
              <w:t xml:space="preserve">ecerdasan </w:t>
            </w:r>
          </w:p>
          <w:p w:rsidR="00E97077" w:rsidRPr="006D3197" w:rsidRDefault="00E97077" w:rsidP="00B96554">
            <w:pPr>
              <w:autoSpaceDE w:val="0"/>
              <w:autoSpaceDN w:val="0"/>
              <w:adjustRightInd w:val="0"/>
              <w:spacing w:after="0" w:line="240" w:lineRule="auto"/>
              <w:ind w:right="60"/>
              <w:jc w:val="center"/>
              <w:rPr>
                <w:rFonts w:asciiTheme="majorBidi" w:hAnsiTheme="majorBidi" w:cstheme="majorBidi"/>
                <w:color w:val="000000"/>
                <w:sz w:val="20"/>
                <w:szCs w:val="20"/>
              </w:rPr>
            </w:pPr>
            <w:r w:rsidRPr="006D3197">
              <w:rPr>
                <w:rFonts w:asciiTheme="majorBidi" w:hAnsiTheme="majorBidi" w:cstheme="majorBidi"/>
                <w:color w:val="000000"/>
                <w:sz w:val="20"/>
                <w:szCs w:val="20"/>
                <w:lang w:val="en-US"/>
              </w:rPr>
              <w:t>E</w:t>
            </w:r>
            <w:r w:rsidRPr="006D3197">
              <w:rPr>
                <w:rFonts w:asciiTheme="majorBidi" w:hAnsiTheme="majorBidi" w:cstheme="majorBidi"/>
                <w:color w:val="000000"/>
                <w:sz w:val="20"/>
                <w:szCs w:val="20"/>
              </w:rPr>
              <w:t>mosional</w:t>
            </w:r>
          </w:p>
        </w:tc>
      </w:tr>
      <w:tr w:rsidR="00E97077" w:rsidRPr="006D3197" w:rsidTr="00B96554">
        <w:trPr>
          <w:cantSplit/>
          <w:trHeight w:val="289"/>
          <w:tblHeader/>
          <w:jc w:val="center"/>
        </w:trPr>
        <w:tc>
          <w:tcPr>
            <w:tcW w:w="2069" w:type="dxa"/>
            <w:vMerge w:val="restart"/>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seccure atachment</w:t>
            </w: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Pearson Correlation</w:t>
            </w:r>
          </w:p>
        </w:tc>
        <w:tc>
          <w:tcPr>
            <w:tcW w:w="1360"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w:t>
            </w:r>
          </w:p>
        </w:tc>
        <w:tc>
          <w:tcPr>
            <w:tcW w:w="105" w:type="dxa"/>
            <w:tcBorders>
              <w:top w:val="single" w:sz="4" w:space="0" w:color="auto"/>
              <w:bottom w:val="single" w:sz="4" w:space="0" w:color="auto"/>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p>
        </w:tc>
        <w:tc>
          <w:tcPr>
            <w:tcW w:w="1254" w:type="dxa"/>
            <w:tcBorders>
              <w:top w:val="single" w:sz="4" w:space="0" w:color="auto"/>
              <w:left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.357</w:t>
            </w:r>
            <w:r w:rsidRPr="006D3197">
              <w:rPr>
                <w:rFonts w:asciiTheme="majorBidi" w:hAnsiTheme="majorBidi" w:cstheme="majorBidi"/>
                <w:color w:val="000000"/>
                <w:sz w:val="20"/>
                <w:szCs w:val="20"/>
                <w:vertAlign w:val="superscript"/>
              </w:rPr>
              <w:t>**</w:t>
            </w:r>
          </w:p>
        </w:tc>
      </w:tr>
      <w:tr w:rsidR="00E97077" w:rsidRPr="006D3197" w:rsidTr="00B96554">
        <w:trPr>
          <w:cantSplit/>
          <w:trHeight w:val="132"/>
          <w:tblHeader/>
          <w:jc w:val="center"/>
        </w:trPr>
        <w:tc>
          <w:tcPr>
            <w:tcW w:w="206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Sig. (2-tailed)</w:t>
            </w:r>
          </w:p>
        </w:tc>
        <w:tc>
          <w:tcPr>
            <w:tcW w:w="1360" w:type="dxa"/>
            <w:tcBorders>
              <w:top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105" w:type="dxa"/>
            <w:tcBorders>
              <w:top w:val="single" w:sz="4" w:space="0" w:color="auto"/>
              <w:bottom w:val="single" w:sz="4" w:space="0" w:color="auto"/>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p>
        </w:tc>
        <w:tc>
          <w:tcPr>
            <w:tcW w:w="1254" w:type="dxa"/>
            <w:tcBorders>
              <w:top w:val="single" w:sz="4" w:space="0" w:color="auto"/>
              <w:left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.000</w:t>
            </w:r>
          </w:p>
        </w:tc>
      </w:tr>
      <w:tr w:rsidR="00E97077" w:rsidRPr="006D3197" w:rsidTr="00B96554">
        <w:trPr>
          <w:cantSplit/>
          <w:trHeight w:val="132"/>
          <w:tblHeader/>
          <w:jc w:val="center"/>
        </w:trPr>
        <w:tc>
          <w:tcPr>
            <w:tcW w:w="206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N</w:t>
            </w:r>
          </w:p>
        </w:tc>
        <w:tc>
          <w:tcPr>
            <w:tcW w:w="1360"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275</w:t>
            </w:r>
          </w:p>
        </w:tc>
        <w:tc>
          <w:tcPr>
            <w:tcW w:w="105" w:type="dxa"/>
            <w:tcBorders>
              <w:top w:val="single" w:sz="4" w:space="0" w:color="auto"/>
              <w:bottom w:val="single" w:sz="4" w:space="0" w:color="auto"/>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p>
        </w:tc>
        <w:tc>
          <w:tcPr>
            <w:tcW w:w="1254" w:type="dxa"/>
            <w:tcBorders>
              <w:top w:val="single" w:sz="4" w:space="0" w:color="auto"/>
              <w:left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275</w:t>
            </w:r>
          </w:p>
        </w:tc>
      </w:tr>
      <w:tr w:rsidR="00E97077" w:rsidRPr="006D3197" w:rsidTr="00B96554">
        <w:trPr>
          <w:cantSplit/>
          <w:trHeight w:val="303"/>
          <w:tblHeader/>
          <w:jc w:val="center"/>
        </w:trPr>
        <w:tc>
          <w:tcPr>
            <w:tcW w:w="2069" w:type="dxa"/>
            <w:vMerge w:val="restart"/>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kecerdasan emosional</w:t>
            </w: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Pearson Correlation</w:t>
            </w:r>
          </w:p>
        </w:tc>
        <w:tc>
          <w:tcPr>
            <w:tcW w:w="1360"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.357</w:t>
            </w:r>
            <w:r w:rsidRPr="006D3197">
              <w:rPr>
                <w:rFonts w:asciiTheme="majorBidi" w:hAnsiTheme="majorBidi" w:cstheme="majorBidi"/>
                <w:color w:val="000000"/>
                <w:sz w:val="20"/>
                <w:szCs w:val="20"/>
                <w:vertAlign w:val="superscript"/>
              </w:rPr>
              <w:t>**</w:t>
            </w:r>
          </w:p>
        </w:tc>
        <w:tc>
          <w:tcPr>
            <w:tcW w:w="105" w:type="dxa"/>
            <w:tcBorders>
              <w:top w:val="single" w:sz="4" w:space="0" w:color="auto"/>
              <w:bottom w:val="single" w:sz="4" w:space="0" w:color="auto"/>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p>
        </w:tc>
        <w:tc>
          <w:tcPr>
            <w:tcW w:w="1254" w:type="dxa"/>
            <w:tcBorders>
              <w:top w:val="single" w:sz="4" w:space="0" w:color="auto"/>
              <w:left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1</w:t>
            </w:r>
          </w:p>
        </w:tc>
      </w:tr>
      <w:tr w:rsidR="00E97077" w:rsidRPr="006D3197" w:rsidTr="00B96554">
        <w:trPr>
          <w:cantSplit/>
          <w:trHeight w:val="132"/>
          <w:tblHeader/>
          <w:jc w:val="center"/>
        </w:trPr>
        <w:tc>
          <w:tcPr>
            <w:tcW w:w="206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color w:val="000000"/>
                <w:sz w:val="20"/>
                <w:szCs w:val="20"/>
              </w:rPr>
            </w:pP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Sig. (2-tailed)</w:t>
            </w:r>
          </w:p>
        </w:tc>
        <w:tc>
          <w:tcPr>
            <w:tcW w:w="1360"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.000</w:t>
            </w:r>
          </w:p>
        </w:tc>
        <w:tc>
          <w:tcPr>
            <w:tcW w:w="105" w:type="dxa"/>
            <w:tcBorders>
              <w:top w:val="single" w:sz="4" w:space="0" w:color="auto"/>
              <w:bottom w:val="single" w:sz="4" w:space="0" w:color="auto"/>
              <w:right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c>
          <w:tcPr>
            <w:tcW w:w="1254" w:type="dxa"/>
            <w:tcBorders>
              <w:top w:val="single" w:sz="4" w:space="0" w:color="auto"/>
              <w:left w:val="single" w:sz="4" w:space="0" w:color="auto"/>
              <w:bottom w:val="single" w:sz="4" w:space="0" w:color="auto"/>
            </w:tcBorders>
            <w:shd w:val="clear" w:color="auto" w:fill="FFFFFF"/>
            <w:vAlign w:val="center"/>
          </w:tcPr>
          <w:p w:rsidR="00E97077" w:rsidRPr="006D3197" w:rsidRDefault="00E97077" w:rsidP="00B96554">
            <w:pPr>
              <w:autoSpaceDE w:val="0"/>
              <w:autoSpaceDN w:val="0"/>
              <w:adjustRightInd w:val="0"/>
              <w:spacing w:after="0" w:line="240" w:lineRule="auto"/>
              <w:jc w:val="center"/>
              <w:rPr>
                <w:rFonts w:asciiTheme="majorBidi" w:hAnsiTheme="majorBidi" w:cstheme="majorBidi"/>
                <w:sz w:val="20"/>
                <w:szCs w:val="20"/>
              </w:rPr>
            </w:pPr>
          </w:p>
        </w:tc>
      </w:tr>
      <w:tr w:rsidR="00E97077" w:rsidRPr="006D3197" w:rsidTr="00B96554">
        <w:trPr>
          <w:cantSplit/>
          <w:trHeight w:val="132"/>
          <w:tblHeader/>
          <w:jc w:val="center"/>
        </w:trPr>
        <w:tc>
          <w:tcPr>
            <w:tcW w:w="2069" w:type="dxa"/>
            <w:vMerge/>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rPr>
                <w:rFonts w:asciiTheme="majorBidi" w:hAnsiTheme="majorBidi" w:cstheme="majorBidi"/>
                <w:sz w:val="20"/>
                <w:szCs w:val="20"/>
              </w:rPr>
            </w:pPr>
          </w:p>
        </w:tc>
        <w:tc>
          <w:tcPr>
            <w:tcW w:w="1841"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N</w:t>
            </w:r>
          </w:p>
        </w:tc>
        <w:tc>
          <w:tcPr>
            <w:tcW w:w="1360" w:type="dxa"/>
            <w:tcBorders>
              <w:top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275</w:t>
            </w:r>
          </w:p>
        </w:tc>
        <w:tc>
          <w:tcPr>
            <w:tcW w:w="105" w:type="dxa"/>
            <w:tcBorders>
              <w:top w:val="single" w:sz="4" w:space="0" w:color="auto"/>
              <w:bottom w:val="single" w:sz="4" w:space="0" w:color="auto"/>
              <w:right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p>
        </w:tc>
        <w:tc>
          <w:tcPr>
            <w:tcW w:w="1254" w:type="dxa"/>
            <w:tcBorders>
              <w:top w:val="single" w:sz="4" w:space="0" w:color="auto"/>
              <w:left w:val="single" w:sz="4" w:space="0" w:color="auto"/>
              <w:bottom w:val="single" w:sz="4" w:space="0" w:color="auto"/>
            </w:tcBorders>
            <w:shd w:val="clear" w:color="auto" w:fill="FFFFFF"/>
          </w:tcPr>
          <w:p w:rsidR="00E97077" w:rsidRPr="006D3197" w:rsidRDefault="00E97077" w:rsidP="00B96554">
            <w:pPr>
              <w:autoSpaceDE w:val="0"/>
              <w:autoSpaceDN w:val="0"/>
              <w:adjustRightInd w:val="0"/>
              <w:spacing w:after="0" w:line="240" w:lineRule="auto"/>
              <w:ind w:right="60"/>
              <w:jc w:val="right"/>
              <w:rPr>
                <w:rFonts w:asciiTheme="majorBidi" w:hAnsiTheme="majorBidi" w:cstheme="majorBidi"/>
                <w:color w:val="000000"/>
                <w:sz w:val="20"/>
                <w:szCs w:val="20"/>
              </w:rPr>
            </w:pPr>
            <w:r w:rsidRPr="006D3197">
              <w:rPr>
                <w:rFonts w:asciiTheme="majorBidi" w:hAnsiTheme="majorBidi" w:cstheme="majorBidi"/>
                <w:color w:val="000000"/>
                <w:sz w:val="20"/>
                <w:szCs w:val="20"/>
              </w:rPr>
              <w:t>275</w:t>
            </w:r>
          </w:p>
        </w:tc>
      </w:tr>
      <w:tr w:rsidR="00E97077" w:rsidRPr="006D3197" w:rsidTr="00B96554">
        <w:trPr>
          <w:cantSplit/>
          <w:trHeight w:val="289"/>
          <w:jc w:val="center"/>
        </w:trPr>
        <w:tc>
          <w:tcPr>
            <w:tcW w:w="6629" w:type="dxa"/>
            <w:gridSpan w:val="5"/>
            <w:tcBorders>
              <w:top w:val="single" w:sz="4" w:space="0" w:color="auto"/>
            </w:tcBorders>
            <w:shd w:val="clear" w:color="auto" w:fill="FFFFFF"/>
          </w:tcPr>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r w:rsidRPr="006D3197">
              <w:rPr>
                <w:rFonts w:asciiTheme="majorBidi" w:hAnsiTheme="majorBidi" w:cstheme="majorBidi"/>
                <w:color w:val="000000"/>
                <w:sz w:val="20"/>
                <w:szCs w:val="20"/>
              </w:rPr>
              <w:t>**. Correlation is significant at the 0.01 level (2-tailed).</w:t>
            </w:r>
          </w:p>
          <w:p w:rsidR="00E97077" w:rsidRPr="006D3197" w:rsidRDefault="00E97077" w:rsidP="00B96554">
            <w:pPr>
              <w:autoSpaceDE w:val="0"/>
              <w:autoSpaceDN w:val="0"/>
              <w:adjustRightInd w:val="0"/>
              <w:spacing w:after="0" w:line="240" w:lineRule="auto"/>
              <w:ind w:left="60" w:right="60"/>
              <w:rPr>
                <w:rFonts w:asciiTheme="majorBidi" w:hAnsiTheme="majorBidi" w:cstheme="majorBidi"/>
                <w:color w:val="000000"/>
                <w:sz w:val="20"/>
                <w:szCs w:val="20"/>
              </w:rPr>
            </w:pPr>
          </w:p>
        </w:tc>
      </w:tr>
    </w:tbl>
    <w:p w:rsidR="00E97077" w:rsidRDefault="00E97077" w:rsidP="00E97077">
      <w:pPr>
        <w:pStyle w:val="ListParagraph"/>
        <w:spacing w:after="0" w:line="240" w:lineRule="auto"/>
        <w:ind w:left="0" w:firstLine="283"/>
        <w:jc w:val="both"/>
        <w:rPr>
          <w:rFonts w:ascii="Times New Roman" w:eastAsia="Times New Roman" w:hAnsi="Times New Roman" w:cs="Times New Roman"/>
          <w:sz w:val="20"/>
          <w:szCs w:val="20"/>
        </w:rPr>
      </w:pPr>
    </w:p>
    <w:p w:rsidR="00E97077" w:rsidRDefault="00E97077" w:rsidP="00E97077">
      <w:pPr>
        <w:pStyle w:val="ListParagraph"/>
        <w:spacing w:after="0" w:line="240" w:lineRule="auto"/>
        <w:ind w:left="0" w:firstLine="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Menurut</w:t>
      </w:r>
      <w:r>
        <w:rPr>
          <w:rFonts w:ascii="Times New Roman" w:eastAsia="Times New Roman" w:hAnsi="Times New Roman" w:cs="Times New Roman"/>
          <w:sz w:val="20"/>
          <w:szCs w:val="20"/>
        </w:rPr>
        <w:t xml:space="preserve"> data </w:t>
      </w:r>
      <w:r>
        <w:rPr>
          <w:rFonts w:ascii="Times New Roman" w:eastAsia="Times New Roman" w:hAnsi="Times New Roman" w:cs="Times New Roman"/>
          <w:sz w:val="20"/>
          <w:szCs w:val="20"/>
          <w:lang w:val="en-US"/>
        </w:rPr>
        <w:t xml:space="preserve">dari </w:t>
      </w:r>
      <w:r>
        <w:rPr>
          <w:rFonts w:ascii="Times New Roman" w:eastAsia="Times New Roman" w:hAnsi="Times New Roman" w:cs="Times New Roman"/>
          <w:sz w:val="20"/>
          <w:szCs w:val="20"/>
        </w:rPr>
        <w:t>tabel 4</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sumbangan efektif, sumbangan dari variabel X,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sz w:val="20"/>
          <w:szCs w:val="20"/>
          <w:lang w:val="en-US"/>
        </w:rPr>
        <w:t xml:space="preserve"> kepada</w:t>
      </w:r>
      <w:r>
        <w:rPr>
          <w:rFonts w:ascii="Times New Roman" w:eastAsia="Times New Roman" w:hAnsi="Times New Roman" w:cs="Times New Roman"/>
          <w:sz w:val="20"/>
          <w:szCs w:val="20"/>
        </w:rPr>
        <w:t xml:space="preserve"> kecerdasan emosional adalah 12</w:t>
      </w:r>
      <w:proofErr w:type="gramStart"/>
      <w:r>
        <w:rPr>
          <w:rFonts w:ascii="Times New Roman" w:eastAsia="Times New Roman" w:hAnsi="Times New Roman" w:cs="Times New Roman"/>
          <w:sz w:val="20"/>
          <w:szCs w:val="20"/>
        </w:rPr>
        <w:t>,7</w:t>
      </w:r>
      <w:proofErr w:type="gramEnd"/>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 xml:space="preserve"> Kemudian </w:t>
      </w:r>
      <w:r>
        <w:rPr>
          <w:rFonts w:ascii="Times New Roman" w:eastAsia="Times New Roman" w:hAnsi="Times New Roman" w:cs="Times New Roman"/>
          <w:sz w:val="20"/>
          <w:szCs w:val="20"/>
        </w:rPr>
        <w:t>hasil yang diperoleh dari R</w:t>
      </w:r>
      <w:r w:rsidRPr="0029418C">
        <w:rPr>
          <w:rFonts w:ascii="Times New Roman" w:eastAsia="Times New Roman" w:hAnsi="Times New Roman" w:cs="Times New Roman"/>
          <w:i/>
          <w:sz w:val="20"/>
          <w:szCs w:val="20"/>
        </w:rPr>
        <w:t xml:space="preserve"> </w:t>
      </w:r>
      <w:r w:rsidRPr="00C9699E">
        <w:rPr>
          <w:rFonts w:asciiTheme="majorBidi" w:hAnsiTheme="majorBidi" w:cstheme="majorBidi"/>
          <w:i/>
          <w:color w:val="000000"/>
          <w:sz w:val="20"/>
          <w:szCs w:val="20"/>
        </w:rPr>
        <w:t>Square</w:t>
      </w:r>
      <w:r w:rsidRPr="00C9699E">
        <w:rPr>
          <w:rFonts w:asciiTheme="majorBidi" w:hAnsiTheme="majorBidi" w:cstheme="majorBidi"/>
          <w:color w:val="000000"/>
          <w:sz w:val="20"/>
          <w:szCs w:val="20"/>
        </w:rPr>
        <w:t>,</w:t>
      </w:r>
      <w:r>
        <w:rPr>
          <w:rFonts w:ascii="Arial" w:hAnsi="Arial" w:cs="Arial"/>
          <w:color w:val="000000"/>
          <w:sz w:val="18"/>
          <w:szCs w:val="18"/>
        </w:rPr>
        <w:t xml:space="preserve"> </w:t>
      </w:r>
      <w:r>
        <w:rPr>
          <w:rFonts w:asciiTheme="majorBidi" w:hAnsiTheme="majorBidi" w:cstheme="majorBidi"/>
          <w:color w:val="000000"/>
          <w:sz w:val="20"/>
          <w:szCs w:val="20"/>
        </w:rPr>
        <w:t>yaitu sebesar 0,127x100%=12</w:t>
      </w:r>
      <w:proofErr w:type="gramStart"/>
      <w:r>
        <w:rPr>
          <w:rFonts w:asciiTheme="majorBidi" w:hAnsiTheme="majorBidi" w:cstheme="majorBidi"/>
          <w:color w:val="000000"/>
          <w:sz w:val="20"/>
          <w:szCs w:val="20"/>
          <w:lang w:val="en-US"/>
        </w:rPr>
        <w:t>,</w:t>
      </w:r>
      <w:r w:rsidRPr="00C9699E">
        <w:rPr>
          <w:rFonts w:asciiTheme="majorBidi" w:hAnsiTheme="majorBidi" w:cstheme="majorBidi"/>
          <w:color w:val="000000"/>
          <w:sz w:val="20"/>
          <w:szCs w:val="20"/>
        </w:rPr>
        <w:t>7</w:t>
      </w:r>
      <w:proofErr w:type="gramEnd"/>
      <w:r>
        <w:rPr>
          <w:rFonts w:asciiTheme="majorBidi" w:hAnsiTheme="majorBidi" w:cstheme="majorBidi"/>
          <w:color w:val="000000"/>
          <w:sz w:val="20"/>
          <w:szCs w:val="20"/>
          <w:lang w:val="en-US"/>
        </w:rPr>
        <w:t xml:space="preserve"> yang menunjukkan bahwa </w:t>
      </w:r>
      <w:r w:rsidRPr="00C9699E">
        <w:rPr>
          <w:rFonts w:asciiTheme="majorBidi" w:hAnsiTheme="majorBidi" w:cstheme="majorBidi"/>
          <w:i/>
          <w:iCs/>
          <w:color w:val="000000"/>
          <w:sz w:val="20"/>
          <w:szCs w:val="20"/>
          <w:lang w:val="en-US"/>
        </w:rPr>
        <w:t>secure attachment</w:t>
      </w:r>
      <w:r>
        <w:rPr>
          <w:rFonts w:asciiTheme="majorBidi" w:hAnsiTheme="majorBidi" w:cstheme="majorBidi"/>
          <w:color w:val="000000"/>
          <w:sz w:val="20"/>
          <w:szCs w:val="20"/>
          <w:lang w:val="en-US"/>
        </w:rPr>
        <w:t xml:space="preserve"> memiliki pengaruh pada kecerdasan emosional</w:t>
      </w:r>
      <w:r w:rsidRPr="00C9699E">
        <w:rPr>
          <w:rFonts w:asciiTheme="majorBidi" w:eastAsia="Times New Roman" w:hAnsiTheme="majorBidi" w:cstheme="majorBidi"/>
          <w:sz w:val="20"/>
          <w:szCs w:val="20"/>
        </w:rPr>
        <w:t xml:space="preserve"> sebesar 12,7%.</w:t>
      </w:r>
    </w:p>
    <w:p w:rsidR="00E97077" w:rsidRPr="004B39A8" w:rsidRDefault="00E97077" w:rsidP="00E97077">
      <w:pPr>
        <w:pStyle w:val="ListParagraph"/>
        <w:spacing w:after="0" w:line="240" w:lineRule="auto"/>
        <w:ind w:left="993"/>
        <w:jc w:val="both"/>
        <w:rPr>
          <w:rFonts w:ascii="Times New Roman" w:eastAsia="Times New Roman" w:hAnsi="Times New Roman" w:cs="Times New Roman"/>
          <w:sz w:val="20"/>
          <w:szCs w:val="20"/>
        </w:rPr>
      </w:pPr>
    </w:p>
    <w:tbl>
      <w:tblPr>
        <w:tblW w:w="5842" w:type="dxa"/>
        <w:jc w:val="center"/>
        <w:tblLayout w:type="fixed"/>
        <w:tblCellMar>
          <w:left w:w="0" w:type="dxa"/>
          <w:right w:w="0" w:type="dxa"/>
        </w:tblCellMar>
        <w:tblLook w:val="0000" w:firstRow="0" w:lastRow="0" w:firstColumn="0" w:lastColumn="0" w:noHBand="0" w:noVBand="0"/>
      </w:tblPr>
      <w:tblGrid>
        <w:gridCol w:w="62"/>
        <w:gridCol w:w="734"/>
        <w:gridCol w:w="1020"/>
        <w:gridCol w:w="1088"/>
        <w:gridCol w:w="150"/>
        <w:gridCol w:w="1319"/>
        <w:gridCol w:w="1469"/>
      </w:tblGrid>
      <w:tr w:rsidR="00E97077" w:rsidRPr="008C1AD4" w:rsidTr="00B96554">
        <w:trPr>
          <w:cantSplit/>
          <w:tblHeader/>
          <w:jc w:val="center"/>
        </w:trPr>
        <w:tc>
          <w:tcPr>
            <w:tcW w:w="5842" w:type="dxa"/>
            <w:gridSpan w:val="7"/>
            <w:shd w:val="clear" w:color="auto" w:fill="FFFFFF"/>
            <w:vAlign w:val="center"/>
          </w:tcPr>
          <w:p w:rsidR="00E97077" w:rsidRPr="008C1AD4" w:rsidRDefault="00E97077" w:rsidP="00B96554">
            <w:pPr>
              <w:spacing w:after="0" w:line="240" w:lineRule="auto"/>
              <w:jc w:val="center"/>
              <w:rPr>
                <w:rFonts w:asciiTheme="majorBidi" w:hAnsiTheme="majorBidi" w:cstheme="majorBidi"/>
                <w:b/>
                <w:bCs/>
                <w:sz w:val="18"/>
                <w:szCs w:val="18"/>
              </w:rPr>
            </w:pPr>
            <w:r w:rsidRPr="008C1AD4">
              <w:rPr>
                <w:rFonts w:asciiTheme="majorBidi" w:hAnsiTheme="majorBidi" w:cstheme="majorBidi"/>
                <w:b/>
                <w:sz w:val="18"/>
                <w:szCs w:val="18"/>
                <w:lang w:val="en-GB"/>
              </w:rPr>
              <w:t xml:space="preserve">Tabel 4. </w:t>
            </w:r>
            <w:r w:rsidRPr="008C1AD4">
              <w:rPr>
                <w:rFonts w:asciiTheme="majorBidi" w:hAnsiTheme="majorBidi" w:cstheme="majorBidi"/>
                <w:b/>
                <w:bCs/>
                <w:sz w:val="18"/>
                <w:szCs w:val="18"/>
              </w:rPr>
              <w:t>Sumbang</w:t>
            </w:r>
            <w:r w:rsidRPr="008C1AD4">
              <w:rPr>
                <w:rFonts w:asciiTheme="majorBidi" w:hAnsiTheme="majorBidi" w:cstheme="majorBidi"/>
                <w:b/>
                <w:bCs/>
                <w:sz w:val="18"/>
                <w:szCs w:val="18"/>
                <w:lang w:val="en-GB"/>
              </w:rPr>
              <w:t>an</w:t>
            </w:r>
            <w:r w:rsidRPr="008C1AD4">
              <w:rPr>
                <w:rFonts w:asciiTheme="majorBidi" w:hAnsiTheme="majorBidi" w:cstheme="majorBidi"/>
                <w:b/>
                <w:bCs/>
                <w:sz w:val="18"/>
                <w:szCs w:val="18"/>
              </w:rPr>
              <w:t xml:space="preserve"> Efektif</w:t>
            </w:r>
          </w:p>
          <w:p w:rsidR="00E97077" w:rsidRPr="008C1AD4" w:rsidRDefault="00E97077" w:rsidP="00B96554">
            <w:pPr>
              <w:autoSpaceDE w:val="0"/>
              <w:autoSpaceDN w:val="0"/>
              <w:adjustRightInd w:val="0"/>
              <w:spacing w:after="0" w:line="240" w:lineRule="auto"/>
              <w:ind w:left="60" w:right="60"/>
              <w:jc w:val="center"/>
              <w:rPr>
                <w:rFonts w:asciiTheme="majorBidi" w:hAnsiTheme="majorBidi" w:cstheme="majorBidi"/>
                <w:color w:val="000000"/>
                <w:sz w:val="18"/>
                <w:szCs w:val="18"/>
              </w:rPr>
            </w:pPr>
            <w:r w:rsidRPr="008C1AD4">
              <w:rPr>
                <w:rFonts w:asciiTheme="majorBidi" w:hAnsiTheme="majorBidi" w:cstheme="majorBidi"/>
                <w:b/>
                <w:bCs/>
                <w:color w:val="000000"/>
                <w:sz w:val="18"/>
                <w:szCs w:val="18"/>
              </w:rPr>
              <w:t>Model Summary</w:t>
            </w:r>
            <w:r w:rsidRPr="008C1AD4">
              <w:rPr>
                <w:rFonts w:asciiTheme="majorBidi" w:hAnsiTheme="majorBidi" w:cstheme="majorBidi"/>
                <w:b/>
                <w:bCs/>
                <w:color w:val="000000"/>
                <w:sz w:val="18"/>
                <w:szCs w:val="18"/>
                <w:vertAlign w:val="superscript"/>
              </w:rPr>
              <w:t>b</w:t>
            </w:r>
          </w:p>
        </w:tc>
      </w:tr>
      <w:tr w:rsidR="00E97077" w:rsidRPr="008C1AD4" w:rsidTr="00B96554">
        <w:trPr>
          <w:cantSplit/>
          <w:tblHeader/>
          <w:jc w:val="center"/>
        </w:trPr>
        <w:tc>
          <w:tcPr>
            <w:tcW w:w="796" w:type="dxa"/>
            <w:gridSpan w:val="2"/>
            <w:tcBorders>
              <w:bottom w:val="single" w:sz="4" w:space="0" w:color="auto"/>
            </w:tcBorders>
            <w:shd w:val="clear" w:color="auto" w:fill="FFFFFF"/>
          </w:tcPr>
          <w:p w:rsidR="00E97077" w:rsidRPr="008C1AD4" w:rsidRDefault="00E97077" w:rsidP="00B96554">
            <w:pPr>
              <w:autoSpaceDE w:val="0"/>
              <w:autoSpaceDN w:val="0"/>
              <w:adjustRightInd w:val="0"/>
              <w:spacing w:after="0" w:line="240" w:lineRule="auto"/>
              <w:ind w:left="60" w:right="60"/>
              <w:rPr>
                <w:rFonts w:asciiTheme="majorBidi" w:hAnsiTheme="majorBidi" w:cstheme="majorBidi"/>
                <w:color w:val="000000"/>
                <w:sz w:val="18"/>
                <w:szCs w:val="18"/>
              </w:rPr>
            </w:pPr>
            <w:r w:rsidRPr="008C1AD4">
              <w:rPr>
                <w:rFonts w:asciiTheme="majorBidi" w:hAnsiTheme="majorBidi" w:cstheme="majorBidi"/>
                <w:color w:val="000000"/>
                <w:sz w:val="18"/>
                <w:szCs w:val="18"/>
              </w:rPr>
              <w:t>Model</w:t>
            </w:r>
          </w:p>
        </w:tc>
        <w:tc>
          <w:tcPr>
            <w:tcW w:w="1020" w:type="dxa"/>
            <w:tcBorders>
              <w:bottom w:val="single" w:sz="4" w:space="0" w:color="auto"/>
              <w:right w:val="single" w:sz="4" w:space="0" w:color="auto"/>
            </w:tcBorders>
            <w:shd w:val="clear" w:color="auto" w:fill="FFFFFF"/>
            <w:vAlign w:val="bottom"/>
          </w:tcPr>
          <w:p w:rsidR="00E97077" w:rsidRPr="008C1AD4" w:rsidRDefault="00E97077" w:rsidP="00B96554">
            <w:pPr>
              <w:autoSpaceDE w:val="0"/>
              <w:autoSpaceDN w:val="0"/>
              <w:adjustRightInd w:val="0"/>
              <w:spacing w:after="0" w:line="240" w:lineRule="auto"/>
              <w:ind w:left="60" w:right="60"/>
              <w:jc w:val="center"/>
              <w:rPr>
                <w:rFonts w:asciiTheme="majorBidi" w:hAnsiTheme="majorBidi" w:cstheme="majorBidi"/>
                <w:color w:val="000000"/>
                <w:sz w:val="18"/>
                <w:szCs w:val="18"/>
              </w:rPr>
            </w:pPr>
            <w:r w:rsidRPr="008C1AD4">
              <w:rPr>
                <w:rFonts w:asciiTheme="majorBidi" w:hAnsiTheme="majorBidi" w:cstheme="majorBidi"/>
                <w:color w:val="000000"/>
                <w:sz w:val="18"/>
                <w:szCs w:val="18"/>
              </w:rPr>
              <w:t>R</w:t>
            </w:r>
          </w:p>
        </w:tc>
        <w:tc>
          <w:tcPr>
            <w:tcW w:w="1088" w:type="dxa"/>
            <w:tcBorders>
              <w:left w:val="single" w:sz="4" w:space="0" w:color="auto"/>
              <w:bottom w:val="single" w:sz="4" w:space="0" w:color="auto"/>
            </w:tcBorders>
            <w:shd w:val="clear" w:color="auto" w:fill="FFFFFF"/>
            <w:vAlign w:val="bottom"/>
          </w:tcPr>
          <w:p w:rsidR="00E97077" w:rsidRPr="008C1AD4" w:rsidRDefault="00E97077" w:rsidP="00B96554">
            <w:pPr>
              <w:autoSpaceDE w:val="0"/>
              <w:autoSpaceDN w:val="0"/>
              <w:adjustRightInd w:val="0"/>
              <w:spacing w:after="0" w:line="240" w:lineRule="auto"/>
              <w:ind w:left="60" w:right="60"/>
              <w:jc w:val="center"/>
              <w:rPr>
                <w:rFonts w:asciiTheme="majorBidi" w:hAnsiTheme="majorBidi" w:cstheme="majorBidi"/>
                <w:color w:val="000000"/>
                <w:sz w:val="18"/>
                <w:szCs w:val="18"/>
              </w:rPr>
            </w:pPr>
            <w:r w:rsidRPr="008C1AD4">
              <w:rPr>
                <w:rFonts w:asciiTheme="majorBidi" w:hAnsiTheme="majorBidi" w:cstheme="majorBidi"/>
                <w:color w:val="000000"/>
                <w:sz w:val="18"/>
                <w:szCs w:val="18"/>
              </w:rPr>
              <w:t>R Square</w:t>
            </w:r>
          </w:p>
        </w:tc>
        <w:tc>
          <w:tcPr>
            <w:tcW w:w="150" w:type="dxa"/>
            <w:tcBorders>
              <w:bottom w:val="single" w:sz="4" w:space="0" w:color="auto"/>
              <w:right w:val="single" w:sz="4" w:space="0" w:color="auto"/>
            </w:tcBorders>
            <w:shd w:val="clear" w:color="auto" w:fill="FFFFFF"/>
            <w:vAlign w:val="bottom"/>
          </w:tcPr>
          <w:p w:rsidR="00E97077" w:rsidRPr="008C1AD4" w:rsidRDefault="00E97077" w:rsidP="00B96554">
            <w:pPr>
              <w:autoSpaceDE w:val="0"/>
              <w:autoSpaceDN w:val="0"/>
              <w:adjustRightInd w:val="0"/>
              <w:spacing w:after="0" w:line="240" w:lineRule="auto"/>
              <w:ind w:left="60" w:right="60"/>
              <w:jc w:val="center"/>
              <w:rPr>
                <w:rFonts w:asciiTheme="majorBidi" w:hAnsiTheme="majorBidi" w:cstheme="majorBidi"/>
                <w:color w:val="000000"/>
                <w:sz w:val="18"/>
                <w:szCs w:val="18"/>
              </w:rPr>
            </w:pPr>
          </w:p>
          <w:p w:rsidR="00E97077" w:rsidRPr="008C1AD4" w:rsidRDefault="00E97077" w:rsidP="00B96554">
            <w:pPr>
              <w:autoSpaceDE w:val="0"/>
              <w:autoSpaceDN w:val="0"/>
              <w:adjustRightInd w:val="0"/>
              <w:spacing w:after="0" w:line="240" w:lineRule="auto"/>
              <w:ind w:right="60"/>
              <w:jc w:val="center"/>
              <w:rPr>
                <w:rFonts w:asciiTheme="majorBidi" w:hAnsiTheme="majorBidi" w:cstheme="majorBidi"/>
                <w:color w:val="000000"/>
                <w:sz w:val="18"/>
                <w:szCs w:val="18"/>
              </w:rPr>
            </w:pPr>
          </w:p>
        </w:tc>
        <w:tc>
          <w:tcPr>
            <w:tcW w:w="1319" w:type="dxa"/>
            <w:tcBorders>
              <w:left w:val="single" w:sz="4" w:space="0" w:color="auto"/>
              <w:bottom w:val="single" w:sz="4" w:space="0" w:color="auto"/>
              <w:right w:val="single" w:sz="4" w:space="0" w:color="auto"/>
            </w:tcBorders>
            <w:shd w:val="clear" w:color="auto" w:fill="FFFFFF"/>
            <w:vAlign w:val="bottom"/>
          </w:tcPr>
          <w:p w:rsidR="00E97077" w:rsidRPr="008C1AD4" w:rsidRDefault="00E97077" w:rsidP="00B96554">
            <w:pPr>
              <w:autoSpaceDE w:val="0"/>
              <w:autoSpaceDN w:val="0"/>
              <w:adjustRightInd w:val="0"/>
              <w:spacing w:after="0" w:line="240" w:lineRule="auto"/>
              <w:ind w:right="60"/>
              <w:jc w:val="center"/>
              <w:rPr>
                <w:rFonts w:asciiTheme="majorBidi" w:hAnsiTheme="majorBidi" w:cstheme="majorBidi"/>
                <w:color w:val="000000"/>
                <w:sz w:val="18"/>
                <w:szCs w:val="18"/>
              </w:rPr>
            </w:pPr>
            <w:r w:rsidRPr="008C1AD4">
              <w:rPr>
                <w:rFonts w:asciiTheme="majorBidi" w:hAnsiTheme="majorBidi" w:cstheme="majorBidi"/>
                <w:color w:val="000000"/>
                <w:sz w:val="18"/>
                <w:szCs w:val="18"/>
              </w:rPr>
              <w:t xml:space="preserve">Adjusted R </w:t>
            </w:r>
          </w:p>
          <w:p w:rsidR="00E97077" w:rsidRPr="008C1AD4" w:rsidRDefault="00E97077" w:rsidP="00B96554">
            <w:pPr>
              <w:autoSpaceDE w:val="0"/>
              <w:autoSpaceDN w:val="0"/>
              <w:adjustRightInd w:val="0"/>
              <w:spacing w:after="0" w:line="240" w:lineRule="auto"/>
              <w:ind w:right="60"/>
              <w:jc w:val="center"/>
              <w:rPr>
                <w:rFonts w:asciiTheme="majorBidi" w:hAnsiTheme="majorBidi" w:cstheme="majorBidi"/>
                <w:color w:val="000000"/>
                <w:sz w:val="18"/>
                <w:szCs w:val="18"/>
              </w:rPr>
            </w:pPr>
            <w:r w:rsidRPr="008C1AD4">
              <w:rPr>
                <w:rFonts w:asciiTheme="majorBidi" w:hAnsiTheme="majorBidi" w:cstheme="majorBidi"/>
                <w:color w:val="000000"/>
                <w:sz w:val="18"/>
                <w:szCs w:val="18"/>
              </w:rPr>
              <w:t>Square</w:t>
            </w:r>
          </w:p>
        </w:tc>
        <w:tc>
          <w:tcPr>
            <w:tcW w:w="1469" w:type="dxa"/>
            <w:tcBorders>
              <w:left w:val="single" w:sz="4" w:space="0" w:color="auto"/>
              <w:bottom w:val="single" w:sz="4" w:space="0" w:color="auto"/>
            </w:tcBorders>
            <w:shd w:val="clear" w:color="auto" w:fill="FFFFFF"/>
            <w:vAlign w:val="bottom"/>
          </w:tcPr>
          <w:p w:rsidR="00E97077" w:rsidRPr="008C1AD4" w:rsidRDefault="00E97077" w:rsidP="00B96554">
            <w:pPr>
              <w:autoSpaceDE w:val="0"/>
              <w:autoSpaceDN w:val="0"/>
              <w:adjustRightInd w:val="0"/>
              <w:spacing w:after="0" w:line="240" w:lineRule="auto"/>
              <w:ind w:left="60" w:right="60"/>
              <w:jc w:val="center"/>
              <w:rPr>
                <w:rFonts w:asciiTheme="majorBidi" w:hAnsiTheme="majorBidi" w:cstheme="majorBidi"/>
                <w:color w:val="000000"/>
                <w:sz w:val="18"/>
                <w:szCs w:val="18"/>
              </w:rPr>
            </w:pPr>
            <w:r w:rsidRPr="008C1AD4">
              <w:rPr>
                <w:rFonts w:asciiTheme="majorBidi" w:hAnsiTheme="majorBidi" w:cstheme="majorBidi"/>
                <w:color w:val="000000"/>
                <w:sz w:val="18"/>
                <w:szCs w:val="18"/>
              </w:rPr>
              <w:t>Std. Error of the Estimate</w:t>
            </w:r>
          </w:p>
        </w:tc>
      </w:tr>
      <w:tr w:rsidR="00E97077" w:rsidRPr="008C1AD4" w:rsidTr="00B96554">
        <w:trPr>
          <w:cantSplit/>
          <w:tblHeader/>
          <w:jc w:val="center"/>
        </w:trPr>
        <w:tc>
          <w:tcPr>
            <w:tcW w:w="62" w:type="dxa"/>
            <w:shd w:val="clear" w:color="auto" w:fill="FFFFFF"/>
            <w:vAlign w:val="center"/>
          </w:tcPr>
          <w:p w:rsidR="00E97077" w:rsidRPr="008C1AD4" w:rsidRDefault="00E97077" w:rsidP="00B96554">
            <w:pPr>
              <w:autoSpaceDE w:val="0"/>
              <w:autoSpaceDN w:val="0"/>
              <w:adjustRightInd w:val="0"/>
              <w:spacing w:after="0" w:line="240" w:lineRule="auto"/>
              <w:ind w:left="60" w:right="60"/>
              <w:jc w:val="right"/>
              <w:rPr>
                <w:rFonts w:asciiTheme="majorBidi" w:hAnsiTheme="majorBidi" w:cstheme="majorBidi"/>
                <w:color w:val="000000"/>
                <w:sz w:val="2"/>
                <w:szCs w:val="2"/>
              </w:rPr>
            </w:pPr>
            <w:r w:rsidRPr="008C1AD4">
              <w:rPr>
                <w:rFonts w:asciiTheme="majorBidi" w:hAnsiTheme="majorBidi" w:cstheme="majorBidi"/>
                <w:color w:val="000000"/>
                <w:sz w:val="2"/>
                <w:szCs w:val="2"/>
              </w:rPr>
              <w:t>dimension0</w:t>
            </w:r>
          </w:p>
        </w:tc>
        <w:tc>
          <w:tcPr>
            <w:tcW w:w="734" w:type="dxa"/>
            <w:tcBorders>
              <w:top w:val="single" w:sz="4" w:space="0" w:color="auto"/>
            </w:tcBorders>
            <w:shd w:val="clear" w:color="auto" w:fill="FFFFFF"/>
          </w:tcPr>
          <w:p w:rsidR="00E97077" w:rsidRPr="008C1AD4" w:rsidRDefault="00E97077" w:rsidP="00B96554">
            <w:pPr>
              <w:autoSpaceDE w:val="0"/>
              <w:autoSpaceDN w:val="0"/>
              <w:adjustRightInd w:val="0"/>
              <w:spacing w:after="0" w:line="240" w:lineRule="auto"/>
              <w:ind w:left="60" w:right="60"/>
              <w:rPr>
                <w:rFonts w:asciiTheme="majorBidi" w:hAnsiTheme="majorBidi" w:cstheme="majorBidi"/>
                <w:color w:val="000000"/>
                <w:sz w:val="18"/>
                <w:szCs w:val="18"/>
              </w:rPr>
            </w:pPr>
            <w:r w:rsidRPr="008C1AD4">
              <w:rPr>
                <w:rFonts w:asciiTheme="majorBidi" w:hAnsiTheme="majorBidi" w:cstheme="majorBidi"/>
                <w:color w:val="000000"/>
                <w:sz w:val="18"/>
                <w:szCs w:val="18"/>
              </w:rPr>
              <w:t>1</w:t>
            </w:r>
          </w:p>
        </w:tc>
        <w:tc>
          <w:tcPr>
            <w:tcW w:w="1020" w:type="dxa"/>
            <w:tcBorders>
              <w:top w:val="single" w:sz="4" w:space="0" w:color="auto"/>
              <w:right w:val="single" w:sz="4" w:space="0" w:color="auto"/>
            </w:tcBorders>
            <w:shd w:val="clear" w:color="auto" w:fill="FFFFFF"/>
          </w:tcPr>
          <w:p w:rsidR="00E97077" w:rsidRPr="008C1AD4" w:rsidRDefault="00E97077" w:rsidP="00B96554">
            <w:pPr>
              <w:autoSpaceDE w:val="0"/>
              <w:autoSpaceDN w:val="0"/>
              <w:adjustRightInd w:val="0"/>
              <w:spacing w:after="0" w:line="240" w:lineRule="auto"/>
              <w:ind w:left="60" w:right="60"/>
              <w:jc w:val="right"/>
              <w:rPr>
                <w:rFonts w:asciiTheme="majorBidi" w:hAnsiTheme="majorBidi" w:cstheme="majorBidi"/>
                <w:color w:val="000000"/>
                <w:sz w:val="18"/>
                <w:szCs w:val="18"/>
              </w:rPr>
            </w:pPr>
            <w:r w:rsidRPr="008C1AD4">
              <w:rPr>
                <w:rFonts w:asciiTheme="majorBidi" w:hAnsiTheme="majorBidi" w:cstheme="majorBidi"/>
                <w:color w:val="000000"/>
                <w:sz w:val="18"/>
                <w:szCs w:val="18"/>
              </w:rPr>
              <w:t>.357</w:t>
            </w:r>
            <w:r w:rsidRPr="008C1AD4">
              <w:rPr>
                <w:rFonts w:asciiTheme="majorBidi" w:hAnsiTheme="majorBidi" w:cstheme="majorBidi"/>
                <w:color w:val="000000"/>
                <w:sz w:val="18"/>
                <w:szCs w:val="18"/>
                <w:vertAlign w:val="superscript"/>
              </w:rPr>
              <w:t>a</w:t>
            </w:r>
          </w:p>
        </w:tc>
        <w:tc>
          <w:tcPr>
            <w:tcW w:w="1088" w:type="dxa"/>
            <w:tcBorders>
              <w:top w:val="single" w:sz="4" w:space="0" w:color="auto"/>
              <w:left w:val="single" w:sz="4" w:space="0" w:color="auto"/>
            </w:tcBorders>
            <w:shd w:val="clear" w:color="auto" w:fill="FFFFFF"/>
          </w:tcPr>
          <w:p w:rsidR="00E97077" w:rsidRPr="008C1AD4" w:rsidRDefault="00E97077" w:rsidP="00B96554">
            <w:pPr>
              <w:autoSpaceDE w:val="0"/>
              <w:autoSpaceDN w:val="0"/>
              <w:adjustRightInd w:val="0"/>
              <w:spacing w:after="0" w:line="240" w:lineRule="auto"/>
              <w:ind w:left="60" w:right="60"/>
              <w:jc w:val="right"/>
              <w:rPr>
                <w:rFonts w:asciiTheme="majorBidi" w:hAnsiTheme="majorBidi" w:cstheme="majorBidi"/>
                <w:color w:val="000000"/>
                <w:sz w:val="18"/>
                <w:szCs w:val="18"/>
              </w:rPr>
            </w:pPr>
            <w:r w:rsidRPr="008C1AD4">
              <w:rPr>
                <w:rFonts w:asciiTheme="majorBidi" w:hAnsiTheme="majorBidi" w:cstheme="majorBidi"/>
                <w:color w:val="000000"/>
                <w:sz w:val="18"/>
                <w:szCs w:val="18"/>
              </w:rPr>
              <w:t>.127</w:t>
            </w:r>
          </w:p>
        </w:tc>
        <w:tc>
          <w:tcPr>
            <w:tcW w:w="150" w:type="dxa"/>
            <w:tcBorders>
              <w:top w:val="single" w:sz="4" w:space="0" w:color="auto"/>
              <w:right w:val="single" w:sz="4" w:space="0" w:color="auto"/>
            </w:tcBorders>
            <w:shd w:val="clear" w:color="auto" w:fill="FFFFFF"/>
          </w:tcPr>
          <w:p w:rsidR="00E97077" w:rsidRPr="008C1AD4" w:rsidRDefault="00E97077" w:rsidP="00B96554">
            <w:pPr>
              <w:autoSpaceDE w:val="0"/>
              <w:autoSpaceDN w:val="0"/>
              <w:adjustRightInd w:val="0"/>
              <w:spacing w:after="0" w:line="240" w:lineRule="auto"/>
              <w:ind w:right="60"/>
              <w:jc w:val="right"/>
              <w:rPr>
                <w:rFonts w:asciiTheme="majorBidi" w:hAnsiTheme="majorBidi" w:cstheme="majorBidi"/>
                <w:color w:val="000000"/>
                <w:sz w:val="18"/>
                <w:szCs w:val="18"/>
              </w:rPr>
            </w:pPr>
          </w:p>
        </w:tc>
        <w:tc>
          <w:tcPr>
            <w:tcW w:w="1319" w:type="dxa"/>
            <w:tcBorders>
              <w:top w:val="single" w:sz="4" w:space="0" w:color="auto"/>
              <w:left w:val="single" w:sz="4" w:space="0" w:color="auto"/>
              <w:right w:val="single" w:sz="4" w:space="0" w:color="auto"/>
            </w:tcBorders>
            <w:shd w:val="clear" w:color="auto" w:fill="FFFFFF"/>
          </w:tcPr>
          <w:p w:rsidR="00E97077" w:rsidRPr="008C1AD4" w:rsidRDefault="00E97077" w:rsidP="00B96554">
            <w:pPr>
              <w:autoSpaceDE w:val="0"/>
              <w:autoSpaceDN w:val="0"/>
              <w:adjustRightInd w:val="0"/>
              <w:spacing w:after="0" w:line="240" w:lineRule="auto"/>
              <w:ind w:right="60"/>
              <w:jc w:val="right"/>
              <w:rPr>
                <w:rFonts w:asciiTheme="majorBidi" w:hAnsiTheme="majorBidi" w:cstheme="majorBidi"/>
                <w:color w:val="000000"/>
                <w:sz w:val="18"/>
                <w:szCs w:val="18"/>
              </w:rPr>
            </w:pPr>
            <w:r w:rsidRPr="008C1AD4">
              <w:rPr>
                <w:rFonts w:asciiTheme="majorBidi" w:hAnsiTheme="majorBidi" w:cstheme="majorBidi"/>
                <w:color w:val="000000"/>
                <w:sz w:val="18"/>
                <w:szCs w:val="18"/>
              </w:rPr>
              <w:t>.124</w:t>
            </w:r>
          </w:p>
        </w:tc>
        <w:tc>
          <w:tcPr>
            <w:tcW w:w="1469" w:type="dxa"/>
            <w:tcBorders>
              <w:top w:val="single" w:sz="4" w:space="0" w:color="auto"/>
              <w:left w:val="single" w:sz="4" w:space="0" w:color="auto"/>
            </w:tcBorders>
            <w:shd w:val="clear" w:color="auto" w:fill="FFFFFF"/>
          </w:tcPr>
          <w:p w:rsidR="00E97077" w:rsidRPr="008C1AD4" w:rsidRDefault="00E97077" w:rsidP="00B96554">
            <w:pPr>
              <w:autoSpaceDE w:val="0"/>
              <w:autoSpaceDN w:val="0"/>
              <w:adjustRightInd w:val="0"/>
              <w:spacing w:after="0" w:line="240" w:lineRule="auto"/>
              <w:ind w:left="60" w:right="60"/>
              <w:jc w:val="right"/>
              <w:rPr>
                <w:rFonts w:asciiTheme="majorBidi" w:hAnsiTheme="majorBidi" w:cstheme="majorBidi"/>
                <w:color w:val="000000"/>
                <w:sz w:val="18"/>
                <w:szCs w:val="18"/>
              </w:rPr>
            </w:pPr>
            <w:r w:rsidRPr="008C1AD4">
              <w:rPr>
                <w:rFonts w:asciiTheme="majorBidi" w:hAnsiTheme="majorBidi" w:cstheme="majorBidi"/>
                <w:color w:val="000000"/>
                <w:sz w:val="18"/>
                <w:szCs w:val="18"/>
              </w:rPr>
              <w:t>9.498</w:t>
            </w:r>
          </w:p>
        </w:tc>
      </w:tr>
      <w:tr w:rsidR="00E97077" w:rsidRPr="008C1AD4" w:rsidTr="00B96554">
        <w:trPr>
          <w:cantSplit/>
          <w:tblHeader/>
          <w:jc w:val="center"/>
        </w:trPr>
        <w:tc>
          <w:tcPr>
            <w:tcW w:w="5842" w:type="dxa"/>
            <w:gridSpan w:val="7"/>
            <w:shd w:val="clear" w:color="auto" w:fill="FFFFFF"/>
          </w:tcPr>
          <w:p w:rsidR="00E97077" w:rsidRPr="008C1AD4" w:rsidRDefault="00E97077" w:rsidP="00B96554">
            <w:pPr>
              <w:autoSpaceDE w:val="0"/>
              <w:autoSpaceDN w:val="0"/>
              <w:adjustRightInd w:val="0"/>
              <w:spacing w:after="0" w:line="240" w:lineRule="auto"/>
              <w:ind w:left="60" w:right="60"/>
              <w:rPr>
                <w:rFonts w:asciiTheme="majorBidi" w:hAnsiTheme="majorBidi" w:cstheme="majorBidi"/>
                <w:color w:val="000000"/>
                <w:sz w:val="18"/>
                <w:szCs w:val="18"/>
              </w:rPr>
            </w:pPr>
            <w:r w:rsidRPr="008C1AD4">
              <w:rPr>
                <w:rFonts w:asciiTheme="majorBidi" w:hAnsiTheme="majorBidi" w:cstheme="majorBidi"/>
                <w:color w:val="000000"/>
                <w:sz w:val="18"/>
                <w:szCs w:val="18"/>
              </w:rPr>
              <w:t>a. Predictors: (Constant), seccure atachment</w:t>
            </w:r>
          </w:p>
        </w:tc>
      </w:tr>
      <w:tr w:rsidR="00E97077" w:rsidRPr="008C1AD4" w:rsidTr="00B96554">
        <w:trPr>
          <w:cantSplit/>
          <w:jc w:val="center"/>
        </w:trPr>
        <w:tc>
          <w:tcPr>
            <w:tcW w:w="5842" w:type="dxa"/>
            <w:gridSpan w:val="7"/>
            <w:shd w:val="clear" w:color="auto" w:fill="FFFFFF"/>
          </w:tcPr>
          <w:p w:rsidR="00E97077" w:rsidRPr="008C1AD4" w:rsidRDefault="00E97077" w:rsidP="00B96554">
            <w:pPr>
              <w:autoSpaceDE w:val="0"/>
              <w:autoSpaceDN w:val="0"/>
              <w:adjustRightInd w:val="0"/>
              <w:spacing w:after="0" w:line="240" w:lineRule="auto"/>
              <w:ind w:left="60" w:right="60"/>
              <w:rPr>
                <w:rFonts w:asciiTheme="majorBidi" w:hAnsiTheme="majorBidi" w:cstheme="majorBidi"/>
                <w:color w:val="000000"/>
                <w:sz w:val="18"/>
                <w:szCs w:val="18"/>
              </w:rPr>
            </w:pPr>
            <w:r w:rsidRPr="008C1AD4">
              <w:rPr>
                <w:rFonts w:asciiTheme="majorBidi" w:hAnsiTheme="majorBidi" w:cstheme="majorBidi"/>
                <w:color w:val="000000"/>
                <w:sz w:val="18"/>
                <w:szCs w:val="18"/>
              </w:rPr>
              <w:t>b. Dependent Variable: kecerdasan emosional</w:t>
            </w:r>
          </w:p>
        </w:tc>
      </w:tr>
    </w:tbl>
    <w:p w:rsidR="00E97077" w:rsidRDefault="00E97077" w:rsidP="00E97077">
      <w:pPr>
        <w:pStyle w:val="ListParagraph"/>
        <w:spacing w:after="0" w:line="240" w:lineRule="auto"/>
        <w:ind w:left="927"/>
        <w:jc w:val="both"/>
        <w:rPr>
          <w:rFonts w:ascii="Times New Roman" w:eastAsia="Times New Roman" w:hAnsi="Times New Roman" w:cs="Times New Roman"/>
          <w:sz w:val="20"/>
          <w:szCs w:val="20"/>
        </w:rPr>
      </w:pPr>
    </w:p>
    <w:p w:rsidR="00E97077" w:rsidRPr="008242D3" w:rsidRDefault="00E97077" w:rsidP="00E97077">
      <w:pPr>
        <w:autoSpaceDE w:val="0"/>
        <w:autoSpaceDN w:val="0"/>
        <w:adjustRightInd w:val="0"/>
        <w:spacing w:after="0" w:line="240" w:lineRule="auto"/>
        <w:ind w:right="60" w:firstLine="283"/>
        <w:jc w:val="both"/>
        <w:rPr>
          <w:rFonts w:ascii="Times New Roman" w:hAnsi="Times New Roman" w:cs="Times New Roman"/>
          <w:sz w:val="20"/>
          <w:szCs w:val="20"/>
        </w:rPr>
      </w:pPr>
      <w:r>
        <w:rPr>
          <w:rFonts w:ascii="Times New Roman" w:eastAsia="Times New Roman" w:hAnsi="Times New Roman" w:cs="Times New Roman"/>
          <w:sz w:val="20"/>
          <w:szCs w:val="20"/>
          <w:lang w:val="en-US"/>
        </w:rPr>
        <w:t>Menurut</w:t>
      </w:r>
      <w:r w:rsidRPr="00F11699">
        <w:rPr>
          <w:rFonts w:ascii="Times New Roman" w:eastAsia="Times New Roman" w:hAnsi="Times New Roman" w:cs="Times New Roman"/>
          <w:sz w:val="20"/>
          <w:szCs w:val="20"/>
        </w:rPr>
        <w:t xml:space="preserve"> data </w:t>
      </w:r>
      <w:r>
        <w:rPr>
          <w:rFonts w:ascii="Times New Roman" w:eastAsia="Times New Roman" w:hAnsi="Times New Roman" w:cs="Times New Roman"/>
          <w:sz w:val="20"/>
          <w:szCs w:val="20"/>
          <w:lang w:val="en-US"/>
        </w:rPr>
        <w:t xml:space="preserve">dari </w:t>
      </w:r>
      <w:r>
        <w:rPr>
          <w:rFonts w:ascii="Times New Roman" w:eastAsia="Times New Roman" w:hAnsi="Times New Roman" w:cs="Times New Roman"/>
          <w:sz w:val="20"/>
          <w:szCs w:val="20"/>
        </w:rPr>
        <w:t>tabel 5</w:t>
      </w:r>
      <w:r>
        <w:rPr>
          <w:rFonts w:ascii="Times New Roman" w:eastAsia="Times New Roman" w:hAnsi="Times New Roman" w:cs="Times New Roman"/>
          <w:sz w:val="20"/>
          <w:szCs w:val="20"/>
          <w:lang w:val="en-US"/>
        </w:rPr>
        <w:t xml:space="preserve">, </w:t>
      </w:r>
      <w:r w:rsidRPr="00F11699">
        <w:rPr>
          <w:rFonts w:ascii="Times New Roman" w:eastAsia="Times New Roman" w:hAnsi="Times New Roman" w:cs="Times New Roman"/>
          <w:sz w:val="20"/>
          <w:szCs w:val="20"/>
        </w:rPr>
        <w:t xml:space="preserve">dari 275 siswa SMAN 3 Sidoarjo terdapat 31 siswa </w:t>
      </w:r>
      <w:r>
        <w:rPr>
          <w:rFonts w:ascii="Times New Roman" w:eastAsia="Times New Roman" w:hAnsi="Times New Roman" w:cs="Times New Roman"/>
          <w:sz w:val="20"/>
          <w:szCs w:val="20"/>
          <w:lang w:val="en-US"/>
        </w:rPr>
        <w:t>dalam</w:t>
      </w:r>
      <w:r w:rsidRPr="00F11699">
        <w:rPr>
          <w:rFonts w:ascii="Times New Roman" w:eastAsia="Times New Roman" w:hAnsi="Times New Roman" w:cs="Times New Roman"/>
          <w:sz w:val="20"/>
          <w:szCs w:val="20"/>
        </w:rPr>
        <w:t xml:space="preserve"> </w:t>
      </w:r>
      <w:r w:rsidRPr="00F11699">
        <w:rPr>
          <w:rFonts w:ascii="Times New Roman" w:hAnsi="Times New Roman" w:cs="Times New Roman"/>
          <w:sz w:val="20"/>
          <w:szCs w:val="20"/>
        </w:rPr>
        <w:t xml:space="preserve">kategori rendah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F11699">
        <w:rPr>
          <w:rFonts w:ascii="Times New Roman" w:hAnsi="Times New Roman" w:cs="Times New Roman"/>
          <w:i/>
          <w:sz w:val="20"/>
          <w:szCs w:val="20"/>
        </w:rPr>
        <w:t xml:space="preserve"> </w:t>
      </w:r>
      <w:r w:rsidRPr="00F11699">
        <w:rPr>
          <w:rFonts w:ascii="Times New Roman" w:hAnsi="Times New Roman" w:cs="Times New Roman"/>
          <w:sz w:val="20"/>
          <w:szCs w:val="20"/>
        </w:rPr>
        <w:t xml:space="preserve">dengan presentase sebesar 11%, </w:t>
      </w:r>
      <w:r>
        <w:rPr>
          <w:rFonts w:ascii="Times New Roman" w:hAnsi="Times New Roman" w:cs="Times New Roman"/>
          <w:sz w:val="20"/>
          <w:szCs w:val="20"/>
        </w:rPr>
        <w:t xml:space="preserve">205 siswa </w:t>
      </w:r>
      <w:r>
        <w:rPr>
          <w:rFonts w:ascii="Times New Roman" w:hAnsi="Times New Roman" w:cs="Times New Roman"/>
          <w:sz w:val="20"/>
          <w:szCs w:val="20"/>
          <w:lang w:val="en-US"/>
        </w:rPr>
        <w:t xml:space="preserve">dalam </w:t>
      </w:r>
      <w:r w:rsidRPr="00F11699">
        <w:rPr>
          <w:rFonts w:ascii="Times New Roman" w:hAnsi="Times New Roman" w:cs="Times New Roman"/>
          <w:sz w:val="20"/>
          <w:szCs w:val="20"/>
        </w:rPr>
        <w:t xml:space="preserve">kategori sedang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F11699">
        <w:rPr>
          <w:rFonts w:ascii="Times New Roman" w:hAnsi="Times New Roman" w:cs="Times New Roman"/>
          <w:i/>
          <w:sz w:val="20"/>
          <w:szCs w:val="20"/>
        </w:rPr>
        <w:t xml:space="preserve"> </w:t>
      </w:r>
      <w:r>
        <w:rPr>
          <w:rFonts w:ascii="Times New Roman" w:hAnsi="Times New Roman" w:cs="Times New Roman"/>
          <w:sz w:val="20"/>
          <w:szCs w:val="20"/>
        </w:rPr>
        <w:t>dengan presentase 75%</w:t>
      </w:r>
      <w:r>
        <w:rPr>
          <w:rFonts w:ascii="Times New Roman" w:hAnsi="Times New Roman" w:cs="Times New Roman"/>
          <w:sz w:val="20"/>
          <w:szCs w:val="20"/>
          <w:lang w:val="en-US"/>
        </w:rPr>
        <w:t xml:space="preserve">, </w:t>
      </w:r>
      <w:r w:rsidRPr="00F11699">
        <w:rPr>
          <w:rFonts w:ascii="Times New Roman" w:hAnsi="Times New Roman" w:cs="Times New Roman"/>
          <w:sz w:val="20"/>
          <w:szCs w:val="20"/>
        </w:rPr>
        <w:t xml:space="preserve">dan </w:t>
      </w:r>
      <w:r>
        <w:rPr>
          <w:rFonts w:ascii="Times New Roman" w:hAnsi="Times New Roman" w:cs="Times New Roman"/>
          <w:sz w:val="20"/>
          <w:szCs w:val="20"/>
        </w:rPr>
        <w:t>39 siswa</w:t>
      </w:r>
      <w:r w:rsidRPr="00F11699">
        <w:rPr>
          <w:rFonts w:ascii="Times New Roman" w:hAnsi="Times New Roman" w:cs="Times New Roman"/>
          <w:sz w:val="20"/>
          <w:szCs w:val="20"/>
        </w:rPr>
        <w:t xml:space="preserve"> </w:t>
      </w:r>
      <w:r>
        <w:rPr>
          <w:rFonts w:ascii="Times New Roman" w:hAnsi="Times New Roman" w:cs="Times New Roman"/>
          <w:sz w:val="20"/>
          <w:szCs w:val="20"/>
          <w:lang w:val="en-US"/>
        </w:rPr>
        <w:t xml:space="preserve">dalam </w:t>
      </w:r>
      <w:r w:rsidRPr="00F11699">
        <w:rPr>
          <w:rFonts w:ascii="Times New Roman" w:eastAsia="Times New Roman" w:hAnsi="Times New Roman" w:cs="Times New Roman"/>
          <w:sz w:val="20"/>
          <w:szCs w:val="20"/>
        </w:rPr>
        <w:t xml:space="preserve"> </w:t>
      </w:r>
      <w:r>
        <w:rPr>
          <w:rFonts w:ascii="Times New Roman" w:hAnsi="Times New Roman" w:cs="Times New Roman"/>
          <w:sz w:val="20"/>
          <w:szCs w:val="20"/>
        </w:rPr>
        <w:t>kategori tinggi</w:t>
      </w:r>
      <w:r>
        <w:rPr>
          <w:rFonts w:ascii="Times New Roman" w:hAnsi="Times New Roman" w:cs="Times New Roman"/>
          <w:sz w:val="20"/>
          <w:szCs w:val="20"/>
          <w:lang w:val="en-US"/>
        </w:rPr>
        <w:t xml:space="preserve">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F11699">
        <w:rPr>
          <w:rFonts w:ascii="Times New Roman" w:hAnsi="Times New Roman" w:cs="Times New Roman"/>
          <w:i/>
          <w:sz w:val="20"/>
          <w:szCs w:val="20"/>
        </w:rPr>
        <w:t xml:space="preserve"> </w:t>
      </w:r>
      <w:r w:rsidRPr="00F11699">
        <w:rPr>
          <w:rFonts w:ascii="Times New Roman" w:hAnsi="Times New Roman" w:cs="Times New Roman"/>
          <w:sz w:val="20"/>
          <w:szCs w:val="20"/>
        </w:rPr>
        <w:t>dengan presentase 14%.</w:t>
      </w:r>
      <w:r>
        <w:rPr>
          <w:rFonts w:ascii="Times New Roman" w:hAnsi="Times New Roman" w:cs="Times New Roman"/>
          <w:sz w:val="20"/>
          <w:szCs w:val="20"/>
          <w:lang w:val="en-US"/>
        </w:rPr>
        <w:t xml:space="preserve"> Selanjutnya, siswa SMAN 3 Sidoarjo dikategorikan berdasarkan skor kecerdasan emosional mereka; </w:t>
      </w:r>
      <w:r>
        <w:rPr>
          <w:rFonts w:ascii="Times New Roman" w:hAnsi="Times New Roman" w:cs="Times New Roman"/>
          <w:sz w:val="20"/>
          <w:szCs w:val="20"/>
        </w:rPr>
        <w:t>36 siswa</w:t>
      </w:r>
      <w:r>
        <w:rPr>
          <w:rFonts w:ascii="Times New Roman" w:hAnsi="Times New Roman" w:cs="Times New Roman"/>
          <w:sz w:val="20"/>
          <w:szCs w:val="20"/>
          <w:lang w:val="en-US"/>
        </w:rPr>
        <w:t xml:space="preserve"> </w:t>
      </w:r>
      <w:r w:rsidRPr="00F11699">
        <w:rPr>
          <w:rFonts w:ascii="Times New Roman" w:eastAsia="Times New Roman" w:hAnsi="Times New Roman" w:cs="Times New Roman"/>
          <w:sz w:val="20"/>
          <w:szCs w:val="20"/>
        </w:rPr>
        <w:t xml:space="preserve">memiliki </w:t>
      </w:r>
      <w:r w:rsidRPr="00F11699">
        <w:rPr>
          <w:rFonts w:ascii="Times New Roman" w:hAnsi="Times New Roman" w:cs="Times New Roman"/>
          <w:sz w:val="20"/>
          <w:szCs w:val="20"/>
        </w:rPr>
        <w:t>kecerdasan emosional</w:t>
      </w:r>
      <w:r w:rsidRPr="00F11699">
        <w:rPr>
          <w:rFonts w:ascii="Times New Roman" w:hAnsi="Times New Roman" w:cs="Times New Roman"/>
          <w:i/>
          <w:sz w:val="20"/>
          <w:szCs w:val="20"/>
        </w:rPr>
        <w:t xml:space="preserve"> </w:t>
      </w:r>
      <w:r w:rsidRPr="00F11699">
        <w:rPr>
          <w:rFonts w:ascii="Times New Roman" w:hAnsi="Times New Roman" w:cs="Times New Roman"/>
          <w:sz w:val="20"/>
          <w:szCs w:val="20"/>
        </w:rPr>
        <w:t>pada kategori rendah dengan presentase 1</w:t>
      </w:r>
      <w:r>
        <w:rPr>
          <w:rFonts w:ascii="Times New Roman" w:hAnsi="Times New Roman" w:cs="Times New Roman"/>
          <w:sz w:val="20"/>
          <w:szCs w:val="20"/>
        </w:rPr>
        <w:t>3</w:t>
      </w:r>
      <w:r w:rsidRPr="00F11699">
        <w:rPr>
          <w:rFonts w:ascii="Times New Roman" w:hAnsi="Times New Roman" w:cs="Times New Roman"/>
          <w:sz w:val="20"/>
          <w:szCs w:val="20"/>
        </w:rPr>
        <w:t>%</w:t>
      </w:r>
      <w:r>
        <w:rPr>
          <w:rFonts w:ascii="Times New Roman" w:hAnsi="Times New Roman" w:cs="Times New Roman"/>
          <w:sz w:val="20"/>
          <w:szCs w:val="20"/>
          <w:lang w:val="en-US"/>
        </w:rPr>
        <w:t xml:space="preserve">, </w:t>
      </w:r>
      <w:r>
        <w:rPr>
          <w:rFonts w:ascii="Times New Roman" w:hAnsi="Times New Roman" w:cs="Times New Roman"/>
          <w:sz w:val="20"/>
          <w:szCs w:val="20"/>
        </w:rPr>
        <w:t xml:space="preserve">198 siswa </w:t>
      </w:r>
      <w:r w:rsidRPr="00F11699">
        <w:rPr>
          <w:rFonts w:ascii="Times New Roman" w:eastAsia="Times New Roman" w:hAnsi="Times New Roman" w:cs="Times New Roman"/>
          <w:sz w:val="20"/>
          <w:szCs w:val="20"/>
        </w:rPr>
        <w:t xml:space="preserve">memiliki </w:t>
      </w:r>
      <w:r w:rsidRPr="00F11699">
        <w:rPr>
          <w:rFonts w:ascii="Times New Roman" w:hAnsi="Times New Roman" w:cs="Times New Roman"/>
          <w:sz w:val="20"/>
          <w:szCs w:val="20"/>
        </w:rPr>
        <w:t>kecerdasan emosional</w:t>
      </w:r>
      <w:r w:rsidRPr="00F11699">
        <w:rPr>
          <w:rFonts w:ascii="Times New Roman" w:hAnsi="Times New Roman" w:cs="Times New Roman"/>
          <w:i/>
          <w:sz w:val="20"/>
          <w:szCs w:val="20"/>
        </w:rPr>
        <w:t xml:space="preserve"> </w:t>
      </w:r>
      <w:r w:rsidRPr="00F11699">
        <w:rPr>
          <w:rFonts w:ascii="Times New Roman" w:hAnsi="Times New Roman" w:cs="Times New Roman"/>
          <w:sz w:val="20"/>
          <w:szCs w:val="20"/>
        </w:rPr>
        <w:t xml:space="preserve">pada kategori </w:t>
      </w:r>
      <w:r>
        <w:rPr>
          <w:rFonts w:ascii="Times New Roman" w:hAnsi="Times New Roman" w:cs="Times New Roman"/>
          <w:sz w:val="20"/>
          <w:szCs w:val="20"/>
        </w:rPr>
        <w:t>sedang</w:t>
      </w:r>
      <w:r w:rsidRPr="00F11699">
        <w:rPr>
          <w:rFonts w:ascii="Times New Roman" w:hAnsi="Times New Roman" w:cs="Times New Roman"/>
          <w:sz w:val="20"/>
          <w:szCs w:val="20"/>
        </w:rPr>
        <w:t xml:space="preserve"> dengan presentase </w:t>
      </w:r>
      <w:r>
        <w:rPr>
          <w:rFonts w:ascii="Times New Roman" w:hAnsi="Times New Roman" w:cs="Times New Roman"/>
          <w:sz w:val="20"/>
          <w:szCs w:val="20"/>
        </w:rPr>
        <w:t>72</w:t>
      </w:r>
      <w:r w:rsidRPr="00F11699">
        <w:rPr>
          <w:rFonts w:ascii="Times New Roman" w:hAnsi="Times New Roman" w:cs="Times New Roman"/>
          <w:sz w:val="20"/>
          <w:szCs w:val="20"/>
        </w:rPr>
        <w:t>%</w:t>
      </w:r>
      <w:r>
        <w:rPr>
          <w:rFonts w:ascii="Times New Roman" w:hAnsi="Times New Roman" w:cs="Times New Roman"/>
          <w:sz w:val="20"/>
          <w:szCs w:val="20"/>
          <w:lang w:val="en-US"/>
        </w:rPr>
        <w:t>, d</w:t>
      </w:r>
      <w:r>
        <w:rPr>
          <w:rFonts w:ascii="Times New Roman" w:hAnsi="Times New Roman" w:cs="Times New Roman"/>
          <w:sz w:val="20"/>
          <w:szCs w:val="20"/>
        </w:rPr>
        <w:t xml:space="preserve">an 41 siswa </w:t>
      </w:r>
      <w:r w:rsidRPr="00F11699">
        <w:rPr>
          <w:rFonts w:ascii="Times New Roman" w:eastAsia="Times New Roman" w:hAnsi="Times New Roman" w:cs="Times New Roman"/>
          <w:sz w:val="20"/>
          <w:szCs w:val="20"/>
        </w:rPr>
        <w:t xml:space="preserve">memiliki </w:t>
      </w:r>
      <w:r w:rsidRPr="00F11699">
        <w:rPr>
          <w:rFonts w:ascii="Times New Roman" w:hAnsi="Times New Roman" w:cs="Times New Roman"/>
          <w:sz w:val="20"/>
          <w:szCs w:val="20"/>
        </w:rPr>
        <w:t>kecerdasan emosional</w:t>
      </w:r>
      <w:r w:rsidRPr="00F11699">
        <w:rPr>
          <w:rFonts w:ascii="Times New Roman" w:hAnsi="Times New Roman" w:cs="Times New Roman"/>
          <w:i/>
          <w:sz w:val="20"/>
          <w:szCs w:val="20"/>
        </w:rPr>
        <w:t xml:space="preserve"> </w:t>
      </w:r>
      <w:r w:rsidRPr="00F11699">
        <w:rPr>
          <w:rFonts w:ascii="Times New Roman" w:hAnsi="Times New Roman" w:cs="Times New Roman"/>
          <w:sz w:val="20"/>
          <w:szCs w:val="20"/>
        </w:rPr>
        <w:t xml:space="preserve">pada kategori </w:t>
      </w:r>
      <w:r>
        <w:rPr>
          <w:rFonts w:ascii="Times New Roman" w:hAnsi="Times New Roman" w:cs="Times New Roman"/>
          <w:sz w:val="20"/>
          <w:szCs w:val="20"/>
        </w:rPr>
        <w:t>tinggi</w:t>
      </w:r>
      <w:r w:rsidRPr="00F11699">
        <w:rPr>
          <w:rFonts w:ascii="Times New Roman" w:hAnsi="Times New Roman" w:cs="Times New Roman"/>
          <w:sz w:val="20"/>
          <w:szCs w:val="20"/>
        </w:rPr>
        <w:t xml:space="preserve"> dengan presentase 1</w:t>
      </w:r>
      <w:r>
        <w:rPr>
          <w:rFonts w:ascii="Times New Roman" w:hAnsi="Times New Roman" w:cs="Times New Roman"/>
          <w:sz w:val="20"/>
          <w:szCs w:val="20"/>
        </w:rPr>
        <w:t>5</w:t>
      </w:r>
      <w:r w:rsidRPr="00F11699">
        <w:rPr>
          <w:rFonts w:ascii="Times New Roman" w:hAnsi="Times New Roman" w:cs="Times New Roman"/>
          <w:sz w:val="20"/>
          <w:szCs w:val="20"/>
        </w:rPr>
        <w:t>%</w:t>
      </w:r>
      <w:r>
        <w:rPr>
          <w:rFonts w:ascii="Times New Roman" w:hAnsi="Times New Roman" w:cs="Times New Roman"/>
          <w:sz w:val="20"/>
          <w:szCs w:val="20"/>
        </w:rPr>
        <w:t xml:space="preserve">. </w:t>
      </w:r>
      <w:r w:rsidRPr="00F11699">
        <w:rPr>
          <w:rFonts w:ascii="Times New Roman" w:hAnsi="Times New Roman" w:cs="Times New Roman"/>
          <w:sz w:val="20"/>
          <w:szCs w:val="20"/>
        </w:rPr>
        <w:t xml:space="preserve"> </w:t>
      </w:r>
    </w:p>
    <w:p w:rsidR="00E97077" w:rsidRDefault="00E97077" w:rsidP="00E97077">
      <w:pPr>
        <w:autoSpaceDE w:val="0"/>
        <w:autoSpaceDN w:val="0"/>
        <w:adjustRightInd w:val="0"/>
        <w:spacing w:after="0" w:line="320" w:lineRule="atLeast"/>
        <w:ind w:left="993" w:right="60"/>
        <w:jc w:val="both"/>
        <w:rPr>
          <w:rFonts w:ascii="Times New Roman" w:eastAsia="Times New Roman" w:hAnsi="Times New Roman" w:cs="Times New Roman"/>
          <w:sz w:val="20"/>
          <w:szCs w:val="20"/>
        </w:rPr>
      </w:pPr>
    </w:p>
    <w:p w:rsidR="00E97077" w:rsidRPr="006D3197" w:rsidRDefault="00E97077" w:rsidP="00E97077">
      <w:pPr>
        <w:spacing w:after="0" w:line="240" w:lineRule="auto"/>
        <w:jc w:val="center"/>
        <w:rPr>
          <w:rFonts w:asciiTheme="majorBidi" w:hAnsiTheme="majorBidi" w:cstheme="majorBidi"/>
          <w:sz w:val="20"/>
          <w:szCs w:val="20"/>
        </w:rPr>
      </w:pPr>
      <w:proofErr w:type="gramStart"/>
      <w:r w:rsidRPr="006D3197">
        <w:rPr>
          <w:rFonts w:asciiTheme="majorBidi" w:hAnsiTheme="majorBidi" w:cstheme="majorBidi"/>
          <w:b/>
          <w:sz w:val="20"/>
          <w:szCs w:val="20"/>
          <w:lang w:val="en-GB"/>
        </w:rPr>
        <w:t>Tabel 5.</w:t>
      </w:r>
      <w:proofErr w:type="gramEnd"/>
      <w:r w:rsidRPr="006D3197">
        <w:rPr>
          <w:rFonts w:asciiTheme="majorBidi" w:hAnsiTheme="majorBidi" w:cstheme="majorBidi"/>
          <w:b/>
          <w:sz w:val="20"/>
          <w:szCs w:val="20"/>
          <w:lang w:val="en-GB"/>
        </w:rPr>
        <w:t xml:space="preserve"> </w:t>
      </w:r>
      <w:r w:rsidRPr="006D3197">
        <w:rPr>
          <w:rFonts w:asciiTheme="majorBidi" w:hAnsiTheme="majorBidi" w:cstheme="majorBidi"/>
          <w:b/>
          <w:sz w:val="20"/>
          <w:szCs w:val="20"/>
        </w:rPr>
        <w:t>Kategori Skor Subjek</w:t>
      </w:r>
    </w:p>
    <w:tbl>
      <w:tblPr>
        <w:tblW w:w="6480"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67"/>
        <w:gridCol w:w="1416"/>
        <w:gridCol w:w="1015"/>
        <w:gridCol w:w="1291"/>
        <w:gridCol w:w="991"/>
      </w:tblGrid>
      <w:tr w:rsidR="00E97077" w:rsidRPr="006D3197" w:rsidTr="00B96554">
        <w:trPr>
          <w:trHeight w:val="115"/>
          <w:jc w:val="center"/>
        </w:trPr>
        <w:tc>
          <w:tcPr>
            <w:tcW w:w="1769" w:type="dxa"/>
            <w:vMerge w:val="restart"/>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Kategori</w:t>
            </w:r>
          </w:p>
        </w:tc>
        <w:tc>
          <w:tcPr>
            <w:tcW w:w="4718" w:type="dxa"/>
            <w:gridSpan w:val="4"/>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Skor Subjek</w:t>
            </w:r>
          </w:p>
        </w:tc>
      </w:tr>
      <w:tr w:rsidR="00E97077" w:rsidRPr="006D3197" w:rsidTr="00B96554">
        <w:trPr>
          <w:jc w:val="center"/>
        </w:trPr>
        <w:tc>
          <w:tcPr>
            <w:tcW w:w="1769" w:type="dxa"/>
            <w:vMerge/>
            <w:tcBorders>
              <w:top w:val="single" w:sz="4" w:space="0" w:color="auto"/>
              <w:left w:val="nil"/>
              <w:bottom w:val="single" w:sz="4" w:space="0" w:color="auto"/>
              <w:right w:val="nil"/>
            </w:tcBorders>
            <w:vAlign w:val="center"/>
            <w:hideMark/>
          </w:tcPr>
          <w:p w:rsidR="00E97077" w:rsidRPr="006D3197" w:rsidRDefault="00E97077" w:rsidP="00B96554">
            <w:pPr>
              <w:spacing w:after="0" w:line="240" w:lineRule="auto"/>
              <w:rPr>
                <w:rFonts w:asciiTheme="majorBidi" w:hAnsiTheme="majorBidi" w:cstheme="majorBidi"/>
                <w:bCs/>
                <w:sz w:val="20"/>
                <w:szCs w:val="20"/>
                <w:lang w:eastAsia="zh-CN"/>
              </w:rPr>
            </w:pPr>
          </w:p>
        </w:tc>
        <w:tc>
          <w:tcPr>
            <w:tcW w:w="2434" w:type="dxa"/>
            <w:gridSpan w:val="2"/>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
                <w:bCs/>
                <w:i/>
                <w:iCs/>
                <w:sz w:val="20"/>
                <w:szCs w:val="20"/>
                <w:lang w:eastAsia="zh-CN"/>
              </w:rPr>
            </w:pPr>
            <w:r w:rsidRPr="006D3197">
              <w:rPr>
                <w:rFonts w:asciiTheme="majorBidi" w:hAnsiTheme="majorBidi" w:cstheme="majorBidi"/>
                <w:i/>
                <w:sz w:val="20"/>
                <w:szCs w:val="20"/>
                <w:lang w:val="en-US"/>
              </w:rPr>
              <w:t>Se</w:t>
            </w:r>
            <w:r w:rsidRPr="006D3197">
              <w:rPr>
                <w:rFonts w:asciiTheme="majorBidi" w:hAnsiTheme="majorBidi" w:cstheme="majorBidi"/>
                <w:i/>
                <w:sz w:val="20"/>
                <w:szCs w:val="20"/>
              </w:rPr>
              <w:t>cure Attachment</w:t>
            </w:r>
          </w:p>
        </w:tc>
        <w:tc>
          <w:tcPr>
            <w:tcW w:w="2284" w:type="dxa"/>
            <w:gridSpan w:val="2"/>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
                <w:bCs/>
                <w:i/>
                <w:iCs/>
                <w:sz w:val="20"/>
                <w:szCs w:val="20"/>
                <w:lang w:eastAsia="zh-CN"/>
              </w:rPr>
            </w:pPr>
            <w:r w:rsidRPr="006D3197">
              <w:rPr>
                <w:rFonts w:asciiTheme="majorBidi" w:hAnsiTheme="majorBidi" w:cstheme="majorBidi"/>
                <w:i/>
                <w:sz w:val="20"/>
                <w:szCs w:val="20"/>
              </w:rPr>
              <w:t>Kecerdasan Emosional</w:t>
            </w:r>
          </w:p>
        </w:tc>
      </w:tr>
      <w:tr w:rsidR="00E97077" w:rsidRPr="006D3197" w:rsidTr="00B96554">
        <w:trPr>
          <w:jc w:val="center"/>
        </w:trPr>
        <w:tc>
          <w:tcPr>
            <w:tcW w:w="1769" w:type="dxa"/>
            <w:vMerge/>
            <w:tcBorders>
              <w:top w:val="single" w:sz="4" w:space="0" w:color="auto"/>
              <w:left w:val="nil"/>
              <w:bottom w:val="single" w:sz="4" w:space="0" w:color="auto"/>
              <w:right w:val="nil"/>
            </w:tcBorders>
            <w:vAlign w:val="center"/>
            <w:hideMark/>
          </w:tcPr>
          <w:p w:rsidR="00E97077" w:rsidRPr="006D3197" w:rsidRDefault="00E97077" w:rsidP="00B96554">
            <w:pPr>
              <w:spacing w:after="0" w:line="240" w:lineRule="auto"/>
              <w:rPr>
                <w:rFonts w:asciiTheme="majorBidi" w:hAnsiTheme="majorBidi" w:cstheme="majorBidi"/>
                <w:bCs/>
                <w:sz w:val="20"/>
                <w:szCs w:val="20"/>
                <w:lang w:eastAsia="zh-CN"/>
              </w:rPr>
            </w:pPr>
          </w:p>
        </w:tc>
        <w:tc>
          <w:tcPr>
            <w:tcW w:w="1418"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 xml:space="preserve">∑ </w:t>
            </w:r>
          </w:p>
        </w:tc>
        <w:tc>
          <w:tcPr>
            <w:tcW w:w="1016"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w:t>
            </w:r>
          </w:p>
        </w:tc>
        <w:tc>
          <w:tcPr>
            <w:tcW w:w="12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 xml:space="preserve">∑ </w:t>
            </w:r>
          </w:p>
        </w:tc>
        <w:tc>
          <w:tcPr>
            <w:tcW w:w="9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bCs/>
                <w:sz w:val="20"/>
                <w:szCs w:val="20"/>
                <w:lang w:eastAsia="zh-CN"/>
              </w:rPr>
            </w:pPr>
            <w:r w:rsidRPr="006D3197">
              <w:rPr>
                <w:rFonts w:asciiTheme="majorBidi" w:hAnsiTheme="majorBidi" w:cstheme="majorBidi"/>
                <w:bCs/>
                <w:sz w:val="20"/>
                <w:szCs w:val="20"/>
              </w:rPr>
              <w:t>%</w:t>
            </w:r>
          </w:p>
        </w:tc>
      </w:tr>
      <w:tr w:rsidR="00E97077" w:rsidRPr="006D3197" w:rsidTr="00B96554">
        <w:trPr>
          <w:jc w:val="center"/>
        </w:trPr>
        <w:tc>
          <w:tcPr>
            <w:tcW w:w="1769"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lastRenderedPageBreak/>
              <w:t>Rendah</w:t>
            </w:r>
          </w:p>
        </w:tc>
        <w:tc>
          <w:tcPr>
            <w:tcW w:w="1418"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31</w:t>
            </w:r>
          </w:p>
        </w:tc>
        <w:tc>
          <w:tcPr>
            <w:tcW w:w="1016"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11%</w:t>
            </w:r>
          </w:p>
        </w:tc>
        <w:tc>
          <w:tcPr>
            <w:tcW w:w="12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36</w:t>
            </w:r>
          </w:p>
        </w:tc>
        <w:tc>
          <w:tcPr>
            <w:tcW w:w="9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13%</w:t>
            </w:r>
          </w:p>
        </w:tc>
      </w:tr>
      <w:tr w:rsidR="00E97077" w:rsidRPr="006D3197" w:rsidTr="00B96554">
        <w:trPr>
          <w:jc w:val="center"/>
        </w:trPr>
        <w:tc>
          <w:tcPr>
            <w:tcW w:w="1769"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Sedang</w:t>
            </w:r>
          </w:p>
        </w:tc>
        <w:tc>
          <w:tcPr>
            <w:tcW w:w="1418"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205</w:t>
            </w:r>
          </w:p>
        </w:tc>
        <w:tc>
          <w:tcPr>
            <w:tcW w:w="1016"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75%</w:t>
            </w:r>
          </w:p>
        </w:tc>
        <w:tc>
          <w:tcPr>
            <w:tcW w:w="12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198</w:t>
            </w:r>
          </w:p>
        </w:tc>
        <w:tc>
          <w:tcPr>
            <w:tcW w:w="9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72%</w:t>
            </w:r>
          </w:p>
        </w:tc>
      </w:tr>
      <w:tr w:rsidR="00E97077" w:rsidRPr="006D3197" w:rsidTr="00B96554">
        <w:trPr>
          <w:jc w:val="center"/>
        </w:trPr>
        <w:tc>
          <w:tcPr>
            <w:tcW w:w="1769"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Tinggi</w:t>
            </w:r>
          </w:p>
        </w:tc>
        <w:tc>
          <w:tcPr>
            <w:tcW w:w="1418"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39</w:t>
            </w:r>
          </w:p>
        </w:tc>
        <w:tc>
          <w:tcPr>
            <w:tcW w:w="1016"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14%</w:t>
            </w:r>
          </w:p>
        </w:tc>
        <w:tc>
          <w:tcPr>
            <w:tcW w:w="12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41</w:t>
            </w:r>
          </w:p>
        </w:tc>
        <w:tc>
          <w:tcPr>
            <w:tcW w:w="9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15%</w:t>
            </w:r>
          </w:p>
        </w:tc>
      </w:tr>
      <w:tr w:rsidR="00E97077" w:rsidRPr="006D3197" w:rsidTr="00B96554">
        <w:trPr>
          <w:jc w:val="center"/>
        </w:trPr>
        <w:tc>
          <w:tcPr>
            <w:tcW w:w="1769"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Jumlah</w:t>
            </w:r>
          </w:p>
        </w:tc>
        <w:tc>
          <w:tcPr>
            <w:tcW w:w="1418"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347</w:t>
            </w:r>
          </w:p>
        </w:tc>
        <w:tc>
          <w:tcPr>
            <w:tcW w:w="1016"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100 %</w:t>
            </w:r>
          </w:p>
        </w:tc>
        <w:tc>
          <w:tcPr>
            <w:tcW w:w="12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347</w:t>
            </w:r>
          </w:p>
        </w:tc>
        <w:tc>
          <w:tcPr>
            <w:tcW w:w="992" w:type="dxa"/>
            <w:tcBorders>
              <w:top w:val="single" w:sz="4" w:space="0" w:color="auto"/>
              <w:left w:val="nil"/>
              <w:bottom w:val="single" w:sz="4" w:space="0" w:color="auto"/>
              <w:right w:val="nil"/>
            </w:tcBorders>
            <w:hideMark/>
          </w:tcPr>
          <w:p w:rsidR="00E97077" w:rsidRPr="006D3197" w:rsidRDefault="00E97077" w:rsidP="00B96554">
            <w:pPr>
              <w:suppressAutoHyphens/>
              <w:spacing w:after="0" w:line="240" w:lineRule="auto"/>
              <w:jc w:val="center"/>
              <w:rPr>
                <w:rFonts w:asciiTheme="majorBidi" w:hAnsiTheme="majorBidi" w:cstheme="majorBidi"/>
                <w:sz w:val="20"/>
                <w:szCs w:val="20"/>
                <w:lang w:eastAsia="zh-CN"/>
              </w:rPr>
            </w:pPr>
            <w:r w:rsidRPr="006D3197">
              <w:rPr>
                <w:rFonts w:asciiTheme="majorBidi" w:hAnsiTheme="majorBidi" w:cstheme="majorBidi"/>
                <w:sz w:val="20"/>
                <w:szCs w:val="20"/>
              </w:rPr>
              <w:t>100 %</w:t>
            </w:r>
          </w:p>
        </w:tc>
      </w:tr>
    </w:tbl>
    <w:p w:rsidR="00E97077" w:rsidRDefault="00E97077" w:rsidP="00E97077">
      <w:pPr>
        <w:pStyle w:val="ListParagraph"/>
        <w:spacing w:after="0" w:line="240" w:lineRule="auto"/>
        <w:ind w:left="927"/>
        <w:jc w:val="both"/>
        <w:rPr>
          <w:rFonts w:ascii="Times New Roman" w:eastAsia="Times New Roman" w:hAnsi="Times New Roman" w:cs="Times New Roman"/>
          <w:sz w:val="20"/>
          <w:szCs w:val="20"/>
        </w:rPr>
      </w:pPr>
    </w:p>
    <w:p w:rsidR="00E97077" w:rsidRPr="00F337AF" w:rsidRDefault="00E97077" w:rsidP="00E97077">
      <w:pPr>
        <w:pStyle w:val="ListParagraph"/>
        <w:spacing w:after="0" w:line="240" w:lineRule="auto"/>
        <w:ind w:left="927"/>
        <w:jc w:val="both"/>
        <w:rPr>
          <w:rFonts w:ascii="Times New Roman" w:eastAsia="Times New Roman" w:hAnsi="Times New Roman" w:cs="Times New Roman"/>
          <w:sz w:val="20"/>
          <w:szCs w:val="20"/>
        </w:rPr>
      </w:pPr>
    </w:p>
    <w:p w:rsidR="00E97077" w:rsidRDefault="00E97077" w:rsidP="00E97077">
      <w:pPr>
        <w:pStyle w:val="ListParagraph"/>
        <w:numPr>
          <w:ilvl w:val="0"/>
          <w:numId w:val="5"/>
        </w:numPr>
        <w:spacing w:after="0" w:line="480" w:lineRule="auto"/>
        <w:ind w:left="284" w:hanging="284"/>
        <w:rPr>
          <w:rFonts w:ascii="Times New Roman" w:eastAsia="Times New Roman" w:hAnsi="Times New Roman" w:cs="Times New Roman"/>
          <w:b/>
          <w:sz w:val="20"/>
          <w:szCs w:val="20"/>
        </w:rPr>
      </w:pPr>
      <w:r w:rsidRPr="009347A7">
        <w:rPr>
          <w:rFonts w:ascii="Times New Roman" w:eastAsia="Times New Roman" w:hAnsi="Times New Roman" w:cs="Times New Roman"/>
          <w:b/>
          <w:sz w:val="20"/>
          <w:szCs w:val="20"/>
        </w:rPr>
        <w:t>Pembahasan</w:t>
      </w:r>
    </w:p>
    <w:p w:rsidR="00E97077" w:rsidRPr="007D0220" w:rsidRDefault="00E97077" w:rsidP="00E97077">
      <w:pPr>
        <w:pStyle w:val="ListParagraph"/>
        <w:spacing w:after="0" w:line="240" w:lineRule="auto"/>
        <w:ind w:left="0" w:firstLine="283"/>
        <w:jc w:val="both"/>
        <w:rPr>
          <w:rFonts w:ascii="Times New Roman" w:hAnsi="Times New Roman" w:cs="Times New Roman"/>
          <w:sz w:val="20"/>
          <w:szCs w:val="20"/>
          <w:highlight w:val="yellow"/>
        </w:rPr>
      </w:pPr>
      <w:r>
        <w:rPr>
          <w:rFonts w:ascii="Times New Roman" w:eastAsia="Times New Roman" w:hAnsi="Times New Roman" w:cs="Times New Roman"/>
          <w:sz w:val="20"/>
          <w:szCs w:val="20"/>
        </w:rPr>
        <w:t xml:space="preserve">Berdasarkan analisis diatas, </w:t>
      </w:r>
      <w:r>
        <w:rPr>
          <w:rFonts w:ascii="Times New Roman" w:eastAsia="Times New Roman" w:hAnsi="Times New Roman" w:cs="Times New Roman"/>
          <w:sz w:val="20"/>
          <w:szCs w:val="20"/>
          <w:lang w:val="en-US"/>
        </w:rPr>
        <w:t>ada hubungan yang signifikan antara kecerdasan emosional dan secure attachment dengan</w:t>
      </w:r>
      <w:r>
        <w:rPr>
          <w:rFonts w:ascii="Times New Roman" w:eastAsia="Times New Roman" w:hAnsi="Times New Roman" w:cs="Times New Roman"/>
          <w:sz w:val="20"/>
          <w:szCs w:val="20"/>
        </w:rPr>
        <w:t xml:space="preserve"> koefisien korelasi sebesar 0,357 dengan signifikansinya lebih dari 0,05 </w:t>
      </w:r>
      <w:r>
        <w:rPr>
          <w:rFonts w:ascii="Times New Roman" w:eastAsia="Times New Roman" w:hAnsi="Times New Roman" w:cs="Times New Roman"/>
          <w:sz w:val="20"/>
          <w:szCs w:val="20"/>
          <w:lang w:val="en-US"/>
        </w:rPr>
        <w:t xml:space="preserve">yang menunjukkan bahwa adanya hubungan positif dan searah antara variabel </w:t>
      </w:r>
      <w:r w:rsidRPr="008242D3">
        <w:rPr>
          <w:rFonts w:ascii="Times New Roman" w:eastAsia="Times New Roman" w:hAnsi="Times New Roman" w:cs="Times New Roman"/>
          <w:i/>
          <w:iCs/>
          <w:sz w:val="20"/>
          <w:szCs w:val="20"/>
          <w:lang w:val="en-US"/>
        </w:rPr>
        <w:t>secure attachment</w:t>
      </w:r>
      <w:r>
        <w:rPr>
          <w:rFonts w:ascii="Times New Roman" w:eastAsia="Times New Roman" w:hAnsi="Times New Roman" w:cs="Times New Roman"/>
          <w:sz w:val="20"/>
          <w:szCs w:val="20"/>
          <w:lang w:val="en-US"/>
        </w:rPr>
        <w:t xml:space="preserve"> dan variabel kecerdasan emosional, yang berarti bahwa jika variabel </w:t>
      </w:r>
      <w:r w:rsidRPr="008242D3">
        <w:rPr>
          <w:rFonts w:ascii="Times New Roman" w:eastAsia="Times New Roman" w:hAnsi="Times New Roman" w:cs="Times New Roman"/>
          <w:i/>
          <w:iCs/>
          <w:sz w:val="20"/>
          <w:szCs w:val="20"/>
          <w:lang w:val="en-US"/>
        </w:rPr>
        <w:t>secure attachment</w:t>
      </w:r>
      <w:r>
        <w:rPr>
          <w:rFonts w:ascii="Times New Roman" w:eastAsia="Times New Roman" w:hAnsi="Times New Roman" w:cs="Times New Roman"/>
          <w:sz w:val="20"/>
          <w:szCs w:val="20"/>
          <w:lang w:val="en-US"/>
        </w:rPr>
        <w:t xml:space="preserve"> tinggi maka variabel kecerdasan emosional juga akan tinggi</w:t>
      </w:r>
      <w:r>
        <w:rPr>
          <w:rFonts w:ascii="Times New Roman" w:hAnsi="Times New Roman" w:cs="Times New Roman"/>
          <w:sz w:val="20"/>
          <w:szCs w:val="20"/>
        </w:rPr>
        <w:t xml:space="preserve">. </w:t>
      </w:r>
      <w:r>
        <w:rPr>
          <w:rFonts w:ascii="Times New Roman" w:hAnsi="Times New Roman" w:cs="Times New Roman"/>
          <w:sz w:val="20"/>
          <w:szCs w:val="20"/>
          <w:lang w:val="en-US"/>
        </w:rPr>
        <w:t>Penelitian ini mendukung penelitian sebelumnya</w:t>
      </w:r>
      <w:r w:rsidRPr="007D0220">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{"citationItems":[{"id":"ITEM-1","itemData":{"author":[{"dropping-particle":"","family":"Nadhila","given":"","non-dropping-particle":"","parse-names":false,"suffix":""}],"container-title":"Skripsi","id":"ITEM-1","issued":{"date-parts":[["2018"]]},"title":"Hubungan antara Kelekatan Orangtua pada Anak dengan Kecerdasan Emosional Remaja di SMA Kemala Bhayangkari 1 Medan","type":"article-journal"},"uris":["http://www.mendeley.com/documents/?uuid=ea40762a-e2d8-476d-b4a8-0aedefc4bf9b"]}],"mendeley":{"formattedCitation":"[7]","plainTextFormattedCitation":"[7]","previouslyFormattedCitation":"[7]"},"properties":{"noteIndex":0},"schema":"https://github.com/citation-style-language/schema/raw/master/csl-citation.json"}</w:instrText>
      </w:r>
      <w:r w:rsidRPr="007D0220">
        <w:rPr>
          <w:rFonts w:ascii="Times New Roman" w:hAnsi="Times New Roman" w:cs="Times New Roman"/>
          <w:sz w:val="20"/>
          <w:szCs w:val="20"/>
        </w:rPr>
        <w:fldChar w:fldCharType="separate"/>
      </w:r>
      <w:r w:rsidRPr="00D363F5">
        <w:rPr>
          <w:rFonts w:ascii="Times New Roman" w:hAnsi="Times New Roman" w:cs="Times New Roman"/>
          <w:noProof/>
          <w:sz w:val="20"/>
          <w:szCs w:val="20"/>
        </w:rPr>
        <w:t>[7]</w:t>
      </w:r>
      <w:r w:rsidRPr="007D0220">
        <w:rPr>
          <w:rFonts w:ascii="Times New Roman" w:hAnsi="Times New Roman" w:cs="Times New Roman"/>
          <w:sz w:val="20"/>
          <w:szCs w:val="20"/>
        </w:rPr>
        <w:fldChar w:fldCharType="end"/>
      </w:r>
      <w:r>
        <w:rPr>
          <w:rFonts w:ascii="Times New Roman" w:hAnsi="Times New Roman" w:cs="Times New Roman"/>
          <w:sz w:val="20"/>
          <w:szCs w:val="20"/>
          <w:lang w:val="en-US"/>
        </w:rPr>
        <w:t xml:space="preserve"> yang menemukan hubungan signifikan antara kecerdasan emosional dan </w:t>
      </w:r>
      <w:r w:rsidRPr="005E0A4C">
        <w:rPr>
          <w:rFonts w:ascii="Times New Roman" w:hAnsi="Times New Roman" w:cs="Times New Roman"/>
          <w:i/>
          <w:iCs/>
          <w:sz w:val="20"/>
          <w:szCs w:val="20"/>
          <w:lang w:val="en-US"/>
        </w:rPr>
        <w:t>secure attachment</w:t>
      </w:r>
      <w:r>
        <w:rPr>
          <w:rFonts w:ascii="Times New Roman" w:hAnsi="Times New Roman" w:cs="Times New Roman"/>
          <w:i/>
          <w:iCs/>
          <w:sz w:val="20"/>
          <w:szCs w:val="20"/>
          <w:lang w:val="en-US"/>
        </w:rPr>
        <w:t xml:space="preserve"> </w:t>
      </w:r>
      <w:r w:rsidRPr="007D0220">
        <w:rPr>
          <w:rFonts w:ascii="Times New Roman" w:hAnsi="Times New Roman" w:cs="Times New Roman"/>
          <w:sz w:val="20"/>
          <w:szCs w:val="20"/>
        </w:rPr>
        <w:t>pada remaja di SMA Kemala Bhayangkari 1 Medan</w:t>
      </w:r>
      <w:r>
        <w:rPr>
          <w:rFonts w:ascii="Times New Roman" w:hAnsi="Times New Roman" w:cs="Times New Roman"/>
          <w:sz w:val="20"/>
          <w:szCs w:val="20"/>
          <w:lang w:val="en-US"/>
        </w:rPr>
        <w:t xml:space="preserve"> dengan </w:t>
      </w:r>
      <w:r w:rsidRPr="007D0220">
        <w:rPr>
          <w:rFonts w:ascii="Times New Roman" w:hAnsi="Times New Roman" w:cs="Times New Roman"/>
          <w:sz w:val="20"/>
          <w:szCs w:val="20"/>
        </w:rPr>
        <w:t>koefisien korelasi (r</w:t>
      </w:r>
      <w:r w:rsidRPr="007D0220">
        <w:rPr>
          <w:rFonts w:ascii="Times New Roman" w:hAnsi="Times New Roman" w:cs="Times New Roman"/>
          <w:sz w:val="20"/>
          <w:szCs w:val="20"/>
          <w:vertAlign w:val="subscript"/>
        </w:rPr>
        <w:t>xy</w:t>
      </w:r>
      <w:r w:rsidRPr="007D0220">
        <w:rPr>
          <w:rFonts w:ascii="Times New Roman" w:hAnsi="Times New Roman" w:cs="Times New Roman"/>
          <w:sz w:val="20"/>
          <w:szCs w:val="20"/>
        </w:rPr>
        <w:t>) = 0,517</w:t>
      </w:r>
      <w:r>
        <w:rPr>
          <w:rFonts w:ascii="Times New Roman" w:hAnsi="Times New Roman" w:cs="Times New Roman"/>
          <w:sz w:val="20"/>
          <w:szCs w:val="20"/>
          <w:lang w:val="en-US"/>
        </w:rPr>
        <w:t>.</w:t>
      </w:r>
      <w:r w:rsidRPr="007D0220">
        <w:rPr>
          <w:rFonts w:ascii="Times New Roman" w:hAnsi="Times New Roman" w:cs="Times New Roman"/>
          <w:sz w:val="20"/>
          <w:szCs w:val="20"/>
        </w:rPr>
        <w:t xml:space="preserve"> </w:t>
      </w:r>
      <w:r>
        <w:rPr>
          <w:rFonts w:ascii="Times New Roman" w:hAnsi="Times New Roman" w:cs="Times New Roman"/>
          <w:sz w:val="20"/>
          <w:szCs w:val="20"/>
          <w:lang w:val="en-US"/>
        </w:rPr>
        <w:t xml:space="preserve">Selanjutnya, hasil penelitian yang memiliki hubungan yang positif dan searah seperti penelitian </w:t>
      </w:r>
      <w:r w:rsidRPr="007D0220">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{"citationItems":[{"id":"ITEM-1","itemData":{"author":[{"dropping-particle":"","family":"Shintia Windiarti Ananda","given":"Yohana Wuri Satwika","non-dropping-particle":"","parse-names":false,"suffix":""}],"id":"ITEM-1","issued":{"date-parts":[["2021"]]},"page":"6","title":"HUBUNGAN ANTARA KELEKATAN ORANG TUA DENGAN KECERDASAN EMOSIONAL PADA REMAJA","type":"article-journal"},"uris":["http://www.mendeley.com/documents/?uuid=1258e585-2c21-4448-b096-4e0fa80416ff"]}],"mendeley":{"formattedCitation":"[12]","plainTextFormattedCitation":"[12]","previouslyFormattedCitation":"[12]"},"properties":{"noteIndex":0},"schema":"https://github.com/citation-style-language/schema/raw/master/csl-citation.json"}</w:instrText>
      </w:r>
      <w:r w:rsidRPr="007D0220">
        <w:rPr>
          <w:rFonts w:ascii="Times New Roman" w:hAnsi="Times New Roman" w:cs="Times New Roman"/>
          <w:sz w:val="20"/>
          <w:szCs w:val="20"/>
        </w:rPr>
        <w:fldChar w:fldCharType="separate"/>
      </w:r>
      <w:r w:rsidRPr="00D363F5">
        <w:rPr>
          <w:rFonts w:ascii="Times New Roman" w:hAnsi="Times New Roman" w:cs="Times New Roman"/>
          <w:noProof/>
          <w:sz w:val="20"/>
          <w:szCs w:val="20"/>
        </w:rPr>
        <w:t>[12]</w:t>
      </w:r>
      <w:r w:rsidRPr="007D0220">
        <w:rPr>
          <w:rFonts w:ascii="Times New Roman" w:hAnsi="Times New Roman" w:cs="Times New Roman"/>
          <w:sz w:val="20"/>
          <w:szCs w:val="20"/>
        </w:rPr>
        <w:fldChar w:fldCharType="end"/>
      </w:r>
      <w:r>
        <w:rPr>
          <w:rFonts w:ascii="Times New Roman" w:hAnsi="Times New Roman" w:cs="Times New Roman"/>
          <w:sz w:val="20"/>
          <w:szCs w:val="20"/>
          <w:lang w:val="en-US"/>
        </w:rPr>
        <w:t xml:space="preserve"> yang membahas hubungan antara kelekatan orang tua dengan kecerdasan emosional pada remaja menunjukkan</w:t>
      </w:r>
      <w:r w:rsidRPr="007D0220">
        <w:rPr>
          <w:rFonts w:ascii="Times New Roman" w:hAnsi="Times New Roman" w:cs="Times New Roman"/>
          <w:sz w:val="20"/>
          <w:szCs w:val="20"/>
        </w:rPr>
        <w:t xml:space="preserve"> koefisien korelasi (r</w:t>
      </w:r>
      <w:r w:rsidRPr="007D0220">
        <w:rPr>
          <w:rFonts w:ascii="Times New Roman" w:hAnsi="Times New Roman" w:cs="Times New Roman"/>
          <w:sz w:val="20"/>
          <w:szCs w:val="20"/>
          <w:vertAlign w:val="subscript"/>
        </w:rPr>
        <w:t>xy</w:t>
      </w:r>
      <w:r w:rsidRPr="007D0220">
        <w:rPr>
          <w:rFonts w:ascii="Times New Roman" w:hAnsi="Times New Roman" w:cs="Times New Roman"/>
          <w:sz w:val="20"/>
          <w:szCs w:val="20"/>
        </w:rPr>
        <w:t>) = 0,579.</w:t>
      </w:r>
    </w:p>
    <w:p w:rsidR="00E97077" w:rsidRPr="00127751" w:rsidRDefault="00E97077" w:rsidP="00E97077">
      <w:pPr>
        <w:pStyle w:val="ListParagraph"/>
        <w:spacing w:after="0" w:line="240" w:lineRule="auto"/>
        <w:ind w:left="0" w:firstLine="284"/>
        <w:jc w:val="both"/>
        <w:rPr>
          <w:rFonts w:ascii="Times New Roman" w:hAnsi="Times New Roman" w:cs="Times New Roman"/>
          <w:sz w:val="20"/>
          <w:szCs w:val="20"/>
        </w:rPr>
      </w:pPr>
      <w:r w:rsidRPr="00225957">
        <w:rPr>
          <w:rFonts w:ascii="Times New Roman" w:hAnsi="Times New Roman" w:cs="Times New Roman"/>
          <w:i/>
          <w:sz w:val="20"/>
          <w:szCs w:val="20"/>
          <w:lang w:val="en-US"/>
        </w:rPr>
        <w:t>Se</w:t>
      </w:r>
      <w:r w:rsidRPr="00225957">
        <w:rPr>
          <w:rFonts w:ascii="Times New Roman" w:hAnsi="Times New Roman" w:cs="Times New Roman"/>
          <w:i/>
          <w:sz w:val="20"/>
          <w:szCs w:val="20"/>
        </w:rPr>
        <w:t>cure Attachment</w:t>
      </w:r>
      <w:r>
        <w:rPr>
          <w:rFonts w:ascii="Times New Roman" w:hAnsi="Times New Roman" w:cs="Times New Roman"/>
          <w:i/>
          <w:sz w:val="20"/>
          <w:szCs w:val="20"/>
          <w:lang w:val="en-US"/>
        </w:rPr>
        <w:t xml:space="preserve"> </w:t>
      </w:r>
      <w:r>
        <w:rPr>
          <w:rFonts w:ascii="Times New Roman" w:hAnsi="Times New Roman" w:cs="Times New Roman"/>
          <w:iCs/>
          <w:sz w:val="20"/>
          <w:szCs w:val="20"/>
          <w:lang w:val="en-US"/>
        </w:rPr>
        <w:t>didefinisikan sebagai</w:t>
      </w:r>
      <w:r w:rsidRPr="00225957">
        <w:rPr>
          <w:rFonts w:ascii="Times New Roman" w:hAnsi="Times New Roman" w:cs="Times New Roman"/>
          <w:sz w:val="20"/>
          <w:szCs w:val="20"/>
        </w:rPr>
        <w:t xml:space="preserve"> sikap kas</w:t>
      </w:r>
      <w:r>
        <w:rPr>
          <w:rFonts w:ascii="Times New Roman" w:hAnsi="Times New Roman" w:cs="Times New Roman"/>
          <w:sz w:val="20"/>
          <w:szCs w:val="20"/>
        </w:rPr>
        <w:t>ih sayang dan perasaan hangat</w:t>
      </w:r>
      <w:r>
        <w:rPr>
          <w:rFonts w:ascii="Times New Roman" w:hAnsi="Times New Roman" w:cs="Times New Roman"/>
          <w:sz w:val="20"/>
          <w:szCs w:val="20"/>
          <w:lang w:val="en-US"/>
        </w:rPr>
        <w:t xml:space="preserve"> atau </w:t>
      </w:r>
      <w:r w:rsidRPr="00225957">
        <w:rPr>
          <w:rFonts w:ascii="Times New Roman" w:hAnsi="Times New Roman" w:cs="Times New Roman"/>
          <w:sz w:val="20"/>
          <w:szCs w:val="20"/>
        </w:rPr>
        <w:t xml:space="preserve">nyaman dalam keluarga yang </w:t>
      </w:r>
      <w:r>
        <w:rPr>
          <w:rFonts w:ascii="Times New Roman" w:hAnsi="Times New Roman" w:cs="Times New Roman"/>
          <w:sz w:val="20"/>
          <w:szCs w:val="20"/>
          <w:lang w:val="en-US"/>
        </w:rPr>
        <w:t>diberikan oleh orang tua kepada anak</w:t>
      </w:r>
      <w:r w:rsidRPr="00225957">
        <w:rPr>
          <w:rFonts w:ascii="Times New Roman" w:hAnsi="Times New Roman" w:cs="Times New Roman"/>
          <w:sz w:val="20"/>
          <w:szCs w:val="20"/>
        </w:rPr>
        <w:t xml:space="preserve"> dengan cara konsisten dan responsif </w:t>
      </w:r>
      <w:r>
        <w:rPr>
          <w:rFonts w:ascii="Times New Roman" w:hAnsi="Times New Roman" w:cs="Times New Roman"/>
          <w:sz w:val="20"/>
          <w:szCs w:val="20"/>
          <w:lang w:val="en-US"/>
        </w:rPr>
        <w:t>terhadap</w:t>
      </w:r>
      <w:r w:rsidRPr="00225957">
        <w:rPr>
          <w:rFonts w:ascii="Times New Roman" w:hAnsi="Times New Roman" w:cs="Times New Roman"/>
          <w:sz w:val="20"/>
          <w:szCs w:val="20"/>
        </w:rPr>
        <w:t xml:space="preserve"> kebutuhan anak</w:t>
      </w:r>
      <w:r>
        <w:rPr>
          <w:rFonts w:ascii="Times New Roman" w:hAnsi="Times New Roman" w:cs="Times New Roman"/>
          <w:sz w:val="20"/>
          <w:szCs w:val="20"/>
          <w:lang w:val="en-US"/>
        </w:rPr>
        <w:t xml:space="preserve"> </w:t>
      </w:r>
      <w:r w:rsidRPr="00225957">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{"citationItems":[{"id":"ITEM-1","itemData":{"abstract":"This study aims to determine the relationship between secure attcahment and self- compassion in students who are writing a thesis. The subjects used in this research are students who are writing a thesis at the Psychology’s Faculty of State Islamic University of Sultan Syarif Kasim Riau with a population of 279 people and a sample of 162 people. The sampling technique used is proportional stratified random sampling in which the purpose of using this sampling technique is to make a balanced proportion of the number of samples each semester with different numbers. Then the results obtained were 77 students in semester 9, 52 students in semester 11, and 33 students in semester 13. The measuring instrument used was the adaptation and modification of the Inventory of Parent and Peer (IPPA) scale by Armsden and Greenberg (1987) and self -compassion scale (2003) by Neff. The results of this study indicate that secure attachment has a positive correlation with self-compassion in students who are writing a thesis (p = 0.000 &lt; 0.05) with a contribution of 11.1%. That is, the higher the secure attachment possessed by the student who is writing the thesis, the higher the self- compassion felt by the student who is writing the thesis and vice versa.","author":[{"dropping-particle":"","family":"TIARA SASMITA PUTRI","given":"","non-dropping-particle":"","parse-names":false,"suffix":""}],"id":"ITEM-1","issue":"8.5.2017","issued":{"date-parts":[["2022"]]},"page":"2003-2005","title":"HUBUNGAN ANTARA SECURE ATTACHMENT DENGAN SELF-COMPASSION PADA MAHASISWAYANG SEDANG MENYUSUN SKRIPSI","type":"article-journal"},"uris":["http://www.mendeley.com/documents/?uuid=129d326e-92a7-4e19-94d8-4456a75c5f03"]}],"mendeley":{"formattedCitation":"[16]","plainTextFormattedCitation":"[16]","previouslyFormattedCitation":"[16]"},"properties":{"noteIndex":0},"schema":"https://github.com/citation-style-language/schema/raw/master/csl-citation.json"}</w:instrText>
      </w:r>
      <w:r w:rsidRPr="00225957">
        <w:rPr>
          <w:rFonts w:ascii="Times New Roman" w:hAnsi="Times New Roman" w:cs="Times New Roman"/>
          <w:sz w:val="20"/>
          <w:szCs w:val="20"/>
        </w:rPr>
        <w:fldChar w:fldCharType="separate"/>
      </w:r>
      <w:r w:rsidRPr="00D363F5">
        <w:rPr>
          <w:rFonts w:ascii="Times New Roman" w:hAnsi="Times New Roman" w:cs="Times New Roman"/>
          <w:noProof/>
          <w:sz w:val="20"/>
          <w:szCs w:val="20"/>
        </w:rPr>
        <w:t>[16]</w:t>
      </w:r>
      <w:r w:rsidRPr="00225957">
        <w:rPr>
          <w:rFonts w:ascii="Times New Roman" w:hAnsi="Times New Roman" w:cs="Times New Roman"/>
          <w:sz w:val="20"/>
          <w:szCs w:val="20"/>
        </w:rPr>
        <w:fldChar w:fldCharType="end"/>
      </w:r>
      <w:r w:rsidRPr="00225957">
        <w:rPr>
          <w:rFonts w:ascii="Times New Roman" w:hAnsi="Times New Roman" w:cs="Times New Roman"/>
          <w:sz w:val="20"/>
          <w:szCs w:val="20"/>
        </w:rPr>
        <w:t xml:space="preserve">. </w:t>
      </w:r>
      <w:r w:rsidRPr="00330EF8">
        <w:rPr>
          <w:rFonts w:ascii="Times New Roman" w:hAnsi="Times New Roman" w:cs="Times New Roman"/>
          <w:sz w:val="20"/>
          <w:szCs w:val="20"/>
        </w:rPr>
        <w:t>O</w:t>
      </w:r>
      <w:r w:rsidRPr="00225957">
        <w:rPr>
          <w:rFonts w:ascii="Times New Roman" w:hAnsi="Times New Roman" w:cs="Times New Roman"/>
          <w:sz w:val="20"/>
          <w:szCs w:val="20"/>
        </w:rPr>
        <w:t>rang tua yang baik dengan anak</w:t>
      </w:r>
      <w:r w:rsidRPr="008C1AD4">
        <w:rPr>
          <w:rFonts w:ascii="Times New Roman" w:hAnsi="Times New Roman" w:cs="Times New Roman"/>
          <w:sz w:val="20"/>
          <w:szCs w:val="20"/>
        </w:rPr>
        <w:t>nya juga</w:t>
      </w:r>
      <w:r w:rsidRPr="00225957">
        <w:rPr>
          <w:rFonts w:ascii="Times New Roman" w:hAnsi="Times New Roman" w:cs="Times New Roman"/>
          <w:sz w:val="20"/>
          <w:szCs w:val="20"/>
        </w:rPr>
        <w:t xml:space="preserve"> dapat memberikan rasa percaya yang akan </w:t>
      </w:r>
      <w:r w:rsidRPr="008C1AD4">
        <w:rPr>
          <w:rFonts w:ascii="Times New Roman" w:hAnsi="Times New Roman" w:cs="Times New Roman"/>
          <w:sz w:val="20"/>
          <w:szCs w:val="20"/>
        </w:rPr>
        <w:t>menghasilkan</w:t>
      </w:r>
      <w:r w:rsidRPr="00225957">
        <w:rPr>
          <w:rFonts w:ascii="Times New Roman" w:hAnsi="Times New Roman" w:cs="Times New Roman"/>
          <w:sz w:val="20"/>
          <w:szCs w:val="20"/>
        </w:rPr>
        <w:t xml:space="preserve"> anak </w:t>
      </w:r>
      <w:r w:rsidRPr="008C1AD4">
        <w:rPr>
          <w:rFonts w:ascii="Times New Roman" w:hAnsi="Times New Roman" w:cs="Times New Roman"/>
          <w:sz w:val="20"/>
          <w:szCs w:val="20"/>
        </w:rPr>
        <w:t>yang dapat mengelola emosinya</w:t>
      </w:r>
      <w:r w:rsidRPr="00225957">
        <w:rPr>
          <w:rFonts w:ascii="Times New Roman" w:hAnsi="Times New Roman" w:cs="Times New Roman"/>
          <w:sz w:val="20"/>
          <w:szCs w:val="20"/>
        </w:rPr>
        <w:t xml:space="preserve"> dengan baik juga, </w:t>
      </w:r>
      <w:r w:rsidRPr="00330EF8">
        <w:rPr>
          <w:rFonts w:ascii="Times New Roman" w:hAnsi="Times New Roman" w:cs="Times New Roman"/>
          <w:sz w:val="20"/>
          <w:szCs w:val="20"/>
        </w:rPr>
        <w:t>yang termasuk dalam aspek kecerdasan emosional</w:t>
      </w:r>
      <w:r w:rsidRPr="008C1AD4">
        <w:rPr>
          <w:rFonts w:ascii="Times New Roman" w:hAnsi="Times New Roman" w:cs="Times New Roman"/>
          <w:sz w:val="20"/>
          <w:szCs w:val="20"/>
        </w:rPr>
        <w:t xml:space="preserve"> </w:t>
      </w:r>
      <w:r w:rsidRPr="00225957">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{"citationItems":[{"id":"ITEM-1","itemData":{"author":[{"dropping-particle":"","family":"Shintia Windiarti Ananda","given":"Yohana Wuri Satwika","non-dropping-particle":"","parse-names":false,"suffix":""}],"id":"ITEM-1","issued":{"date-parts":[["2021"]]},"page":"6","title":"HUBUNGAN ANTARA KELEKATAN ORANG TUA DENGAN KECERDASAN EMOSIONAL PADA REMAJA","type":"article-journal"},"uris":["http://www.mendeley.com/documents/?uuid=1258e585-2c21-4448-b096-4e0fa80416ff"]}],"mendeley":{"formattedCitation":"[12]","plainTextFormattedCitation":"[12]","previouslyFormattedCitation":"[12]"},"properties":{"noteIndex":0},"schema":"https://github.com/citation-style-language/schema/raw/master/csl-citation.json"}</w:instrText>
      </w:r>
      <w:r w:rsidRPr="00225957">
        <w:rPr>
          <w:rFonts w:ascii="Times New Roman" w:hAnsi="Times New Roman" w:cs="Times New Roman"/>
          <w:sz w:val="20"/>
          <w:szCs w:val="20"/>
        </w:rPr>
        <w:fldChar w:fldCharType="separate"/>
      </w:r>
      <w:r w:rsidRPr="00D363F5">
        <w:rPr>
          <w:rFonts w:ascii="Times New Roman" w:hAnsi="Times New Roman" w:cs="Times New Roman"/>
          <w:noProof/>
          <w:sz w:val="20"/>
          <w:szCs w:val="20"/>
        </w:rPr>
        <w:t>[12]</w:t>
      </w:r>
      <w:r w:rsidRPr="00225957">
        <w:rPr>
          <w:rFonts w:ascii="Times New Roman" w:hAnsi="Times New Roman" w:cs="Times New Roman"/>
          <w:sz w:val="20"/>
          <w:szCs w:val="20"/>
        </w:rPr>
        <w:fldChar w:fldCharType="end"/>
      </w:r>
      <w:r w:rsidRPr="00225957">
        <w:rPr>
          <w:rFonts w:ascii="Times New Roman" w:hAnsi="Times New Roman" w:cs="Times New Roman"/>
          <w:sz w:val="20"/>
          <w:szCs w:val="20"/>
        </w:rPr>
        <w:t xml:space="preserve">. </w:t>
      </w:r>
      <w:r w:rsidRPr="00330EF8">
        <w:rPr>
          <w:rFonts w:ascii="Times New Roman" w:hAnsi="Times New Roman" w:cs="Times New Roman"/>
          <w:sz w:val="20"/>
          <w:szCs w:val="20"/>
        </w:rPr>
        <w:t>M</w:t>
      </w:r>
      <w:r w:rsidRPr="00127751">
        <w:rPr>
          <w:rFonts w:ascii="Times New Roman" w:hAnsi="Times New Roman" w:cs="Times New Roman"/>
          <w:sz w:val="20"/>
          <w:szCs w:val="20"/>
        </w:rPr>
        <w:t>enurut Goleman</w:t>
      </w:r>
      <w:r w:rsidRPr="00330EF8">
        <w:rPr>
          <w:rFonts w:ascii="Times New Roman" w:hAnsi="Times New Roman" w:cs="Times New Roman"/>
          <w:sz w:val="20"/>
          <w:szCs w:val="20"/>
        </w:rPr>
        <w:t>,</w:t>
      </w:r>
      <w:r w:rsidRPr="00127751">
        <w:rPr>
          <w:rFonts w:ascii="Times New Roman" w:hAnsi="Times New Roman" w:cs="Times New Roman"/>
          <w:sz w:val="20"/>
          <w:szCs w:val="20"/>
        </w:rPr>
        <w:t xml:space="preserve"> </w:t>
      </w:r>
      <w:r>
        <w:rPr>
          <w:rFonts w:ascii="Times New Roman" w:hAnsi="Times New Roman" w:cs="Times New Roman"/>
          <w:sz w:val="20"/>
          <w:szCs w:val="20"/>
        </w:rPr>
        <w:t>kehidupan</w:t>
      </w:r>
      <w:r w:rsidRPr="00330EF8">
        <w:rPr>
          <w:rFonts w:ascii="Times New Roman" w:hAnsi="Times New Roman" w:cs="Times New Roman"/>
          <w:sz w:val="20"/>
          <w:szCs w:val="20"/>
        </w:rPr>
        <w:t xml:space="preserve"> </w:t>
      </w:r>
      <w:r w:rsidRPr="00127751">
        <w:rPr>
          <w:rFonts w:ascii="Times New Roman" w:hAnsi="Times New Roman" w:cs="Times New Roman"/>
          <w:sz w:val="20"/>
          <w:szCs w:val="20"/>
        </w:rPr>
        <w:t>keluarga adalah pengajaran pertama untuk mempelajari emosional anak</w:t>
      </w:r>
      <w:r w:rsidRPr="00330EF8">
        <w:rPr>
          <w:rFonts w:ascii="Times New Roman" w:hAnsi="Times New Roman" w:cs="Times New Roman"/>
          <w:sz w:val="20"/>
          <w:szCs w:val="20"/>
        </w:rPr>
        <w:t xml:space="preserve">, karena </w:t>
      </w:r>
      <w:r w:rsidRPr="00127751">
        <w:rPr>
          <w:rFonts w:ascii="Times New Roman" w:hAnsi="Times New Roman" w:cs="Times New Roman"/>
          <w:sz w:val="20"/>
          <w:szCs w:val="20"/>
        </w:rPr>
        <w:t>kecerdasan emosional</w:t>
      </w:r>
      <w:r w:rsidRPr="00330EF8">
        <w:rPr>
          <w:rFonts w:ascii="Times New Roman" w:hAnsi="Times New Roman" w:cs="Times New Roman"/>
          <w:sz w:val="20"/>
          <w:szCs w:val="20"/>
        </w:rPr>
        <w:t xml:space="preserve"> anak pada awalnya</w:t>
      </w:r>
      <w:r w:rsidRPr="00127751">
        <w:rPr>
          <w:rFonts w:ascii="Times New Roman" w:hAnsi="Times New Roman" w:cs="Times New Roman"/>
          <w:sz w:val="20"/>
          <w:szCs w:val="20"/>
        </w:rPr>
        <w:t xml:space="preserve"> </w:t>
      </w:r>
      <w:r w:rsidRPr="00330EF8">
        <w:rPr>
          <w:rFonts w:ascii="Times New Roman" w:hAnsi="Times New Roman" w:cs="Times New Roman"/>
          <w:sz w:val="20"/>
          <w:szCs w:val="20"/>
        </w:rPr>
        <w:t xml:space="preserve">berasal </w:t>
      </w:r>
      <w:r w:rsidRPr="00127751">
        <w:rPr>
          <w:rFonts w:ascii="Times New Roman" w:hAnsi="Times New Roman" w:cs="Times New Roman"/>
          <w:sz w:val="20"/>
          <w:szCs w:val="20"/>
        </w:rPr>
        <w:t xml:space="preserve">dari lingkungan sosial </w:t>
      </w:r>
      <w:r>
        <w:rPr>
          <w:rFonts w:ascii="Times New Roman" w:hAnsi="Times New Roman" w:cs="Times New Roman"/>
          <w:sz w:val="20"/>
          <w:szCs w:val="20"/>
        </w:rPr>
        <w:t>yang terkecil, yaitu orang tua</w:t>
      </w:r>
      <w:r>
        <w:rPr>
          <w:rFonts w:ascii="Times New Roman" w:hAnsi="Times New Roman" w:cs="Times New Roman"/>
          <w:sz w:val="20"/>
          <w:szCs w:val="20"/>
          <w:lang w:val="en-US"/>
        </w:rPr>
        <w:t xml:space="preserve"> </w:t>
      </w:r>
      <w:r w:rsidRPr="00127751">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{"citationItems":[{"id":"ITEM-1","itemData":{"ISBN":"5545112049","abstract":"Tujuan penelitian untuk menganalisis hubungan kelekatan orang tua dengan kecerdasan emosional remaja di SMP Negeri 14, Jakarta Timur, selama tiga bulan dari Agustus – Oktober 2015. Metode penelitian menggunakan metode survei dengan pendekatan korelasional. Populasi penelitian adalah siswa kelas IX di SMP Negeri 14 Jakarta. Sampel penelitian berjumlah 101 responden. Data penelitian berdistribusi normal dan linier. Koefisien korelasi Product Moment dari Pearson menghasilkan rxy = 0,883. Hasil penelitian menunjukkan terdapat hubungan yang positif antara Kelekatan Orang Tua dengan Kecerdasan Emosional Remaja kelas IX di SMP Negeri 14, Jakarta Timur. Koefisien determinasi yang diperoleh dalam penelitian ini sebesar 78% menunjukkan besarnya kecerdasan emosional remaja yang ditentukan oleh kelekatan orang tua.","author":[{"dropping-particle":"","family":"Putri","given":"Arinda","non-dropping-particle":"","parse-names":false,"suffix":""}],"id":"ITEM-1","issued":{"date-parts":[["2016"]]},"title":"EMOSIONAL REMAJA ( Studi Kasus di SMP Negeri Jakarta )","type":"article-journal"},"uris":["http://www.mendeley.com/documents/?uuid=29b48d5d-3feb-4439-8e05-a682c6c2f897"]}],"mendeley":{"formattedCitation":"[17]","plainTextFormattedCitation":"[17]","previouslyFormattedCitation":"[17]"},"properties":{"noteIndex":0},"schema":"https://github.com/citation-style-language/schema/raw/master/csl-citation.json"}</w:instrText>
      </w:r>
      <w:r w:rsidRPr="00127751">
        <w:rPr>
          <w:rFonts w:ascii="Times New Roman" w:hAnsi="Times New Roman" w:cs="Times New Roman"/>
          <w:sz w:val="20"/>
          <w:szCs w:val="20"/>
        </w:rPr>
        <w:fldChar w:fldCharType="separate"/>
      </w:r>
      <w:r w:rsidRPr="00D363F5">
        <w:rPr>
          <w:rFonts w:ascii="Times New Roman" w:hAnsi="Times New Roman" w:cs="Times New Roman"/>
          <w:noProof/>
          <w:sz w:val="20"/>
          <w:szCs w:val="20"/>
        </w:rPr>
        <w:t>[17]</w:t>
      </w:r>
      <w:r w:rsidRPr="00127751">
        <w:rPr>
          <w:rFonts w:ascii="Times New Roman" w:hAnsi="Times New Roman" w:cs="Times New Roman"/>
          <w:sz w:val="20"/>
          <w:szCs w:val="20"/>
        </w:rPr>
        <w:fldChar w:fldCharType="end"/>
      </w:r>
      <w:r w:rsidRPr="00127751">
        <w:rPr>
          <w:rFonts w:ascii="Times New Roman" w:hAnsi="Times New Roman" w:cs="Times New Roman"/>
          <w:sz w:val="20"/>
          <w:szCs w:val="20"/>
        </w:rPr>
        <w:t xml:space="preserve">. Remaja </w:t>
      </w:r>
      <w:r>
        <w:rPr>
          <w:rFonts w:ascii="Times New Roman" w:hAnsi="Times New Roman" w:cs="Times New Roman"/>
          <w:sz w:val="20"/>
          <w:szCs w:val="20"/>
          <w:lang w:val="en-US"/>
        </w:rPr>
        <w:t xml:space="preserve">dapat berpartisipasi secara aktif dalam pembentukan pengalaman emosi mereka sendiri karena mereka mendapatkan berbagai macam pengalaman emosi dari orang tua mereka sejak masih anak-anak </w:t>
      </w:r>
      <w:r w:rsidRPr="00127751">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{"citationItems":[{"id":"ITEM-1","itemData":{"ISBN":"5545112049","abstract":"Tujuan penelitian untuk menganalisis hubungan kelekatan orang tua dengan kecerdasan emosional remaja di SMP Negeri 14, Jakarta Timur, selama tiga bulan dari Agustus – Oktober 2015. Metode penelitian menggunakan metode survei dengan pendekatan korelasional. Populasi penelitian adalah siswa kelas IX di SMP Negeri 14 Jakarta. Sampel penelitian berjumlah 101 responden. Data penelitian berdistribusi normal dan linier. Koefisien korelasi Product Moment dari Pearson menghasilkan rxy = 0,883. Hasil penelitian menunjukkan terdapat hubungan yang positif antara Kelekatan Orang Tua dengan Kecerdasan Emosional Remaja kelas IX di SMP Negeri 14, Jakarta Timur. Koefisien determinasi yang diperoleh dalam penelitian ini sebesar 78% menunjukkan besarnya kecerdasan emosional remaja yang ditentukan oleh kelekatan orang tua.","author":[{"dropping-particle":"","family":"Putri","given":"Arinda","non-dropping-particle":"","parse-names":false,"suffix":""}],"id":"ITEM-1","issued":{"date-parts":[["2016"]]},"title":"EMOSIONAL REMAJA ( Studi Kasus di SMP Negeri Jakarta )","type":"article-journal"},"uris":["http://www.mendeley.com/documents/?uuid=29b48d5d-3feb-4439-8e05-a682c6c2f897"]}],"mendeley":{"formattedCitation":"[17]","plainTextFormattedCitation":"[17]","previouslyFormattedCitation":"[17]"},"properties":{"noteIndex":0},"schema":"https://github.com/citation-style-language/schema/raw/master/csl-citation.json"}</w:instrText>
      </w:r>
      <w:r w:rsidRPr="00127751">
        <w:rPr>
          <w:rFonts w:ascii="Times New Roman" w:hAnsi="Times New Roman" w:cs="Times New Roman"/>
          <w:sz w:val="20"/>
          <w:szCs w:val="20"/>
        </w:rPr>
        <w:fldChar w:fldCharType="separate"/>
      </w:r>
      <w:r w:rsidRPr="00D363F5">
        <w:rPr>
          <w:rFonts w:ascii="Times New Roman" w:hAnsi="Times New Roman" w:cs="Times New Roman"/>
          <w:noProof/>
          <w:sz w:val="20"/>
          <w:szCs w:val="20"/>
        </w:rPr>
        <w:t>[17]</w:t>
      </w:r>
      <w:r w:rsidRPr="00127751">
        <w:rPr>
          <w:rFonts w:ascii="Times New Roman" w:hAnsi="Times New Roman" w:cs="Times New Roman"/>
          <w:sz w:val="20"/>
          <w:szCs w:val="20"/>
        </w:rPr>
        <w:fldChar w:fldCharType="end"/>
      </w:r>
      <w:r w:rsidRPr="00127751">
        <w:rPr>
          <w:rFonts w:ascii="Times New Roman" w:hAnsi="Times New Roman" w:cs="Times New Roman"/>
          <w:sz w:val="20"/>
          <w:szCs w:val="20"/>
        </w:rPr>
        <w:t>.</w:t>
      </w:r>
    </w:p>
    <w:p w:rsidR="00E97077" w:rsidRPr="004E3E59" w:rsidRDefault="00E97077" w:rsidP="00E97077">
      <w:pPr>
        <w:pStyle w:val="ListParagraph"/>
        <w:spacing w:after="0" w:line="240" w:lineRule="auto"/>
        <w:ind w:left="0" w:firstLine="284"/>
        <w:jc w:val="both"/>
        <w:rPr>
          <w:rFonts w:asciiTheme="majorBidi" w:hAnsiTheme="majorBidi" w:cstheme="majorBidi"/>
          <w:sz w:val="20"/>
          <w:szCs w:val="20"/>
        </w:rPr>
      </w:pPr>
      <w:r w:rsidRPr="004E3E59">
        <w:rPr>
          <w:rFonts w:asciiTheme="majorBidi" w:hAnsiTheme="majorBidi" w:cstheme="majorBidi"/>
          <w:sz w:val="20"/>
          <w:szCs w:val="20"/>
        </w:rPr>
        <w:t>H</w:t>
      </w:r>
      <w:r w:rsidRPr="004E3E59">
        <w:rPr>
          <w:rFonts w:asciiTheme="majorBidi" w:hAnsiTheme="majorBidi" w:cstheme="majorBidi"/>
          <w:sz w:val="20"/>
          <w:szCs w:val="20"/>
          <w:lang w:val="en-US"/>
        </w:rPr>
        <w:t>asil sumbangan efektif</w:t>
      </w:r>
      <w:r w:rsidRPr="004E3E59">
        <w:rPr>
          <w:rFonts w:asciiTheme="majorBidi" w:eastAsia="Times New Roman" w:hAnsiTheme="majorBidi" w:cstheme="majorBidi"/>
          <w:sz w:val="20"/>
          <w:szCs w:val="20"/>
        </w:rPr>
        <w:t xml:space="preserve"> dari variabel X, yaitu </w:t>
      </w:r>
      <w:r w:rsidRPr="004E3E59">
        <w:rPr>
          <w:rFonts w:asciiTheme="majorBidi" w:eastAsia="Times New Roman" w:hAnsiTheme="majorBidi" w:cstheme="majorBidi"/>
          <w:i/>
          <w:sz w:val="20"/>
          <w:szCs w:val="20"/>
        </w:rPr>
        <w:t>secure attachment</w:t>
      </w:r>
      <w:r w:rsidRPr="004E3E59">
        <w:rPr>
          <w:rFonts w:asciiTheme="majorBidi" w:eastAsia="Times New Roman" w:hAnsiTheme="majorBidi" w:cstheme="majorBidi"/>
          <w:sz w:val="20"/>
          <w:szCs w:val="20"/>
        </w:rPr>
        <w:t xml:space="preserve"> kepada variabel Y, yaitu kecerdasan emosional adalah sebesar 12,7%. Lalu hasil yang diperoleh dari R</w:t>
      </w:r>
      <w:r w:rsidRPr="004E3E59">
        <w:rPr>
          <w:rFonts w:asciiTheme="majorBidi" w:eastAsia="Times New Roman" w:hAnsiTheme="majorBidi" w:cstheme="majorBidi"/>
          <w:i/>
          <w:sz w:val="20"/>
          <w:szCs w:val="20"/>
        </w:rPr>
        <w:t xml:space="preserve"> </w:t>
      </w:r>
      <w:r w:rsidRPr="004E3E59">
        <w:rPr>
          <w:rFonts w:asciiTheme="majorBidi" w:hAnsiTheme="majorBidi" w:cstheme="majorBidi"/>
          <w:i/>
          <w:color w:val="000000"/>
          <w:sz w:val="20"/>
          <w:szCs w:val="20"/>
        </w:rPr>
        <w:t>Square</w:t>
      </w:r>
      <w:r w:rsidRPr="004E3E59">
        <w:rPr>
          <w:rFonts w:asciiTheme="majorBidi" w:hAnsiTheme="majorBidi" w:cstheme="majorBidi"/>
          <w:color w:val="000000"/>
          <w:sz w:val="20"/>
          <w:szCs w:val="20"/>
        </w:rPr>
        <w:t xml:space="preserve">, yaitu sebesar 0,127x100%=12,7%. Hal ini menunjukkan bahwa </w:t>
      </w:r>
      <w:r w:rsidRPr="004E3E59">
        <w:rPr>
          <w:rFonts w:asciiTheme="majorBidi" w:eastAsia="Times New Roman" w:hAnsiTheme="majorBidi" w:cstheme="majorBidi"/>
          <w:i/>
          <w:sz w:val="20"/>
          <w:szCs w:val="20"/>
        </w:rPr>
        <w:t xml:space="preserve">secure attachment </w:t>
      </w:r>
      <w:r w:rsidRPr="004E3E59">
        <w:rPr>
          <w:rFonts w:asciiTheme="majorBidi" w:eastAsia="Times New Roman" w:hAnsiTheme="majorBidi" w:cstheme="majorBidi"/>
          <w:sz w:val="20"/>
          <w:szCs w:val="20"/>
        </w:rPr>
        <w:t>memiliki pengaruh kepada kecerdasan emosional sebesar 12,7%.</w:t>
      </w:r>
      <w:r w:rsidRPr="004E3E59">
        <w:rPr>
          <w:rFonts w:asciiTheme="majorBidi" w:hAnsiTheme="majorBidi" w:cstheme="majorBidi"/>
          <w:sz w:val="20"/>
          <w:szCs w:val="20"/>
          <w:lang w:val="en-US"/>
        </w:rPr>
        <w:t xml:space="preserve"> </w:t>
      </w:r>
      <w:r w:rsidRPr="004E3E59">
        <w:rPr>
          <w:rFonts w:asciiTheme="majorBidi" w:hAnsiTheme="majorBidi" w:cstheme="majorBidi"/>
          <w:sz w:val="20"/>
          <w:szCs w:val="20"/>
        </w:rPr>
        <w:t xml:space="preserve">Dan variabel lain yang dapat mempengaruhi kecerdasan emosional yang bukan peneliti teliti yaitu variabel Efikasi diri pada penelitian yang dilakukan oleh </w:t>
      </w:r>
      <w:r w:rsidRPr="004E3E59">
        <w:rPr>
          <w:rFonts w:asciiTheme="majorBidi" w:hAnsiTheme="majorBidi" w:cstheme="majorBidi"/>
          <w:sz w:val="20"/>
          <w:szCs w:val="20"/>
        </w:rPr>
        <w:fldChar w:fldCharType="begin" w:fldLock="1"/>
      </w:r>
      <w:r>
        <w:rPr>
          <w:rFonts w:asciiTheme="majorBidi" w:hAnsiTheme="majorBidi" w:cstheme="majorBidi"/>
          <w:sz w:val="20"/>
          <w:szCs w:val="20"/>
        </w:rPr>
        <w:instrText>ADDIN CSL_CITATION {"citationItems":[{"id":"ITEM-1","itemData":{"DOI":"10.30868/ei.v10i02.1737","ISSN":"2614-8846","abstract":"This study is persuaded by the low self-efficacy. One of the main factors of low self-efficacy is emotional intelligence. The reason for this study is to decide the relationship of emotional intelligence with self-efficacy. This research is a quantitative type of correlation. The population in the research was All of the student's MTs EX PGA Univa Medan, totaling 480 students and a sample of 120 students. Samples were taken using a stratified random sampling technique. The data of this study collected using a Likert model scale. The calculation results obtained that there is a significant positive relationship between emotional intelligence with self-efficacy.","author":[{"dropping-particle":"","family":"Hawa Lubis","given":"Siti","non-dropping-particle":"","parse-names":false,"suffix":""},{"dropping-particle":"","family":"Sahputra","given":"Dika","non-dropping-particle":"","parse-names":false,"suffix":""}],"container-title":"Jurnal Pendidikan Islam","id":"ITEM-1","issue":"02","issued":{"date-parts":[["2021"]]},"page":"907-918","title":"Hubungan Kecerdasan Emosi dengan Efikasi Diri pada Siswa the Relationship of Emotional Intelligence with Self-Efficacy","type":"article-journal","volume":"10"},"uris":["http://www.mendeley.com/documents/?uuid=17d0c44a-3f07-44ad-abd0-2b398a591c2c"]}],"mendeley":{"formattedCitation":"[18]","plainTextFormattedCitation":"[18]","previouslyFormattedCitation":"[18]"},"properties":{"noteIndex":0},"schema":"https://github.com/citation-style-language/schema/raw/master/csl-citation.json"}</w:instrText>
      </w:r>
      <w:r w:rsidRPr="004E3E59">
        <w:rPr>
          <w:rFonts w:asciiTheme="majorBidi" w:hAnsiTheme="majorBidi" w:cstheme="majorBidi"/>
          <w:sz w:val="20"/>
          <w:szCs w:val="20"/>
        </w:rPr>
        <w:fldChar w:fldCharType="separate"/>
      </w:r>
      <w:r w:rsidRPr="00D363F5">
        <w:rPr>
          <w:rFonts w:asciiTheme="majorBidi" w:hAnsiTheme="majorBidi" w:cstheme="majorBidi"/>
          <w:noProof/>
          <w:sz w:val="20"/>
          <w:szCs w:val="20"/>
        </w:rPr>
        <w:t>[18]</w:t>
      </w:r>
      <w:r w:rsidRPr="004E3E59">
        <w:rPr>
          <w:rFonts w:asciiTheme="majorBidi" w:hAnsiTheme="majorBidi" w:cstheme="majorBidi"/>
          <w:sz w:val="20"/>
          <w:szCs w:val="20"/>
        </w:rPr>
        <w:fldChar w:fldCharType="end"/>
      </w:r>
      <w:r w:rsidRPr="004E3E59">
        <w:rPr>
          <w:rFonts w:asciiTheme="majorBidi" w:hAnsiTheme="majorBidi" w:cstheme="majorBidi"/>
          <w:sz w:val="20"/>
          <w:szCs w:val="20"/>
        </w:rPr>
        <w:t xml:space="preserve">, </w:t>
      </w:r>
      <w:r w:rsidRPr="004E3E59">
        <w:rPr>
          <w:rFonts w:asciiTheme="majorBidi" w:hAnsiTheme="majorBidi" w:cstheme="majorBidi"/>
          <w:sz w:val="20"/>
          <w:szCs w:val="20"/>
        </w:rPr>
        <w:fldChar w:fldCharType="begin" w:fldLock="1"/>
      </w:r>
      <w:r>
        <w:rPr>
          <w:rFonts w:asciiTheme="majorBidi" w:hAnsiTheme="majorBidi" w:cstheme="majorBidi"/>
          <w:sz w:val="20"/>
          <w:szCs w:val="20"/>
        </w:rPr>
        <w:instrText>ADDIN CSL_CITATION {"citationItems":[{"id":"ITEM-1","itemData":{"ISBN":"9789896540821","ISSN":"0038092X","author":[{"dropping-particle":"","family":"TUTUS TRI AGUSTININGSIH","given":"","non-dropping-particle":"","parse-names":false,"suffix":""}],"id":"ITEM-1","issue":"1","issued":{"date-parts":[["2020"]]},"page":"1-9","title":"HUBUNGAN KECERDASAN EMOSI DENGAN SELF EFFICACY PADA REMAJA","type":"article-journal","volume":"21"},"uris":["http://www.mendeley.com/documents/?uuid=b73dc3d4-08b2-4d2f-9486-3aa5203969f1"]}],"mendeley":{"formattedCitation":"[19]","plainTextFormattedCitation":"[19]","previouslyFormattedCitation":"[19]"},"properties":{"noteIndex":0},"schema":"https://github.com/citation-style-language/schema/raw/master/csl-citation.json"}</w:instrText>
      </w:r>
      <w:r w:rsidRPr="004E3E59">
        <w:rPr>
          <w:rFonts w:asciiTheme="majorBidi" w:hAnsiTheme="majorBidi" w:cstheme="majorBidi"/>
          <w:sz w:val="20"/>
          <w:szCs w:val="20"/>
        </w:rPr>
        <w:fldChar w:fldCharType="separate"/>
      </w:r>
      <w:r w:rsidRPr="00D363F5">
        <w:rPr>
          <w:rFonts w:asciiTheme="majorBidi" w:hAnsiTheme="majorBidi" w:cstheme="majorBidi"/>
          <w:noProof/>
          <w:sz w:val="20"/>
          <w:szCs w:val="20"/>
        </w:rPr>
        <w:t>[19]</w:t>
      </w:r>
      <w:r w:rsidRPr="004E3E59">
        <w:rPr>
          <w:rFonts w:asciiTheme="majorBidi" w:hAnsiTheme="majorBidi" w:cstheme="majorBidi"/>
          <w:sz w:val="20"/>
          <w:szCs w:val="20"/>
        </w:rPr>
        <w:fldChar w:fldCharType="end"/>
      </w:r>
      <w:r w:rsidRPr="004E3E59">
        <w:rPr>
          <w:rFonts w:asciiTheme="majorBidi" w:hAnsiTheme="majorBidi" w:cstheme="majorBidi"/>
          <w:sz w:val="20"/>
          <w:szCs w:val="20"/>
        </w:rPr>
        <w:t xml:space="preserve">, </w:t>
      </w:r>
      <w:r w:rsidRPr="004E3E59">
        <w:rPr>
          <w:rFonts w:asciiTheme="majorBidi" w:hAnsiTheme="majorBidi" w:cstheme="majorBidi"/>
          <w:sz w:val="20"/>
          <w:szCs w:val="20"/>
        </w:rPr>
        <w:fldChar w:fldCharType="begin" w:fldLock="1"/>
      </w:r>
      <w:r>
        <w:rPr>
          <w:rFonts w:asciiTheme="majorBidi" w:hAnsiTheme="majorBidi" w:cstheme="majorBidi"/>
          <w:sz w:val="20"/>
          <w:szCs w:val="20"/>
        </w:rPr>
        <w:instrText>ADDIN CSL_CITATION {"citationItems":[{"id":"ITEM-1","itemData":{"abstract":"Dalam dunia pendidikan kelas Akselerasi dianggap sebagai kelas yang sudah dapat memenuhi segala kebutuhan siswa berbakat Intelektual. Dimana untuk menjadi akseleran banyak syarat yang harus dipenuhi termasuk bebas dari problem emosional dan sosial yang ditunjukkan dengan adanya presistensi dan motivasi dalam derajat yang tinggi. Kenyataan yang ada dan menjadi permasalahan pada kelas Akselerasi saat ini adalah suasana kelas yang lebih menuntut pada kemampuan siswa berpikir konvergen (pengembangan dalam bidang akademik) daripada berpikir divergen dan kreatif. Siswa merasa tidak nyaman karena suasana belajar yang tegang, membuat siswa menjadi tertekan dan frustasi terhadap tuntutan yang ada.Tujuan dalam penelitian ini adalah untuk mengetahui: 1) hubungan antara kecerdasan emosi dan keyakinan diri dengan kreativitas pada siswa akselerasi; 2) hubungan antara kecerdasan emosi dengan kreativitas pada siswa akselerasi; 3) hubungan antara keyakinan diri dengan kreativitas pada siswa akselerasi. Hipotesis dalam penelitian ini adalah ada hubungan antara kecerdasaan emosi dan keyakinan diri dengan kreativitas pada siswa akselerasi, ada hubungan positif antara kecerdasan emosi dengan kreativitas pada siswa akselerasi, ada hubungan positif antara keyakinan diri dengan kreativitas pada siswa akselerasi. Berdasarkan hasil perhitungan diperoleh nilai koefisien korelasi R = 0,349, Fregresi = 2,152; p = 0,066 (p &gt; 0,05). Hasil ini berarti tidak ada hubungan antara kecerdasan emosi dan keyakinan diri dengan kreativitas. Hasil analisis korelasi : rx1y = 0,143; p = 0,288 (p &lt; 0,05), berarti tidak ada hubungan antara kecerdasan emosi dengan kreativitas. Hasil analisis korelasi rx2y = 0,059; p = 0,370 (p &lt; 0,05) berarti tidak ada hubungan antara keyakinan diri dengan kreativitas. Peranan atau sumbangan efektif kecerdasan emosi terhadap kreativitas sebesar 2,046% dan sumbangan efektif keyakinan diri terhadap kreativitas sebesar 10,148%. Total sumbangan efektif sebesar 12,194%, Berdasarkan hasil analisisdiketahui rerata empirik kecerdasan emosi pada subjek penelitian tergolong tinggi ditunjukkan oleh rerata empirik (RE) = 226,912 dan rerata hipotetik (RH) = 180. kondisi tinggi ini berarti subjek penelitian memiliki perilaku berlandaskan pada aspek-aspek yang ada pada variabel kecerdasan emosi. Keyakinan diri pada subjek penelitian tergolong tinggi ditunjukkan oleh rerata empirik (RE) = 88,260 dan rerata hipotetik (RH) = 186. Artinya aspek-aspek yang ada dalam keyakinan diri mamp…","author":[{"dropping-particle":"","family":"Maryati","given":"Ika","non-dropping-particle":"","parse-names":false,"suffix":""}],"container-title":"Universitas Muhammdiyah Surakarta","id":"ITEM-1","issued":{"date-parts":[["2008"]]},"page":"132","title":"Hubungan antara kecerdasan emosi dan keyakinan diri (self-efficacy) dengan kreativitas siswa akselerasi","type":"article-journal"},"uris":["http://www.mendeley.com/documents/?uuid=3e0296bb-8d1d-4613-b207-cbc4ace711c6"]}],"mendeley":{"formattedCitation":"[20]","plainTextFormattedCitation":"[20]","previouslyFormattedCitation":"[20]"},"properties":{"noteIndex":0},"schema":"https://github.com/citation-style-language/schema/raw/master/csl-citation.json"}</w:instrText>
      </w:r>
      <w:r w:rsidRPr="004E3E59">
        <w:rPr>
          <w:rFonts w:asciiTheme="majorBidi" w:hAnsiTheme="majorBidi" w:cstheme="majorBidi"/>
          <w:sz w:val="20"/>
          <w:szCs w:val="20"/>
        </w:rPr>
        <w:fldChar w:fldCharType="separate"/>
      </w:r>
      <w:r w:rsidRPr="00D363F5">
        <w:rPr>
          <w:rFonts w:asciiTheme="majorBidi" w:hAnsiTheme="majorBidi" w:cstheme="majorBidi"/>
          <w:noProof/>
          <w:sz w:val="20"/>
          <w:szCs w:val="20"/>
        </w:rPr>
        <w:t>[20]</w:t>
      </w:r>
      <w:r w:rsidRPr="004E3E59">
        <w:rPr>
          <w:rFonts w:asciiTheme="majorBidi" w:hAnsiTheme="majorBidi" w:cstheme="majorBidi"/>
          <w:sz w:val="20"/>
          <w:szCs w:val="20"/>
        </w:rPr>
        <w:fldChar w:fldCharType="end"/>
      </w:r>
      <w:r>
        <w:rPr>
          <w:rFonts w:asciiTheme="majorBidi" w:hAnsiTheme="majorBidi" w:cstheme="majorBidi"/>
          <w:sz w:val="20"/>
          <w:szCs w:val="20"/>
        </w:rPr>
        <w:t>. Selain efikasi diri</w:t>
      </w:r>
      <w:r>
        <w:rPr>
          <w:rFonts w:asciiTheme="majorBidi" w:hAnsiTheme="majorBidi" w:cstheme="majorBidi"/>
          <w:sz w:val="20"/>
          <w:szCs w:val="20"/>
          <w:lang w:val="en-US"/>
        </w:rPr>
        <w:t xml:space="preserve">, kecerdasan emosioanal dapat dipengaruhi oleh faktor lain seperti faktor pengambilan keputusan yang dilakukan oleh </w:t>
      </w:r>
      <w:r w:rsidRPr="004E3E59">
        <w:rPr>
          <w:rFonts w:asciiTheme="majorBidi" w:hAnsiTheme="majorBidi" w:cstheme="majorBidi"/>
          <w:sz w:val="20"/>
          <w:szCs w:val="20"/>
        </w:rPr>
        <w:fldChar w:fldCharType="begin" w:fldLock="1"/>
      </w:r>
      <w:r w:rsidRPr="004E3E59">
        <w:rPr>
          <w:rFonts w:asciiTheme="majorBidi" w:hAnsiTheme="majorBidi" w:cstheme="majorBidi"/>
          <w:sz w:val="20"/>
          <w:szCs w:val="20"/>
        </w:rPr>
        <w:instrText>ADDIN CSL_CITATION {"citationItems":[{"id":"ITEM-1","itemData":{"author":[{"dropping-particle":"","family":"Perwitasari","given":"H. D. S.","non-dropping-particle":"","parse-names":false,"suffix":""}],"id":"ITEM-1","issued":{"date-parts":[["2015"]]},"page":"1-64","title":"Hubungan Antara Kecerdasan Emosional dan Pengambilan Keputusan Pada Penerbang TNI AU SKRIPSI","type":"article-journal"},"uris":["http://www.mendeley.com/documents/?uuid=a18593ee-7255-48a3-9054-8a8d42fb04d9"]}],"mendeley":{"formattedCitation":"[3]","plainTextFormattedCitation":"[3]","previouslyFormattedCitation":"[3]"},"properties":{"noteIndex":0},"schema":"https://github.com/citation-style-language/schema/raw/master/csl-citation.json"}</w:instrText>
      </w:r>
      <w:r w:rsidRPr="004E3E59">
        <w:rPr>
          <w:rFonts w:asciiTheme="majorBidi" w:hAnsiTheme="majorBidi" w:cstheme="majorBidi"/>
          <w:sz w:val="20"/>
          <w:szCs w:val="20"/>
        </w:rPr>
        <w:fldChar w:fldCharType="separate"/>
      </w:r>
      <w:r w:rsidRPr="004E3E59">
        <w:rPr>
          <w:rFonts w:asciiTheme="majorBidi" w:hAnsiTheme="majorBidi" w:cstheme="majorBidi"/>
          <w:noProof/>
          <w:sz w:val="20"/>
          <w:szCs w:val="20"/>
        </w:rPr>
        <w:t>[3]</w:t>
      </w:r>
      <w:r w:rsidRPr="004E3E59">
        <w:rPr>
          <w:rFonts w:asciiTheme="majorBidi" w:hAnsiTheme="majorBidi" w:cstheme="majorBidi"/>
          <w:sz w:val="20"/>
          <w:szCs w:val="20"/>
        </w:rPr>
        <w:fldChar w:fldCharType="end"/>
      </w:r>
      <w:r w:rsidRPr="004E3E59">
        <w:rPr>
          <w:rFonts w:asciiTheme="majorBidi" w:hAnsiTheme="majorBidi" w:cstheme="majorBidi"/>
          <w:sz w:val="20"/>
          <w:szCs w:val="20"/>
        </w:rPr>
        <w:t>.</w:t>
      </w:r>
    </w:p>
    <w:p w:rsidR="00E97077" w:rsidRDefault="00E97077" w:rsidP="00E97077">
      <w:pPr>
        <w:pStyle w:val="ListParagraph"/>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Pada penelitian ini, hasil dari kategorisasinya menunjukkan bahwa siswa SMA yang mempunyai </w:t>
      </w:r>
      <w:r w:rsidRPr="00F11699">
        <w:rPr>
          <w:rFonts w:ascii="Times New Roman" w:hAnsi="Times New Roman" w:cs="Times New Roman"/>
          <w:i/>
          <w:sz w:val="20"/>
          <w:szCs w:val="20"/>
          <w:lang w:val="en-US"/>
        </w:rPr>
        <w:t>Se</w:t>
      </w:r>
      <w:r w:rsidRPr="00F11699">
        <w:rPr>
          <w:rFonts w:ascii="Times New Roman" w:hAnsi="Times New Roman" w:cs="Times New Roman"/>
          <w:i/>
          <w:sz w:val="20"/>
          <w:szCs w:val="20"/>
        </w:rPr>
        <w:t>cure Attachment</w:t>
      </w:r>
      <w:r>
        <w:rPr>
          <w:rFonts w:ascii="Times New Roman" w:hAnsi="Times New Roman" w:cs="Times New Roman"/>
          <w:sz w:val="20"/>
          <w:szCs w:val="20"/>
        </w:rPr>
        <w:t xml:space="preserve"> pada kategori rendah sebanyak 31</w:t>
      </w:r>
      <w:r>
        <w:rPr>
          <w:rFonts w:ascii="Times New Roman" w:hAnsi="Times New Roman" w:cs="Times New Roman"/>
          <w:sz w:val="20"/>
          <w:szCs w:val="20"/>
          <w:lang w:val="en-US"/>
        </w:rPr>
        <w:t xml:space="preserve"> </w:t>
      </w:r>
      <w:r>
        <w:rPr>
          <w:rFonts w:ascii="Times New Roman" w:hAnsi="Times New Roman" w:cs="Times New Roman"/>
          <w:sz w:val="20"/>
          <w:szCs w:val="20"/>
        </w:rPr>
        <w:t xml:space="preserve">(11%), siswa SMA yang mempunyai </w:t>
      </w:r>
      <w:r w:rsidRPr="00F11699">
        <w:rPr>
          <w:rFonts w:ascii="Times New Roman" w:hAnsi="Times New Roman" w:cs="Times New Roman"/>
          <w:i/>
          <w:sz w:val="20"/>
          <w:szCs w:val="20"/>
          <w:lang w:val="en-US"/>
        </w:rPr>
        <w:t>Se</w:t>
      </w:r>
      <w:r w:rsidRPr="00F11699">
        <w:rPr>
          <w:rFonts w:ascii="Times New Roman" w:hAnsi="Times New Roman" w:cs="Times New Roman"/>
          <w:i/>
          <w:sz w:val="20"/>
          <w:szCs w:val="20"/>
        </w:rPr>
        <w:t>cure Attachment</w:t>
      </w:r>
      <w:r>
        <w:rPr>
          <w:rFonts w:ascii="Times New Roman" w:hAnsi="Times New Roman" w:cs="Times New Roman"/>
          <w:sz w:val="20"/>
          <w:szCs w:val="20"/>
        </w:rPr>
        <w:t xml:space="preserve"> pada kategori sedang sebanyak 205</w:t>
      </w:r>
      <w:r>
        <w:rPr>
          <w:rFonts w:ascii="Times New Roman" w:hAnsi="Times New Roman" w:cs="Times New Roman"/>
          <w:sz w:val="20"/>
          <w:szCs w:val="20"/>
          <w:lang w:val="en-US"/>
        </w:rPr>
        <w:t xml:space="preserve"> </w:t>
      </w:r>
      <w:r>
        <w:rPr>
          <w:rFonts w:ascii="Times New Roman" w:hAnsi="Times New Roman" w:cs="Times New Roman"/>
          <w:sz w:val="20"/>
          <w:szCs w:val="20"/>
        </w:rPr>
        <w:t xml:space="preserve">(75%) dan siswa SMA yang mempunyai </w:t>
      </w:r>
      <w:r>
        <w:rPr>
          <w:rFonts w:ascii="Times New Roman" w:hAnsi="Times New Roman" w:cs="Times New Roman"/>
          <w:i/>
          <w:sz w:val="20"/>
          <w:szCs w:val="20"/>
          <w:lang w:val="en-US"/>
        </w:rPr>
        <w:t>s</w:t>
      </w:r>
      <w:r w:rsidRPr="00F11699">
        <w:rPr>
          <w:rFonts w:ascii="Times New Roman" w:hAnsi="Times New Roman" w:cs="Times New Roman"/>
          <w:i/>
          <w:sz w:val="20"/>
          <w:szCs w:val="20"/>
          <w:lang w:val="en-US"/>
        </w:rPr>
        <w:t>e</w:t>
      </w:r>
      <w:r w:rsidRPr="00F11699">
        <w:rPr>
          <w:rFonts w:ascii="Times New Roman" w:hAnsi="Times New Roman" w:cs="Times New Roman"/>
          <w:i/>
          <w:sz w:val="20"/>
          <w:szCs w:val="20"/>
        </w:rPr>
        <w:t>cure Attachment</w:t>
      </w:r>
      <w:r>
        <w:rPr>
          <w:rFonts w:ascii="Times New Roman" w:hAnsi="Times New Roman" w:cs="Times New Roman"/>
          <w:sz w:val="20"/>
          <w:szCs w:val="20"/>
        </w:rPr>
        <w:t xml:space="preserve"> pada kategori tinggi sebanyak 39</w:t>
      </w:r>
      <w:r>
        <w:rPr>
          <w:rFonts w:ascii="Times New Roman" w:hAnsi="Times New Roman" w:cs="Times New Roman"/>
          <w:sz w:val="20"/>
          <w:szCs w:val="20"/>
          <w:lang w:val="en-US"/>
        </w:rPr>
        <w:t xml:space="preserve"> </w:t>
      </w:r>
      <w:r>
        <w:rPr>
          <w:rFonts w:ascii="Times New Roman" w:hAnsi="Times New Roman" w:cs="Times New Roman"/>
          <w:sz w:val="20"/>
          <w:szCs w:val="20"/>
        </w:rPr>
        <w:t>(14%).</w:t>
      </w:r>
      <w:r>
        <w:rPr>
          <w:rFonts w:ascii="Times New Roman" w:hAnsi="Times New Roman" w:cs="Times New Roman"/>
          <w:sz w:val="20"/>
          <w:szCs w:val="20"/>
          <w:lang w:val="en-US"/>
        </w:rPr>
        <w:t xml:space="preserve"> </w:t>
      </w:r>
      <w:r>
        <w:rPr>
          <w:rFonts w:ascii="Times New Roman" w:hAnsi="Times New Roman" w:cs="Times New Roman"/>
          <w:sz w:val="20"/>
          <w:szCs w:val="20"/>
        </w:rPr>
        <w:t>Lalu hasil dari kategorisasi yang menunjukkan bahwa siswa SMA mempunyai kecerdasan emosional pada kategori rendah sebanyak 36</w:t>
      </w:r>
      <w:r>
        <w:rPr>
          <w:rFonts w:ascii="Times New Roman" w:hAnsi="Times New Roman" w:cs="Times New Roman"/>
          <w:sz w:val="20"/>
          <w:szCs w:val="20"/>
          <w:lang w:val="en-US"/>
        </w:rPr>
        <w:t xml:space="preserve"> </w:t>
      </w:r>
      <w:r>
        <w:rPr>
          <w:rFonts w:ascii="Times New Roman" w:hAnsi="Times New Roman" w:cs="Times New Roman"/>
          <w:sz w:val="20"/>
          <w:szCs w:val="20"/>
        </w:rPr>
        <w:t>(13%), siswa SMA mempunyai kecerdasan emosional pada kategori sedang sebanyak 198</w:t>
      </w:r>
      <w:r>
        <w:rPr>
          <w:rFonts w:ascii="Times New Roman" w:hAnsi="Times New Roman" w:cs="Times New Roman"/>
          <w:sz w:val="20"/>
          <w:szCs w:val="20"/>
          <w:lang w:val="en-US"/>
        </w:rPr>
        <w:t xml:space="preserve"> </w:t>
      </w:r>
      <w:r>
        <w:rPr>
          <w:rFonts w:ascii="Times New Roman" w:hAnsi="Times New Roman" w:cs="Times New Roman"/>
          <w:sz w:val="20"/>
          <w:szCs w:val="20"/>
        </w:rPr>
        <w:t>(72%) dan siswa SMA mempunyai kecerdasan emosional pada kategori tinggi sebanyak 41</w:t>
      </w:r>
      <w:r>
        <w:rPr>
          <w:rFonts w:ascii="Times New Roman" w:hAnsi="Times New Roman" w:cs="Times New Roman"/>
          <w:sz w:val="20"/>
          <w:szCs w:val="20"/>
          <w:lang w:val="en-US"/>
        </w:rPr>
        <w:t xml:space="preserve"> </w:t>
      </w:r>
      <w:r>
        <w:rPr>
          <w:rFonts w:ascii="Times New Roman" w:hAnsi="Times New Roman" w:cs="Times New Roman"/>
          <w:sz w:val="20"/>
          <w:szCs w:val="20"/>
        </w:rPr>
        <w:t>(15%).</w:t>
      </w:r>
    </w:p>
    <w:p w:rsidR="00E97077" w:rsidRDefault="00E97077" w:rsidP="00E97077">
      <w:pPr>
        <w:pStyle w:val="ListParagraph"/>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Dari beberapa kategorisasi tersebut, dapat disimpulkan bahwa siswa SMAN 3 Sidoarjo memiliki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hAnsi="Times New Roman" w:cs="Times New Roman"/>
          <w:i/>
          <w:sz w:val="20"/>
          <w:szCs w:val="20"/>
        </w:rPr>
        <w:t xml:space="preserve"> </w:t>
      </w:r>
      <w:r>
        <w:rPr>
          <w:rFonts w:ascii="Times New Roman" w:hAnsi="Times New Roman" w:cs="Times New Roman"/>
          <w:sz w:val="20"/>
          <w:szCs w:val="20"/>
        </w:rPr>
        <w:t xml:space="preserve">pada kategori sedang memiliki presentase 75%, dan memiliki kecerdasan emosional pada kategori sedang memiliki presentase 72%. Sehingga siswa SMA yang memiliki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991F8D">
        <w:rPr>
          <w:rFonts w:ascii="Times New Roman" w:hAnsi="Times New Roman" w:cs="Times New Roman"/>
          <w:sz w:val="20"/>
          <w:szCs w:val="20"/>
        </w:rPr>
        <w:t xml:space="preserve"> yang baik akan</w:t>
      </w:r>
      <w:r>
        <w:rPr>
          <w:rFonts w:ascii="Times New Roman" w:hAnsi="Times New Roman" w:cs="Times New Roman"/>
          <w:sz w:val="20"/>
          <w:szCs w:val="20"/>
        </w:rPr>
        <w:t xml:space="preserve"> memiliki kecerdasan emosional yang baik juga. Kecerdasan emosional yang baik dapat memiliki kehidupan sosial dengan baik, memiliki banyak teman, dan tidak mudah stres</w:t>
      </w:r>
      <w:r>
        <w:rPr>
          <w:rFonts w:ascii="Times New Roman" w:hAnsi="Times New Roman" w:cs="Times New Roman"/>
          <w:sz w:val="20"/>
          <w:szCs w:val="20"/>
          <w:lang w:val="en-US"/>
        </w:rPr>
        <w:t xml:space="preserve"> </w:t>
      </w:r>
      <w:r>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{"citationItems":[{"id":"ITEM-1","itemData":{"ISBN":"5545112049","abstract":"Tujuan penelitian untuk menganalisis hubungan kelekatan orang tua dengan kecerdasan emosional remaja di SMP Negeri 14, Jakarta Timur, selama tiga bulan dari Agustus – Oktober 2015. Metode penelitian menggunakan metode survei dengan pendekatan korelasional. Populasi penelitian adalah siswa kelas IX di SMP Negeri 14 Jakarta. Sampel penelitian berjumlah 101 responden. Data penelitian berdistribusi normal dan linier. Koefisien korelasi Product Moment dari Pearson menghasilkan rxy = 0,883. Hasil penelitian menunjukkan terdapat hubungan yang positif antara Kelekatan Orang Tua dengan Kecerdasan Emosional Remaja kelas IX di SMP Negeri 14, Jakarta Timur. Koefisien determinasi yang diperoleh dalam penelitian ini sebesar 78% menunjukkan besarnya kecerdasan emosional remaja yang ditentukan oleh kelekatan orang tua.","author":[{"dropping-particle":"","family":"Putri","given":"Arinda","non-dropping-particle":"","parse-names":false,"suffix":""}],"id":"ITEM-1","issued":{"date-parts":[["2016"]]},"title":"EMOSIONAL REMAJA ( Studi Kasus di SMP Negeri Jakarta )","type":"article-journal"},"uris":["http://www.mendeley.com/documents/?uuid=29b48d5d-3feb-4439-8e05-a682c6c2f897"]}],"mendeley":{"formattedCitation":"[17]","plainTextFormattedCitation":"[17]","previouslyFormattedCitation":"[17]"},"properties":{"noteIndex":0},"schema":"https://github.com/citation-style-language/schema/raw/master/csl-citation.json"}</w:instrText>
      </w:r>
      <w:r>
        <w:rPr>
          <w:rFonts w:ascii="Times New Roman" w:hAnsi="Times New Roman" w:cs="Times New Roman"/>
          <w:sz w:val="20"/>
          <w:szCs w:val="20"/>
        </w:rPr>
        <w:fldChar w:fldCharType="separate"/>
      </w:r>
      <w:r w:rsidRPr="00D363F5">
        <w:rPr>
          <w:rFonts w:ascii="Times New Roman" w:hAnsi="Times New Roman" w:cs="Times New Roman"/>
          <w:noProof/>
          <w:sz w:val="20"/>
          <w:szCs w:val="20"/>
        </w:rPr>
        <w:t>[17]</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i/>
          <w:sz w:val="20"/>
          <w:szCs w:val="20"/>
        </w:rPr>
        <w:t xml:space="preserve"> </w:t>
      </w:r>
      <w:r>
        <w:rPr>
          <w:rFonts w:ascii="Times New Roman" w:hAnsi="Times New Roman" w:cs="Times New Roman"/>
          <w:sz w:val="20"/>
          <w:szCs w:val="20"/>
        </w:rPr>
        <w:t xml:space="preserve">Variabel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hAnsi="Times New Roman" w:cs="Times New Roman"/>
          <w:sz w:val="20"/>
          <w:szCs w:val="20"/>
        </w:rPr>
        <w:t xml:space="preserve"> memberikan dampak terhadap kecerdasan emosional termasuk pada kategori tinggi, dikarenakan dari hasil penelitian ini mengatakan bahwa pengaruh dari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hAnsi="Times New Roman" w:cs="Times New Roman"/>
          <w:sz w:val="20"/>
          <w:szCs w:val="20"/>
        </w:rPr>
        <w:t xml:space="preserve"> terhadap siswa SMAN 3 Sidoarjo dengan kecerdasan emosional sebesar 12,7%. </w:t>
      </w:r>
    </w:p>
    <w:p w:rsidR="00E97077" w:rsidRPr="00EC71FB" w:rsidRDefault="00E97077" w:rsidP="00E97077">
      <w:pPr>
        <w:pStyle w:val="ListParagraph"/>
        <w:spacing w:after="0" w:line="240" w:lineRule="auto"/>
        <w:ind w:left="0" w:firstLine="284"/>
        <w:jc w:val="both"/>
        <w:rPr>
          <w:rFonts w:ascii="Times New Roman" w:eastAsia="Times New Roman" w:hAnsi="Times New Roman" w:cs="Times New Roman"/>
          <w:iCs/>
          <w:sz w:val="20"/>
          <w:szCs w:val="20"/>
          <w:lang w:val="en-US"/>
        </w:rPr>
      </w:pPr>
      <w:r>
        <w:rPr>
          <w:rFonts w:ascii="Times New Roman" w:hAnsi="Times New Roman" w:cs="Times New Roman"/>
          <w:sz w:val="20"/>
          <w:szCs w:val="20"/>
        </w:rPr>
        <w:t xml:space="preserve">Keterbatasan pada penelitian ini yaitu penelitian </w:t>
      </w:r>
      <w:r>
        <w:rPr>
          <w:rFonts w:ascii="Times New Roman" w:hAnsi="Times New Roman" w:cs="Times New Roman"/>
          <w:sz w:val="20"/>
          <w:szCs w:val="20"/>
          <w:lang w:val="en-US"/>
        </w:rPr>
        <w:t>hanya membahas</w:t>
      </w:r>
      <w:r>
        <w:rPr>
          <w:rFonts w:ascii="Times New Roman" w:hAnsi="Times New Roman" w:cs="Times New Roman"/>
          <w:sz w:val="20"/>
          <w:szCs w:val="20"/>
        </w:rPr>
        <w:t xml:space="preserve"> satu sekolah saja, </w:t>
      </w:r>
      <w:r>
        <w:rPr>
          <w:rFonts w:ascii="Times New Roman" w:hAnsi="Times New Roman" w:cs="Times New Roman"/>
          <w:sz w:val="20"/>
          <w:szCs w:val="20"/>
          <w:lang w:val="en-US"/>
        </w:rPr>
        <w:t>oleh karena itu hasilnya tidak dapat digeneralisasikan ke populasi yang lebih luas</w:t>
      </w:r>
      <w:r>
        <w:rPr>
          <w:rFonts w:ascii="Times New Roman" w:hAnsi="Times New Roman" w:cs="Times New Roman"/>
          <w:sz w:val="20"/>
          <w:szCs w:val="20"/>
        </w:rPr>
        <w:t xml:space="preserve">. </w:t>
      </w:r>
      <w:r>
        <w:rPr>
          <w:rFonts w:ascii="Times New Roman" w:hAnsi="Times New Roman" w:cs="Times New Roman"/>
          <w:sz w:val="20"/>
          <w:szCs w:val="20"/>
          <w:lang w:val="en-US"/>
        </w:rPr>
        <w:t>Selain itu, penelitian ini hanya membahas</w:t>
      </w:r>
      <w:r>
        <w:rPr>
          <w:rFonts w:ascii="Times New Roman" w:hAnsi="Times New Roman" w:cs="Times New Roman"/>
          <w:sz w:val="20"/>
          <w:szCs w:val="20"/>
        </w:rPr>
        <w:t xml:space="preserve">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i/>
          <w:sz w:val="20"/>
          <w:szCs w:val="20"/>
          <w:lang w:val="en-US"/>
        </w:rPr>
        <w:t xml:space="preserve">, </w:t>
      </w:r>
      <w:r>
        <w:rPr>
          <w:rFonts w:ascii="Times New Roman" w:eastAsia="Times New Roman" w:hAnsi="Times New Roman" w:cs="Times New Roman"/>
          <w:iCs/>
          <w:sz w:val="20"/>
          <w:szCs w:val="20"/>
          <w:lang w:val="en-US"/>
        </w:rPr>
        <w:t xml:space="preserve">jadi perlu adanya penelitian tambahan tentang hal-hal lain yang mempengaruhi kecerdasan emosional. </w:t>
      </w:r>
    </w:p>
    <w:p w:rsidR="00E97077" w:rsidRPr="0061007D" w:rsidRDefault="00E97077" w:rsidP="00E97077">
      <w:pPr>
        <w:pStyle w:val="ListParagraph"/>
        <w:spacing w:after="0" w:line="240" w:lineRule="auto"/>
        <w:ind w:left="92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E97077" w:rsidRPr="006D3197" w:rsidRDefault="00E97077" w:rsidP="00E97077">
      <w:pPr>
        <w:pStyle w:val="ListParagraph"/>
        <w:numPr>
          <w:ilvl w:val="0"/>
          <w:numId w:val="3"/>
        </w:numPr>
        <w:spacing w:after="0" w:line="480" w:lineRule="auto"/>
        <w:ind w:left="567" w:hanging="28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SIMPULAN DAN SARAN</w:t>
      </w:r>
    </w:p>
    <w:p w:rsidR="00E97077" w:rsidRPr="00AD7F2D" w:rsidRDefault="00E97077" w:rsidP="00E97077">
      <w:pPr>
        <w:pStyle w:val="ListParagraph"/>
        <w:spacing w:after="0" w:line="240" w:lineRule="auto"/>
        <w:ind w:left="0" w:firstLine="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Hasil penelitian menunjukkan bahwa</w:t>
      </w:r>
      <w:r>
        <w:rPr>
          <w:rFonts w:ascii="Times New Roman" w:eastAsia="Times New Roman" w:hAnsi="Times New Roman" w:cs="Times New Roman"/>
          <w:sz w:val="20"/>
          <w:szCs w:val="20"/>
        </w:rPr>
        <w:t xml:space="preserve"> siswa SMAN 3 Sidoarjo memiliki hubungan yang positif dan signifika</w:t>
      </w:r>
      <w:r>
        <w:rPr>
          <w:rFonts w:ascii="Times New Roman" w:eastAsia="Times New Roman" w:hAnsi="Times New Roman" w:cs="Times New Roman"/>
          <w:sz w:val="20"/>
          <w:szCs w:val="20"/>
          <w:lang w:val="en-US"/>
        </w:rPr>
        <w:t>n</w:t>
      </w:r>
      <w:r>
        <w:rPr>
          <w:rFonts w:ascii="Times New Roman" w:eastAsia="Times New Roman" w:hAnsi="Times New Roman" w:cs="Times New Roman"/>
          <w:sz w:val="20"/>
          <w:szCs w:val="20"/>
        </w:rPr>
        <w:t xml:space="preserve"> antara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Pr>
          <w:rFonts w:ascii="Times New Roman" w:eastAsia="Times New Roman" w:hAnsi="Times New Roman" w:cs="Times New Roman"/>
          <w:sz w:val="20"/>
          <w:szCs w:val="20"/>
        </w:rPr>
        <w:t xml:space="preserve"> dengan kecerdasan emosional </w:t>
      </w:r>
      <w:r>
        <w:rPr>
          <w:rFonts w:ascii="Times New Roman" w:eastAsia="Times New Roman" w:hAnsi="Times New Roman" w:cs="Times New Roman"/>
          <w:sz w:val="20"/>
          <w:szCs w:val="20"/>
          <w:lang w:val="en-US"/>
        </w:rPr>
        <w:t>dengan</w:t>
      </w:r>
      <w:r>
        <w:rPr>
          <w:rFonts w:ascii="Times New Roman" w:eastAsia="Times New Roman" w:hAnsi="Times New Roman" w:cs="Times New Roman"/>
          <w:sz w:val="20"/>
          <w:szCs w:val="20"/>
        </w:rPr>
        <w:t xml:space="preserve"> koefisien korelasi nilai sebesar 0,357. </w:t>
      </w:r>
      <w:proofErr w:type="gramStart"/>
      <w:r>
        <w:rPr>
          <w:rFonts w:ascii="Times New Roman" w:hAnsi="Times New Roman" w:cs="Times New Roman"/>
          <w:sz w:val="20"/>
          <w:szCs w:val="20"/>
          <w:lang w:val="en-US"/>
        </w:rPr>
        <w:t>yang</w:t>
      </w:r>
      <w:proofErr w:type="gramEnd"/>
      <w:r>
        <w:rPr>
          <w:rFonts w:ascii="Times New Roman" w:hAnsi="Times New Roman" w:cs="Times New Roman"/>
          <w:sz w:val="20"/>
          <w:szCs w:val="20"/>
          <w:lang w:val="en-US"/>
        </w:rPr>
        <w:t xml:space="preserve"> menunjukkan bahwa jika </w:t>
      </w:r>
      <w:r w:rsidRPr="00EC71FB">
        <w:rPr>
          <w:rFonts w:ascii="Times New Roman" w:hAnsi="Times New Roman" w:cs="Times New Roman"/>
          <w:i/>
          <w:iCs/>
          <w:sz w:val="20"/>
          <w:szCs w:val="20"/>
          <w:lang w:val="en-US"/>
        </w:rPr>
        <w:t>secure attachment</w:t>
      </w:r>
      <w:r>
        <w:rPr>
          <w:rFonts w:ascii="Times New Roman" w:hAnsi="Times New Roman" w:cs="Times New Roman"/>
          <w:sz w:val="20"/>
          <w:szCs w:val="20"/>
          <w:lang w:val="en-US"/>
        </w:rPr>
        <w:t xml:space="preserve"> yang rendah maka kecerdasan emosional juga rendah. </w:t>
      </w:r>
      <w:r>
        <w:rPr>
          <w:rFonts w:ascii="Times New Roman" w:eastAsia="Times New Roman" w:hAnsi="Times New Roman" w:cs="Times New Roman"/>
          <w:sz w:val="20"/>
          <w:szCs w:val="20"/>
        </w:rPr>
        <w:t xml:space="preserve"> </w:t>
      </w:r>
      <w:r w:rsidRPr="006D1A1B">
        <w:rPr>
          <w:rFonts w:ascii="Times New Roman" w:eastAsia="Times New Roman" w:hAnsi="Times New Roman" w:cs="Times New Roman"/>
          <w:sz w:val="20"/>
          <w:szCs w:val="20"/>
        </w:rPr>
        <w:t xml:space="preserve">Selain itu diketahui bahwa </w:t>
      </w:r>
      <w:r>
        <w:rPr>
          <w:rFonts w:ascii="Times New Roman" w:eastAsia="Times New Roman" w:hAnsi="Times New Roman" w:cs="Times New Roman"/>
          <w:sz w:val="20"/>
          <w:szCs w:val="20"/>
          <w:lang w:val="en-US"/>
        </w:rPr>
        <w:t xml:space="preserve">variabel </w:t>
      </w:r>
      <w:r w:rsidRPr="00483F29">
        <w:rPr>
          <w:rFonts w:ascii="Times New Roman" w:eastAsia="Times New Roman" w:hAnsi="Times New Roman" w:cs="Times New Roman"/>
          <w:i/>
          <w:sz w:val="20"/>
          <w:szCs w:val="20"/>
          <w:lang w:val="en-US"/>
        </w:rPr>
        <w:t>secure attachment</w:t>
      </w:r>
      <w:r>
        <w:rPr>
          <w:rFonts w:ascii="Times New Roman" w:eastAsia="Times New Roman" w:hAnsi="Times New Roman" w:cs="Times New Roman"/>
          <w:sz w:val="20"/>
          <w:szCs w:val="20"/>
          <w:lang w:val="en-US"/>
        </w:rPr>
        <w:t xml:space="preserve"> mempengaruhi kecerdasan emosional sebesar </w:t>
      </w:r>
      <w:r>
        <w:rPr>
          <w:rFonts w:ascii="Times New Roman" w:hAnsi="Times New Roman" w:cs="Times New Roman"/>
          <w:sz w:val="20"/>
          <w:szCs w:val="20"/>
        </w:rPr>
        <w:t>12,7%</w:t>
      </w:r>
      <w:r>
        <w:rPr>
          <w:rFonts w:ascii="Times New Roman" w:hAnsi="Times New Roman" w:cs="Times New Roman"/>
          <w:sz w:val="20"/>
          <w:szCs w:val="20"/>
          <w:lang w:val="en-US"/>
        </w:rPr>
        <w:t>.</w:t>
      </w:r>
      <w:r>
        <w:rPr>
          <w:rFonts w:ascii="Times New Roman" w:hAnsi="Times New Roman" w:cs="Times New Roman"/>
          <w:sz w:val="20"/>
          <w:szCs w:val="20"/>
        </w:rPr>
        <w:t xml:space="preserve"> Hal ini menunjukkan</w:t>
      </w:r>
      <w:r>
        <w:rPr>
          <w:rFonts w:ascii="Times New Roman" w:hAnsi="Times New Roman" w:cs="Times New Roman"/>
          <w:sz w:val="20"/>
          <w:szCs w:val="20"/>
          <w:lang w:val="en-US"/>
        </w:rPr>
        <w:t xml:space="preserve"> bahwa adanya faktor lain yang mempengaruhi kecerdasan emosional</w:t>
      </w:r>
      <w:r>
        <w:rPr>
          <w:rFonts w:ascii="Times New Roman" w:hAnsi="Times New Roman" w:cs="Times New Roman"/>
          <w:sz w:val="20"/>
          <w:szCs w:val="20"/>
        </w:rPr>
        <w:t xml:space="preserve">. </w:t>
      </w:r>
      <w:r>
        <w:rPr>
          <w:rFonts w:ascii="Times New Roman" w:hAnsi="Times New Roman" w:cs="Times New Roman"/>
          <w:sz w:val="20"/>
          <w:szCs w:val="20"/>
          <w:lang w:val="en-US"/>
        </w:rPr>
        <w:t>S</w:t>
      </w:r>
      <w:r>
        <w:rPr>
          <w:rFonts w:ascii="Times New Roman" w:hAnsi="Times New Roman" w:cs="Times New Roman"/>
          <w:sz w:val="20"/>
          <w:szCs w:val="20"/>
        </w:rPr>
        <w:t xml:space="preserve">iswa SMAN 3 Sidoarjo memiliki </w:t>
      </w:r>
      <w:r>
        <w:rPr>
          <w:rFonts w:ascii="Times New Roman" w:eastAsia="Times New Roman" w:hAnsi="Times New Roman" w:cs="Times New Roman"/>
          <w:i/>
          <w:sz w:val="20"/>
          <w:szCs w:val="20"/>
        </w:rPr>
        <w:t>secure a</w:t>
      </w:r>
      <w:r w:rsidRPr="00D86FBA">
        <w:rPr>
          <w:rFonts w:ascii="Times New Roman" w:eastAsia="Times New Roman" w:hAnsi="Times New Roman" w:cs="Times New Roman"/>
          <w:i/>
          <w:sz w:val="20"/>
          <w:szCs w:val="20"/>
        </w:rPr>
        <w:t>ttachment</w:t>
      </w:r>
      <w:r w:rsidRPr="006D1A1B">
        <w:rPr>
          <w:rFonts w:ascii="Times New Roman" w:hAnsi="Times New Roman" w:cs="Times New Roman"/>
          <w:sz w:val="20"/>
          <w:szCs w:val="20"/>
        </w:rPr>
        <w:t xml:space="preserve"> nya ada</w:t>
      </w:r>
      <w:r w:rsidRPr="00483F29">
        <w:rPr>
          <w:rFonts w:ascii="Times New Roman" w:hAnsi="Times New Roman" w:cs="Times New Roman"/>
          <w:color w:val="FF0000"/>
          <w:sz w:val="20"/>
          <w:szCs w:val="20"/>
        </w:rPr>
        <w:t xml:space="preserve"> </w:t>
      </w:r>
      <w:r>
        <w:rPr>
          <w:rFonts w:ascii="Times New Roman" w:hAnsi="Times New Roman" w:cs="Times New Roman"/>
          <w:sz w:val="20"/>
          <w:szCs w:val="20"/>
        </w:rPr>
        <w:t xml:space="preserve">pada kategori sedang </w:t>
      </w:r>
      <w:r>
        <w:rPr>
          <w:rFonts w:ascii="Times New Roman" w:hAnsi="Times New Roman" w:cs="Times New Roman"/>
          <w:sz w:val="20"/>
          <w:szCs w:val="20"/>
          <w:lang w:val="en-US"/>
        </w:rPr>
        <w:t>dengan</w:t>
      </w:r>
      <w:r>
        <w:rPr>
          <w:rFonts w:ascii="Times New Roman" w:hAnsi="Times New Roman" w:cs="Times New Roman"/>
          <w:sz w:val="20"/>
          <w:szCs w:val="20"/>
        </w:rPr>
        <w:t xml:space="preserve"> presentase 75%</w:t>
      </w:r>
      <w:r>
        <w:rPr>
          <w:rFonts w:ascii="Times New Roman" w:hAnsi="Times New Roman" w:cs="Times New Roman"/>
          <w:sz w:val="20"/>
          <w:szCs w:val="20"/>
          <w:lang w:val="en-US"/>
        </w:rPr>
        <w:t xml:space="preserve"> </w:t>
      </w:r>
      <w:r>
        <w:rPr>
          <w:rFonts w:ascii="Times New Roman" w:hAnsi="Times New Roman" w:cs="Times New Roman"/>
          <w:sz w:val="20"/>
          <w:szCs w:val="20"/>
        </w:rPr>
        <w:t>dan kecerdasan emosional pada kategori sedang</w:t>
      </w:r>
      <w:r>
        <w:rPr>
          <w:rFonts w:ascii="Times New Roman" w:hAnsi="Times New Roman" w:cs="Times New Roman"/>
          <w:sz w:val="20"/>
          <w:szCs w:val="20"/>
          <w:lang w:val="en-US"/>
        </w:rPr>
        <w:t xml:space="preserve"> </w:t>
      </w:r>
      <w:r>
        <w:rPr>
          <w:rFonts w:ascii="Times New Roman" w:hAnsi="Times New Roman" w:cs="Times New Roman"/>
          <w:sz w:val="20"/>
          <w:szCs w:val="20"/>
        </w:rPr>
        <w:t>d</w:t>
      </w:r>
      <w:r>
        <w:rPr>
          <w:rFonts w:ascii="Times New Roman" w:hAnsi="Times New Roman" w:cs="Times New Roman"/>
          <w:sz w:val="20"/>
          <w:szCs w:val="20"/>
          <w:lang w:val="en-US"/>
        </w:rPr>
        <w:t>engan</w:t>
      </w:r>
      <w:r>
        <w:rPr>
          <w:rFonts w:ascii="Times New Roman" w:hAnsi="Times New Roman" w:cs="Times New Roman"/>
          <w:sz w:val="20"/>
          <w:szCs w:val="20"/>
        </w:rPr>
        <w:t xml:space="preserve"> presentase 72%. </w:t>
      </w:r>
      <w:r>
        <w:rPr>
          <w:rFonts w:ascii="Times New Roman" w:eastAsia="Times New Roman" w:hAnsi="Times New Roman" w:cs="Times New Roman"/>
          <w:sz w:val="20"/>
          <w:szCs w:val="20"/>
        </w:rPr>
        <w:t xml:space="preserve">   </w:t>
      </w:r>
    </w:p>
    <w:p w:rsidR="00E97077" w:rsidRPr="00695466" w:rsidRDefault="00E97077" w:rsidP="00E97077">
      <w:pPr>
        <w:pStyle w:val="ListParagraph"/>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lastRenderedPageBreak/>
        <w:t xml:space="preserve">Dari hasil penelitian ini, diharapkan untuk orang tua dapat memeberikan kasih sayang dan perhatian kepada anaknya. Saran untuk siswa yaitu diharapkan agar siswa dapat memahami bagaimana secure attactment dan kecerdasan emosional, sehingga siswa diharapkan </w:t>
      </w:r>
      <w:r w:rsidRPr="00CE79B8">
        <w:rPr>
          <w:rFonts w:ascii="Times New Roman" w:hAnsi="Times New Roman" w:cs="Times New Roman"/>
          <w:sz w:val="20"/>
          <w:szCs w:val="20"/>
        </w:rPr>
        <w:t>menjaga kepercayaan kepada orang tuanya</w:t>
      </w:r>
      <w:r>
        <w:rPr>
          <w:rFonts w:ascii="Times New Roman" w:hAnsi="Times New Roman" w:cs="Times New Roman"/>
          <w:sz w:val="20"/>
          <w:szCs w:val="20"/>
        </w:rPr>
        <w:t xml:space="preserve"> karena dapat mempengaruhi kecerdasan emosionalnya, serta jika mendapatkan suatu masalah bisa bercerita kepada orang tuanya. Saran untuk peneliti selanjutnya </w:t>
      </w:r>
      <w:r w:rsidRPr="00CE79B8">
        <w:rPr>
          <w:rFonts w:ascii="Times New Roman" w:hAnsi="Times New Roman" w:cs="Times New Roman"/>
          <w:sz w:val="20"/>
          <w:szCs w:val="20"/>
        </w:rPr>
        <w:t>yang memiliki minat penelitian tentang masalah yang sejenis</w:t>
      </w:r>
      <w:r>
        <w:rPr>
          <w:rFonts w:ascii="Times New Roman" w:hAnsi="Times New Roman" w:cs="Times New Roman"/>
          <w:color w:val="FF0000"/>
          <w:sz w:val="20"/>
          <w:szCs w:val="20"/>
        </w:rPr>
        <w:t xml:space="preserve"> </w:t>
      </w:r>
      <w:r>
        <w:rPr>
          <w:rFonts w:ascii="Times New Roman" w:hAnsi="Times New Roman" w:cs="Times New Roman"/>
          <w:sz w:val="20"/>
          <w:szCs w:val="20"/>
        </w:rPr>
        <w:t>d</w:t>
      </w:r>
      <w:r w:rsidRPr="00F753D7">
        <w:rPr>
          <w:rFonts w:ascii="Times New Roman" w:hAnsi="Times New Roman" w:cs="Times New Roman"/>
          <w:sz w:val="20"/>
          <w:szCs w:val="20"/>
        </w:rPr>
        <w:t>iharapkan</w:t>
      </w:r>
      <w:r>
        <w:rPr>
          <w:rFonts w:ascii="Times New Roman" w:hAnsi="Times New Roman" w:cs="Times New Roman"/>
          <w:sz w:val="20"/>
          <w:szCs w:val="20"/>
        </w:rPr>
        <w:t xml:space="preserve"> </w:t>
      </w:r>
      <w:r>
        <w:rPr>
          <w:rFonts w:ascii="Times New Roman" w:hAnsi="Times New Roman" w:cs="Times New Roman"/>
          <w:sz w:val="20"/>
          <w:szCs w:val="20"/>
          <w:lang w:val="en-US"/>
        </w:rPr>
        <w:t>melakukan penelitian tambahan tentang</w:t>
      </w:r>
      <w:r>
        <w:rPr>
          <w:rFonts w:ascii="Times New Roman" w:hAnsi="Times New Roman" w:cs="Times New Roman"/>
          <w:sz w:val="20"/>
          <w:szCs w:val="20"/>
        </w:rPr>
        <w:t xml:space="preserve"> </w:t>
      </w:r>
      <w:r w:rsidRPr="00551300">
        <w:rPr>
          <w:rFonts w:ascii="Times New Roman" w:hAnsi="Times New Roman" w:cs="Times New Roman"/>
          <w:sz w:val="20"/>
          <w:szCs w:val="20"/>
        </w:rPr>
        <w:t>faktor</w:t>
      </w:r>
      <w:r>
        <w:rPr>
          <w:rFonts w:ascii="Times New Roman" w:hAnsi="Times New Roman" w:cs="Times New Roman"/>
          <w:color w:val="FF0000"/>
          <w:sz w:val="20"/>
          <w:szCs w:val="20"/>
        </w:rPr>
        <w:t xml:space="preserve"> </w:t>
      </w:r>
      <w:r>
        <w:rPr>
          <w:rFonts w:ascii="Times New Roman" w:hAnsi="Times New Roman" w:cs="Times New Roman"/>
          <w:sz w:val="20"/>
          <w:szCs w:val="20"/>
          <w:lang w:val="en-US"/>
        </w:rPr>
        <w:t>lain yang mempengaruhi kecerdasan emosional yang tidak dibahas dalam penelitian ini.</w:t>
      </w:r>
    </w:p>
    <w:p w:rsidR="00E97077" w:rsidRPr="00551300" w:rsidRDefault="00E97077" w:rsidP="00E97077">
      <w:pPr>
        <w:pStyle w:val="ListParagraph"/>
        <w:spacing w:after="0" w:line="240" w:lineRule="auto"/>
        <w:ind w:left="0" w:firstLine="284"/>
        <w:jc w:val="both"/>
        <w:rPr>
          <w:rFonts w:ascii="Times New Roman" w:hAnsi="Times New Roman" w:cs="Times New Roman"/>
          <w:sz w:val="20"/>
          <w:szCs w:val="20"/>
        </w:rPr>
      </w:pPr>
    </w:p>
    <w:p w:rsidR="00E97077" w:rsidRPr="00AD7F2D" w:rsidRDefault="00E97077" w:rsidP="00E97077">
      <w:pPr>
        <w:pStyle w:val="ListParagraph"/>
        <w:spacing w:after="0" w:line="240" w:lineRule="auto"/>
        <w:ind w:left="0" w:firstLine="284"/>
        <w:jc w:val="both"/>
        <w:rPr>
          <w:rFonts w:ascii="Times New Roman" w:eastAsia="Times New Roman" w:hAnsi="Times New Roman" w:cs="Times New Roman"/>
          <w:sz w:val="20"/>
          <w:szCs w:val="20"/>
          <w:lang w:val="en-US"/>
        </w:rPr>
      </w:pPr>
    </w:p>
    <w:p w:rsidR="00E97077" w:rsidRDefault="00E97077" w:rsidP="00E97077">
      <w:pPr>
        <w:pStyle w:val="ListParagraph"/>
        <w:spacing w:after="0" w:line="480" w:lineRule="auto"/>
        <w:ind w:left="567"/>
        <w:jc w:val="center"/>
        <w:rPr>
          <w:rFonts w:ascii="Times New Roman" w:eastAsia="Times New Roman" w:hAnsi="Times New Roman" w:cs="Times New Roman"/>
          <w:b/>
          <w:sz w:val="24"/>
          <w:szCs w:val="24"/>
        </w:rPr>
      </w:pPr>
      <w:r w:rsidRPr="00336427">
        <w:rPr>
          <w:rFonts w:ascii="Times New Roman" w:eastAsia="Times New Roman" w:hAnsi="Times New Roman" w:cs="Times New Roman"/>
          <w:b/>
          <w:sz w:val="24"/>
          <w:szCs w:val="24"/>
        </w:rPr>
        <w:t>UCAPAN TERIMA KASIH</w:t>
      </w:r>
    </w:p>
    <w:p w:rsidR="00E97077" w:rsidRDefault="00E97077" w:rsidP="00E97077">
      <w:pPr>
        <w:pStyle w:val="ListParagraph"/>
        <w:spacing w:after="0" w:line="240" w:lineRule="auto"/>
        <w:ind w:left="0" w:firstLine="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Peneliti </w:t>
      </w:r>
      <w:r>
        <w:rPr>
          <w:rFonts w:ascii="Times New Roman" w:eastAsia="Times New Roman" w:hAnsi="Times New Roman" w:cs="Times New Roman"/>
          <w:sz w:val="20"/>
          <w:szCs w:val="20"/>
          <w:lang w:val="en-US"/>
        </w:rPr>
        <w:t>meng</w:t>
      </w:r>
      <w:r>
        <w:rPr>
          <w:rFonts w:ascii="Times New Roman" w:eastAsia="Times New Roman" w:hAnsi="Times New Roman" w:cs="Times New Roman"/>
          <w:sz w:val="20"/>
          <w:szCs w:val="20"/>
        </w:rPr>
        <w:t xml:space="preserve">ucapkan terima kasih </w:t>
      </w:r>
      <w:r>
        <w:rPr>
          <w:rFonts w:ascii="Times New Roman" w:eastAsia="Times New Roman" w:hAnsi="Times New Roman" w:cs="Times New Roman"/>
          <w:sz w:val="20"/>
          <w:szCs w:val="20"/>
          <w:lang w:val="en-US"/>
        </w:rPr>
        <w:t xml:space="preserve">kepada </w:t>
      </w:r>
      <w:r>
        <w:rPr>
          <w:rFonts w:ascii="Times New Roman" w:eastAsia="Times New Roman" w:hAnsi="Times New Roman" w:cs="Times New Roman"/>
          <w:sz w:val="20"/>
          <w:szCs w:val="20"/>
        </w:rPr>
        <w:t xml:space="preserve">SMAN 3 Sidoarjo yang </w:t>
      </w:r>
      <w:r>
        <w:rPr>
          <w:rFonts w:ascii="Times New Roman" w:eastAsia="Times New Roman" w:hAnsi="Times New Roman" w:cs="Times New Roman"/>
          <w:sz w:val="20"/>
          <w:szCs w:val="20"/>
          <w:lang w:val="en-US"/>
        </w:rPr>
        <w:t>telah</w:t>
      </w:r>
      <w:r>
        <w:rPr>
          <w:rFonts w:ascii="Times New Roman" w:eastAsia="Times New Roman" w:hAnsi="Times New Roman" w:cs="Times New Roman"/>
          <w:sz w:val="20"/>
          <w:szCs w:val="20"/>
        </w:rPr>
        <w:t xml:space="preserve"> memberikan ijin kepada </w:t>
      </w:r>
      <w:r>
        <w:rPr>
          <w:rFonts w:ascii="Times New Roman" w:eastAsia="Times New Roman" w:hAnsi="Times New Roman" w:cs="Times New Roman"/>
          <w:sz w:val="20"/>
          <w:szCs w:val="20"/>
          <w:lang w:val="en-US"/>
        </w:rPr>
        <w:t>peneliti</w:t>
      </w:r>
      <w:r>
        <w:rPr>
          <w:rFonts w:ascii="Times New Roman" w:eastAsia="Times New Roman" w:hAnsi="Times New Roman" w:cs="Times New Roman"/>
          <w:sz w:val="20"/>
          <w:szCs w:val="20"/>
        </w:rPr>
        <w:t xml:space="preserve"> untuk melakukan penelitian di </w:t>
      </w:r>
      <w:r>
        <w:rPr>
          <w:rFonts w:ascii="Times New Roman" w:eastAsia="Times New Roman" w:hAnsi="Times New Roman" w:cs="Times New Roman"/>
          <w:sz w:val="20"/>
          <w:szCs w:val="20"/>
          <w:lang w:val="en-US"/>
        </w:rPr>
        <w:t xml:space="preserve">sekolah tersebut. </w:t>
      </w:r>
      <w:proofErr w:type="gramStart"/>
      <w:r>
        <w:rPr>
          <w:rFonts w:ascii="Times New Roman" w:eastAsia="Times New Roman" w:hAnsi="Times New Roman" w:cs="Times New Roman"/>
          <w:sz w:val="20"/>
          <w:szCs w:val="20"/>
          <w:lang w:val="en-US"/>
        </w:rPr>
        <w:t>Selain itu,</w:t>
      </w:r>
      <w:r>
        <w:rPr>
          <w:rFonts w:ascii="Times New Roman" w:eastAsia="Times New Roman" w:hAnsi="Times New Roman" w:cs="Times New Roman"/>
          <w:sz w:val="20"/>
          <w:szCs w:val="20"/>
        </w:rPr>
        <w:t xml:space="preserve"> saya </w:t>
      </w:r>
      <w:r>
        <w:rPr>
          <w:rFonts w:ascii="Times New Roman" w:eastAsia="Times New Roman" w:hAnsi="Times New Roman" w:cs="Times New Roman"/>
          <w:sz w:val="20"/>
          <w:szCs w:val="20"/>
          <w:lang w:val="en-US"/>
        </w:rPr>
        <w:t>mengucapkan</w:t>
      </w:r>
      <w:r>
        <w:rPr>
          <w:rFonts w:ascii="Times New Roman" w:eastAsia="Times New Roman" w:hAnsi="Times New Roman" w:cs="Times New Roman"/>
          <w:sz w:val="20"/>
          <w:szCs w:val="20"/>
        </w:rPr>
        <w:t xml:space="preserve"> terima</w:t>
      </w:r>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 xml:space="preserve">kasih kepada </w:t>
      </w:r>
      <w:r>
        <w:rPr>
          <w:rFonts w:ascii="Times New Roman" w:eastAsia="Times New Roman" w:hAnsi="Times New Roman" w:cs="Times New Roman"/>
          <w:sz w:val="20"/>
          <w:szCs w:val="20"/>
          <w:lang w:val="en-US"/>
        </w:rPr>
        <w:t>siswa dan siswi</w:t>
      </w:r>
      <w:r>
        <w:rPr>
          <w:rFonts w:ascii="Times New Roman" w:eastAsia="Times New Roman" w:hAnsi="Times New Roman" w:cs="Times New Roman"/>
          <w:sz w:val="20"/>
          <w:szCs w:val="20"/>
        </w:rPr>
        <w:t xml:space="preserve"> SMAN 3 Sidoarjo yang telah </w:t>
      </w:r>
      <w:r>
        <w:rPr>
          <w:rFonts w:ascii="Times New Roman" w:eastAsia="Times New Roman" w:hAnsi="Times New Roman" w:cs="Times New Roman"/>
          <w:sz w:val="20"/>
          <w:szCs w:val="20"/>
          <w:lang w:val="en-US"/>
        </w:rPr>
        <w:t>berpartisipasi dalam penelitian ini dan telah memberikan bantuan dalam menyelesaikan artikel ilmiah ini dengan baik.</w:t>
      </w:r>
      <w:proofErr w:type="gramEnd"/>
    </w:p>
    <w:p w:rsidR="00E97077" w:rsidRPr="009347A7" w:rsidRDefault="00E97077" w:rsidP="00E97077">
      <w:pPr>
        <w:pStyle w:val="ListParagraph"/>
        <w:spacing w:after="0" w:line="240" w:lineRule="auto"/>
        <w:ind w:left="567"/>
        <w:jc w:val="both"/>
        <w:rPr>
          <w:rFonts w:ascii="Times New Roman" w:eastAsia="Times New Roman" w:hAnsi="Times New Roman" w:cs="Times New Roman"/>
          <w:sz w:val="20"/>
          <w:szCs w:val="20"/>
        </w:rPr>
      </w:pPr>
    </w:p>
    <w:p w:rsidR="00E97077" w:rsidRDefault="00E97077" w:rsidP="00E97077">
      <w:pPr>
        <w:pStyle w:val="ListParagraph"/>
        <w:spacing w:after="0" w:line="240" w:lineRule="auto"/>
        <w:ind w:left="567"/>
        <w:jc w:val="center"/>
        <w:rPr>
          <w:rFonts w:ascii="Times New Roman" w:eastAsia="Times New Roman" w:hAnsi="Times New Roman" w:cs="Times New Roman"/>
          <w:b/>
          <w:sz w:val="24"/>
          <w:szCs w:val="24"/>
        </w:rPr>
      </w:pPr>
      <w:r w:rsidRPr="00336427">
        <w:rPr>
          <w:rFonts w:ascii="Times New Roman" w:eastAsia="Times New Roman" w:hAnsi="Times New Roman" w:cs="Times New Roman"/>
          <w:b/>
          <w:sz w:val="24"/>
          <w:szCs w:val="24"/>
        </w:rPr>
        <w:t>REFERENSI</w:t>
      </w:r>
    </w:p>
    <w:p w:rsidR="00E97077" w:rsidRDefault="00E97077" w:rsidP="00E97077">
      <w:pPr>
        <w:pStyle w:val="ListParagraph"/>
        <w:spacing w:after="0" w:line="240" w:lineRule="auto"/>
        <w:ind w:left="567"/>
        <w:jc w:val="center"/>
        <w:rPr>
          <w:rFonts w:ascii="Times New Roman" w:eastAsia="Times New Roman" w:hAnsi="Times New Roman" w:cs="Times New Roman"/>
          <w:b/>
          <w:sz w:val="24"/>
          <w:szCs w:val="24"/>
        </w:rPr>
      </w:pP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 xml:space="preserve">ADDIN Mendeley Bibliography CSL_BIBLIOGRAPHY </w:instrText>
      </w:r>
      <w:r>
        <w:rPr>
          <w:rFonts w:ascii="Times New Roman" w:eastAsia="Times New Roman" w:hAnsi="Times New Roman" w:cs="Times New Roman"/>
          <w:sz w:val="20"/>
          <w:szCs w:val="20"/>
        </w:rPr>
        <w:fldChar w:fldCharType="separate"/>
      </w:r>
      <w:r w:rsidRPr="00F24188">
        <w:rPr>
          <w:rFonts w:ascii="Times New Roman" w:hAnsi="Times New Roman" w:cs="Times New Roman"/>
          <w:noProof/>
          <w:sz w:val="20"/>
          <w:szCs w:val="24"/>
        </w:rPr>
        <w:t>[1]</w:t>
      </w:r>
      <w:r w:rsidRPr="00F24188">
        <w:rPr>
          <w:rFonts w:ascii="Times New Roman" w:hAnsi="Times New Roman" w:cs="Times New Roman"/>
          <w:noProof/>
          <w:sz w:val="20"/>
          <w:szCs w:val="24"/>
        </w:rPr>
        <w:tab/>
        <w:t xml:space="preserve">R. S. Rahayu, I. Astuti, A. Yusuf, and M. Emosi, “Deskrispsi Kemampuan Siswa Mengelola Emosi Pada Kelas XI Sekolah Menengah Kejuruan,” </w:t>
      </w:r>
      <w:r w:rsidRPr="00F24188">
        <w:rPr>
          <w:rFonts w:ascii="Times New Roman" w:hAnsi="Times New Roman" w:cs="Times New Roman"/>
          <w:i/>
          <w:iCs/>
          <w:noProof/>
          <w:sz w:val="20"/>
          <w:szCs w:val="24"/>
        </w:rPr>
        <w:t>Portal J. Ilm. Univ. Tanjungpura</w:t>
      </w:r>
      <w:r w:rsidRPr="00F24188">
        <w:rPr>
          <w:rFonts w:ascii="Times New Roman" w:hAnsi="Times New Roman" w:cs="Times New Roman"/>
          <w:noProof/>
          <w:sz w:val="20"/>
          <w:szCs w:val="24"/>
        </w:rPr>
        <w:t>, pp. 1–10, 2018.</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[2]</w:t>
      </w:r>
      <w:r w:rsidRPr="00F24188">
        <w:rPr>
          <w:rFonts w:ascii="Times New Roman" w:hAnsi="Times New Roman" w:cs="Times New Roman"/>
          <w:noProof/>
          <w:sz w:val="20"/>
          <w:szCs w:val="24"/>
        </w:rPr>
        <w:tab/>
        <w:t xml:space="preserve">I. Artha and - Supriyadi, “Hubungan Antara Kecerdasan Emosi dan Self Efficacy dalam Pemecahan Masalah Penyesuaian Diri Remaja Awal Ni Made Wahyu Indrariyani Artha dan Supriyadi,” </w:t>
      </w:r>
      <w:r w:rsidRPr="00F24188">
        <w:rPr>
          <w:rFonts w:ascii="Times New Roman" w:hAnsi="Times New Roman" w:cs="Times New Roman"/>
          <w:i/>
          <w:iCs/>
          <w:noProof/>
          <w:sz w:val="20"/>
          <w:szCs w:val="24"/>
        </w:rPr>
        <w:t>J. Psikol. Udayana</w:t>
      </w:r>
      <w:r w:rsidRPr="00F24188">
        <w:rPr>
          <w:rFonts w:ascii="Times New Roman" w:hAnsi="Times New Roman" w:cs="Times New Roman"/>
          <w:noProof/>
          <w:sz w:val="20"/>
          <w:szCs w:val="24"/>
        </w:rPr>
        <w:t>, vol. 1, no. 1, pp. 190–202, 2013.</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[3]</w:t>
      </w:r>
      <w:r w:rsidRPr="00F24188">
        <w:rPr>
          <w:rFonts w:ascii="Times New Roman" w:hAnsi="Times New Roman" w:cs="Times New Roman"/>
          <w:noProof/>
          <w:sz w:val="20"/>
          <w:szCs w:val="24"/>
        </w:rPr>
        <w:tab/>
        <w:t>H. D. S. Perwitasari, “Hubungan Antara Kecerdasan Emosional dan Pengambilan Keputusan Pada Penerbang TNI AU SKRIPSI,” pp. 1–64, 2015.</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[4]</w:t>
      </w:r>
      <w:r w:rsidRPr="00F24188">
        <w:rPr>
          <w:rFonts w:ascii="Times New Roman" w:hAnsi="Times New Roman" w:cs="Times New Roman"/>
          <w:noProof/>
          <w:sz w:val="20"/>
          <w:szCs w:val="24"/>
        </w:rPr>
        <w:tab/>
        <w:t xml:space="preserve">D. P. Lestari, R. Sofah, and R. M. Putri, “Tingkat Kecerdasan Emosi Peserta Didik Kelas Xi Di Sma Negeri 15 Palembang,” </w:t>
      </w:r>
      <w:r w:rsidRPr="00F24188">
        <w:rPr>
          <w:rFonts w:ascii="Times New Roman" w:hAnsi="Times New Roman" w:cs="Times New Roman"/>
          <w:i/>
          <w:iCs/>
          <w:noProof/>
          <w:sz w:val="20"/>
          <w:szCs w:val="24"/>
        </w:rPr>
        <w:t>J. Konseling Komprehensif Kaji. Teor. dan Prakt. Bimbing. dan Konseling</w:t>
      </w:r>
      <w:r w:rsidRPr="00F24188">
        <w:rPr>
          <w:rFonts w:ascii="Times New Roman" w:hAnsi="Times New Roman" w:cs="Times New Roman"/>
          <w:noProof/>
          <w:sz w:val="20"/>
          <w:szCs w:val="24"/>
        </w:rPr>
        <w:t>, vol. 6, no. 1, pp. 11–20, 2019, doi: 10.36706/jkk.v6i1.8498.</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[5]</w:t>
      </w:r>
      <w:r w:rsidRPr="00F24188">
        <w:rPr>
          <w:rFonts w:ascii="Times New Roman" w:hAnsi="Times New Roman" w:cs="Times New Roman"/>
          <w:noProof/>
          <w:sz w:val="20"/>
          <w:szCs w:val="24"/>
        </w:rPr>
        <w:tab/>
        <w:t xml:space="preserve">D. Yuniar and I. Darmawati, “Kecerdasan Emosional Remaja,” </w:t>
      </w:r>
      <w:r w:rsidRPr="00F24188">
        <w:rPr>
          <w:rFonts w:ascii="Times New Roman" w:hAnsi="Times New Roman" w:cs="Times New Roman"/>
          <w:i/>
          <w:iCs/>
          <w:noProof/>
          <w:sz w:val="20"/>
          <w:szCs w:val="24"/>
        </w:rPr>
        <w:t>J. Keperawatan Komprehensif</w:t>
      </w:r>
      <w:r w:rsidRPr="00F24188">
        <w:rPr>
          <w:rFonts w:ascii="Times New Roman" w:hAnsi="Times New Roman" w:cs="Times New Roman"/>
          <w:noProof/>
          <w:sz w:val="20"/>
          <w:szCs w:val="24"/>
        </w:rPr>
        <w:t>, vol. Vol. 3, no. No. 1, pp. 9–17, 2017.</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[6]</w:t>
      </w:r>
      <w:r w:rsidRPr="00F24188">
        <w:rPr>
          <w:rFonts w:ascii="Times New Roman" w:hAnsi="Times New Roman" w:cs="Times New Roman"/>
          <w:noProof/>
          <w:sz w:val="20"/>
          <w:szCs w:val="24"/>
        </w:rPr>
        <w:tab/>
        <w:t>M. Y. Sari, “Kecerdasan Emosional dan Kecenderungan Di Lembaga Pemasyarakatan,” vol. 20, no. 2, p. 1005, 2005.</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[7]</w:t>
      </w:r>
      <w:r w:rsidRPr="00F24188">
        <w:rPr>
          <w:rFonts w:ascii="Times New Roman" w:hAnsi="Times New Roman" w:cs="Times New Roman"/>
          <w:noProof/>
          <w:sz w:val="20"/>
          <w:szCs w:val="24"/>
        </w:rPr>
        <w:tab/>
        <w:t xml:space="preserve">Nadhila, “Hubungan antara Kelekatan Orangtua pada Anak dengan Kecerdasan Emosional Remaja di SMA Kemala Bhayangkari 1 Medan,” </w:t>
      </w:r>
      <w:r w:rsidRPr="00F24188">
        <w:rPr>
          <w:rFonts w:ascii="Times New Roman" w:hAnsi="Times New Roman" w:cs="Times New Roman"/>
          <w:i/>
          <w:iCs/>
          <w:noProof/>
          <w:sz w:val="20"/>
          <w:szCs w:val="24"/>
        </w:rPr>
        <w:t>Skripsi</w:t>
      </w:r>
      <w:r w:rsidRPr="00F24188">
        <w:rPr>
          <w:rFonts w:ascii="Times New Roman" w:hAnsi="Times New Roman" w:cs="Times New Roman"/>
          <w:noProof/>
          <w:sz w:val="20"/>
          <w:szCs w:val="24"/>
        </w:rPr>
        <w:t>, 2018.</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[8]</w:t>
      </w:r>
      <w:r w:rsidRPr="00F24188">
        <w:rPr>
          <w:rFonts w:ascii="Times New Roman" w:hAnsi="Times New Roman" w:cs="Times New Roman"/>
          <w:noProof/>
          <w:sz w:val="20"/>
          <w:szCs w:val="24"/>
        </w:rPr>
        <w:tab/>
        <w:t xml:space="preserve">S. Rahmatunnisa, “Kelekatan Antara Anak Dan Orang Tua Dengan Kemampuan Sosial,” </w:t>
      </w:r>
      <w:r w:rsidRPr="00F24188">
        <w:rPr>
          <w:rFonts w:ascii="Times New Roman" w:hAnsi="Times New Roman" w:cs="Times New Roman"/>
          <w:i/>
          <w:iCs/>
          <w:noProof/>
          <w:sz w:val="20"/>
          <w:szCs w:val="24"/>
        </w:rPr>
        <w:t>J. Pendidik. Anak Usia Dini</w:t>
      </w:r>
      <w:r w:rsidRPr="00F24188">
        <w:rPr>
          <w:rFonts w:ascii="Times New Roman" w:hAnsi="Times New Roman" w:cs="Times New Roman"/>
          <w:noProof/>
          <w:sz w:val="20"/>
          <w:szCs w:val="24"/>
        </w:rPr>
        <w:t>, vol. 3, no. 2, pp. 97–107, 2019.</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[9]</w:t>
      </w:r>
      <w:r w:rsidRPr="00F24188">
        <w:rPr>
          <w:rFonts w:ascii="Times New Roman" w:hAnsi="Times New Roman" w:cs="Times New Roman"/>
          <w:noProof/>
          <w:sz w:val="20"/>
          <w:szCs w:val="24"/>
        </w:rPr>
        <w:tab/>
        <w:t>S. Rahmadani, “UNIVERSITAS MEDAN AREA PROGRAM PASCASARJANA MAGISTER PSIKOLOGI Tesis dengan judul : Hubungan Secure Attachment dan Kemandirian dengan Motivasi Berprestasi pada Remaja,” 2017.</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[10]</w:t>
      </w:r>
      <w:r w:rsidRPr="00F24188">
        <w:rPr>
          <w:rFonts w:ascii="Times New Roman" w:hAnsi="Times New Roman" w:cs="Times New Roman"/>
          <w:noProof/>
          <w:sz w:val="20"/>
          <w:szCs w:val="24"/>
        </w:rPr>
        <w:tab/>
        <w:t>W. K. Hermasanti, “HUBUNGAN ANTARA POLA KELEKATAN DENGAN KECERDASAN EMOSI PADA REMAJA SISWA KELAS XI SMA NEGERI 1 KARANGANYAR SKRIPSI,” 2009, doi: 10.1038/132817a0.</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[11]</w:t>
      </w:r>
      <w:r w:rsidRPr="00F24188">
        <w:rPr>
          <w:rFonts w:ascii="Times New Roman" w:hAnsi="Times New Roman" w:cs="Times New Roman"/>
          <w:noProof/>
          <w:sz w:val="20"/>
          <w:szCs w:val="24"/>
        </w:rPr>
        <w:tab/>
        <w:t>D. O. D. T. Putri, “PENGARUH KELEKATAN (ATTACHMENT) ORANG TUA TERHADAP KEPERCAYAAN DIRI PADA REMAJA,” vol. 151, no. 2, pp. 10–17, 2018.</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[12]</w:t>
      </w:r>
      <w:r w:rsidRPr="00F24188">
        <w:rPr>
          <w:rFonts w:ascii="Times New Roman" w:hAnsi="Times New Roman" w:cs="Times New Roman"/>
          <w:noProof/>
          <w:sz w:val="20"/>
          <w:szCs w:val="24"/>
        </w:rPr>
        <w:tab/>
        <w:t>Y. W. S. Shintia Windiarti Ananda, “HUBUNGAN ANTARA KELEKATAN ORANG TUA DENGAN KECERDASAN EMOSIONAL PADA REMAJA,” p. 6, 2021.</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[13]</w:t>
      </w:r>
      <w:r w:rsidRPr="00F24188">
        <w:rPr>
          <w:rFonts w:ascii="Times New Roman" w:hAnsi="Times New Roman" w:cs="Times New Roman"/>
          <w:noProof/>
          <w:sz w:val="20"/>
          <w:szCs w:val="24"/>
        </w:rPr>
        <w:tab/>
        <w:t xml:space="preserve">A. Winarti, C. Cholilawati, and A. Istiany, “Hubungan Kelekatan Orang Tua Dengan Anak Terhadap Kecerdasan Emosional Remaja Laki-Laki Di Smp,” </w:t>
      </w:r>
      <w:r w:rsidRPr="00F24188">
        <w:rPr>
          <w:rFonts w:ascii="Times New Roman" w:hAnsi="Times New Roman" w:cs="Times New Roman"/>
          <w:i/>
          <w:iCs/>
          <w:noProof/>
          <w:sz w:val="20"/>
          <w:szCs w:val="24"/>
        </w:rPr>
        <w:t>JKKP (Jurnal Kesejaht. Kel. dan Pendidikan)</w:t>
      </w:r>
      <w:r w:rsidRPr="00F24188">
        <w:rPr>
          <w:rFonts w:ascii="Times New Roman" w:hAnsi="Times New Roman" w:cs="Times New Roman"/>
          <w:noProof/>
          <w:sz w:val="20"/>
          <w:szCs w:val="24"/>
        </w:rPr>
        <w:t>, vol. 1, no. 2, p. 14, 2014, doi: 10.21009/jkkp.012.03.</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[14]</w:t>
      </w:r>
      <w:r w:rsidRPr="00F24188">
        <w:rPr>
          <w:rFonts w:ascii="Times New Roman" w:hAnsi="Times New Roman" w:cs="Times New Roman"/>
          <w:noProof/>
          <w:sz w:val="20"/>
          <w:szCs w:val="24"/>
        </w:rPr>
        <w:tab/>
        <w:t xml:space="preserve">F. Wahyunni, D. Dalifa, and A. Muktadir, “Hubungan Antara Pendidikan Dalam Keluarga Dengan Sikap Rasa Hormat Siswa Kelas Iv Sd Negeri 03 Kota Pagar Alam,” </w:t>
      </w:r>
      <w:r w:rsidRPr="00F24188">
        <w:rPr>
          <w:rFonts w:ascii="Times New Roman" w:hAnsi="Times New Roman" w:cs="Times New Roman"/>
          <w:i/>
          <w:iCs/>
          <w:noProof/>
          <w:sz w:val="20"/>
          <w:szCs w:val="24"/>
        </w:rPr>
        <w:t>J. PGSD</w:t>
      </w:r>
      <w:r w:rsidRPr="00F24188">
        <w:rPr>
          <w:rFonts w:ascii="Times New Roman" w:hAnsi="Times New Roman" w:cs="Times New Roman"/>
          <w:noProof/>
          <w:sz w:val="20"/>
          <w:szCs w:val="24"/>
        </w:rPr>
        <w:t>, vol. 10, no. 2, pp. 86–91, 2017, doi: 10.33369/pgsd.10.2.86-91.</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[15]</w:t>
      </w:r>
      <w:r w:rsidRPr="00F24188">
        <w:rPr>
          <w:rFonts w:ascii="Times New Roman" w:hAnsi="Times New Roman" w:cs="Times New Roman"/>
          <w:noProof/>
          <w:sz w:val="20"/>
          <w:szCs w:val="24"/>
        </w:rPr>
        <w:tab/>
        <w:t>T. FITRIA, “PENGARUH KEBIASAAN BELAJAR TERHADAP HASIL BELAJAR PENDIDIKAN AGAMA ISLAM SISWA KELAS VII SMPN 1 SUMBER JAYA LAMPUNG BARAT,” vol. 167, no. 1, pp. 1–5, 2020, [Online]. Available: https://www.e-ir.info/2018/01/14/securitisation-theory-an-introduction/</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[16]</w:t>
      </w:r>
      <w:r w:rsidRPr="00F24188">
        <w:rPr>
          <w:rFonts w:ascii="Times New Roman" w:hAnsi="Times New Roman" w:cs="Times New Roman"/>
          <w:noProof/>
          <w:sz w:val="20"/>
          <w:szCs w:val="24"/>
        </w:rPr>
        <w:tab/>
        <w:t>TIARA SASMITA PUTRI, “HUBUNGAN ANTARA SECURE ATTACHMENT DENGAN SELF-COMPASSION PADA MAHASISWAYANG SEDANG MENYUSUN SKRIPSI,” no. 8.5.2017, pp. 2003–2005, 2022.</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lastRenderedPageBreak/>
        <w:t>[17]</w:t>
      </w:r>
      <w:r w:rsidRPr="00F24188">
        <w:rPr>
          <w:rFonts w:ascii="Times New Roman" w:hAnsi="Times New Roman" w:cs="Times New Roman"/>
          <w:noProof/>
          <w:sz w:val="20"/>
          <w:szCs w:val="24"/>
        </w:rPr>
        <w:tab/>
        <w:t>A. Putri, “EMOSIONAL REMAJA ( Studi Kasus di SMP Negeri Jakarta ),” 2016, [Online]. Available: http://repository.unj.ac.id/469/1/Artikel Skripsi pdf.pdf</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[18]</w:t>
      </w:r>
      <w:r w:rsidRPr="00F24188">
        <w:rPr>
          <w:rFonts w:ascii="Times New Roman" w:hAnsi="Times New Roman" w:cs="Times New Roman"/>
          <w:noProof/>
          <w:sz w:val="20"/>
          <w:szCs w:val="24"/>
        </w:rPr>
        <w:tab/>
        <w:t xml:space="preserve">S. Hawa Lubis and D. Sahputra, “Hubungan Kecerdasan Emosi dengan Efikasi Diri pada Siswa the Relationship of Emotional Intelligence with Self-Efficacy,” </w:t>
      </w:r>
      <w:r w:rsidRPr="00F24188">
        <w:rPr>
          <w:rFonts w:ascii="Times New Roman" w:hAnsi="Times New Roman" w:cs="Times New Roman"/>
          <w:i/>
          <w:iCs/>
          <w:noProof/>
          <w:sz w:val="20"/>
          <w:szCs w:val="24"/>
        </w:rPr>
        <w:t>J. Pendidik. Islam</w:t>
      </w:r>
      <w:r w:rsidRPr="00F24188">
        <w:rPr>
          <w:rFonts w:ascii="Times New Roman" w:hAnsi="Times New Roman" w:cs="Times New Roman"/>
          <w:noProof/>
          <w:sz w:val="20"/>
          <w:szCs w:val="24"/>
        </w:rPr>
        <w:t>, vol. 10, no. 02, pp. 907–918, 2021, doi: 10.30868/ei.v10i02.1737.</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F24188">
        <w:rPr>
          <w:rFonts w:ascii="Times New Roman" w:hAnsi="Times New Roman" w:cs="Times New Roman"/>
          <w:noProof/>
          <w:sz w:val="20"/>
          <w:szCs w:val="24"/>
        </w:rPr>
        <w:t>[19]</w:t>
      </w:r>
      <w:r w:rsidRPr="00F24188">
        <w:rPr>
          <w:rFonts w:ascii="Times New Roman" w:hAnsi="Times New Roman" w:cs="Times New Roman"/>
          <w:noProof/>
          <w:sz w:val="20"/>
          <w:szCs w:val="24"/>
        </w:rPr>
        <w:tab/>
        <w:t>TUTUS TRI AGUSTININGSIH, “HUBUNGAN KECERDASAN EMOSI DENGAN SELF EFFICACY PADA REMAJA,” vol. 21, no. 1, pp. 1–9, 2020, [Online]. Available: http://journal.um-surabaya.ac.id/index.php/JKM/article/view/2203%0Ahttp://mpoc.org.my/malaysian-palm-oil-industry/</w:t>
      </w:r>
    </w:p>
    <w:p w:rsidR="00E97077" w:rsidRPr="00F24188" w:rsidRDefault="00E97077" w:rsidP="00E97077">
      <w:pPr>
        <w:widowControl w:val="0"/>
        <w:autoSpaceDE w:val="0"/>
        <w:autoSpaceDN w:val="0"/>
        <w:adjustRightInd w:val="0"/>
        <w:spacing w:after="0" w:line="240" w:lineRule="auto"/>
        <w:ind w:left="640" w:hanging="640"/>
        <w:rPr>
          <w:rFonts w:ascii="Times New Roman" w:hAnsi="Times New Roman" w:cs="Times New Roman"/>
          <w:noProof/>
          <w:sz w:val="20"/>
        </w:rPr>
      </w:pPr>
      <w:r w:rsidRPr="00F24188">
        <w:rPr>
          <w:rFonts w:ascii="Times New Roman" w:hAnsi="Times New Roman" w:cs="Times New Roman"/>
          <w:noProof/>
          <w:sz w:val="20"/>
          <w:szCs w:val="24"/>
        </w:rPr>
        <w:t>[20]</w:t>
      </w:r>
      <w:r w:rsidRPr="00F24188">
        <w:rPr>
          <w:rFonts w:ascii="Times New Roman" w:hAnsi="Times New Roman" w:cs="Times New Roman"/>
          <w:noProof/>
          <w:sz w:val="20"/>
          <w:szCs w:val="24"/>
        </w:rPr>
        <w:tab/>
        <w:t xml:space="preserve">I. Maryati, “Hubungan antara kecerdasan emosi dan keyakinan diri (self-efficacy) dengan kreativitas siswa akselerasi,” </w:t>
      </w:r>
      <w:r w:rsidRPr="00F24188">
        <w:rPr>
          <w:rFonts w:ascii="Times New Roman" w:hAnsi="Times New Roman" w:cs="Times New Roman"/>
          <w:i/>
          <w:iCs/>
          <w:noProof/>
          <w:sz w:val="20"/>
          <w:szCs w:val="24"/>
        </w:rPr>
        <w:t>Univ. Muhammdiyah Surakarta</w:t>
      </w:r>
      <w:r w:rsidRPr="00F24188">
        <w:rPr>
          <w:rFonts w:ascii="Times New Roman" w:hAnsi="Times New Roman" w:cs="Times New Roman"/>
          <w:noProof/>
          <w:sz w:val="20"/>
          <w:szCs w:val="24"/>
        </w:rPr>
        <w:t>, p. 132, 2008, [Online]. Available: http://eprints.ums.ac.id/3693/1/F100040097.pdf</w:t>
      </w:r>
    </w:p>
    <w:p w:rsidR="00770F0C" w:rsidRDefault="00E97077" w:rsidP="00E97077">
      <w:r>
        <w:rPr>
          <w:rFonts w:ascii="Times New Roman" w:eastAsia="Times New Roman" w:hAnsi="Times New Roman" w:cs="Times New Roman"/>
          <w:sz w:val="20"/>
          <w:szCs w:val="20"/>
        </w:rPr>
        <w:fldChar w:fldCharType="end"/>
      </w:r>
      <w:bookmarkStart w:id="0" w:name="_GoBack"/>
      <w:bookmarkEnd w:id="0"/>
    </w:p>
    <w:sectPr w:rsidR="00770F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E047A"/>
    <w:multiLevelType w:val="hybridMultilevel"/>
    <w:tmpl w:val="FD8A1E2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1E0758F"/>
    <w:multiLevelType w:val="multilevel"/>
    <w:tmpl w:val="6E4AA012"/>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3579FB"/>
    <w:multiLevelType w:val="multilevel"/>
    <w:tmpl w:val="BF5001A6"/>
    <w:lvl w:ilvl="0">
      <w:start w:val="1"/>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lowerLetter"/>
      <w:lvlText w:val="%4."/>
      <w:lvlJc w:val="left"/>
      <w:pPr>
        <w:ind w:left="2880" w:hanging="360"/>
      </w:pPr>
    </w:lvl>
    <w:lvl w:ilvl="4">
      <w:start w:val="1"/>
      <w:numFmt w:val="decimal"/>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9B8574A"/>
    <w:multiLevelType w:val="hybridMultilevel"/>
    <w:tmpl w:val="30046B7E"/>
    <w:lvl w:ilvl="0" w:tplc="798E987C">
      <w:start w:val="1"/>
      <w:numFmt w:val="upperLetter"/>
      <w:lvlText w:val="%1."/>
      <w:lvlJc w:val="left"/>
      <w:pPr>
        <w:ind w:left="750" w:hanging="390"/>
      </w:pPr>
      <w:rPr>
        <w:rFonts w:hint="default"/>
      </w:r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505D4159"/>
    <w:multiLevelType w:val="hybridMultilevel"/>
    <w:tmpl w:val="C5B8D834"/>
    <w:lvl w:ilvl="0" w:tplc="2A764510">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
    <w:nsid w:val="50FE5C17"/>
    <w:multiLevelType w:val="hybridMultilevel"/>
    <w:tmpl w:val="5E8CB760"/>
    <w:lvl w:ilvl="0" w:tplc="4B464312">
      <w:start w:val="1"/>
      <w:numFmt w:val="upperRoman"/>
      <w:lvlText w:val="%1."/>
      <w:lvlJc w:val="left"/>
      <w:pPr>
        <w:ind w:left="1080" w:hanging="72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570D46DB"/>
    <w:multiLevelType w:val="hybridMultilevel"/>
    <w:tmpl w:val="217C0C08"/>
    <w:lvl w:ilvl="0" w:tplc="10E0B5B2">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5CA50018"/>
    <w:multiLevelType w:val="hybridMultilevel"/>
    <w:tmpl w:val="86588782"/>
    <w:lvl w:ilvl="0" w:tplc="747AD9D6">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8">
    <w:nsid w:val="69ED74CE"/>
    <w:multiLevelType w:val="hybridMultilevel"/>
    <w:tmpl w:val="926CB59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6"/>
  </w:num>
  <w:num w:numId="6">
    <w:abstractNumId w:val="7"/>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077"/>
    <w:rsid w:val="00770F0C"/>
    <w:rsid w:val="00E970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077"/>
    <w:rPr>
      <w:rFonts w:ascii="Calibri" w:eastAsia="Calibri" w:hAnsi="Calibri" w:cs="Calibri"/>
      <w:lang w:eastAsia="id-ID"/>
    </w:rPr>
  </w:style>
  <w:style w:type="paragraph" w:styleId="Heading1">
    <w:name w:val="heading 1"/>
    <w:basedOn w:val="Normal"/>
    <w:next w:val="Normal"/>
    <w:link w:val="Heading1Char"/>
    <w:uiPriority w:val="9"/>
    <w:qFormat/>
    <w:rsid w:val="00E9707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2">
    <w:name w:val="heading 2"/>
    <w:basedOn w:val="Normal"/>
    <w:link w:val="Heading2Char"/>
    <w:uiPriority w:val="1"/>
    <w:qFormat/>
    <w:rsid w:val="00E97077"/>
    <w:pPr>
      <w:widowControl w:val="0"/>
      <w:autoSpaceDE w:val="0"/>
      <w:autoSpaceDN w:val="0"/>
      <w:spacing w:after="0" w:line="240" w:lineRule="auto"/>
      <w:ind w:left="1042" w:right="1068"/>
      <w:jc w:val="center"/>
      <w:outlineLvl w:val="1"/>
    </w:pPr>
    <w:rPr>
      <w:rFonts w:ascii="Times New Roman" w:eastAsia="Times New Roman" w:hAnsi="Times New Roman"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077"/>
    <w:rPr>
      <w:rFonts w:asciiTheme="majorHAnsi" w:eastAsiaTheme="majorEastAsia" w:hAnsiTheme="majorHAnsi" w:cstheme="majorBidi"/>
      <w:b/>
      <w:bCs/>
      <w:color w:val="365F91" w:themeColor="accent1" w:themeShade="BF"/>
      <w:sz w:val="28"/>
      <w:szCs w:val="28"/>
      <w:lang w:val="en-US" w:eastAsia="ja-JP"/>
    </w:rPr>
  </w:style>
  <w:style w:type="character" w:customStyle="1" w:styleId="Heading2Char">
    <w:name w:val="Heading 2 Char"/>
    <w:basedOn w:val="DefaultParagraphFont"/>
    <w:link w:val="Heading2"/>
    <w:uiPriority w:val="1"/>
    <w:rsid w:val="00E97077"/>
    <w:rPr>
      <w:rFonts w:ascii="Times New Roman" w:eastAsia="Times New Roman" w:hAnsi="Times New Roman" w:cs="Times New Roman"/>
      <w:b/>
      <w:bCs/>
      <w:lang w:val="en-US"/>
    </w:rPr>
  </w:style>
  <w:style w:type="paragraph" w:styleId="BalloonText">
    <w:name w:val="Balloon Text"/>
    <w:basedOn w:val="Normal"/>
    <w:link w:val="BalloonTextChar"/>
    <w:uiPriority w:val="99"/>
    <w:semiHidden/>
    <w:unhideWhenUsed/>
    <w:rsid w:val="00E97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077"/>
    <w:rPr>
      <w:rFonts w:ascii="Tahoma" w:eastAsia="Calibri" w:hAnsi="Tahoma" w:cs="Tahoma"/>
      <w:sz w:val="16"/>
      <w:szCs w:val="16"/>
      <w:lang w:eastAsia="id-ID"/>
    </w:rPr>
  </w:style>
  <w:style w:type="paragraph" w:styleId="ListParagraph">
    <w:name w:val="List Paragraph"/>
    <w:basedOn w:val="Normal"/>
    <w:uiPriority w:val="34"/>
    <w:qFormat/>
    <w:rsid w:val="00E97077"/>
    <w:pPr>
      <w:ind w:left="720"/>
      <w:contextualSpacing/>
    </w:pPr>
  </w:style>
  <w:style w:type="character" w:styleId="CommentReference">
    <w:name w:val="annotation reference"/>
    <w:basedOn w:val="DefaultParagraphFont"/>
    <w:uiPriority w:val="99"/>
    <w:semiHidden/>
    <w:unhideWhenUsed/>
    <w:rsid w:val="00E97077"/>
    <w:rPr>
      <w:sz w:val="16"/>
      <w:szCs w:val="16"/>
    </w:rPr>
  </w:style>
  <w:style w:type="paragraph" w:styleId="CommentText">
    <w:name w:val="annotation text"/>
    <w:basedOn w:val="Normal"/>
    <w:link w:val="CommentTextChar"/>
    <w:uiPriority w:val="99"/>
    <w:semiHidden/>
    <w:unhideWhenUsed/>
    <w:rsid w:val="00E97077"/>
    <w:pPr>
      <w:spacing w:line="240" w:lineRule="auto"/>
    </w:pPr>
    <w:rPr>
      <w:sz w:val="20"/>
      <w:szCs w:val="20"/>
    </w:rPr>
  </w:style>
  <w:style w:type="character" w:customStyle="1" w:styleId="CommentTextChar">
    <w:name w:val="Comment Text Char"/>
    <w:basedOn w:val="DefaultParagraphFont"/>
    <w:link w:val="CommentText"/>
    <w:uiPriority w:val="99"/>
    <w:semiHidden/>
    <w:rsid w:val="00E97077"/>
    <w:rPr>
      <w:rFonts w:ascii="Calibri" w:eastAsia="Calibri" w:hAnsi="Calibri" w:cs="Calibri"/>
      <w:sz w:val="20"/>
      <w:szCs w:val="20"/>
      <w:lang w:eastAsia="id-ID"/>
    </w:rPr>
  </w:style>
  <w:style w:type="paragraph" w:styleId="CommentSubject">
    <w:name w:val="annotation subject"/>
    <w:basedOn w:val="CommentText"/>
    <w:next w:val="CommentText"/>
    <w:link w:val="CommentSubjectChar"/>
    <w:uiPriority w:val="99"/>
    <w:semiHidden/>
    <w:unhideWhenUsed/>
    <w:rsid w:val="00E97077"/>
    <w:rPr>
      <w:b/>
      <w:bCs/>
    </w:rPr>
  </w:style>
  <w:style w:type="character" w:customStyle="1" w:styleId="CommentSubjectChar">
    <w:name w:val="Comment Subject Char"/>
    <w:basedOn w:val="CommentTextChar"/>
    <w:link w:val="CommentSubject"/>
    <w:uiPriority w:val="99"/>
    <w:semiHidden/>
    <w:rsid w:val="00E97077"/>
    <w:rPr>
      <w:rFonts w:ascii="Calibri" w:eastAsia="Calibri" w:hAnsi="Calibri" w:cs="Calibri"/>
      <w:b/>
      <w:bCs/>
      <w:sz w:val="20"/>
      <w:szCs w:val="20"/>
      <w:lang w:eastAsia="id-ID"/>
    </w:rPr>
  </w:style>
  <w:style w:type="paragraph" w:styleId="Header">
    <w:name w:val="header"/>
    <w:basedOn w:val="Normal"/>
    <w:link w:val="HeaderChar"/>
    <w:uiPriority w:val="99"/>
    <w:semiHidden/>
    <w:unhideWhenUsed/>
    <w:rsid w:val="00E9707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7077"/>
    <w:rPr>
      <w:rFonts w:ascii="Calibri" w:eastAsia="Calibri" w:hAnsi="Calibri" w:cs="Calibri"/>
      <w:lang w:eastAsia="id-ID"/>
    </w:rPr>
  </w:style>
  <w:style w:type="paragraph" w:styleId="Footer">
    <w:name w:val="footer"/>
    <w:basedOn w:val="Normal"/>
    <w:link w:val="FooterChar"/>
    <w:uiPriority w:val="99"/>
    <w:unhideWhenUsed/>
    <w:rsid w:val="00E970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077"/>
    <w:rPr>
      <w:rFonts w:ascii="Calibri" w:eastAsia="Calibri" w:hAnsi="Calibri" w:cs="Calibri"/>
      <w:lang w:eastAsia="id-ID"/>
    </w:rPr>
  </w:style>
  <w:style w:type="character" w:styleId="Hyperlink">
    <w:name w:val="Hyperlink"/>
    <w:basedOn w:val="DefaultParagraphFont"/>
    <w:uiPriority w:val="99"/>
    <w:unhideWhenUsed/>
    <w:rsid w:val="00E97077"/>
    <w:rPr>
      <w:color w:val="0000FF" w:themeColor="hyperlink"/>
      <w:u w:val="single"/>
    </w:rPr>
  </w:style>
  <w:style w:type="table" w:styleId="TableGrid">
    <w:name w:val="Table Grid"/>
    <w:basedOn w:val="TableNormal"/>
    <w:uiPriority w:val="59"/>
    <w:rsid w:val="00E9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E9707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E97077"/>
    <w:pPr>
      <w:widowControl w:val="0"/>
      <w:autoSpaceDE w:val="0"/>
      <w:autoSpaceDN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077"/>
    <w:rPr>
      <w:rFonts w:ascii="Calibri" w:eastAsia="Calibri" w:hAnsi="Calibri" w:cs="Calibri"/>
      <w:lang w:eastAsia="id-ID"/>
    </w:rPr>
  </w:style>
  <w:style w:type="paragraph" w:styleId="Heading1">
    <w:name w:val="heading 1"/>
    <w:basedOn w:val="Normal"/>
    <w:next w:val="Normal"/>
    <w:link w:val="Heading1Char"/>
    <w:uiPriority w:val="9"/>
    <w:qFormat/>
    <w:rsid w:val="00E9707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2">
    <w:name w:val="heading 2"/>
    <w:basedOn w:val="Normal"/>
    <w:link w:val="Heading2Char"/>
    <w:uiPriority w:val="1"/>
    <w:qFormat/>
    <w:rsid w:val="00E97077"/>
    <w:pPr>
      <w:widowControl w:val="0"/>
      <w:autoSpaceDE w:val="0"/>
      <w:autoSpaceDN w:val="0"/>
      <w:spacing w:after="0" w:line="240" w:lineRule="auto"/>
      <w:ind w:left="1042" w:right="1068"/>
      <w:jc w:val="center"/>
      <w:outlineLvl w:val="1"/>
    </w:pPr>
    <w:rPr>
      <w:rFonts w:ascii="Times New Roman" w:eastAsia="Times New Roman" w:hAnsi="Times New Roman"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077"/>
    <w:rPr>
      <w:rFonts w:asciiTheme="majorHAnsi" w:eastAsiaTheme="majorEastAsia" w:hAnsiTheme="majorHAnsi" w:cstheme="majorBidi"/>
      <w:b/>
      <w:bCs/>
      <w:color w:val="365F91" w:themeColor="accent1" w:themeShade="BF"/>
      <w:sz w:val="28"/>
      <w:szCs w:val="28"/>
      <w:lang w:val="en-US" w:eastAsia="ja-JP"/>
    </w:rPr>
  </w:style>
  <w:style w:type="character" w:customStyle="1" w:styleId="Heading2Char">
    <w:name w:val="Heading 2 Char"/>
    <w:basedOn w:val="DefaultParagraphFont"/>
    <w:link w:val="Heading2"/>
    <w:uiPriority w:val="1"/>
    <w:rsid w:val="00E97077"/>
    <w:rPr>
      <w:rFonts w:ascii="Times New Roman" w:eastAsia="Times New Roman" w:hAnsi="Times New Roman" w:cs="Times New Roman"/>
      <w:b/>
      <w:bCs/>
      <w:lang w:val="en-US"/>
    </w:rPr>
  </w:style>
  <w:style w:type="paragraph" w:styleId="BalloonText">
    <w:name w:val="Balloon Text"/>
    <w:basedOn w:val="Normal"/>
    <w:link w:val="BalloonTextChar"/>
    <w:uiPriority w:val="99"/>
    <w:semiHidden/>
    <w:unhideWhenUsed/>
    <w:rsid w:val="00E97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077"/>
    <w:rPr>
      <w:rFonts w:ascii="Tahoma" w:eastAsia="Calibri" w:hAnsi="Tahoma" w:cs="Tahoma"/>
      <w:sz w:val="16"/>
      <w:szCs w:val="16"/>
      <w:lang w:eastAsia="id-ID"/>
    </w:rPr>
  </w:style>
  <w:style w:type="paragraph" w:styleId="ListParagraph">
    <w:name w:val="List Paragraph"/>
    <w:basedOn w:val="Normal"/>
    <w:uiPriority w:val="34"/>
    <w:qFormat/>
    <w:rsid w:val="00E97077"/>
    <w:pPr>
      <w:ind w:left="720"/>
      <w:contextualSpacing/>
    </w:pPr>
  </w:style>
  <w:style w:type="character" w:styleId="CommentReference">
    <w:name w:val="annotation reference"/>
    <w:basedOn w:val="DefaultParagraphFont"/>
    <w:uiPriority w:val="99"/>
    <w:semiHidden/>
    <w:unhideWhenUsed/>
    <w:rsid w:val="00E97077"/>
    <w:rPr>
      <w:sz w:val="16"/>
      <w:szCs w:val="16"/>
    </w:rPr>
  </w:style>
  <w:style w:type="paragraph" w:styleId="CommentText">
    <w:name w:val="annotation text"/>
    <w:basedOn w:val="Normal"/>
    <w:link w:val="CommentTextChar"/>
    <w:uiPriority w:val="99"/>
    <w:semiHidden/>
    <w:unhideWhenUsed/>
    <w:rsid w:val="00E97077"/>
    <w:pPr>
      <w:spacing w:line="240" w:lineRule="auto"/>
    </w:pPr>
    <w:rPr>
      <w:sz w:val="20"/>
      <w:szCs w:val="20"/>
    </w:rPr>
  </w:style>
  <w:style w:type="character" w:customStyle="1" w:styleId="CommentTextChar">
    <w:name w:val="Comment Text Char"/>
    <w:basedOn w:val="DefaultParagraphFont"/>
    <w:link w:val="CommentText"/>
    <w:uiPriority w:val="99"/>
    <w:semiHidden/>
    <w:rsid w:val="00E97077"/>
    <w:rPr>
      <w:rFonts w:ascii="Calibri" w:eastAsia="Calibri" w:hAnsi="Calibri" w:cs="Calibri"/>
      <w:sz w:val="20"/>
      <w:szCs w:val="20"/>
      <w:lang w:eastAsia="id-ID"/>
    </w:rPr>
  </w:style>
  <w:style w:type="paragraph" w:styleId="CommentSubject">
    <w:name w:val="annotation subject"/>
    <w:basedOn w:val="CommentText"/>
    <w:next w:val="CommentText"/>
    <w:link w:val="CommentSubjectChar"/>
    <w:uiPriority w:val="99"/>
    <w:semiHidden/>
    <w:unhideWhenUsed/>
    <w:rsid w:val="00E97077"/>
    <w:rPr>
      <w:b/>
      <w:bCs/>
    </w:rPr>
  </w:style>
  <w:style w:type="character" w:customStyle="1" w:styleId="CommentSubjectChar">
    <w:name w:val="Comment Subject Char"/>
    <w:basedOn w:val="CommentTextChar"/>
    <w:link w:val="CommentSubject"/>
    <w:uiPriority w:val="99"/>
    <w:semiHidden/>
    <w:rsid w:val="00E97077"/>
    <w:rPr>
      <w:rFonts w:ascii="Calibri" w:eastAsia="Calibri" w:hAnsi="Calibri" w:cs="Calibri"/>
      <w:b/>
      <w:bCs/>
      <w:sz w:val="20"/>
      <w:szCs w:val="20"/>
      <w:lang w:eastAsia="id-ID"/>
    </w:rPr>
  </w:style>
  <w:style w:type="paragraph" w:styleId="Header">
    <w:name w:val="header"/>
    <w:basedOn w:val="Normal"/>
    <w:link w:val="HeaderChar"/>
    <w:uiPriority w:val="99"/>
    <w:semiHidden/>
    <w:unhideWhenUsed/>
    <w:rsid w:val="00E9707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7077"/>
    <w:rPr>
      <w:rFonts w:ascii="Calibri" w:eastAsia="Calibri" w:hAnsi="Calibri" w:cs="Calibri"/>
      <w:lang w:eastAsia="id-ID"/>
    </w:rPr>
  </w:style>
  <w:style w:type="paragraph" w:styleId="Footer">
    <w:name w:val="footer"/>
    <w:basedOn w:val="Normal"/>
    <w:link w:val="FooterChar"/>
    <w:uiPriority w:val="99"/>
    <w:unhideWhenUsed/>
    <w:rsid w:val="00E970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077"/>
    <w:rPr>
      <w:rFonts w:ascii="Calibri" w:eastAsia="Calibri" w:hAnsi="Calibri" w:cs="Calibri"/>
      <w:lang w:eastAsia="id-ID"/>
    </w:rPr>
  </w:style>
  <w:style w:type="character" w:styleId="Hyperlink">
    <w:name w:val="Hyperlink"/>
    <w:basedOn w:val="DefaultParagraphFont"/>
    <w:uiPriority w:val="99"/>
    <w:unhideWhenUsed/>
    <w:rsid w:val="00E97077"/>
    <w:rPr>
      <w:color w:val="0000FF" w:themeColor="hyperlink"/>
      <w:u w:val="single"/>
    </w:rPr>
  </w:style>
  <w:style w:type="table" w:styleId="TableGrid">
    <w:name w:val="Table Grid"/>
    <w:basedOn w:val="TableNormal"/>
    <w:uiPriority w:val="59"/>
    <w:rsid w:val="00E9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E9707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E97077"/>
    <w:pPr>
      <w:widowControl w:val="0"/>
      <w:autoSpaceDE w:val="0"/>
      <w:autoSpaceDN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wid@umsida.ac.i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10346</Words>
  <Characters>58973</Characters>
  <Application>Microsoft Office Word</Application>
  <DocSecurity>0</DocSecurity>
  <Lines>491</Lines>
  <Paragraphs>138</Paragraphs>
  <ScaleCrop>false</ScaleCrop>
  <Company/>
  <LinksUpToDate>false</LinksUpToDate>
  <CharactersWithSpaces>69181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2024-01-10T12:54:00Z</dcterms:created>
  <dcterms:modified xsi:type="dcterms:W3CDTF">2024-01-10T12:55:00Z</dcterms:modified>
</cp:coreProperties>
</file>