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99" w:rsidRPr="00756029" w:rsidRDefault="00756029" w:rsidP="00756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029">
        <w:rPr>
          <w:rFonts w:ascii="Times New Roman" w:hAnsi="Times New Roman" w:cs="Times New Roman"/>
          <w:b/>
          <w:sz w:val="24"/>
          <w:szCs w:val="24"/>
        </w:rPr>
        <w:t>KISI-KISI SOAL</w:t>
      </w:r>
    </w:p>
    <w:p w:rsidR="00756029" w:rsidRPr="00756029" w:rsidRDefault="00756029" w:rsidP="00465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6029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029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Kedungkembar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029" w:rsidRPr="00756029" w:rsidRDefault="00756029" w:rsidP="00465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6029">
        <w:rPr>
          <w:rFonts w:ascii="Times New Roman" w:hAnsi="Times New Roman" w:cs="Times New Roman"/>
          <w:sz w:val="24"/>
          <w:szCs w:val="24"/>
        </w:rPr>
        <w:t>Fase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56029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B / IV (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56029" w:rsidRPr="00756029" w:rsidRDefault="00756029" w:rsidP="00465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029"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 w:rsidRPr="00756029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Pancasila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029" w:rsidRDefault="00756029" w:rsidP="00465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6029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756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Royong</w:t>
      </w:r>
      <w:proofErr w:type="spellEnd"/>
    </w:p>
    <w:p w:rsidR="00756029" w:rsidRPr="004652FD" w:rsidRDefault="00756029" w:rsidP="00465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52FD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029" w:rsidRPr="004652FD" w:rsidRDefault="00756029" w:rsidP="004652FD">
      <w:pPr>
        <w:spacing w:line="240" w:lineRule="auto"/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4652FD">
        <w:rPr>
          <w:rFonts w:ascii="Times New Roman" w:hAnsi="Times New Roman" w:cs="Times New Roman"/>
          <w:sz w:val="24"/>
          <w:szCs w:val="24"/>
        </w:rPr>
        <w:t xml:space="preserve">5.1 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proofErr w:type="gramEnd"/>
      <w:r w:rsidRPr="004652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4652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4652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4652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r w:rsidRPr="004652F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bersama</w:t>
      </w:r>
      <w:proofErr w:type="spellEnd"/>
    </w:p>
    <w:p w:rsidR="00756029" w:rsidRPr="004652FD" w:rsidRDefault="00756029" w:rsidP="004652FD">
      <w:pPr>
        <w:spacing w:line="240" w:lineRule="auto"/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4652FD">
        <w:rPr>
          <w:rFonts w:ascii="Times New Roman" w:hAnsi="Times New Roman" w:cs="Times New Roman"/>
          <w:sz w:val="24"/>
          <w:szCs w:val="24"/>
        </w:rPr>
        <w:t xml:space="preserve">5.2 </w:t>
      </w:r>
      <w:r w:rsid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proofErr w:type="gramEnd"/>
      <w:r w:rsidRPr="004652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4652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royong</w:t>
      </w:r>
      <w:proofErr w:type="spellEnd"/>
      <w:r w:rsidRPr="004652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r w:rsidRPr="004652F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bersama</w:t>
      </w:r>
      <w:proofErr w:type="spellEnd"/>
    </w:p>
    <w:p w:rsidR="00756029" w:rsidRPr="004652FD" w:rsidRDefault="00756029" w:rsidP="004652FD">
      <w:pPr>
        <w:spacing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gramStart"/>
      <w:r w:rsidRPr="004652FD">
        <w:rPr>
          <w:rFonts w:ascii="Times New Roman" w:hAnsi="Times New Roman" w:cs="Times New Roman"/>
          <w:sz w:val="24"/>
          <w:szCs w:val="24"/>
        </w:rPr>
        <w:t xml:space="preserve">5.3 </w:t>
      </w:r>
      <w:r w:rsid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proofErr w:type="gram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individual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r w:rsidRPr="004652F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kolektif</w:t>
      </w:r>
      <w:proofErr w:type="spellEnd"/>
    </w:p>
    <w:p w:rsidR="00756029" w:rsidRPr="004652FD" w:rsidRDefault="00756029" w:rsidP="004652FD">
      <w:pPr>
        <w:spacing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gramStart"/>
      <w:r w:rsidRPr="004652FD">
        <w:rPr>
          <w:rFonts w:ascii="Times New Roman" w:hAnsi="Times New Roman" w:cs="Times New Roman"/>
          <w:sz w:val="24"/>
          <w:szCs w:val="24"/>
        </w:rPr>
        <w:t xml:space="preserve">5.4 </w:t>
      </w:r>
      <w:r w:rsid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proofErr w:type="gramEnd"/>
      <w:r w:rsidRPr="004652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465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652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52FD">
        <w:rPr>
          <w:rFonts w:ascii="Times New Roman" w:hAnsi="Times New Roman" w:cs="Times New Roman"/>
          <w:sz w:val="24"/>
          <w:szCs w:val="24"/>
        </w:rPr>
        <w:t xml:space="preserve">individual 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4652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652FD">
        <w:rPr>
          <w:rFonts w:ascii="Times New Roman" w:hAnsi="Times New Roman" w:cs="Times New Roman"/>
          <w:sz w:val="24"/>
          <w:szCs w:val="24"/>
        </w:rPr>
        <w:t>kolektif</w:t>
      </w:r>
      <w:proofErr w:type="spellEnd"/>
    </w:p>
    <w:tbl>
      <w:tblPr>
        <w:tblStyle w:val="TableGrid"/>
        <w:tblW w:w="0" w:type="auto"/>
        <w:tblInd w:w="426" w:type="dxa"/>
        <w:tblLook w:val="04A0"/>
      </w:tblPr>
      <w:tblGrid>
        <w:gridCol w:w="2087"/>
        <w:gridCol w:w="1457"/>
        <w:gridCol w:w="1683"/>
        <w:gridCol w:w="3589"/>
      </w:tblGrid>
      <w:tr w:rsidR="00756029" w:rsidTr="007136AD">
        <w:tc>
          <w:tcPr>
            <w:tcW w:w="2310" w:type="dxa"/>
            <w:shd w:val="clear" w:color="auto" w:fill="8496B0" w:themeFill="text2" w:themeFillTint="99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310" w:type="dxa"/>
            <w:shd w:val="clear" w:color="auto" w:fill="8496B0" w:themeFill="text2" w:themeFillTint="99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311" w:type="dxa"/>
            <w:shd w:val="clear" w:color="auto" w:fill="8496B0" w:themeFill="text2" w:themeFillTint="99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311" w:type="dxa"/>
            <w:shd w:val="clear" w:color="auto" w:fill="8496B0" w:themeFill="text2" w:themeFillTint="99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1539CD" w:rsidP="00713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1" w:type="dxa"/>
          </w:tcPr>
          <w:p w:rsidR="00756029" w:rsidRDefault="001539C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7136AD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  <w:p w:rsidR="001539CD" w:rsidRPr="001539CD" w:rsidRDefault="001539CD" w:rsidP="001539CD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Default="00756029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029" w:rsidTr="00756029">
        <w:tc>
          <w:tcPr>
            <w:tcW w:w="2310" w:type="dxa"/>
          </w:tcPr>
          <w:p w:rsidR="00756029" w:rsidRDefault="007136AD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1" w:type="dxa"/>
          </w:tcPr>
          <w:p w:rsidR="00756029" w:rsidRDefault="007136A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7136AD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Tercela</w:t>
            </w:r>
            <w:proofErr w:type="spellEnd"/>
          </w:p>
          <w:p w:rsidR="001539CD" w:rsidRPr="001539CD" w:rsidRDefault="001539CD" w:rsidP="001539C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Mulia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Hina</w:t>
            </w:r>
            <w:proofErr w:type="spellEnd"/>
          </w:p>
          <w:p w:rsidR="00756029" w:rsidRDefault="00756029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029" w:rsidTr="00756029">
        <w:tc>
          <w:tcPr>
            <w:tcW w:w="2310" w:type="dxa"/>
          </w:tcPr>
          <w:p w:rsidR="00756029" w:rsidRDefault="004652FD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1" w:type="dxa"/>
          </w:tcPr>
          <w:p w:rsidR="00756029" w:rsidRDefault="004652F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7136AD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71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36AD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proofErr w:type="gramStart"/>
            <w:r w:rsidR="007136A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180081" w:rsidRDefault="001539CD" w:rsidP="001539C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Berlatih</w:t>
            </w:r>
            <w:proofErr w:type="spellEnd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081">
              <w:rPr>
                <w:rFonts w:ascii="Times New Roman" w:hAnsi="Times New Roman" w:cs="Times New Roman"/>
                <w:sz w:val="24"/>
                <w:szCs w:val="24"/>
              </w:rPr>
              <w:t>Bernyanyi</w:t>
            </w:r>
            <w:proofErr w:type="spellEnd"/>
          </w:p>
          <w:p w:rsidR="001539CD" w:rsidRDefault="001539CD" w:rsidP="001539C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</w:p>
          <w:p w:rsidR="00756029" w:rsidRPr="001539CD" w:rsidRDefault="001539CD" w:rsidP="001539C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>Saluran</w:t>
            </w:r>
            <w:proofErr w:type="spellEnd"/>
            <w:r w:rsidRPr="001539CD">
              <w:rPr>
                <w:rFonts w:ascii="Times New Roman" w:hAnsi="Times New Roman" w:cs="Times New Roman"/>
                <w:sz w:val="24"/>
                <w:szCs w:val="24"/>
              </w:rPr>
              <w:t xml:space="preserve"> air</w:t>
            </w:r>
          </w:p>
        </w:tc>
      </w:tr>
      <w:tr w:rsidR="00756029" w:rsidTr="00756029">
        <w:tc>
          <w:tcPr>
            <w:tcW w:w="2310" w:type="dxa"/>
          </w:tcPr>
          <w:p w:rsidR="00756029" w:rsidRDefault="004652FD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1" w:type="dxa"/>
          </w:tcPr>
          <w:p w:rsidR="00756029" w:rsidRDefault="004652F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Susah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Lama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4652FD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</w:tcPr>
          <w:p w:rsidR="00756029" w:rsidRDefault="004652F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memperkuat</w:t>
            </w:r>
            <w:proofErr w:type="spellEnd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Permusuhan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Kebencian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Persaudaraan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EF44AA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1" w:type="dxa"/>
          </w:tcPr>
          <w:p w:rsidR="00756029" w:rsidRDefault="004652F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tertimpa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musibah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sebaiknya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Menghiburnya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Menghardiknya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Menjauhinya</w:t>
            </w:r>
            <w:proofErr w:type="spellEnd"/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Mencelanya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4652FD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11" w:type="dxa"/>
          </w:tcPr>
          <w:p w:rsidR="00756029" w:rsidRDefault="004652FD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proofErr w:type="gram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Membiarkannya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EF44AA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</w:tcPr>
          <w:p w:rsidR="00756029" w:rsidRDefault="00EF44AA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cirri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khas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Indonesia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solidaritas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Ronda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Musyawarah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Siskamling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EF44AA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11" w:type="dxa"/>
          </w:tcPr>
          <w:p w:rsidR="00756029" w:rsidRDefault="00EF44AA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diwujudkan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berbagi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berkehendak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EF44AA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11" w:type="dxa"/>
          </w:tcPr>
          <w:p w:rsidR="00756029" w:rsidRDefault="00EF44AA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tradisional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gobak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sodor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meruapakan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mengandung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kaitannya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Strategi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Pengambilan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berlari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suasana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damai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tali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silaturahmi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terasa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Memberatkan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</w:t>
            </w:r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>tingan</w:t>
            </w:r>
            <w:proofErr w:type="spellEnd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>diutamakan</w:t>
            </w:r>
            <w:proofErr w:type="spellEnd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proofErr w:type="gramStart"/>
            <w:r w:rsidR="007136AD" w:rsidRPr="0042240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golongan</w:t>
            </w:r>
            <w:proofErr w:type="spellEnd"/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Sebuah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taman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kebersihan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Penjaga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persatuan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Indonesia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mempersatukan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Indonesia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Tenggang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Rasisme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Rani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kakek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menyebrang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pamrih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berkorban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Cinta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kepahlawanan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Negara Indonesia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kemerdekaan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Mengutamakan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bermusuhan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tanggungjawab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Zainul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berencana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berlibur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keluarganya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pantai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Maju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selokan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 Pak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mencerminkan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Warga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Negara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kebiasaan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Indonesia.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satunya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proofErr w:type="gram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ekonomi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Menimbulkan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taraf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Menimbulkan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perpecahan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Menimbulkan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persatuan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kesatuan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terpaksa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paksaan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lain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bakti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1539CD" w:rsidRPr="00422405" w:rsidRDefault="001539C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Perhatikan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membersihkan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lingkungan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pos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kamling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berbohong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orangtua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9CD" w:rsidRPr="00422405" w:rsidRDefault="001539C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dicontoh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sehari-sehari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ditunjukkan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1539CD" w:rsidRPr="00422405" w:rsidRDefault="001539CD" w:rsidP="001539CD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756029" w:rsidRPr="00422405" w:rsidRDefault="001539CD" w:rsidP="001539CD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</w:tr>
      <w:tr w:rsidR="00756029" w:rsidTr="00756029">
        <w:tc>
          <w:tcPr>
            <w:tcW w:w="2310" w:type="dxa"/>
          </w:tcPr>
          <w:p w:rsidR="00756029" w:rsidRDefault="00422405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solidaritas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2311" w:type="dxa"/>
          </w:tcPr>
          <w:p w:rsidR="007136AD" w:rsidRPr="00422405" w:rsidRDefault="007136A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solidaritas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bermusuhan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Acuh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acuh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7136AD" w:rsidP="007136A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proofErr w:type="spellEnd"/>
          </w:p>
        </w:tc>
      </w:tr>
      <w:tr w:rsidR="00756029" w:rsidTr="00756029">
        <w:tc>
          <w:tcPr>
            <w:tcW w:w="2310" w:type="dxa"/>
          </w:tcPr>
          <w:p w:rsidR="00756029" w:rsidRDefault="00422405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7136AD" w:rsidRPr="00422405" w:rsidRDefault="007136A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diambil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Kebencian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Persaudaraan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7136AD" w:rsidP="007136AD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Perselisihan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A47678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405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405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405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405"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11" w:type="dxa"/>
          </w:tcPr>
          <w:p w:rsidR="00756029" w:rsidRDefault="00A47678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2311" w:type="dxa"/>
          </w:tcPr>
          <w:p w:rsidR="007136AD" w:rsidRPr="00422405" w:rsidRDefault="007136A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bangsa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menjadikan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susah</w:t>
            </w:r>
            <w:proofErr w:type="spellEnd"/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Memupuk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keegoisan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29" w:rsidRPr="00422405" w:rsidRDefault="007136AD" w:rsidP="007136AD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029" w:rsidTr="00756029">
        <w:tc>
          <w:tcPr>
            <w:tcW w:w="2310" w:type="dxa"/>
          </w:tcPr>
          <w:p w:rsidR="00756029" w:rsidRDefault="00422405" w:rsidP="0075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</w:p>
        </w:tc>
        <w:tc>
          <w:tcPr>
            <w:tcW w:w="2310" w:type="dxa"/>
          </w:tcPr>
          <w:p w:rsidR="00756029" w:rsidRDefault="00756029" w:rsidP="0075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11" w:type="dxa"/>
          </w:tcPr>
          <w:p w:rsidR="00756029" w:rsidRDefault="00422405" w:rsidP="0071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2311" w:type="dxa"/>
          </w:tcPr>
          <w:p w:rsidR="007136AD" w:rsidRPr="00422405" w:rsidRDefault="007136AD" w:rsidP="007136A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royong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didorong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kesadaran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kehidupannya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wajar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bersama-sama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individualisme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AD" w:rsidRPr="00422405" w:rsidRDefault="007136AD" w:rsidP="007136A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</w:p>
          <w:p w:rsidR="00756029" w:rsidRPr="00422405" w:rsidRDefault="007136AD" w:rsidP="007136A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mementingkan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405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</w:tr>
    </w:tbl>
    <w:p w:rsidR="00756029" w:rsidRPr="00756029" w:rsidRDefault="00756029" w:rsidP="00756029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756029" w:rsidRPr="00756029" w:rsidSect="00556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4A7"/>
    <w:multiLevelType w:val="hybridMultilevel"/>
    <w:tmpl w:val="D432379A"/>
    <w:lvl w:ilvl="0" w:tplc="15C8E2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5E5598"/>
    <w:multiLevelType w:val="hybridMultilevel"/>
    <w:tmpl w:val="884A2954"/>
    <w:lvl w:ilvl="0" w:tplc="AF6A0A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F2128"/>
    <w:multiLevelType w:val="hybridMultilevel"/>
    <w:tmpl w:val="6D8AE306"/>
    <w:lvl w:ilvl="0" w:tplc="BB787D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D1C0F"/>
    <w:multiLevelType w:val="hybridMultilevel"/>
    <w:tmpl w:val="5846049C"/>
    <w:lvl w:ilvl="0" w:tplc="7CAC6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450AF6"/>
    <w:multiLevelType w:val="hybridMultilevel"/>
    <w:tmpl w:val="361EA248"/>
    <w:lvl w:ilvl="0" w:tplc="8BD4D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37DDC"/>
    <w:multiLevelType w:val="hybridMultilevel"/>
    <w:tmpl w:val="2416BC6E"/>
    <w:lvl w:ilvl="0" w:tplc="536A8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F045D7"/>
    <w:multiLevelType w:val="hybridMultilevel"/>
    <w:tmpl w:val="05E0D46E"/>
    <w:lvl w:ilvl="0" w:tplc="60F4E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633E12"/>
    <w:multiLevelType w:val="hybridMultilevel"/>
    <w:tmpl w:val="78E21772"/>
    <w:lvl w:ilvl="0" w:tplc="8DDEF9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9435D3"/>
    <w:multiLevelType w:val="hybridMultilevel"/>
    <w:tmpl w:val="EDCA22FC"/>
    <w:lvl w:ilvl="0" w:tplc="FDC40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675641"/>
    <w:multiLevelType w:val="hybridMultilevel"/>
    <w:tmpl w:val="692422D8"/>
    <w:lvl w:ilvl="0" w:tplc="77243F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F45740"/>
    <w:multiLevelType w:val="hybridMultilevel"/>
    <w:tmpl w:val="88F81EFA"/>
    <w:lvl w:ilvl="0" w:tplc="1F74E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BB575D"/>
    <w:multiLevelType w:val="hybridMultilevel"/>
    <w:tmpl w:val="B16E7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029DC"/>
    <w:multiLevelType w:val="hybridMultilevel"/>
    <w:tmpl w:val="2294E0C2"/>
    <w:lvl w:ilvl="0" w:tplc="9D9A9C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982A82"/>
    <w:multiLevelType w:val="hybridMultilevel"/>
    <w:tmpl w:val="E4682DDC"/>
    <w:lvl w:ilvl="0" w:tplc="E73EDC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C15873"/>
    <w:multiLevelType w:val="hybridMultilevel"/>
    <w:tmpl w:val="C7580050"/>
    <w:lvl w:ilvl="0" w:tplc="8C74D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337720"/>
    <w:multiLevelType w:val="hybridMultilevel"/>
    <w:tmpl w:val="FC803D56"/>
    <w:lvl w:ilvl="0" w:tplc="FECA56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856122"/>
    <w:multiLevelType w:val="hybridMultilevel"/>
    <w:tmpl w:val="D736E806"/>
    <w:lvl w:ilvl="0" w:tplc="64FEC7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9F2666"/>
    <w:multiLevelType w:val="hybridMultilevel"/>
    <w:tmpl w:val="4F3AE964"/>
    <w:lvl w:ilvl="0" w:tplc="E1E260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6431A9"/>
    <w:multiLevelType w:val="hybridMultilevel"/>
    <w:tmpl w:val="A844D114"/>
    <w:lvl w:ilvl="0" w:tplc="A8B6F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956050"/>
    <w:multiLevelType w:val="hybridMultilevel"/>
    <w:tmpl w:val="D8664EC6"/>
    <w:lvl w:ilvl="0" w:tplc="D3806C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14612C"/>
    <w:multiLevelType w:val="hybridMultilevel"/>
    <w:tmpl w:val="D682D688"/>
    <w:lvl w:ilvl="0" w:tplc="590CB1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AE3B4E"/>
    <w:multiLevelType w:val="hybridMultilevel"/>
    <w:tmpl w:val="CDAE3BFE"/>
    <w:lvl w:ilvl="0" w:tplc="E550D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090E97"/>
    <w:multiLevelType w:val="hybridMultilevel"/>
    <w:tmpl w:val="707CBAF0"/>
    <w:lvl w:ilvl="0" w:tplc="261AF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9912C4"/>
    <w:multiLevelType w:val="hybridMultilevel"/>
    <w:tmpl w:val="C068D5EA"/>
    <w:lvl w:ilvl="0" w:tplc="895E6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854253"/>
    <w:multiLevelType w:val="multilevel"/>
    <w:tmpl w:val="EA1CE9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76" w:hanging="1800"/>
      </w:pPr>
      <w:rPr>
        <w:rFonts w:hint="default"/>
      </w:rPr>
    </w:lvl>
  </w:abstractNum>
  <w:abstractNum w:abstractNumId="25">
    <w:nsid w:val="7A62484A"/>
    <w:multiLevelType w:val="hybridMultilevel"/>
    <w:tmpl w:val="51DCD636"/>
    <w:lvl w:ilvl="0" w:tplc="179AD0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736ADB"/>
    <w:multiLevelType w:val="hybridMultilevel"/>
    <w:tmpl w:val="225A2B2E"/>
    <w:lvl w:ilvl="0" w:tplc="633422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730FDB"/>
    <w:multiLevelType w:val="multilevel"/>
    <w:tmpl w:val="EA1CE9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76" w:hanging="1800"/>
      </w:pPr>
      <w:rPr>
        <w:rFonts w:hint="default"/>
      </w:rPr>
    </w:lvl>
  </w:abstractNum>
  <w:abstractNum w:abstractNumId="28">
    <w:nsid w:val="7EEF71F5"/>
    <w:multiLevelType w:val="hybridMultilevel"/>
    <w:tmpl w:val="CEBEF530"/>
    <w:lvl w:ilvl="0" w:tplc="95184B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4"/>
  </w:num>
  <w:num w:numId="3">
    <w:abstractNumId w:val="11"/>
  </w:num>
  <w:num w:numId="4">
    <w:abstractNumId w:val="3"/>
  </w:num>
  <w:num w:numId="5">
    <w:abstractNumId w:val="18"/>
  </w:num>
  <w:num w:numId="6">
    <w:abstractNumId w:val="14"/>
  </w:num>
  <w:num w:numId="7">
    <w:abstractNumId w:val="13"/>
  </w:num>
  <w:num w:numId="8">
    <w:abstractNumId w:val="6"/>
  </w:num>
  <w:num w:numId="9">
    <w:abstractNumId w:val="19"/>
  </w:num>
  <w:num w:numId="10">
    <w:abstractNumId w:val="10"/>
  </w:num>
  <w:num w:numId="11">
    <w:abstractNumId w:val="12"/>
  </w:num>
  <w:num w:numId="12">
    <w:abstractNumId w:val="26"/>
  </w:num>
  <w:num w:numId="13">
    <w:abstractNumId w:val="28"/>
  </w:num>
  <w:num w:numId="14">
    <w:abstractNumId w:val="21"/>
  </w:num>
  <w:num w:numId="15">
    <w:abstractNumId w:val="23"/>
  </w:num>
  <w:num w:numId="16">
    <w:abstractNumId w:val="7"/>
  </w:num>
  <w:num w:numId="17">
    <w:abstractNumId w:val="25"/>
  </w:num>
  <w:num w:numId="18">
    <w:abstractNumId w:val="20"/>
  </w:num>
  <w:num w:numId="19">
    <w:abstractNumId w:val="15"/>
  </w:num>
  <w:num w:numId="20">
    <w:abstractNumId w:val="9"/>
  </w:num>
  <w:num w:numId="21">
    <w:abstractNumId w:val="0"/>
  </w:num>
  <w:num w:numId="22">
    <w:abstractNumId w:val="5"/>
  </w:num>
  <w:num w:numId="23">
    <w:abstractNumId w:val="2"/>
  </w:num>
  <w:num w:numId="24">
    <w:abstractNumId w:val="22"/>
  </w:num>
  <w:num w:numId="25">
    <w:abstractNumId w:val="17"/>
  </w:num>
  <w:num w:numId="26">
    <w:abstractNumId w:val="16"/>
  </w:num>
  <w:num w:numId="27">
    <w:abstractNumId w:val="1"/>
  </w:num>
  <w:num w:numId="28">
    <w:abstractNumId w:val="8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756029"/>
    <w:rsid w:val="001539CD"/>
    <w:rsid w:val="001716F3"/>
    <w:rsid w:val="00422405"/>
    <w:rsid w:val="004652FD"/>
    <w:rsid w:val="00556D99"/>
    <w:rsid w:val="007136AD"/>
    <w:rsid w:val="00756029"/>
    <w:rsid w:val="00805B76"/>
    <w:rsid w:val="00A47678"/>
    <w:rsid w:val="00AA2334"/>
    <w:rsid w:val="00EF4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56029"/>
    <w:pPr>
      <w:widowControl w:val="0"/>
      <w:autoSpaceDE w:val="0"/>
      <w:autoSpaceDN w:val="0"/>
      <w:spacing w:after="0" w:line="240" w:lineRule="auto"/>
      <w:ind w:left="827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7560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39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2023-03-27T06:53:00Z</dcterms:created>
  <dcterms:modified xsi:type="dcterms:W3CDTF">2023-05-23T13:30:00Z</dcterms:modified>
</cp:coreProperties>
</file>