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9B6" w:rsidRPr="003E6848" w:rsidRDefault="004179B6" w:rsidP="004179B6">
      <w:pPr>
        <w:pBdr>
          <w:top w:val="nil"/>
          <w:left w:val="nil"/>
          <w:bottom w:val="nil"/>
          <w:right w:val="nil"/>
          <w:between w:val="nil"/>
        </w:pBdr>
        <w:spacing w:after="0"/>
        <w:ind w:left="851"/>
        <w:jc w:val="both"/>
        <w:rPr>
          <w:rFonts w:ascii="Times New Roman" w:hAnsi="Times New Roman" w:cs="Times New Roman"/>
          <w:b/>
          <w:color w:val="000000"/>
          <w:sz w:val="28"/>
          <w:szCs w:val="28"/>
        </w:rPr>
      </w:pPr>
      <w:r w:rsidRPr="003E6848">
        <w:rPr>
          <w:rFonts w:ascii="Times New Roman" w:hAnsi="Times New Roman" w:cs="Times New Roman"/>
          <w:b/>
          <w:color w:val="000000"/>
          <w:sz w:val="28"/>
          <w:szCs w:val="28"/>
        </w:rPr>
        <w:t xml:space="preserve">Hubungan Antara Penerimaan Diri dengan Harga Diri Remaja Korban Perundungan di Sidoarjo </w:t>
      </w:r>
    </w:p>
    <w:p w:rsidR="004179B6" w:rsidRPr="003E6848" w:rsidRDefault="004179B6" w:rsidP="004179B6">
      <w:pPr>
        <w:spacing w:after="0"/>
        <w:rPr>
          <w:rFonts w:ascii="Times New Roman" w:hAnsi="Times New Roman" w:cs="Times New Roman"/>
          <w:sz w:val="20"/>
          <w:szCs w:val="20"/>
        </w:rPr>
      </w:pPr>
    </w:p>
    <w:p w:rsidR="004179B6" w:rsidRPr="003E6848" w:rsidRDefault="004179B6" w:rsidP="004179B6">
      <w:pPr>
        <w:pBdr>
          <w:top w:val="nil"/>
          <w:left w:val="nil"/>
          <w:bottom w:val="nil"/>
          <w:right w:val="nil"/>
          <w:between w:val="nil"/>
        </w:pBdr>
        <w:spacing w:after="0"/>
        <w:ind w:left="851"/>
        <w:rPr>
          <w:rFonts w:ascii="Times New Roman" w:hAnsi="Times New Roman" w:cs="Times New Roman"/>
          <w:b/>
          <w:color w:val="000000"/>
        </w:rPr>
      </w:pPr>
      <w:r w:rsidRPr="003E6848">
        <w:rPr>
          <w:rFonts w:ascii="Times New Roman" w:hAnsi="Times New Roman" w:cs="Times New Roman"/>
          <w:color w:val="000000"/>
          <w:sz w:val="20"/>
          <w:szCs w:val="20"/>
        </w:rPr>
        <w:t>Mai Siswati E R S</w:t>
      </w:r>
      <w:r w:rsidRPr="003E6848">
        <w:rPr>
          <w:rFonts w:ascii="Times New Roman" w:hAnsi="Times New Roman" w:cs="Times New Roman"/>
          <w:color w:val="000000"/>
          <w:sz w:val="20"/>
          <w:szCs w:val="20"/>
          <w:vertAlign w:val="superscript"/>
        </w:rPr>
        <w:t>1)</w:t>
      </w:r>
      <w:r w:rsidRPr="003E6848">
        <w:rPr>
          <w:rFonts w:ascii="Times New Roman" w:hAnsi="Times New Roman" w:cs="Times New Roman"/>
          <w:color w:val="000000"/>
          <w:sz w:val="20"/>
          <w:szCs w:val="20"/>
        </w:rPr>
        <w:t xml:space="preserve">, Nurfi Laili </w:t>
      </w:r>
      <w:r w:rsidRPr="003E6848">
        <w:rPr>
          <w:rFonts w:ascii="Times New Roman" w:hAnsi="Times New Roman" w:cs="Times New Roman"/>
          <w:color w:val="000000"/>
          <w:sz w:val="20"/>
          <w:szCs w:val="20"/>
          <w:vertAlign w:val="superscript"/>
        </w:rPr>
        <w:t>*,2)</w:t>
      </w:r>
      <w:r w:rsidRPr="003E6848">
        <w:rPr>
          <w:rFonts w:ascii="Times New Roman" w:hAnsi="Times New Roman" w:cs="Times New Roman"/>
          <w:color w:val="000000"/>
          <w:sz w:val="20"/>
          <w:szCs w:val="20"/>
        </w:rPr>
        <w:t xml:space="preserve"> </w:t>
      </w:r>
    </w:p>
    <w:p w:rsidR="004179B6" w:rsidRPr="003E6848" w:rsidRDefault="004179B6" w:rsidP="004179B6">
      <w:pPr>
        <w:spacing w:after="0"/>
        <w:ind w:left="851"/>
        <w:rPr>
          <w:rFonts w:ascii="Times New Roman" w:hAnsi="Times New Roman" w:cs="Times New Roman"/>
        </w:rPr>
      </w:pPr>
      <w:bookmarkStart w:id="0" w:name="_heading=h.gjdgxs" w:colFirst="0" w:colLast="0"/>
      <w:bookmarkEnd w:id="0"/>
      <w:r w:rsidRPr="003E6848">
        <w:rPr>
          <w:rFonts w:ascii="Times New Roman" w:hAnsi="Times New Roman" w:cs="Times New Roman"/>
          <w:sz w:val="20"/>
          <w:szCs w:val="20"/>
          <w:vertAlign w:val="superscript"/>
        </w:rPr>
        <w:t>1)</w:t>
      </w:r>
      <w:r w:rsidRPr="003E6848">
        <w:rPr>
          <w:rFonts w:ascii="Times New Roman" w:hAnsi="Times New Roman" w:cs="Times New Roman"/>
          <w:sz w:val="20"/>
          <w:szCs w:val="20"/>
        </w:rPr>
        <w:t>Program Studi Psikologi, Universitas Muhammadiyah Sidoarjo, Indonesia</w:t>
      </w:r>
    </w:p>
    <w:p w:rsidR="004179B6" w:rsidRPr="003E6848" w:rsidRDefault="004179B6" w:rsidP="004179B6">
      <w:pPr>
        <w:spacing w:after="0"/>
        <w:ind w:left="851"/>
        <w:rPr>
          <w:rFonts w:ascii="Times New Roman" w:hAnsi="Times New Roman" w:cs="Times New Roman"/>
        </w:rPr>
      </w:pPr>
      <w:r w:rsidRPr="003E6848">
        <w:rPr>
          <w:rFonts w:ascii="Times New Roman" w:hAnsi="Times New Roman" w:cs="Times New Roman"/>
          <w:sz w:val="20"/>
          <w:szCs w:val="20"/>
          <w:vertAlign w:val="superscript"/>
        </w:rPr>
        <w:t>2)</w:t>
      </w:r>
      <w:r w:rsidRPr="003E6848">
        <w:rPr>
          <w:rFonts w:ascii="Times New Roman" w:hAnsi="Times New Roman" w:cs="Times New Roman"/>
          <w:sz w:val="20"/>
          <w:szCs w:val="20"/>
        </w:rPr>
        <w:t>Program Studi Psikologi, Universitas Muhammadiyah Sidoarjo, Indonesia</w:t>
      </w:r>
    </w:p>
    <w:p w:rsidR="004179B6" w:rsidRPr="003E6848" w:rsidRDefault="004179B6" w:rsidP="004179B6">
      <w:pPr>
        <w:spacing w:after="0"/>
        <w:ind w:left="851"/>
        <w:rPr>
          <w:rFonts w:ascii="Times New Roman" w:hAnsi="Times New Roman" w:cs="Times New Roman"/>
        </w:rPr>
      </w:pPr>
      <w:r w:rsidRPr="003E6848">
        <w:rPr>
          <w:rFonts w:ascii="Times New Roman" w:hAnsi="Times New Roman" w:cs="Times New Roman"/>
          <w:sz w:val="20"/>
          <w:szCs w:val="20"/>
        </w:rPr>
        <w:t xml:space="preserve"> </w:t>
      </w:r>
    </w:p>
    <w:p w:rsidR="004179B6" w:rsidRPr="003E6848" w:rsidRDefault="004179B6" w:rsidP="004179B6">
      <w:pPr>
        <w:spacing w:after="0"/>
        <w:ind w:left="851"/>
        <w:rPr>
          <w:rFonts w:ascii="Times New Roman" w:hAnsi="Times New Roman" w:cs="Times New Roman"/>
          <w:sz w:val="20"/>
          <w:szCs w:val="20"/>
        </w:rPr>
      </w:pPr>
      <w:r w:rsidRPr="003E6848">
        <w:rPr>
          <w:rFonts w:ascii="Times New Roman" w:hAnsi="Times New Roman" w:cs="Times New Roman"/>
          <w:sz w:val="20"/>
          <w:szCs w:val="20"/>
        </w:rPr>
        <w:t>*Email Penulis Korespondensi:     nurfilaili@gmail.com</w:t>
      </w:r>
    </w:p>
    <w:p w:rsidR="004179B6" w:rsidRPr="003E6848" w:rsidRDefault="004179B6" w:rsidP="004179B6">
      <w:pPr>
        <w:spacing w:after="0"/>
        <w:ind w:left="3011" w:firstLine="589"/>
        <w:rPr>
          <w:rFonts w:ascii="Times New Roman" w:hAnsi="Times New Roman" w:cs="Times New Roman"/>
          <w:sz w:val="20"/>
          <w:szCs w:val="20"/>
        </w:rPr>
      </w:pPr>
      <w:r w:rsidRPr="003E6848">
        <w:rPr>
          <w:rFonts w:ascii="Times New Roman" w:hAnsi="Times New Roman" w:cs="Times New Roman"/>
          <w:sz w:val="20"/>
          <w:szCs w:val="20"/>
        </w:rPr>
        <w:t>maisiswatievaliars@gmail.com</w:t>
      </w:r>
    </w:p>
    <w:p w:rsidR="004179B6" w:rsidRPr="003E6848" w:rsidRDefault="004179B6" w:rsidP="004179B6">
      <w:pPr>
        <w:spacing w:after="0"/>
        <w:rPr>
          <w:rFonts w:ascii="Times New Roman" w:hAnsi="Times New Roman" w:cs="Times New Roman"/>
          <w:i/>
          <w:sz w:val="20"/>
          <w:szCs w:val="20"/>
        </w:rPr>
        <w:sectPr w:rsidR="004179B6" w:rsidRPr="003E6848">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134" w:left="1411" w:header="850" w:footer="720" w:gutter="0"/>
          <w:pgNumType w:start="1"/>
          <w:cols w:space="720"/>
          <w:titlePg/>
        </w:sectPr>
      </w:pPr>
    </w:p>
    <w:p w:rsidR="004179B6" w:rsidRPr="003E6848" w:rsidRDefault="004179B6" w:rsidP="004179B6">
      <w:pPr>
        <w:keepNext/>
        <w:pBdr>
          <w:top w:val="nil"/>
          <w:left w:val="nil"/>
          <w:bottom w:val="nil"/>
          <w:right w:val="nil"/>
          <w:between w:val="nil"/>
        </w:pBdr>
        <w:spacing w:after="0"/>
        <w:ind w:right="4" w:hanging="567"/>
        <w:jc w:val="both"/>
        <w:rPr>
          <w:rFonts w:ascii="Times New Roman" w:hAnsi="Times New Roman" w:cs="Times New Roman"/>
          <w:b/>
          <w:i/>
          <w:color w:val="000000"/>
          <w:sz w:val="20"/>
          <w:szCs w:val="20"/>
        </w:rPr>
      </w:pPr>
      <w:bookmarkStart w:id="1" w:name="_heading=h.30j0zll" w:colFirst="0" w:colLast="0"/>
      <w:bookmarkEnd w:id="1"/>
    </w:p>
    <w:p w:rsidR="00CA44D5" w:rsidRDefault="004179B6" w:rsidP="00CA44D5">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r w:rsidRPr="003E6848">
        <w:rPr>
          <w:rFonts w:ascii="Times New Roman" w:hAnsi="Times New Roman" w:cs="Times New Roman"/>
          <w:b/>
          <w:i/>
          <w:color w:val="000000"/>
          <w:sz w:val="20"/>
          <w:szCs w:val="20"/>
        </w:rPr>
        <w:t>Abstract</w:t>
      </w:r>
      <w:r w:rsidRPr="003E6848">
        <w:rPr>
          <w:rFonts w:ascii="Times New Roman" w:hAnsi="Times New Roman" w:cs="Times New Roman"/>
          <w:i/>
          <w:color w:val="000000"/>
          <w:sz w:val="20"/>
          <w:szCs w:val="20"/>
        </w:rPr>
        <w:t xml:space="preserve">. </w:t>
      </w:r>
      <w:r w:rsidR="00CA44D5" w:rsidRPr="00CA44D5">
        <w:rPr>
          <w:rFonts w:ascii="Times New Roman" w:hAnsi="Times New Roman" w:cs="Times New Roman"/>
          <w:i/>
          <w:color w:val="000000"/>
          <w:sz w:val="20"/>
          <w:szCs w:val="20"/>
        </w:rPr>
        <w:t>This study aims to determine the relationship between self-acceptance and self-esteem in adolescent victims of bullying in Sidoarjo City. The type of research used is quantitative research.  The sample technique used was purposive sampling. Instrument measurements in this study used self-acceptance and self-esteem scales. The scale is arranged with a Likert-type scale and r person correlation is used for data analysis techniques. Data analysis was carried out with the help of the SPSS (Statistcal Package for Social Sciences) computer program version 22.0 for windows. The results of this study indicate that self-acceptance with self-esteem has a correlation value = 0.383 and sig = 0.000 (p &lt;0.05), meaning that there is a relationship between self-acceptance and self-esteem of adolescent victim</w:t>
      </w:r>
      <w:r w:rsidR="00CA44D5">
        <w:rPr>
          <w:rFonts w:ascii="Times New Roman" w:hAnsi="Times New Roman" w:cs="Times New Roman"/>
          <w:i/>
          <w:color w:val="000000"/>
          <w:sz w:val="20"/>
          <w:szCs w:val="20"/>
        </w:rPr>
        <w:t>s of bullying in Sidoarjo</w:t>
      </w:r>
    </w:p>
    <w:p w:rsidR="00CA44D5" w:rsidRDefault="00CA44D5" w:rsidP="00CA44D5">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r w:rsidRPr="003E6848">
        <w:rPr>
          <w:rFonts w:ascii="Times New Roman" w:hAnsi="Times New Roman" w:cs="Times New Roman"/>
          <w:b/>
          <w:i/>
          <w:color w:val="000000"/>
          <w:sz w:val="20"/>
          <w:szCs w:val="20"/>
        </w:rPr>
        <w:t xml:space="preserve">Keywords – </w:t>
      </w:r>
      <w:r w:rsidRPr="00CA44D5">
        <w:rPr>
          <w:rFonts w:ascii="Times New Roman" w:hAnsi="Times New Roman" w:cs="Times New Roman"/>
          <w:i/>
          <w:color w:val="000000"/>
          <w:sz w:val="20"/>
          <w:szCs w:val="20"/>
        </w:rPr>
        <w:t>self-acceptance, self-esteem, adolescent victims of bullying</w:t>
      </w:r>
    </w:p>
    <w:p w:rsidR="00CA44D5" w:rsidRDefault="00CA44D5" w:rsidP="004179B6">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p>
    <w:p w:rsidR="00CA44D5" w:rsidRDefault="00CA44D5" w:rsidP="004179B6">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p>
    <w:p w:rsidR="004179B6" w:rsidRPr="003E6848" w:rsidRDefault="00CA44D5" w:rsidP="004179B6">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r w:rsidRPr="003E6848">
        <w:rPr>
          <w:rFonts w:ascii="Times New Roman" w:hAnsi="Times New Roman" w:cs="Times New Roman"/>
          <w:b/>
          <w:i/>
          <w:color w:val="000000"/>
          <w:sz w:val="20"/>
          <w:szCs w:val="20"/>
        </w:rPr>
        <w:t>Abstract</w:t>
      </w:r>
      <w:r w:rsidRPr="003E6848">
        <w:rPr>
          <w:rFonts w:ascii="Times New Roman" w:hAnsi="Times New Roman" w:cs="Times New Roman"/>
          <w:i/>
          <w:color w:val="000000"/>
          <w:sz w:val="20"/>
          <w:szCs w:val="20"/>
        </w:rPr>
        <w:t>.</w:t>
      </w:r>
      <w:r w:rsidR="004179B6" w:rsidRPr="003E6848">
        <w:rPr>
          <w:rFonts w:ascii="Times New Roman" w:hAnsi="Times New Roman" w:cs="Times New Roman"/>
          <w:i/>
          <w:color w:val="000000"/>
          <w:sz w:val="20"/>
          <w:szCs w:val="20"/>
        </w:rPr>
        <w:t>Penelitian ini bertujuan untuk mengetahui hubungan antara penerimaan diri dengan harga diri pada remaja korban perundungan di Kota Sidoarjo.</w:t>
      </w:r>
      <w:r w:rsidR="004179B6">
        <w:rPr>
          <w:rFonts w:ascii="Times New Roman" w:hAnsi="Times New Roman" w:cs="Times New Roman"/>
          <w:i/>
          <w:color w:val="000000"/>
          <w:sz w:val="20"/>
          <w:szCs w:val="20"/>
        </w:rPr>
        <w:t xml:space="preserve"> Jenis penelitian yang digunakan adalah penelitian kuantitatif. </w:t>
      </w:r>
      <w:r w:rsidR="004179B6" w:rsidRPr="003E6848">
        <w:rPr>
          <w:rFonts w:ascii="Times New Roman" w:hAnsi="Times New Roman" w:cs="Times New Roman"/>
          <w:i/>
          <w:color w:val="000000"/>
          <w:sz w:val="20"/>
          <w:szCs w:val="20"/>
        </w:rPr>
        <w:t xml:space="preserve"> Teknik sampel yang digunakan adalah purposive sampling. Pengukuran instrument dalam penelitian ini menggunakan skala penerimaan diri dan harga diri. Skala tersebut disusun dengan skala tipe likert dan korelasi r </w:t>
      </w:r>
      <w:r w:rsidR="004179B6" w:rsidRPr="00DD6E2F">
        <w:rPr>
          <w:rFonts w:ascii="Times New Roman" w:hAnsi="Times New Roman" w:cs="Times New Roman"/>
          <w:i/>
          <w:color w:val="000000"/>
          <w:sz w:val="20"/>
          <w:szCs w:val="20"/>
        </w:rPr>
        <w:t>person digunakan</w:t>
      </w:r>
      <w:r w:rsidR="004179B6" w:rsidRPr="003E6848">
        <w:rPr>
          <w:rFonts w:ascii="Times New Roman" w:hAnsi="Times New Roman" w:cs="Times New Roman"/>
          <w:i/>
          <w:color w:val="000000"/>
          <w:sz w:val="20"/>
          <w:szCs w:val="20"/>
        </w:rPr>
        <w:t xml:space="preserve"> untuk teknik analysis dat</w:t>
      </w:r>
      <w:r w:rsidR="004179B6">
        <w:rPr>
          <w:rFonts w:ascii="Times New Roman" w:hAnsi="Times New Roman" w:cs="Times New Roman"/>
          <w:i/>
          <w:color w:val="000000"/>
          <w:sz w:val="20"/>
          <w:szCs w:val="20"/>
        </w:rPr>
        <w:t xml:space="preserve">a. Analisis data </w:t>
      </w:r>
      <w:r w:rsidR="004179B6" w:rsidRPr="003E6848">
        <w:rPr>
          <w:rFonts w:ascii="Times New Roman" w:hAnsi="Times New Roman" w:cs="Times New Roman"/>
          <w:i/>
          <w:color w:val="000000"/>
          <w:sz w:val="20"/>
          <w:szCs w:val="20"/>
        </w:rPr>
        <w:t xml:space="preserve">dilakukan dengan bantuan program computer SPSS (Statistcal Package for Social Sciences) versi 22.0 untuk windows. Hasil penelitian ini menunjukkan bahwa penerimaan diri dengan harga diri memiliki nilai korelasi = 0,383 dan sig = 0,000 (p&lt;0,05), artinya ada hubungan antara penerimaan diri dengan harga diri remaja korban perundungan di Kota Sidoarjo. </w:t>
      </w:r>
    </w:p>
    <w:p w:rsidR="004179B6" w:rsidRDefault="004179B6" w:rsidP="004179B6">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pPr>
      <w:r w:rsidRPr="003E6848">
        <w:rPr>
          <w:rFonts w:ascii="Times New Roman" w:hAnsi="Times New Roman" w:cs="Times New Roman"/>
          <w:b/>
          <w:i/>
          <w:color w:val="000000"/>
          <w:sz w:val="20"/>
          <w:szCs w:val="20"/>
        </w:rPr>
        <w:t xml:space="preserve">Keywords – </w:t>
      </w:r>
      <w:r w:rsidRPr="003E6848">
        <w:rPr>
          <w:rFonts w:ascii="Times New Roman" w:hAnsi="Times New Roman" w:cs="Times New Roman"/>
          <w:i/>
          <w:color w:val="000000"/>
          <w:sz w:val="20"/>
          <w:szCs w:val="20"/>
        </w:rPr>
        <w:t>penerimaan diri, harga diri, korban perundungan</w:t>
      </w:r>
      <w:r>
        <w:rPr>
          <w:rFonts w:ascii="Times New Roman" w:hAnsi="Times New Roman" w:cs="Times New Roman"/>
          <w:i/>
          <w:color w:val="000000"/>
          <w:sz w:val="20"/>
          <w:szCs w:val="20"/>
        </w:rPr>
        <w:t xml:space="preserve"> </w:t>
      </w:r>
    </w:p>
    <w:p w:rsidR="000D1649" w:rsidRPr="003E6848" w:rsidRDefault="000D1649" w:rsidP="004179B6">
      <w:pPr>
        <w:keepNext/>
        <w:pBdr>
          <w:top w:val="nil"/>
          <w:left w:val="nil"/>
          <w:bottom w:val="nil"/>
          <w:right w:val="nil"/>
          <w:between w:val="nil"/>
        </w:pBdr>
        <w:spacing w:after="0"/>
        <w:ind w:right="4" w:hanging="567"/>
        <w:jc w:val="both"/>
        <w:rPr>
          <w:rFonts w:ascii="Times New Roman" w:hAnsi="Times New Roman" w:cs="Times New Roman"/>
          <w:i/>
          <w:color w:val="000000"/>
          <w:sz w:val="20"/>
          <w:szCs w:val="20"/>
        </w:rPr>
        <w:sectPr w:rsidR="000D1649" w:rsidRPr="003E6848">
          <w:type w:val="continuous"/>
          <w:pgSz w:w="11906" w:h="16838"/>
          <w:pgMar w:top="1701" w:right="1134" w:bottom="1701" w:left="1412" w:header="1134" w:footer="720" w:gutter="0"/>
          <w:cols w:space="720"/>
        </w:sectPr>
      </w:pPr>
    </w:p>
    <w:p w:rsidR="004179B6" w:rsidRDefault="004179B6" w:rsidP="004179B6">
      <w:pPr>
        <w:pStyle w:val="Heading1"/>
        <w:keepNext/>
        <w:numPr>
          <w:ilvl w:val="0"/>
          <w:numId w:val="1"/>
        </w:numPr>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lastRenderedPageBreak/>
        <w:t xml:space="preserve">I. Pendahuluan </w:t>
      </w:r>
    </w:p>
    <w:p w:rsidR="004179B6" w:rsidRPr="004179B6" w:rsidRDefault="004179B6" w:rsidP="004179B6"/>
    <w:p w:rsidR="00FC142A" w:rsidRDefault="00FC142A" w:rsidP="00FC142A">
      <w:pPr>
        <w:pStyle w:val="Body"/>
        <w:numPr>
          <w:ilvl w:val="0"/>
          <w:numId w:val="1"/>
        </w:numPr>
        <w:rPr>
          <w:lang w:val="en-US"/>
        </w:rPr>
      </w:pPr>
      <w:r w:rsidRPr="00FC142A">
        <w:rPr>
          <w:lang w:val="en-GB"/>
        </w:rPr>
        <w:t>Masa remaja adalah periode transisi dari masa kanak-kanak menuju kedewasaan, yang dicirikan oleh perubahan dalam hal fisik, biologis, kognitif, mental,</w:t>
      </w:r>
      <w:bookmarkStart w:id="2" w:name="_GoBack"/>
      <w:bookmarkEnd w:id="2"/>
      <w:r w:rsidRPr="00FC142A">
        <w:rPr>
          <w:lang w:val="en-GB"/>
        </w:rPr>
        <w:t xml:space="preserve"> dan psikoseksua </w:t>
      </w:r>
      <w:r w:rsidR="004179B6" w:rsidRPr="00FC142A">
        <w:rPr>
          <w:lang w:val="en-US"/>
        </w:rPr>
        <w:fldChar w:fldCharType="begin" w:fldLock="1"/>
      </w:r>
      <w:r w:rsidR="004179B6" w:rsidRPr="00FC142A">
        <w:rPr>
          <w:lang w:val="en-US"/>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004179B6" w:rsidRPr="00FC142A">
        <w:rPr>
          <w:lang w:val="en-US"/>
        </w:rPr>
        <w:fldChar w:fldCharType="separate"/>
      </w:r>
      <w:r w:rsidR="004179B6" w:rsidRPr="00FC142A">
        <w:rPr>
          <w:noProof/>
          <w:lang w:val="en-US"/>
        </w:rPr>
        <w:t>[1]</w:t>
      </w:r>
      <w:r w:rsidR="004179B6" w:rsidRPr="00FC142A">
        <w:rPr>
          <w:lang w:val="en-US"/>
        </w:rPr>
        <w:fldChar w:fldCharType="end"/>
      </w:r>
      <w:r w:rsidR="004179B6" w:rsidRPr="00FC142A">
        <w:rPr>
          <w:lang w:val="en-US"/>
        </w:rPr>
        <w:t xml:space="preserve">.  </w:t>
      </w:r>
      <w:r w:rsidRPr="00FC142A">
        <w:rPr>
          <w:lang w:val="en-US"/>
        </w:rPr>
        <w:t>Dalam tahapan perkembangan dari masa remaja menuju dewasa, remaja perlu bersiap menghadapi perubahan baik secara fisik maupun emosional atau mental. Menurut Bastomi [2], emosi juga mencakup perasaan dan pikiran khas, mencerminkan kondisi biologis dan psikologis, serta serangkaian kecenderungan untuk bertindak. Jenis-jenis emosi yang lazim dirasakan oleh remaja adalah kasih sayang, kebahagiaan, kecemasan, rasa takut, dan lainnya</w:t>
      </w:r>
      <w:r w:rsidR="004179B6" w:rsidRPr="00FC142A">
        <w:rPr>
          <w:lang w:val="en-US"/>
        </w:rPr>
        <w:t xml:space="preserve">. </w:t>
      </w:r>
      <w:r w:rsidRPr="00FC142A">
        <w:rPr>
          <w:lang w:val="en-US"/>
        </w:rPr>
        <w:t>Tidak hanya perkembangan subjek kemarahan yang terjadi, tetapi juga terdapat sikap-sikap kemarahan dalam bentuk permusuhan. Sikap permusuhan ini melibatkan perasaan dendam, kesedihan, prasangka, atau kecenderungan untuk merasa tersiksa. Banyak remaja mengekspresikan amarah mereka melalui tindakan perundungan</w:t>
      </w:r>
      <w:r>
        <w:rPr>
          <w:lang w:val="en-US"/>
        </w:rPr>
        <w:t>.</w:t>
      </w:r>
    </w:p>
    <w:p w:rsidR="004179B6" w:rsidRPr="00FC142A" w:rsidRDefault="004179B6" w:rsidP="00FC142A">
      <w:pPr>
        <w:pStyle w:val="Body"/>
        <w:numPr>
          <w:ilvl w:val="0"/>
          <w:numId w:val="1"/>
        </w:numPr>
        <w:rPr>
          <w:lang w:val="en-US"/>
        </w:rPr>
      </w:pPr>
      <w:r w:rsidRPr="00FC142A">
        <w:rPr>
          <w:lang w:val="en-US"/>
        </w:rPr>
        <w:t xml:space="preserve">Fenomena perundungan ini terus meningkat angkanya di Indonesia. Di Negara </w:t>
      </w:r>
      <w:r w:rsidRPr="003E6848">
        <w:t>Indonesia didapatkan bahwa 10-60% siswa melaporkan telah menjadi korba</w:t>
      </w:r>
      <w:r w:rsidRPr="00FC142A">
        <w:rPr>
          <w:lang w:val="en-US"/>
        </w:rPr>
        <w:t>n perundungan</w:t>
      </w:r>
      <w:r w:rsidRPr="003E6848">
        <w:t>, mereka mendapatkan cemoohan, ejekan, pengucilan, pemukulan, tendangan sekurang-kurangnya sekali dalam seminggu</w:t>
      </w:r>
      <w:r w:rsidRPr="00FC142A">
        <w:rPr>
          <w:lang w:val="en-US"/>
        </w:rPr>
        <w:t>. Di Indonesia kasus perundungan yang terjadi disekolah menduduki peringkat teratas pengaduan masyarakat ke Komisi Perlindungan Anak Indoneia (</w:t>
      </w:r>
      <w:r w:rsidRPr="003E6848">
        <w:t>KPAI</w:t>
      </w:r>
      <w:r w:rsidRPr="00FC142A">
        <w:rPr>
          <w:lang w:val="en-US"/>
        </w:rPr>
        <w:t>)</w:t>
      </w:r>
      <w:r w:rsidRPr="003E6848">
        <w:t xml:space="preserve"> bahwa kasus </w:t>
      </w:r>
      <w:r w:rsidRPr="00FC142A">
        <w:rPr>
          <w:lang w:val="en-US"/>
        </w:rPr>
        <w:t xml:space="preserve">perundungan </w:t>
      </w:r>
      <w:r w:rsidRPr="003E6848">
        <w:t xml:space="preserve">yang menimpa anak-anak di Indonesia tercatat ada </w:t>
      </w:r>
      <w:r w:rsidRPr="00FC142A">
        <w:rPr>
          <w:color w:val="000000" w:themeColor="text1"/>
          <w:lang w:val="en-US"/>
        </w:rPr>
        <w:t xml:space="preserve">sekitar 37.381 laporan </w:t>
      </w:r>
      <w:r w:rsidRPr="00FC142A">
        <w:rPr>
          <w:lang w:val="en-US"/>
        </w:rPr>
        <w:t xml:space="preserve">perundungan </w:t>
      </w:r>
      <w:r w:rsidRPr="00FC142A">
        <w:rPr>
          <w:color w:val="000000" w:themeColor="text1"/>
          <w:lang w:val="en-US"/>
        </w:rPr>
        <w:t xml:space="preserve">dalam waktu 2011 hingga 2019 </w:t>
      </w:r>
      <w:r w:rsidRPr="00FC142A">
        <w:rPr>
          <w:color w:val="000000" w:themeColor="text1"/>
          <w:lang w:val="en-US"/>
        </w:rPr>
        <w:fldChar w:fldCharType="begin" w:fldLock="1"/>
      </w:r>
      <w:r w:rsidRPr="00FC142A">
        <w:rPr>
          <w:color w:val="000000" w:themeColor="text1"/>
          <w:lang w:val="en-US"/>
        </w:rPr>
        <w:instrText>ADDIN CSL_CITATION {"citationItems":[{"id":"ITEM-1","itemData":{"abstract":"Kasus bullying yang muncul dapat dipengaruhi oleh berbagai keadaan. Bullying memiliki dampak buruk baik bagi korban maupun yang di-bully. Untuk itu, siswa yang mengalami bullying perlu ditangani. Tujuan dari penelitian ini adalah untuk mengidentifikasi variabel yang berkontribusi dan bentuk pengasuhan yang diberikan kepada anak korban bullying. Untuk secara tepat dan metodis mencirikan fakta-fakta yang terjadi selama penyelidikan, penelitian kualitatif deskriptif dilakukan. Wawancara, observasi, dan dokumentasi merupakan teknik pengumpulan data yang digunakan. Hasil pengolahan data menunjukkan bahwa teknik konseling digunakan untuk menangani korban bullying yang merupakan pelajar. Langkah-langkahnya adalah pengenalan, diagnosis, prognosis, terapi, dan tindak lanjut. Oleh karena itu, untuk mengurangi perilaku siswa yang diintimidasi, konselor harus meningkatkan kecerdikannya dalam menghadapi siswa tersebut.","author":[{"dropping-particle":"","family":"Putri","given":"Elsya Derma","non-dropping-particle":"","parse-names":false,"suffix":""}],"container-title":"Keguruan: Jurnal Penelitian, Pemikiran dan Pengabdian","id":"ITEM-1","issued":{"date-parts":[["2022"]]},"page":"24-30","title":"Kasus Bullying di Lingkungan Sekolah : Dampak Serta Penanganannya","type":"article-journal","volume":"10"},"uris":["http://www.mendeley.com/documents/?uuid=0359ff11-e200-440e-847b-84bd4e7e0128"]}],"mendeley":{"formattedCitation":"[3]","plainTextFormattedCitation":"[3]","previouslyFormattedCitation":"[3]"},"properties":{"noteIndex":0},"schema":"https://github.com/citation-style-language/schema/raw/master/csl-citation.json"}</w:instrText>
      </w:r>
      <w:r w:rsidRPr="00FC142A">
        <w:rPr>
          <w:color w:val="000000" w:themeColor="text1"/>
          <w:lang w:val="en-US"/>
        </w:rPr>
        <w:fldChar w:fldCharType="separate"/>
      </w:r>
      <w:r w:rsidRPr="00FC142A">
        <w:rPr>
          <w:noProof/>
          <w:color w:val="000000" w:themeColor="text1"/>
          <w:lang w:val="en-US"/>
        </w:rPr>
        <w:t>[3]</w:t>
      </w:r>
      <w:r w:rsidRPr="00FC142A">
        <w:rPr>
          <w:color w:val="000000" w:themeColor="text1"/>
          <w:lang w:val="en-US"/>
        </w:rPr>
        <w:fldChar w:fldCharType="end"/>
      </w:r>
      <w:r w:rsidRPr="00FC142A">
        <w:rPr>
          <w:color w:val="000000" w:themeColor="text1"/>
          <w:lang w:val="en-US"/>
        </w:rPr>
        <w:t xml:space="preserve">. </w:t>
      </w:r>
      <w:r w:rsidRPr="00FC142A">
        <w:rPr>
          <w:lang w:val="en-US"/>
        </w:rPr>
        <w:t xml:space="preserve"> Adapun data dari Ketua Bidang Data Informasi dan Litban LPA Jatim terdapat kasus kekerasan terhdap anak di Jatim hingga pertengahan November 2022 mencapai 563 kasus. Sedangkan di Surabaya sekitar 96 kasus dimana 37% merupakan kasus perundungan di sekolah. </w:t>
      </w:r>
    </w:p>
    <w:p w:rsidR="004179B6" w:rsidRPr="006D56B2" w:rsidRDefault="00FC142A" w:rsidP="006D56B2">
      <w:pPr>
        <w:pStyle w:val="Body"/>
        <w:numPr>
          <w:ilvl w:val="0"/>
          <w:numId w:val="1"/>
        </w:numPr>
        <w:rPr>
          <w:lang w:val="en-US"/>
        </w:rPr>
      </w:pPr>
      <w:r w:rsidRPr="00FC142A">
        <w:rPr>
          <w:lang w:val="en-US"/>
        </w:rPr>
        <w:t>Perilaku perundungan mencakup berbagai tindakan kekerasan, baik dalam bentuk fisik maupun lisan, di mana pelaku perundungan berusaha merendahkan dan mengintimidasi korban sehingga korban tidak dapat mempertahankan diri. Pelaku perundungan seringkali mencari kepuasan pribadi yang sulit diperoleh dan mencoba memuaskannya dengan cara menyebab</w:t>
      </w:r>
      <w:r>
        <w:rPr>
          <w:lang w:val="en-US"/>
        </w:rPr>
        <w:t>kan penderitaan pada orang lain</w:t>
      </w:r>
      <w:r w:rsidR="004179B6" w:rsidRPr="003E6848">
        <w:rPr>
          <w:lang w:val="en-US"/>
        </w:rPr>
        <w:t xml:space="preserve"> </w:t>
      </w:r>
      <w:r w:rsidR="004179B6" w:rsidRPr="003E6848">
        <w:rPr>
          <w:lang w:val="en-US"/>
        </w:rPr>
        <w:fldChar w:fldCharType="begin" w:fldLock="1"/>
      </w:r>
      <w:r w:rsidR="004179B6">
        <w:rPr>
          <w:lang w:val="en-US"/>
        </w:rPr>
        <w:instrText>ADDIN CSL_CITATION {"citationItems":[{"id":"ITEM-1","itemData":{"DOI":"10.24198/jppm.v4i2.14352","ISSN":"2442-448X","abstract":"Bullying adalah tindakan penggunaan kekuasaan untuk menyakiti seseorang atau sekelompok orang baik secara verbal, fisik, maupun psikologis sehingga korban merasa tertekan, trauma, dan tak berdaya (Sejiwa, 2008). Remaja yang menjadi korban bullying lebih berisiko mengalami berbagai masalah kesehatan, baik secara fisik maupun mental. Adapun masalah yang lebih mungkin diderita anak-anak yang menjadi korban bullying, antara lain munculnya berbagai masalah mental seperti depresi, kegelisahan dan masalah tidur yang mungkin akan terbawa hingga dewasa, keluhan kesehatan fisik, seperti sakit kepala, sakit perut dan ketegangan otot, rasa tidak aman saat berada di lingkungan sekolah, dan penurunan semangat belajar dan prestasi akademis. Dalam kasus yang cukup langka, anak-anak korban bullying mungkin akan menunjukkan sifat kekerasan. Seperti yang dialami seorang remaja 15 tahun di Denpasar, Bali, yang tega membunuh temannya sendiri karena dendamnya kepada korban. Pelaku mengaku kerap menjadi target bullying korban sejak kelas satu SMP.Artikel ini bertujuan untuk mengetahui faktor-faktor penyebab terjadinya bullying oleh remaja, peran-peran dalam tindakan bullying, dan jenis-jenis bullying. Sumber data tulisan ini dilakukan dengan metode studi dokumentasi. Dalam artikel ini didapatkan hasil bahwa faktor-faktor yang mempengaruhi terjadinya bullying bisa datang dari individu, keluarga, kelompok bermain, hingga lingkungan komunitas pelaku. Tindakan ini sangat berhubungan dengan dunia pekerjaan sosial, yang dalam kasus ini dituntut untuk menjadi konselor bagi pelaku bullying.","author":[{"dropping-particle":"","family":"ZAKIYAH","given":"ELA ZAIN","non-dropping-particle":"","parse-names":false,"suffix":""},{"dropping-particle":"","family":"HUMAEDI","given":"SAHADI","non-dropping-particle":"","parse-names":false,"suffix":""},{"dropping-particle":"","family":"SANTOSO","given":"MEILANNY BUDIARTI","non-dropping-particle":"","parse-names":false,"suffix":""}],"container-title":"Prosiding Penelitian dan Pengabdian kepada Masyarakat","id":"ITEM-1","issue":"2","issued":{"date-parts":[["2017"]]},"page":"324-330","title":"Faktor yang mempengaruhi remaja dalam melakukan bullying","type":"article-journal","volume":"4"},"uris":["http://www.mendeley.com/documents/?uuid=9f56f6fc-5e89-46a0-9a04-9a6afcc7cf6a"]}],"mendeley":{"formattedCitation":"[4]","plainTextFormattedCitation":"[4]","previouslyFormattedCitation":"[4]"},"properties":{"noteIndex":0},"schema":"https://github.com/citation-style-language/schema/raw/master/csl-citation.json"}</w:instrText>
      </w:r>
      <w:r w:rsidR="004179B6" w:rsidRPr="003E6848">
        <w:rPr>
          <w:lang w:val="en-US"/>
        </w:rPr>
        <w:fldChar w:fldCharType="separate"/>
      </w:r>
      <w:r w:rsidR="004179B6" w:rsidRPr="00534508">
        <w:rPr>
          <w:noProof/>
          <w:lang w:val="en-US"/>
        </w:rPr>
        <w:t>[4]</w:t>
      </w:r>
      <w:r w:rsidR="004179B6" w:rsidRPr="003E6848">
        <w:rPr>
          <w:lang w:val="en-US"/>
        </w:rPr>
        <w:fldChar w:fldCharType="end"/>
      </w:r>
      <w:r w:rsidR="004179B6" w:rsidRPr="003E6848">
        <w:rPr>
          <w:lang w:val="en-US"/>
        </w:rPr>
        <w:t xml:space="preserve">. </w:t>
      </w:r>
      <w:r w:rsidR="006D56B2" w:rsidRPr="006D56B2">
        <w:t>Perilaku perundungan memiliki akar penyebab yang melibatkan beberapa faktor, termasuk faktor keluarga, teman sebaya, dan media sosial. Faktor pertama adalah faktor keluarga, di mana lingkungan keluarga yang tidak harmonis, kondisi orang tua yang tidak lengkap (seperti meninggal atau bercerai), serta aturan rumah yang terlalu ketat dapat berkontribusi terhadap timbulnya perilaku perundungan pada siswa</w:t>
      </w:r>
      <w:r w:rsidR="004179B6" w:rsidRPr="003E6848">
        <w:rPr>
          <w:lang w:val="en-US"/>
        </w:rPr>
        <w:t xml:space="preserve">. </w:t>
      </w:r>
      <w:r w:rsidR="006D56B2" w:rsidRPr="006D56B2">
        <w:rPr>
          <w:lang w:val="en-US"/>
        </w:rPr>
        <w:t>Faktor kedua adalah faktor teman sebaya, yang memiliki pengaruh negatif. Teman sebaya dapat memainkan peran penting dalam mempengaruhi perilaku perundungan, di mana tekanan atau dorongan dari teman sebaya dapat mendorong individu untuk terlibat dalam tindakan perundungan.</w:t>
      </w:r>
      <w:r w:rsidR="006D56B2">
        <w:rPr>
          <w:lang w:val="en-US"/>
        </w:rPr>
        <w:t xml:space="preserve"> </w:t>
      </w:r>
      <w:r w:rsidR="006D56B2" w:rsidRPr="006D56B2">
        <w:rPr>
          <w:lang w:val="en-US"/>
        </w:rPr>
        <w:t>Faktor ketiga adalah media sosial, di mana penyalahgunaan media sosial dapat menjadi faktor pendorong perilaku perundungan. Contohnya, pelaku perundungan dapat menggunakan platform media sosial untuk mengintimidasi korbannya dengan menggunakan kata-kata kasar dan merendahkan. Media sosial dapat memberikan wadah anonim yang memungkinkan perilaku perundungan semakin merajalela.</w:t>
      </w:r>
      <w:r w:rsidR="004179B6" w:rsidRPr="006D56B2">
        <w:rPr>
          <w:lang w:val="en-US"/>
        </w:rPr>
        <w:t xml:space="preserve"> </w:t>
      </w:r>
      <w:r w:rsidR="004179B6" w:rsidRPr="006D56B2">
        <w:rPr>
          <w:lang w:val="en-US"/>
        </w:rPr>
        <w:fldChar w:fldCharType="begin" w:fldLock="1"/>
      </w:r>
      <w:r w:rsidR="004179B6" w:rsidRPr="006D56B2">
        <w:rPr>
          <w:lang w:val="en-US"/>
        </w:rPr>
        <w:instrText>ADDIN CSL_CITATION {"citationItems":[{"id":"ITEM-1","itemData":{"ISSN":"2715-2456","abstract":"Bullying merupakan perilaku agresif di sengaja dengan tujuan untuk memberikan gangguan fisik maupun psikologis pada orang lain.","author":[{"dropping-particle":"","family":"Muhopilah","given":"Pipih","non-dropping-particle":"","parse-names":false,"suffix":""},{"dropping-particle":"","family":"Tentama","given":"Fatwa","non-dropping-particle":"","parse-names":false,"suffix":""}],"container-title":"Jurnal Psikologi Terapan dan Pendidikan","id":"ITEM-1","issue":"2","issued":{"date-parts":[["2019"]]},"page":"99-107","title":"Faktor-faktor yang mempengaruhi perilaku bullying Pipih Muhopilah Fatwa Tentama","type":"article-journal","volume":"1"},"uris":["http://www.mendeley.com/documents/?uuid=c5d5315c-5e75-469f-9469-e60062bd5350"]}],"mendeley":{"formattedCitation":"[5]","plainTextFormattedCitation":"[5]","previouslyFormattedCitation":"[5]"},"properties":{"noteIndex":0},"schema":"https://github.com/citation-style-language/schema/raw/master/csl-citation.json"}</w:instrText>
      </w:r>
      <w:r w:rsidR="004179B6" w:rsidRPr="006D56B2">
        <w:rPr>
          <w:lang w:val="en-US"/>
        </w:rPr>
        <w:fldChar w:fldCharType="separate"/>
      </w:r>
      <w:r w:rsidR="004179B6" w:rsidRPr="006D56B2">
        <w:rPr>
          <w:noProof/>
          <w:lang w:val="en-US"/>
        </w:rPr>
        <w:t>[5]</w:t>
      </w:r>
      <w:r w:rsidR="004179B6" w:rsidRPr="006D56B2">
        <w:rPr>
          <w:lang w:val="en-US"/>
        </w:rPr>
        <w:fldChar w:fldCharType="end"/>
      </w:r>
    </w:p>
    <w:p w:rsidR="004179B6" w:rsidRPr="003E6848" w:rsidRDefault="004179B6" w:rsidP="003F5D18">
      <w:pPr>
        <w:pStyle w:val="Body"/>
        <w:numPr>
          <w:ilvl w:val="0"/>
          <w:numId w:val="1"/>
        </w:numPr>
      </w:pPr>
      <w:r w:rsidRPr="003E6848">
        <w:rPr>
          <w:lang w:val="en-US"/>
        </w:rPr>
        <w:t>Maraknya kasus perundungan di Indonesia sering kali terjadi pada remaja. Berikut merupakan contoh kasus remaja yang menjadi korban perundungan seperti, perundungan yang dialami oleh siswi salah satu SMP di Sidoarjo yang dilakukan oleh temannya dengan mendorong dagu dan kepalanya menggunakan tangan serta mengolok-olok korban dan merekamnya</w:t>
      </w:r>
      <w:sdt>
        <w:sdtPr>
          <w:rPr>
            <w:lang w:val="en-US"/>
          </w:rPr>
          <w:id w:val="169302857"/>
          <w:citation/>
        </w:sdtPr>
        <w:sdtContent>
          <w:r w:rsidRPr="003E6848">
            <w:rPr>
              <w:lang w:val="en-US"/>
            </w:rPr>
            <w:fldChar w:fldCharType="begin"/>
          </w:r>
          <w:r w:rsidRPr="003E6848">
            <w:rPr>
              <w:lang w:val="en-US"/>
            </w:rPr>
            <w:instrText xml:space="preserve"> CITATION htt \l 1033 </w:instrText>
          </w:r>
          <w:r w:rsidRPr="003E6848">
            <w:rPr>
              <w:lang w:val="en-US"/>
            </w:rPr>
            <w:fldChar w:fldCharType="separate"/>
          </w:r>
          <w:r w:rsidRPr="003E6848">
            <w:rPr>
              <w:noProof/>
              <w:lang w:val="en-US"/>
            </w:rPr>
            <w:t xml:space="preserve"> [1]</w:t>
          </w:r>
          <w:r w:rsidRPr="003E6848">
            <w:rPr>
              <w:lang w:val="en-US"/>
            </w:rPr>
            <w:fldChar w:fldCharType="end"/>
          </w:r>
        </w:sdtContent>
      </w:sdt>
      <w:r w:rsidRPr="003E6848">
        <w:rPr>
          <w:lang w:val="en-US"/>
        </w:rPr>
        <w:t>. Perundungan dapat menyebabkan dampak yang sangat serius</w:t>
      </w:r>
      <w:r w:rsidR="003F5D18" w:rsidRPr="003F5D18">
        <w:t>Akibat dari perundungan tidak hanya berdampak pada aspek fisik, tetapi juga berdampak serius pada kesejahteraan psikologis remaja. Dampak-dampak ini termasuk rasa takut untuk berinteraksi dengan teman-teman di sekolah, perasaan kesepian, mungkin merasa depresi, dan bahkan dalam beberapa kasus dapat berujung pada pemikiran atau tindakan bunuh diri. Selain itu, perundungan juga dapat merendahkan harga diri remaja, mempengaruhi persepsi diri mereka secara negatif, dan mengganggu perkembangan emosional serta sosial mereka</w:t>
      </w:r>
      <w:r w:rsidRPr="003E6848">
        <w:t xml:space="preserve"> </w:t>
      </w:r>
      <w:r w:rsidRPr="003E6848">
        <w:rPr>
          <w:lang w:val="en-US"/>
        </w:rPr>
        <w:fldChar w:fldCharType="begin" w:fldLock="1"/>
      </w:r>
      <w:r>
        <w:rPr>
          <w:lang w:val="en-US"/>
        </w:rPr>
        <w:instrText>ADDIN CSL_CITATION {"citationItems":[{"id":"ITEM-1","itemData":{"ISBN":"0812503589","abstract":"Latar Belakang: Remaja adalah individu yang sedang berada pada masa perkembangan transisi antara masa anak-anak dan masa dewasa. Tugas perkembangan pada masa remaja yang disertaiberkembangnya kapasitas intelektual, stres, yang membuat mereka mengambil resiko berperilaku agresif. Salah satu perilaku agresif atau masalah yang sering terjadi pada remaja adalah perilaku bullying. Bullying merupakan perilaku berulang yang dilakukan oleh seseorang atau kelompok kepada orang ataupun kelompok lain yang bertujuan untuk mengintimidasi, merendahkan, dan menyinggung. Tujuan penelitian: Untuk mengetahui pengaruh pendidikan kesehatan tentang bullying dengan metode role play terhadap pengetahuan dan sikap remaja SMPN. Metode Penelitian: Penelitian ini menggunakan metode Pra-eksperimental dengan pendekatan onegroup pra-post test design dan menggunakan teknik purposive sampling serta menggunkan uji statistik wilcoxon dengan 60 responden. Hasil Penelitian: Berdasarkan hasil uji statistik pengaruh pendidikan kesehatan terhadap pengetahuan dan sikap menunjukan nilai significancy (ρ value= 0,000&lt; α 0,05) yang artinyaHa diterima sehingga ada pengaruh pendidikan kesehatan tentang bullying dengan metode role playterhadap pengetahuan dan sikap pada remaja SMPN. Kesimpulan: Hasil penelitian menunjukan adanya pengaruh pendidikan kesehatan tentang bullying dengan metode role play terhadap pengetahuan dan sikap. Saran untuk tempat penelitian diharapkansebagai bahan masukan atau sebagai informasi bagi seluruh siswa khususnya siswa SMPN. untuk meningkatkan pengetahuan dan sikap dalam memecahkan masalah serta diharapkan adanya program antibullying sebagai pencegahan maupun penanggulangan bullying di sekolah","author":[{"dropping-particle":"","family":"araya wenna, desi natalia","given":"chori marida","non-dropping-particle":"","parse-names":false,"suffix":""}],"container-title":"Electronic Publishing","id":"ITEM-1","issue":"6","issued":{"date-parts":[["2018"]]},"page":"35-39","title":"Pengaruh Pendidikan Kesehatan Tentang Bullying Dengan Metode Role Play Terhadap Pengetahuan Dan Sikap Remaja SMPN","type":"article-journal","volume":"9"},"uris":["http://www.mendeley.com/documents/?uuid=90f12e4b-3f7d-4a29-979e-3766dea6d1ea"]}],"mendeley":{"formattedCitation":"[6]","plainTextFormattedCitation":"[6]","previouslyFormattedCitation":"[6]"},"properties":{"noteIndex":0},"schema":"https://github.com/citation-style-language/schema/raw/master/csl-citation.json"}</w:instrText>
      </w:r>
      <w:r w:rsidRPr="003E6848">
        <w:rPr>
          <w:lang w:val="en-US"/>
        </w:rPr>
        <w:fldChar w:fldCharType="separate"/>
      </w:r>
      <w:r w:rsidRPr="00534508">
        <w:rPr>
          <w:noProof/>
          <w:lang w:val="en-US"/>
        </w:rPr>
        <w:t>[6]</w:t>
      </w:r>
      <w:r w:rsidRPr="003E6848">
        <w:rPr>
          <w:lang w:val="en-US"/>
        </w:rPr>
        <w:fldChar w:fldCharType="end"/>
      </w:r>
      <w:r w:rsidRPr="003E6848">
        <w:rPr>
          <w:lang w:val="en-US"/>
        </w:rPr>
        <w:t xml:space="preserve">. </w:t>
      </w:r>
      <w:r w:rsidRPr="003E6848">
        <w:t>Pernyataan</w:t>
      </w:r>
      <w:r>
        <w:rPr>
          <w:lang w:val="en-US"/>
        </w:rPr>
        <w:t xml:space="preserve"> Resty</w:t>
      </w:r>
      <w:r w:rsidRPr="003E6848">
        <w:t xml:space="preserve"> </w:t>
      </w:r>
      <w:r w:rsidRPr="003E6848">
        <w:rPr>
          <w:lang w:val="en-US"/>
        </w:rPr>
        <w:fldChar w:fldCharType="begin" w:fldLock="1"/>
      </w:r>
      <w:r>
        <w:rPr>
          <w:lang w:val="en-US"/>
        </w:rPr>
        <w:instrText>ADDIN CSL_CITATION {"citationItems":[{"id":"ITEM-1","itemData":{"abstract":"Penelitian ini dilatarbelakangi oleh adanya remaja panti asuhan yang merasa minder dengan keadaan dirinya sebagai yatim piatu. Penelitian ini bertujuan untuk: (1) Mengetahui tingkat penerimaan diri remaja di panti asuhan, (2) Mengetahui tingkat harga diri remaja di panti asuhan, (3) Mengetahui pengaruh penerimaan diri terhadap harga diri remaja di Panti Asuhan Yatim Putri Aisyiyah Yogyakarta. Jenis penelitian ini adalah kuantitatif kausal. Subjek pada penelitian ini berjumlah 38 remaja. Alat pengumpulan data berupa skala penerimaan diri dan skala harga diri. Uji validitas instrumen menggunakan validitas isi dengan expert judgment, sedangkan reliabilitas dihitung dengan menggunakan rumus Alpha Cronbach, dan diperoleh nilai koefisien α 0,951 pada instrumen penerimaan diri dan 0,941 pada instrumen harga diri. Analisis data menggunakan uji regresi sederhana. Hasil penelitian menunjukkan: (1) Penerimaan diri pada remaja di Panti Asuhan Yatim Putri Aisyiyah Yogyakarta berada pada kategori sedang atau cukup; (2) Harga diri pada remaja di Panti Asuhan Yatim Putri Aisyiyah Yogyakarta berada pada kategori sedang atau cukup; (3) Ada pengaruh positif dan signifikan variabel penerimaan diri terhadap harga diri dengan nilai p (0,000) &lt; 0,05. Dengan demikian, variabel penerimaan diri dapat memprediksikan harga diri. Terdapat sumbangan efektif variabel penerimaan diri terhadap harga diri sebesar 34%.","author":[{"dropping-particle":"","family":"Resty","given":"Ghanish Tiara","non-dropping-particle":"","parse-names":false,"suffix":""}],"container-title":"jurnal bimbingan dan konseling","id":"ITEM-1","issue":"16.1.2015","issued":{"date-parts":[["2015"]]},"title":"PENGARUH PENERIMAAN DIRI TERHADAP HARGA DIRI REMAJA DI PANTI ASUHAN YATIMPUTRI AISYIYAH YOGYAKARTA","type":"article-journal"},"uris":["http://www.mendeley.com/documents/?uuid=7c2fca5d-12b0-4ac4-a867-e06853411369"]}],"mendeley":{"formattedCitation":"[7]","plainTextFormattedCitation":"[7]","previouslyFormattedCitation":"[7]"},"properties":{"noteIndex":0},"schema":"https://github.com/citation-style-language/schema/raw/master/csl-citation.json"}</w:instrText>
      </w:r>
      <w:r w:rsidRPr="003E6848">
        <w:rPr>
          <w:lang w:val="en-US"/>
        </w:rPr>
        <w:fldChar w:fldCharType="separate"/>
      </w:r>
      <w:r w:rsidRPr="00534508">
        <w:rPr>
          <w:noProof/>
          <w:lang w:val="en-US"/>
        </w:rPr>
        <w:t>[7]</w:t>
      </w:r>
      <w:r w:rsidRPr="003E6848">
        <w:rPr>
          <w:lang w:val="en-US"/>
        </w:rPr>
        <w:fldChar w:fldCharType="end"/>
      </w:r>
      <w:r w:rsidRPr="003E6848">
        <w:rPr>
          <w:lang w:val="en-US"/>
        </w:rPr>
        <w:t xml:space="preserve"> </w:t>
      </w:r>
      <w:r w:rsidRPr="003E6848">
        <w:t xml:space="preserve">mengungkapkan bahwa remaja yang mengalami </w:t>
      </w:r>
      <w:r w:rsidRPr="003E6848">
        <w:rPr>
          <w:lang w:val="en-US"/>
        </w:rPr>
        <w:t>perundungan</w:t>
      </w:r>
      <w:r w:rsidRPr="003E6848">
        <w:t xml:space="preserve"> oleh teman atau lingkungan sekitarnya dapat menimbulkan persepsi yang tidak baik yang akan mengakibatkan harga diri rendah pada korbanny</w:t>
      </w:r>
      <w:r w:rsidRPr="003E6848">
        <w:rPr>
          <w:lang w:val="en-US"/>
        </w:rPr>
        <w:t>a. Penelitian</w:t>
      </w:r>
      <w:r>
        <w:rPr>
          <w:lang w:val="en-US"/>
        </w:rPr>
        <w:t xml:space="preserve"> Primadia</w:t>
      </w:r>
      <w:r w:rsidRPr="003E6848">
        <w:rPr>
          <w:lang w:val="en-US"/>
        </w:rPr>
        <w:t xml:space="preserve"> </w:t>
      </w:r>
      <w:r w:rsidRPr="003E6848">
        <w:rPr>
          <w:lang w:val="en-US"/>
        </w:rPr>
        <w:fldChar w:fldCharType="begin" w:fldLock="1"/>
      </w:r>
      <w:r>
        <w:rPr>
          <w:lang w:val="en-US"/>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Pr="003E6848">
        <w:rPr>
          <w:lang w:val="en-US"/>
        </w:rPr>
        <w:fldChar w:fldCharType="separate"/>
      </w:r>
      <w:r w:rsidRPr="00534508">
        <w:rPr>
          <w:noProof/>
          <w:lang w:val="en-US"/>
        </w:rPr>
        <w:t>[1]</w:t>
      </w:r>
      <w:r w:rsidRPr="003E6848">
        <w:rPr>
          <w:lang w:val="en-US"/>
        </w:rPr>
        <w:fldChar w:fldCharType="end"/>
      </w:r>
      <w:r w:rsidRPr="003E6848">
        <w:t xml:space="preserve"> menyatakan bahwa individu dengan harga diri rendah cenderung merasa tidak mampu, tidak berarti, merasa bodoh, merasa iri atas kebahagiaan orang lain dan merasa hanya menyusahkan orang lain.</w:t>
      </w:r>
    </w:p>
    <w:p w:rsidR="004179B6" w:rsidRPr="003E6848" w:rsidRDefault="003F5D18" w:rsidP="003F5D18">
      <w:pPr>
        <w:pStyle w:val="Body"/>
        <w:numPr>
          <w:ilvl w:val="0"/>
          <w:numId w:val="1"/>
        </w:numPr>
        <w:rPr>
          <w:lang w:val="en-US"/>
        </w:rPr>
      </w:pPr>
      <w:r w:rsidRPr="003F5D18">
        <w:t xml:space="preserve">Harga diri adalah penilaian individu terhadap dirinya sendiri, yang bisa bersifat positif atau negatif. Penilaian ini mencerminkan cara individu mengevaluasi dirinya sendiri dan sejauh mana ia mengakui kemampuan serta pencapaian yang telah dicapainya </w:t>
      </w:r>
      <w:r w:rsidR="004179B6" w:rsidRPr="003E6848">
        <w:fldChar w:fldCharType="begin" w:fldLock="1"/>
      </w:r>
      <w:r w:rsidR="004179B6">
        <w:instrText>ADDIN CSL_CITATION {"citationItems":[{"id":"ITEM-1","itemData":{"abstract":"John W. Santrock (2007). Perkembangan Anak. Jilid 1 Edisi kesebelas. Jakarta : PT. Erlangga","author":[{"dropping-particle":"","family":"John W. Santrock","given":"","non-dropping-particle":"","parse-names":false,"suffix":""}],"id":"ITEM-1","issued":{"date-parts":[["2008"]]},"title":"Perkembangan Anak. Jilid 1 Edisi kesebelas","type":"book"},"uris":["http://www.mendeley.com/documents/?uuid=456bd3ae-5543-4af9-997e-7105351ba02d"]}],"mendeley":{"formattedCitation":"[8]","plainTextFormattedCitation":"[8]","previouslyFormattedCitation":"[8]"},"properties":{"noteIndex":0},"schema":"https://github.com/citation-style-language/schema/raw/master/csl-citation.json"}</w:instrText>
      </w:r>
      <w:r w:rsidR="004179B6" w:rsidRPr="003E6848">
        <w:fldChar w:fldCharType="separate"/>
      </w:r>
      <w:r w:rsidR="004179B6" w:rsidRPr="00534508">
        <w:rPr>
          <w:noProof/>
        </w:rPr>
        <w:t>[8]</w:t>
      </w:r>
      <w:r w:rsidR="004179B6" w:rsidRPr="003E6848">
        <w:fldChar w:fldCharType="end"/>
      </w:r>
      <w:r w:rsidR="004179B6" w:rsidRPr="003E6848">
        <w:rPr>
          <w:lang w:val="en-US"/>
        </w:rPr>
        <w:t>.</w:t>
      </w:r>
      <w:r w:rsidR="004179B6">
        <w:rPr>
          <w:lang w:val="en-US"/>
        </w:rPr>
        <w:t xml:space="preserve"> Harga diri terdiri dari tiga aspek rasa diterima, rasa dibutuhkan dan rasa mampu</w:t>
      </w:r>
      <w:r w:rsidR="004179B6">
        <w:rPr>
          <w:lang w:val="en-US"/>
        </w:rPr>
        <w:fldChar w:fldCharType="begin" w:fldLock="1"/>
      </w:r>
      <w:r w:rsidR="004179B6">
        <w:rPr>
          <w:lang w:val="en-US"/>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004179B6">
        <w:rPr>
          <w:lang w:val="en-US"/>
        </w:rPr>
        <w:fldChar w:fldCharType="separate"/>
      </w:r>
      <w:r w:rsidR="004179B6" w:rsidRPr="00534508">
        <w:rPr>
          <w:noProof/>
          <w:lang w:val="en-US"/>
        </w:rPr>
        <w:t>[1]</w:t>
      </w:r>
      <w:r w:rsidR="004179B6">
        <w:rPr>
          <w:lang w:val="en-US"/>
        </w:rPr>
        <w:fldChar w:fldCharType="end"/>
      </w:r>
      <w:r w:rsidR="004179B6">
        <w:rPr>
          <w:lang w:val="en-US"/>
        </w:rPr>
        <w:t>.</w:t>
      </w:r>
      <w:r w:rsidR="004179B6" w:rsidRPr="003E6848">
        <w:rPr>
          <w:lang w:val="en-US"/>
        </w:rPr>
        <w:t xml:space="preserve"> </w:t>
      </w:r>
      <w:r w:rsidRPr="003F5D18">
        <w:t>Keberadaan harga diri yang tinggi pada remaja memiliki dampak positif, termasuk memberikan mereka ketahanan dalam menghadapi situasi kegagalan. Individu dengan harga diri yang tinggi cenderung lebih responsif terhadap situasi yang terjadi di sekitarnya, sehingga mereka dapat lebih mudah beradaptasi dengan berbagai kondisi. Hal ini pada akhirnya dapat meningkatkan tingk</w:t>
      </w:r>
      <w:r>
        <w:t>at kebahagiaan pada diri mereka</w:t>
      </w:r>
      <w:r w:rsidR="004179B6" w:rsidRPr="003E6848">
        <w:rPr>
          <w:lang w:val="en-US"/>
        </w:rPr>
        <w:t xml:space="preserve"> </w:t>
      </w:r>
      <w:r w:rsidR="004179B6" w:rsidRPr="003E6848">
        <w:rPr>
          <w:lang w:val="en-US"/>
        </w:rPr>
        <w:fldChar w:fldCharType="begin" w:fldLock="1"/>
      </w:r>
      <w:r w:rsidR="004179B6">
        <w:rPr>
          <w:lang w:val="en-US"/>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004179B6" w:rsidRPr="003E6848">
        <w:rPr>
          <w:lang w:val="en-US"/>
        </w:rPr>
        <w:fldChar w:fldCharType="separate"/>
      </w:r>
      <w:r w:rsidR="004179B6" w:rsidRPr="00534508">
        <w:rPr>
          <w:noProof/>
          <w:lang w:val="en-US"/>
        </w:rPr>
        <w:t>[1]</w:t>
      </w:r>
      <w:r w:rsidR="004179B6" w:rsidRPr="003E6848">
        <w:rPr>
          <w:lang w:val="en-US"/>
        </w:rPr>
        <w:fldChar w:fldCharType="end"/>
      </w:r>
      <w:r w:rsidR="004179B6" w:rsidRPr="003E6848">
        <w:rPr>
          <w:lang w:val="en-US"/>
        </w:rPr>
        <w:t>.</w:t>
      </w:r>
    </w:p>
    <w:p w:rsidR="004179B6" w:rsidRPr="003E6848" w:rsidRDefault="004179B6" w:rsidP="003F5D18">
      <w:pPr>
        <w:pStyle w:val="Body"/>
        <w:numPr>
          <w:ilvl w:val="0"/>
          <w:numId w:val="1"/>
        </w:numPr>
        <w:rPr>
          <w:lang w:val="en-US"/>
        </w:rPr>
      </w:pPr>
      <w:r w:rsidRPr="003E6848">
        <w:rPr>
          <w:lang w:val="en-US"/>
        </w:rPr>
        <w:lastRenderedPageBreak/>
        <w:t xml:space="preserve">Berdasarkan hasil penelitian hal ini diperkuat dengan penelitian sebelumnya oleh </w:t>
      </w:r>
      <w:r w:rsidR="006D56B2">
        <w:rPr>
          <w:lang w:val="en-US"/>
        </w:rPr>
        <w:t xml:space="preserve">Azizah </w:t>
      </w:r>
      <w:r w:rsidRPr="003E6848">
        <w:rPr>
          <w:lang w:val="en-US"/>
        </w:rPr>
        <w:fldChar w:fldCharType="begin" w:fldLock="1"/>
      </w:r>
      <w:r>
        <w:rPr>
          <w:lang w:val="en-US"/>
        </w:rPr>
        <w:instrText>ADDIN CSL_CITATION {"citationItems":[{"id":"ITEM-1","itemData":{"abstract":"Bullying merupakan perilaku verbal dan fisik yang dimaksudkan untuk mengganggu seseorang yang lebih lemah, perilaku tersebut berulang dalam waktu berbeda dan terdapat kekuatan yang tidak seimbang. Sehingga memberikan dampak negatif, yaitu psikososial seperti harga diri. Harga diri yaitu penilaian pribadi terhadap hasil yang dicapai dengan menganalis seberapa jauh perilaku memenuhi ideal diri.Tujuan dari penelitian ini adalah untuk Mengetahui Hubungan Perilaku Bullying dengan Harga Diri pada Anak Remaja usia12-15 Tahun di SMP Bustanul Ulum Balung Kabupaten Jember. Metode penelitian ini adalah desain korelasi dengan pendekatan Crosssectional. Populasi penelitian ini adalah 47 siswa berusia 12-15 tahun di SMP Bustanul Balung dan sampelnya berjumlah 42 siswa. Teknik pengambilan sampel dalam penelitian ini adalah Simple Random Sampling. Teknik pengumpulan data pada penelitian adalah kuesioner. Hasil penelitian menunjukkan bahwa siswa berusia 12-13 tahun adalah 9 siswa (21,4%), berusia 14-15 tahun adalah 33 siswa (78,8%). Tidak ada siswa yang melakukan perilaku intimidasi ringan tapi ada 9 siswa (21,5%) yang melakukan perilaku intimidasi menengah dan 33 siswa (78,5%) melakukan perilaku intimidasi yang serius. Selanjutnya, siswa yang memiliki harga diri positif adalah 20 siswa (47,6%) dan siswa yang memiliki harga diri negatif adalah 22 siswa (52,4%). Dari hasil yang diperoleh nilai P 0,004 &lt;0,05 dengan nilai koefisien korelasi (r) adalah 0,432 yang berarti positif. Dapat disimpulkan bahwa ada hubungan antara Perilaku Bullying dengan Harga Diri pada Remaja Usia 12-15 Tahun di SMP Bustanul Ulum. Diharapkan remaja dapat melakukan aktivitas positif dan perilaku baik untuk menjaga hubungan baik dengan teman sebayanya.","author":[{"dropping-particle":"","family":"Azizah","given":"Ulva","non-dropping-particle":"","parse-names":false,"suffix":""},{"dropping-particle":"","family":"Nikmatur","given":"Rohmah","non-dropping-particle":"","parse-names":false,"suffix":""},{"dropping-particle":"","family":"Mohammad","given":"A. Hamid","non-dropping-particle":"","parse-names":false,"suffix":""}],"id":"ITEM-1","issued":{"date-parts":[["2017"]]},"page":"1-12","title":"Hubungan Perilaku Bullying dengan Harga Diri pada Anak Remaja","type":"article-journal","volume":"20"},"uris":["http://www.mendeley.com/documents/?uuid=a8613782-f1f0-479a-a773-012aaab60841"]}],"mendeley":{"formattedCitation":"[9]","plainTextFormattedCitation":"[9]","previouslyFormattedCitation":"[9]"},"properties":{"noteIndex":0},"schema":"https://github.com/citation-style-language/schema/raw/master/csl-citation.json"}</w:instrText>
      </w:r>
      <w:r w:rsidRPr="003E6848">
        <w:rPr>
          <w:lang w:val="en-US"/>
        </w:rPr>
        <w:fldChar w:fldCharType="separate"/>
      </w:r>
      <w:r w:rsidRPr="00534508">
        <w:rPr>
          <w:noProof/>
          <w:lang w:val="en-US"/>
        </w:rPr>
        <w:t>[9]</w:t>
      </w:r>
      <w:r w:rsidRPr="003E6848">
        <w:rPr>
          <w:lang w:val="en-US"/>
        </w:rPr>
        <w:fldChar w:fldCharType="end"/>
      </w:r>
      <w:r w:rsidRPr="003E6848">
        <w:rPr>
          <w:lang w:val="en-US"/>
        </w:rPr>
        <w:t xml:space="preserve">, </w:t>
      </w:r>
      <w:r w:rsidR="003F5D18">
        <w:rPr>
          <w:lang w:val="en-US"/>
        </w:rPr>
        <w:t>b</w:t>
      </w:r>
      <w:r w:rsidR="003F5D18" w:rsidRPr="003F5D18">
        <w:rPr>
          <w:lang w:val="en-US"/>
        </w:rPr>
        <w:t>erdasarkan hasil penelitian, dengan tingkat signifikansi 0,05, ditemukan nilai p value sebesar 0,020 serta nilai korelasi (r) sebesar 0,925. Dengan demikian, dapat disimpulkan bahwa terdapat hubungan positif antara perilaku perundungan (korban) dan harga diri pada remaja</w:t>
      </w:r>
      <w:r w:rsidR="003F5D18">
        <w:rPr>
          <w:lang w:val="en-US"/>
        </w:rPr>
        <w:t xml:space="preserve">. </w:t>
      </w:r>
      <w:r w:rsidRPr="003E6848">
        <w:rPr>
          <w:lang w:val="en-US"/>
        </w:rPr>
        <w:t xml:space="preserve">Adapun penelitian dari </w:t>
      </w:r>
      <w:r w:rsidRPr="003E6848">
        <w:rPr>
          <w:lang w:val="en-US"/>
        </w:rPr>
        <w:fldChar w:fldCharType="begin" w:fldLock="1"/>
      </w:r>
      <w:r>
        <w:rPr>
          <w:lang w:val="en-US"/>
        </w:rPr>
        <w:instrText>ADDIN CSL_CITATION {"citationItems":[{"id":"ITEM-1","itemData":{"abstract":"Bullying merupakan perilaku verbal dan fisik yang dimaksudkan untuk mengganggu seseorang yang lebih lemah, perilaku tersebut berulang dalam waktu berbeda dan terdapat kekuatan yang tidak seimbang. Sehingga memberikan dampak negatif, yaitu psikososial seperti harga diri. Harga diri yaitu penilaian pribadi terhadap hasil yang dicapai dengan menganalis seberapa jauh perilaku memenuhi ideal diri.Tujuan dari penelitian ini adalah untuk Mengetahui Hubungan Perilaku Bullying dengan Harga Diri pada Anak Remaja usia12-15 Tahun di SMP Bustanul Ulum Balung Kabupaten Jember. Metode penelitian ini adalah desain korelasi dengan pendekatan Crosssectional. Populasi penelitian ini adalah 47 siswa berusia 12-15 tahun di SMP Bustanul Balung dan sampelnya berjumlah 42 siswa. Teknik pengambilan sampel dalam penelitian ini adalah Simple Random Sampling. Teknik pengumpulan data pada penelitian adalah kuesioner. Hasil penelitian menunjukkan bahwa siswa berusia 12-13 tahun adalah 9 siswa (21,4%), berusia 14-15 tahun adalah 33 siswa (78,8%). Tidak ada siswa yang melakukan perilaku intimidasi ringan tapi ada 9 siswa (21,5%) yang melakukan perilaku intimidasi menengah dan 33 siswa (78,5%) melakukan perilaku intimidasi yang serius. Selanjutnya, siswa yang memiliki harga diri positif adalah 20 siswa (47,6%) dan siswa yang memiliki harga diri negatif adalah 22 siswa (52,4%). Dari hasil yang diperoleh nilai P 0,004 &lt;0,05 dengan nilai koefisien korelasi (r) adalah 0,432 yang berarti positif. Dapat disimpulkan bahwa ada hubungan antara Perilaku Bullying dengan Harga Diri pada Remaja Usia 12-15 Tahun di SMP Bustanul Ulum. Diharapkan remaja dapat melakukan aktivitas positif dan perilaku baik untuk menjaga hubungan baik dengan teman sebayanya.","author":[{"dropping-particle":"","family":"Nikmatur","given":"Ulva","non-dropping-particle":"","parse-names":false,"suffix":""},{"dropping-particle":"","family":"Azizah","given":"Rohmah","non-dropping-particle":"","parse-names":false,"suffix":""},{"dropping-particle":"","family":"Mohammad","given":"A. Hamid","non-dropping-particle":"","parse-names":false,"suffix":""}],"id":"ITEM-1","issued":{"date-parts":[["2017"]]},"page":"1-12","title":"HUBUNGAN PERILAKU BULLYING DENGAN HARGA DIRI PADA ANAK REMAJA USIA 12-15 TAHUN DI SMP BUSTANUL ULUM BALUNG KABUPATEN JEMBER","type":"article-journal","volume":"20"},"uris":["http://www.mendeley.com/documents/?uuid=29568e6e-e334-4bb0-9e36-432fd87ac775"]}],"mendeley":{"formattedCitation":"[10]","plainTextFormattedCitation":"[10]","previouslyFormattedCitation":"[10]"},"properties":{"noteIndex":0},"schema":"https://github.com/citation-style-language/schema/raw/master/csl-citation.json"}</w:instrText>
      </w:r>
      <w:r w:rsidRPr="003E6848">
        <w:rPr>
          <w:lang w:val="en-US"/>
        </w:rPr>
        <w:fldChar w:fldCharType="separate"/>
      </w:r>
      <w:r w:rsidRPr="00534508">
        <w:rPr>
          <w:noProof/>
          <w:lang w:val="en-US"/>
        </w:rPr>
        <w:t>[10]</w:t>
      </w:r>
      <w:r w:rsidRPr="003E6848">
        <w:rPr>
          <w:lang w:val="en-US"/>
        </w:rPr>
        <w:fldChar w:fldCharType="end"/>
      </w:r>
      <w:r w:rsidRPr="003E6848">
        <w:rPr>
          <w:lang w:val="en-US"/>
        </w:rPr>
        <w:t xml:space="preserve"> menunjukkan hasil penelitian </w:t>
      </w:r>
      <w:r w:rsidRPr="003E6848">
        <w:t>diperoleh nilai p 0,004</w:t>
      </w:r>
      <w:r w:rsidRPr="003E6848">
        <w:rPr>
          <w:lang w:val="en-US"/>
        </w:rPr>
        <w:t xml:space="preserve"> &lt; 0,05 dengan koefisien korelasi ® adalah 0,432 yang berarti posistif. Dapat disimpulkan bahwa ada hubungan antara perilaku bullying dengan harga diri pada remaja usia 12-15 tahun di SMP Bustanul Ulum. </w:t>
      </w:r>
    </w:p>
    <w:p w:rsidR="004179B6" w:rsidRPr="00DD6E2F" w:rsidRDefault="004179B6" w:rsidP="004179B6">
      <w:pPr>
        <w:pStyle w:val="Body"/>
        <w:numPr>
          <w:ilvl w:val="0"/>
          <w:numId w:val="1"/>
        </w:numPr>
        <w:rPr>
          <w:lang w:val="en-US"/>
        </w:rPr>
      </w:pPr>
      <w:r w:rsidRPr="00DD6E2F">
        <w:rPr>
          <w:lang w:val="en-US"/>
        </w:rPr>
        <w:t xml:space="preserve">Adapun peneliti melakukan wawancara terhadap dua subjek remaja yang duduk dibangku kelas sepuluh di salah satu Sekolah Menengah Kejuruan (SMK) Kota Sidoarjo, yaitu N (16) dan D (16).. Subjek N menyatakan bahwa ia pernah beberapa kali mendapat tindakan perundungan secara verbal yang dialami di lingkungan sekolah, pengalaman tersebut membuat subjek N merasa tidak sukai oleh teman-temannya dan marasa tidak berarti. Hal ini sesuai dengan aspek harga diri yaitu aspek rasa diterima. Subjek D (17) menyatakan bahwa ia pernah mengalami perundungan verbal dan fisik, yang mana membuat subjek D menganggap dirinya kurang sempurna dengan keadaan fisiknya, merasa kurang percaya diri dan rendah diri.  Hal ini sesuai dengan aspek harga diri yaitu rasa dibutuhkan.  </w:t>
      </w:r>
    </w:p>
    <w:p w:rsidR="004179B6" w:rsidRPr="00DD6E2F" w:rsidRDefault="004179B6" w:rsidP="004179B6">
      <w:pPr>
        <w:pStyle w:val="Body"/>
        <w:numPr>
          <w:ilvl w:val="0"/>
          <w:numId w:val="1"/>
        </w:numPr>
        <w:rPr>
          <w:lang w:val="en-US"/>
        </w:rPr>
      </w:pPr>
      <w:r w:rsidRPr="00DD6E2F">
        <w:rPr>
          <w:lang w:val="en-US"/>
        </w:rPr>
        <w:t>Adapun data yang diperoleh peneliti pada survey awal dari 30 responden yang mengisi sebesar 100% pernah mengalami perundungan secara verbal dan 0% tidak pernah mengalami perundungan, sebesar 70% responden pernah menglami perundungan secara fisik dan sebesar 30% responden tidak pernah mengalami perundungan fisik, sebesar 33% responden pernah menglami perundungan secara psikis dan sebesar 67% responden tidak pernah mengalami perundungan psikis</w:t>
      </w:r>
    </w:p>
    <w:p w:rsidR="003F5D18" w:rsidRDefault="003F5D18" w:rsidP="003F5D18">
      <w:pPr>
        <w:pStyle w:val="Body"/>
        <w:numPr>
          <w:ilvl w:val="0"/>
          <w:numId w:val="1"/>
        </w:numPr>
      </w:pPr>
      <w:r>
        <w:rPr>
          <w:lang w:val="en-US"/>
        </w:rPr>
        <w:t>C</w:t>
      </w:r>
      <w:r>
        <w:t>oopersmith [1] telah mengungkapkan bahwa terdapat beberapa faktor yang memiliki pengaruh terhadap harga diri individu. Faktor-faktor tersebut termasuk kondisi fisik, jenis kelamin, tingkat kecerdasan, lingkungan keluarga, lingkungan sosial, dan tingkat penerimaan diri (Resty, 2016). Penerimaan diri mengacu pada sejauh mana individu menyadari dan mengakui karakteristik pribadinya, serta mampu mengaplikasikannya dalam kehidupan sehari-hari. Sikap penerimaan diri ini melibatkan pengakuan individu terhadap kelebihan dan kekurangan yang dimilikinya, serta semangat untuk terus berkembang.</w:t>
      </w:r>
      <w:r>
        <w:rPr>
          <w:lang w:val="en-US"/>
        </w:rPr>
        <w:t xml:space="preserve"> </w:t>
      </w:r>
      <w:r>
        <w:t>Konsep ini sejalan dengan pandangan [11], yang menyatakan bahwa penerimaan diri mampu menciptakan kerendahan hati dan mengurangi sikap egois. Sikap ini pada akhirnya memungkinkan individu untuk dengan perlahan menerima kelemahan yang dimilikinya, serta mendorong mereka untuk bertransformasi menjadi pribadi yang lebih baik.</w:t>
      </w:r>
    </w:p>
    <w:p w:rsidR="004179B6" w:rsidRPr="003F5D18" w:rsidRDefault="004179B6" w:rsidP="003F5D18">
      <w:pPr>
        <w:pStyle w:val="Body"/>
        <w:numPr>
          <w:ilvl w:val="0"/>
          <w:numId w:val="1"/>
        </w:numPr>
      </w:pPr>
      <w:r w:rsidRPr="003F5D18">
        <w:rPr>
          <w:lang w:val="en-US"/>
        </w:rPr>
        <w:t>Penelitian yang dilakukan oleh</w:t>
      </w:r>
      <w:r w:rsidR="003F5D18">
        <w:rPr>
          <w:lang w:val="en-US"/>
        </w:rPr>
        <w:t xml:space="preserve"> Pramoko</w:t>
      </w:r>
      <w:r w:rsidRPr="003F5D18">
        <w:rPr>
          <w:lang w:val="en-US"/>
        </w:rPr>
        <w:t xml:space="preserve"> </w:t>
      </w:r>
      <w:r w:rsidRPr="003F5D18">
        <w:rPr>
          <w:lang w:val="en-US"/>
        </w:rPr>
        <w:fldChar w:fldCharType="begin" w:fldLock="1"/>
      </w:r>
      <w:r w:rsidRPr="003F5D18">
        <w:rPr>
          <w:lang w:val="en-US"/>
        </w:rPr>
        <w:instrText>ADDIN CSL_CITATION {"citationItems":[{"id":"ITEM-1","itemData":{"abstract":"… diri remaja terhadap perilaku bullying pada siswa SMP Negeri … : (1) Penerimaan diri remaja pada siswa SMP Negeri 1 Turi … Subjek pada penelitian ini adalah remaja siswa SMP Negeri …","author":[{"dropping-particle":"","family":"Pramoko","given":"Rudi","non-dropping-particle":"","parse-names":false,"suffix":""}],"container-title":"… Riset Mahasiswa Bimbingan dan Konseling","id":"ITEM-1","issued":{"date-parts":[["2019"]]},"page":"195-203","title":"Pengaruh Penerimaan Diri Remaja Terhadap Bullying Pada Siswa Kelas Viii Smp Negeri 1 Turi Perilaku the Influence of Adolescent Self-Acceptance Towards Bullying Behavior","type":"article-journal"},"uris":["http://www.mendeley.com/documents/?uuid=053e8b28-8fb5-4c6b-95ff-16374da89718"]}],"mendeley":{"formattedCitation":"[12]","plainTextFormattedCitation":"[12]","previouslyFormattedCitation":"[12]"},"properties":{"noteIndex":0},"schema":"https://github.com/citation-style-language/schema/raw/master/csl-citation.json"}</w:instrText>
      </w:r>
      <w:r w:rsidRPr="003F5D18">
        <w:rPr>
          <w:lang w:val="en-US"/>
        </w:rPr>
        <w:fldChar w:fldCharType="separate"/>
      </w:r>
      <w:r w:rsidRPr="003F5D18">
        <w:rPr>
          <w:noProof/>
          <w:lang w:val="en-US"/>
        </w:rPr>
        <w:t>[12]</w:t>
      </w:r>
      <w:r w:rsidRPr="003F5D18">
        <w:rPr>
          <w:lang w:val="en-US"/>
        </w:rPr>
        <w:fldChar w:fldCharType="end"/>
      </w:r>
      <w:r w:rsidRPr="003F5D18">
        <w:rPr>
          <w:lang w:val="en-US"/>
        </w:rPr>
        <w:t xml:space="preserve">, </w:t>
      </w:r>
      <w:r w:rsidR="003F5D18">
        <w:rPr>
          <w:lang w:val="en-US"/>
        </w:rPr>
        <w:t>h</w:t>
      </w:r>
      <w:r w:rsidR="003F5D18" w:rsidRPr="003F5D18">
        <w:rPr>
          <w:lang w:val="en-US"/>
        </w:rPr>
        <w:t>asil penelitian menunjukkan adanya pengaruh positif dan signifikan antara variabel penerimaan diri terhadap perilaku perundungan (</w:t>
      </w:r>
      <w:r w:rsidR="003F5D18" w:rsidRPr="003F5D18">
        <w:rPr>
          <w:i/>
          <w:lang w:val="en-US"/>
        </w:rPr>
        <w:t>bullying</w:t>
      </w:r>
      <w:r w:rsidR="003F5D18" w:rsidRPr="003F5D18">
        <w:rPr>
          <w:lang w:val="en-US"/>
        </w:rPr>
        <w:t>), dengan nilai p (0,000) &lt; 0,05. Ini berarti bahwa variabel penerimaan diri memiliki kemampuan untuk memprediksi perilaku perundungan pada remaja. Lebih lanjut, kontribusi efektif dari variabel penerimaan diri terhadap peri</w:t>
      </w:r>
      <w:r w:rsidR="003F5D18">
        <w:rPr>
          <w:lang w:val="en-US"/>
        </w:rPr>
        <w:t>laku perundungan mencapai 43,7%</w:t>
      </w:r>
      <w:r w:rsidRPr="003F5D18">
        <w:rPr>
          <w:lang w:val="en-US"/>
        </w:rPr>
        <w:t>. Adapun penelitian yang dilakukan</w:t>
      </w:r>
      <w:r w:rsidR="003F5D18">
        <w:rPr>
          <w:lang w:val="en-US"/>
        </w:rPr>
        <w:t xml:space="preserve"> Primadia</w:t>
      </w:r>
      <w:r w:rsidRPr="003F5D18">
        <w:rPr>
          <w:lang w:val="en-US"/>
        </w:rPr>
        <w:t xml:space="preserve"> </w:t>
      </w:r>
      <w:r w:rsidRPr="003F5D18">
        <w:rPr>
          <w:lang w:val="en-US"/>
        </w:rPr>
        <w:fldChar w:fldCharType="begin" w:fldLock="1"/>
      </w:r>
      <w:r w:rsidRPr="003F5D18">
        <w:rPr>
          <w:lang w:val="en-US"/>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Pr="003F5D18">
        <w:rPr>
          <w:lang w:val="en-US"/>
        </w:rPr>
        <w:fldChar w:fldCharType="separate"/>
      </w:r>
      <w:r w:rsidRPr="003F5D18">
        <w:rPr>
          <w:noProof/>
          <w:lang w:val="en-US"/>
        </w:rPr>
        <w:t>[1]</w:t>
      </w:r>
      <w:r w:rsidRPr="003F5D18">
        <w:rPr>
          <w:lang w:val="en-US"/>
        </w:rPr>
        <w:fldChar w:fldCharType="end"/>
      </w:r>
      <w:r w:rsidRPr="003F5D18">
        <w:rPr>
          <w:lang w:val="en-US"/>
        </w:rPr>
        <w:t xml:space="preserve">, mengenai dua variabel yakni </w:t>
      </w:r>
      <w:r w:rsidR="003F5D18">
        <w:rPr>
          <w:lang w:val="en-US"/>
        </w:rPr>
        <w:t>penerimaan diri dan harga diri, h</w:t>
      </w:r>
      <w:r w:rsidR="003F5D18" w:rsidRPr="003F5D18">
        <w:rPr>
          <w:lang w:val="en-US"/>
        </w:rPr>
        <w:t>asil penelitian menunjukkan adanya korelasi yang sangat signifikan dengan nilai korelasi rxy = 0,864, dan taraf signifikansi sebesar 0,000 (p &lt; 0,01). Dengan begitu, hipotesis dari penelitian ini dapat diterima, yaitu semakin baik tingkat penerimaan diri, maka harga diri remaja korban perundungan cenderung lebih tinggi. Sumbangan efektif dari faktor penerimaan diri terhadap harga diri remaja yang menjadi korban perundungan adalah sekitar 74,65%.</w:t>
      </w:r>
    </w:p>
    <w:p w:rsidR="004179B6" w:rsidRPr="00DB2005" w:rsidRDefault="004179B6" w:rsidP="004179B6">
      <w:pPr>
        <w:pStyle w:val="Body"/>
        <w:numPr>
          <w:ilvl w:val="0"/>
          <w:numId w:val="1"/>
        </w:numPr>
        <w:pBdr>
          <w:top w:val="nil"/>
          <w:left w:val="nil"/>
          <w:bottom w:val="nil"/>
          <w:right w:val="nil"/>
          <w:between w:val="nil"/>
        </w:pBdr>
        <w:rPr>
          <w:color w:val="000000"/>
          <w:sz w:val="16"/>
        </w:rPr>
      </w:pPr>
      <w:r w:rsidRPr="003E6848">
        <w:rPr>
          <w:lang w:val="en-US"/>
        </w:rPr>
        <w:t xml:space="preserve">Berdasarkan latar belakang permasalahan di atas, </w:t>
      </w:r>
      <w:r>
        <w:rPr>
          <w:lang w:val="en-US"/>
        </w:rPr>
        <w:t xml:space="preserve">tujuan </w:t>
      </w:r>
      <w:r w:rsidRPr="003E6848">
        <w:rPr>
          <w:lang w:val="en-US"/>
        </w:rPr>
        <w:t>peneliti</w:t>
      </w:r>
      <w:r>
        <w:rPr>
          <w:lang w:val="en-US"/>
        </w:rPr>
        <w:t xml:space="preserve"> melakukan penelitian ini</w:t>
      </w:r>
      <w:r w:rsidRPr="003E6848">
        <w:rPr>
          <w:lang w:val="en-US"/>
        </w:rPr>
        <w:t xml:space="preserve"> </w:t>
      </w:r>
      <w:r>
        <w:rPr>
          <w:lang w:val="en-US"/>
        </w:rPr>
        <w:t xml:space="preserve">adalah untuk mengetahui </w:t>
      </w:r>
      <w:r w:rsidRPr="003E6848">
        <w:rPr>
          <w:lang w:val="en-US"/>
        </w:rPr>
        <w:t xml:space="preserve"> hubungan antara penerimaan diri dengan harga diri remaja korban perundungan di Kota Sidoarjo. Hipotesis yang diajukan yaitu terdapat hubungan positif antara penerimaan diri dengan harga diri pada remaja korban perundungan. Artinya semakin tinggi penerimaan diri maka semakin tinggi harga diri remaja korban perundungan, begitu pula sebaliknya. </w:t>
      </w:r>
    </w:p>
    <w:p w:rsidR="004179B6" w:rsidRPr="003E6848" w:rsidRDefault="004179B6" w:rsidP="004179B6">
      <w:pPr>
        <w:pStyle w:val="Body"/>
        <w:numPr>
          <w:ilvl w:val="0"/>
          <w:numId w:val="1"/>
        </w:numPr>
        <w:pBdr>
          <w:top w:val="nil"/>
          <w:left w:val="nil"/>
          <w:bottom w:val="nil"/>
          <w:right w:val="nil"/>
          <w:between w:val="nil"/>
        </w:pBdr>
        <w:rPr>
          <w:color w:val="000000"/>
          <w:sz w:val="16"/>
        </w:rPr>
      </w:pPr>
    </w:p>
    <w:p w:rsidR="004179B6" w:rsidRPr="003E6848" w:rsidRDefault="004179B6" w:rsidP="004179B6">
      <w:pPr>
        <w:pStyle w:val="Heading1"/>
        <w:keepNext/>
        <w:numPr>
          <w:ilvl w:val="0"/>
          <w:numId w:val="1"/>
        </w:numPr>
        <w:tabs>
          <w:tab w:val="left" w:pos="0"/>
        </w:tabs>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t>II. Metode</w:t>
      </w:r>
    </w:p>
    <w:p w:rsidR="004179B6" w:rsidRPr="00A15609" w:rsidRDefault="004179B6" w:rsidP="006D56B2">
      <w:pPr>
        <w:pStyle w:val="Body"/>
        <w:numPr>
          <w:ilvl w:val="0"/>
          <w:numId w:val="1"/>
        </w:numPr>
        <w:rPr>
          <w:lang w:val="en-GB"/>
        </w:rPr>
      </w:pPr>
      <w:r w:rsidRPr="003E6848">
        <w:rPr>
          <w:lang w:val="en-US"/>
        </w:rPr>
        <w:t>Penelitian ini menggunakan metode kuantitaif korelasional</w:t>
      </w:r>
      <w:r>
        <w:rPr>
          <w:lang w:val="en-US"/>
        </w:rPr>
        <w:t xml:space="preserve">. </w:t>
      </w:r>
      <w:r>
        <w:rPr>
          <w:lang w:val="en-GB"/>
        </w:rPr>
        <w:t xml:space="preserve">Populasi pada penelitian ini adalah remaja korban perundungan di Sidoarjo dan jumlahnya tidak diketahui secara pasti, maka teknik penentuan sampel menggunakan rumus Lemeshow (1997) </w:t>
      </w:r>
      <w:r>
        <w:rPr>
          <w:lang w:val="en-GB"/>
        </w:rPr>
        <w:fldChar w:fldCharType="begin" w:fldLock="1"/>
      </w:r>
      <w:r>
        <w:rPr>
          <w:lang w:val="en-GB"/>
        </w:rPr>
        <w:instrText>ADDIN CSL_CITATION {"citationItems":[{"id":"ITEM-1","itemData":{"author":[{"dropping-particle":"","family":"Ulber.","given":"Silalahi","non-dropping-particle":"","parse-names":false,"suffix":""}],"id":"ITEM-1","issued":{"date-parts":[["2015"]]},"publisher":"PT Refika Aditama","publisher-place":"Bandung","title":"Metode Penelitian Sosial Kuantitatif","type":"book"},"uris":["http://www.mendeley.com/documents/?uuid=674938ad-9ac5-43af-bf43-65c6fef575b7"]}],"mendeley":{"formattedCitation":"[13]","plainTextFormattedCitation":"[13]"},"properties":{"noteIndex":0},"schema":"https://github.com/citation-style-language/schema/raw/master/csl-citation.json"}</w:instrText>
      </w:r>
      <w:r>
        <w:rPr>
          <w:lang w:val="en-GB"/>
        </w:rPr>
        <w:fldChar w:fldCharType="separate"/>
      </w:r>
      <w:r w:rsidRPr="00CD1AC8">
        <w:rPr>
          <w:noProof/>
          <w:lang w:val="en-GB"/>
        </w:rPr>
        <w:t>[13]</w:t>
      </w:r>
      <w:r>
        <w:rPr>
          <w:lang w:val="en-GB"/>
        </w:rPr>
        <w:fldChar w:fldCharType="end"/>
      </w:r>
      <w:r>
        <w:rPr>
          <w:lang w:val="en-GB"/>
        </w:rPr>
        <w:t xml:space="preserve">. </w:t>
      </w:r>
      <w:r w:rsidR="006D56B2" w:rsidRPr="006D56B2">
        <w:rPr>
          <w:lang w:val="en-GB"/>
        </w:rPr>
        <w:t>Rumus Lemeshow bervariasi tergantung pada konteks penggunaannya, tetapi dala</w:t>
      </w:r>
      <w:r w:rsidR="006D56B2">
        <w:rPr>
          <w:lang w:val="en-GB"/>
        </w:rPr>
        <w:t xml:space="preserve">m konteks umum, rumusnya adalah </w:t>
      </w:r>
      <w:r>
        <w:rPr>
          <w:lang w:val="en-GB"/>
        </w:rPr>
        <w:t>:</w:t>
      </w:r>
    </w:p>
    <w:p w:rsidR="004179B6" w:rsidRPr="00392E95" w:rsidRDefault="004179B6" w:rsidP="004179B6">
      <w:pPr>
        <w:pStyle w:val="Body"/>
        <w:numPr>
          <w:ilvl w:val="0"/>
          <w:numId w:val="1"/>
        </w:numPr>
        <w:rPr>
          <w:lang w:val="en-GB"/>
        </w:rPr>
      </w:pPr>
      <w:r>
        <w:rPr>
          <w:rFonts w:ascii="Cambria Math" w:hAnsi="Cambria Math" w:cs="Cambria Math"/>
        </w:rPr>
        <w:t>𝑛</w:t>
      </w:r>
      <w:r>
        <w:t xml:space="preserve"> = </w:t>
      </w:r>
      <w:r>
        <w:rPr>
          <w:rFonts w:ascii="Cambria Math" w:hAnsi="Cambria Math" w:cs="Cambria Math"/>
        </w:rPr>
        <w:t>𝑧</w:t>
      </w:r>
      <w:r>
        <w:t xml:space="preserve"> 2</w:t>
      </w:r>
      <w:r>
        <w:rPr>
          <w:rFonts w:ascii="Cambria Math" w:hAnsi="Cambria Math" w:cs="Cambria Math"/>
        </w:rPr>
        <w:t>𝑝</w:t>
      </w:r>
      <w:r>
        <w:t xml:space="preserve"> (1 − </w:t>
      </w:r>
      <w:r>
        <w:rPr>
          <w:rFonts w:ascii="Cambria Math" w:hAnsi="Cambria Math" w:cs="Cambria Math"/>
        </w:rPr>
        <w:t>𝑝</w:t>
      </w:r>
      <w:r>
        <w:t xml:space="preserve">) </w:t>
      </w:r>
      <w:r>
        <w:rPr>
          <w:rFonts w:ascii="Cambria Math" w:hAnsi="Cambria Math" w:cs="Cambria Math"/>
        </w:rPr>
        <w:t>𝑑</w:t>
      </w:r>
      <w:r>
        <w:t xml:space="preserve"> 2</w:t>
      </w:r>
    </w:p>
    <w:p w:rsidR="004179B6" w:rsidRPr="00392E95" w:rsidRDefault="004179B6" w:rsidP="004179B6">
      <w:pPr>
        <w:pStyle w:val="Body"/>
        <w:numPr>
          <w:ilvl w:val="0"/>
          <w:numId w:val="1"/>
        </w:numPr>
        <w:rPr>
          <w:lang w:val="en-GB"/>
        </w:rPr>
      </w:pPr>
      <w:r>
        <w:rPr>
          <w:lang w:val="en-US"/>
        </w:rPr>
        <w:t>Keterangan :</w:t>
      </w:r>
    </w:p>
    <w:p w:rsidR="004179B6" w:rsidRPr="00392E95" w:rsidRDefault="004179B6" w:rsidP="004179B6">
      <w:pPr>
        <w:pStyle w:val="Body"/>
        <w:numPr>
          <w:ilvl w:val="0"/>
          <w:numId w:val="1"/>
        </w:numPr>
        <w:rPr>
          <w:lang w:val="en-GB"/>
        </w:rPr>
      </w:pPr>
      <w:r>
        <w:rPr>
          <w:lang w:val="en-US"/>
        </w:rPr>
        <w:t>n = jumlah sampel</w:t>
      </w:r>
    </w:p>
    <w:p w:rsidR="004179B6" w:rsidRPr="00392E95" w:rsidRDefault="004179B6" w:rsidP="004179B6">
      <w:pPr>
        <w:pStyle w:val="Body"/>
        <w:numPr>
          <w:ilvl w:val="0"/>
          <w:numId w:val="1"/>
        </w:numPr>
        <w:rPr>
          <w:lang w:val="en-GB"/>
        </w:rPr>
      </w:pPr>
      <w:r>
        <w:rPr>
          <w:lang w:val="en-US"/>
        </w:rPr>
        <w:t>z = nilai standart = 1,96</w:t>
      </w:r>
    </w:p>
    <w:p w:rsidR="004179B6" w:rsidRPr="00392E95" w:rsidRDefault="004179B6" w:rsidP="004179B6">
      <w:pPr>
        <w:pStyle w:val="Body"/>
        <w:numPr>
          <w:ilvl w:val="0"/>
          <w:numId w:val="1"/>
        </w:numPr>
        <w:rPr>
          <w:lang w:val="en-GB"/>
        </w:rPr>
      </w:pPr>
      <w:r>
        <w:rPr>
          <w:lang w:val="en-US"/>
        </w:rPr>
        <w:t>p = maksimal estimasi = 50% = 0,5</w:t>
      </w:r>
    </w:p>
    <w:p w:rsidR="004179B6" w:rsidRPr="00A15609" w:rsidRDefault="004179B6" w:rsidP="004179B6">
      <w:pPr>
        <w:pStyle w:val="Body"/>
        <w:numPr>
          <w:ilvl w:val="0"/>
          <w:numId w:val="1"/>
        </w:numPr>
        <w:rPr>
          <w:lang w:val="en-GB"/>
        </w:rPr>
      </w:pPr>
      <w:r>
        <w:rPr>
          <w:lang w:val="en-US"/>
        </w:rPr>
        <w:t>d = alpha (0,10) atau sampling error = 10%</w:t>
      </w:r>
    </w:p>
    <w:p w:rsidR="004179B6" w:rsidRPr="00A15609" w:rsidRDefault="006D56B2" w:rsidP="004179B6">
      <w:pPr>
        <w:pStyle w:val="Body"/>
        <w:ind w:firstLine="0"/>
        <w:rPr>
          <w:lang w:val="en-US"/>
        </w:rPr>
      </w:pPr>
      <w:r>
        <w:rPr>
          <w:lang w:val="en-US"/>
        </w:rPr>
        <w:t>P</w:t>
      </w:r>
      <w:r w:rsidRPr="006D56B2">
        <w:t>ernyataan tersebut menunjukkan bahwa dalam penelitian ini, untuk mendapatkan hasil yang dapat dianggap signifikan dan reliabel, diperlukan setidaknya 96 responden sebagai jumlah sampel minimal</w:t>
      </w:r>
      <w:r w:rsidR="004179B6">
        <w:rPr>
          <w:lang w:val="en-US"/>
        </w:rPr>
        <w:t xml:space="preserve">. Namun jumlah sampel </w:t>
      </w:r>
      <w:r w:rsidR="004179B6">
        <w:rPr>
          <w:lang w:val="en-US"/>
        </w:rPr>
        <w:lastRenderedPageBreak/>
        <w:t xml:space="preserve">yang digunakan dalam penelitian ini adalah sejumlah 104 responden. </w:t>
      </w:r>
      <w:r w:rsidR="004179B6" w:rsidRPr="003E6848">
        <w:rPr>
          <w:lang w:val="en-GB"/>
        </w:rPr>
        <w:t xml:space="preserve">Teknik sampling yang digunakan dalam penelitian ini adalah </w:t>
      </w:r>
      <w:r w:rsidR="004179B6" w:rsidRPr="003E6848">
        <w:rPr>
          <w:i/>
          <w:lang w:val="en-GB"/>
        </w:rPr>
        <w:t>p</w:t>
      </w:r>
      <w:r w:rsidR="004179B6">
        <w:rPr>
          <w:i/>
          <w:lang w:val="en-GB"/>
        </w:rPr>
        <w:t xml:space="preserve">urposive </w:t>
      </w:r>
      <w:r w:rsidR="004179B6" w:rsidRPr="003E6848">
        <w:rPr>
          <w:i/>
          <w:lang w:val="en-GB"/>
        </w:rPr>
        <w:t xml:space="preserve">sampling </w:t>
      </w:r>
      <w:r w:rsidR="004179B6">
        <w:rPr>
          <w:lang w:val="en-GB"/>
        </w:rPr>
        <w:t>yang memiliki sebagai berikut : remaja yang berumur 15-16 tahun, pernah mengalami perundungan baik secara fisik, verbal, psikis, dan berdomisili di sidoarjo</w:t>
      </w:r>
      <w:r w:rsidR="004179B6" w:rsidRPr="003E6848">
        <w:rPr>
          <w:lang w:val="en-GB"/>
        </w:rPr>
        <w:t>.</w:t>
      </w:r>
      <w:r w:rsidR="004179B6">
        <w:rPr>
          <w:lang w:val="en-GB"/>
        </w:rPr>
        <w:t xml:space="preserve"> </w:t>
      </w:r>
    </w:p>
    <w:p w:rsidR="004179B6" w:rsidRPr="003E6848" w:rsidRDefault="004179B6" w:rsidP="004179B6">
      <w:pPr>
        <w:pStyle w:val="Body"/>
        <w:numPr>
          <w:ilvl w:val="0"/>
          <w:numId w:val="1"/>
        </w:numPr>
        <w:rPr>
          <w:lang w:val="en-US"/>
        </w:rPr>
      </w:pPr>
      <w:r w:rsidRPr="003E6848">
        <w:t>Penelitian ini terdiri atas dua variabel penelitian</w:t>
      </w:r>
      <w:r w:rsidRPr="003E6848">
        <w:rPr>
          <w:lang w:val="en-GB"/>
        </w:rPr>
        <w:t xml:space="preserve">, yaitu, </w:t>
      </w:r>
      <w:r w:rsidRPr="003E6848">
        <w:rPr>
          <w:lang w:val="en-US"/>
        </w:rPr>
        <w:t xml:space="preserve">Penerimaan Diri (X) dan Harga Diri (Y). Penerimaan Diri dalam penelitian ini di ukur dengan menggunakan </w:t>
      </w:r>
      <w:r w:rsidRPr="003E6848">
        <w:t xml:space="preserve">Skala </w:t>
      </w:r>
      <w:r w:rsidRPr="003E6848">
        <w:rPr>
          <w:lang w:val="en-US"/>
        </w:rPr>
        <w:t>P</w:t>
      </w:r>
      <w:r w:rsidRPr="003E6848">
        <w:t xml:space="preserve">enerimaan </w:t>
      </w:r>
      <w:r w:rsidRPr="003E6848">
        <w:rPr>
          <w:lang w:val="en-US"/>
        </w:rPr>
        <w:t>D</w:t>
      </w:r>
      <w:r w:rsidRPr="003E6848">
        <w:t>iri</w:t>
      </w:r>
      <w:r w:rsidRPr="003E6848">
        <w:rPr>
          <w:lang w:val="en-US"/>
        </w:rPr>
        <w:t xml:space="preserve"> (24 aitem; </w:t>
      </w:r>
      <w:r w:rsidRPr="003E6848">
        <w:rPr>
          <w:sz w:val="22"/>
          <w:szCs w:val="22"/>
          <w:shd w:val="clear" w:color="auto" w:fill="FFFFFF"/>
        </w:rPr>
        <w:t>α</w:t>
      </w:r>
      <w:r w:rsidRPr="003E6848">
        <w:t xml:space="preserve"> </w:t>
      </w:r>
      <w:r>
        <w:rPr>
          <w:lang w:val="en-US"/>
        </w:rPr>
        <w:t xml:space="preserve">= 0,926 ), peneliti mengadopsi skala yang dilakukan oleh (Primadia, 2019) yang mencakup 3 aspek, yaitu </w:t>
      </w:r>
      <w:r w:rsidRPr="003E6848">
        <w:t xml:space="preserve"> kesehatan psikologis, keterbukaan diri, penerimaan terhadap orang lain. Harga diri dalam penelitian ini diukur dengan menggunakan skala Harga </w:t>
      </w:r>
      <w:r w:rsidRPr="003E6848">
        <w:rPr>
          <w:lang w:val="en-US"/>
        </w:rPr>
        <w:t>D</w:t>
      </w:r>
      <w:r w:rsidRPr="003E6848">
        <w:t>iri</w:t>
      </w:r>
      <w:r w:rsidRPr="003E6848">
        <w:rPr>
          <w:lang w:val="en-US"/>
        </w:rPr>
        <w:t xml:space="preserve"> (33 aitem; </w:t>
      </w:r>
      <w:r w:rsidRPr="003E6848">
        <w:rPr>
          <w:sz w:val="22"/>
          <w:szCs w:val="22"/>
          <w:shd w:val="clear" w:color="auto" w:fill="FFFFFF"/>
        </w:rPr>
        <w:t>α</w:t>
      </w:r>
      <w:r w:rsidRPr="003E6848">
        <w:t xml:space="preserve"> </w:t>
      </w:r>
      <w:r w:rsidRPr="003E6848">
        <w:rPr>
          <w:lang w:val="en-US"/>
        </w:rPr>
        <w:t>= 0,876 )</w:t>
      </w:r>
      <w:r>
        <w:rPr>
          <w:lang w:val="en-US"/>
        </w:rPr>
        <w:t xml:space="preserve"> yang disusun oleh Primadia 2019 yang terdiri dari 3 aspek yaitu, </w:t>
      </w:r>
      <w:r w:rsidRPr="003E6848">
        <w:t xml:space="preserve"> Rasa diterima, Rasa mampu dan Rasa dibutuhkan</w:t>
      </w:r>
      <w:r w:rsidRPr="003E6848">
        <w:rPr>
          <w:lang w:val="en-US"/>
        </w:rPr>
        <w:t xml:space="preserve">. Metode pengumpulan data dalam penelitian ini berupa kuisioner dengan skala model likert menggunakan empat pilihan jawaban. Metode analisis data yang digunakan untuk menguji hipotesis penelitian merupakan </w:t>
      </w:r>
      <w:r w:rsidRPr="00DD6E2F">
        <w:rPr>
          <w:lang w:val="en-US"/>
        </w:rPr>
        <w:t>teknik korelasi spearman</w:t>
      </w:r>
      <w:r>
        <w:rPr>
          <w:lang w:val="en-US"/>
        </w:rPr>
        <w:t xml:space="preserve"> rho’s</w:t>
      </w:r>
      <w:r w:rsidRPr="003E6848">
        <w:rPr>
          <w:lang w:val="en-US"/>
        </w:rPr>
        <w:t xml:space="preserve"> dengan menggunakan SPSS versi 22.0.</w:t>
      </w:r>
    </w:p>
    <w:p w:rsidR="004179B6" w:rsidRPr="003E6848" w:rsidRDefault="004179B6" w:rsidP="004179B6">
      <w:pPr>
        <w:pBdr>
          <w:top w:val="nil"/>
          <w:left w:val="nil"/>
          <w:bottom w:val="nil"/>
          <w:right w:val="nil"/>
          <w:between w:val="nil"/>
        </w:pBdr>
        <w:spacing w:after="0"/>
        <w:ind w:firstLine="288"/>
        <w:jc w:val="both"/>
        <w:rPr>
          <w:rFonts w:ascii="Times New Roman" w:hAnsi="Times New Roman" w:cs="Times New Roman"/>
          <w:color w:val="000000"/>
          <w:sz w:val="20"/>
          <w:szCs w:val="20"/>
        </w:rPr>
      </w:pPr>
    </w:p>
    <w:p w:rsidR="004179B6" w:rsidRPr="003E6848" w:rsidRDefault="004179B6" w:rsidP="004179B6">
      <w:pPr>
        <w:pStyle w:val="Heading1"/>
        <w:keepNext/>
        <w:numPr>
          <w:ilvl w:val="0"/>
          <w:numId w:val="1"/>
        </w:numPr>
        <w:tabs>
          <w:tab w:val="left" w:pos="0"/>
        </w:tabs>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t>III. Hasil dan Pembahasan</w:t>
      </w:r>
    </w:p>
    <w:p w:rsidR="004179B6" w:rsidRPr="003E6848" w:rsidRDefault="004179B6" w:rsidP="004179B6">
      <w:pPr>
        <w:spacing w:after="0"/>
        <w:rPr>
          <w:rFonts w:ascii="Times New Roman" w:hAnsi="Times New Roman" w:cs="Times New Roman"/>
          <w:lang w:val="en-ID"/>
        </w:rPr>
      </w:pPr>
    </w:p>
    <w:p w:rsidR="004179B6" w:rsidRPr="003E6848" w:rsidRDefault="004179B6" w:rsidP="004179B6">
      <w:pPr>
        <w:pStyle w:val="ListParagraph"/>
        <w:numPr>
          <w:ilvl w:val="0"/>
          <w:numId w:val="2"/>
        </w:numPr>
        <w:suppressAutoHyphens/>
        <w:spacing w:after="0" w:line="240" w:lineRule="auto"/>
        <w:ind w:left="426"/>
        <w:rPr>
          <w:rFonts w:ascii="Times New Roman" w:hAnsi="Times New Roman" w:cs="Times New Roman"/>
          <w:b/>
          <w:sz w:val="20"/>
          <w:lang w:val="en-ID"/>
        </w:rPr>
      </w:pPr>
      <w:r w:rsidRPr="003E6848">
        <w:rPr>
          <w:rFonts w:ascii="Times New Roman" w:hAnsi="Times New Roman" w:cs="Times New Roman"/>
          <w:b/>
          <w:sz w:val="20"/>
          <w:lang w:val="en-ID"/>
        </w:rPr>
        <w:t>Hasil Penelitian</w:t>
      </w:r>
    </w:p>
    <w:p w:rsidR="004179B6" w:rsidRPr="003E6848" w:rsidRDefault="004179B6" w:rsidP="004179B6">
      <w:pPr>
        <w:pStyle w:val="ListParagraph"/>
        <w:numPr>
          <w:ilvl w:val="0"/>
          <w:numId w:val="3"/>
        </w:numPr>
        <w:suppressAutoHyphens/>
        <w:spacing w:after="0" w:line="240" w:lineRule="auto"/>
        <w:rPr>
          <w:rFonts w:ascii="Times New Roman" w:hAnsi="Times New Roman" w:cs="Times New Roman"/>
          <w:b/>
          <w:sz w:val="20"/>
          <w:lang w:val="en-ID"/>
        </w:rPr>
      </w:pPr>
      <w:r w:rsidRPr="003E6848">
        <w:rPr>
          <w:rFonts w:ascii="Times New Roman" w:hAnsi="Times New Roman" w:cs="Times New Roman"/>
          <w:b/>
          <w:sz w:val="20"/>
          <w:lang w:val="en-ID"/>
        </w:rPr>
        <w:t>Karakteristik Responden</w:t>
      </w:r>
    </w:p>
    <w:p w:rsidR="004179B6" w:rsidRPr="003E6848" w:rsidRDefault="004179B6" w:rsidP="004179B6">
      <w:pPr>
        <w:pStyle w:val="ListParagraph"/>
        <w:numPr>
          <w:ilvl w:val="0"/>
          <w:numId w:val="4"/>
        </w:numPr>
        <w:suppressAutoHyphens/>
        <w:spacing w:after="0" w:line="240" w:lineRule="auto"/>
        <w:rPr>
          <w:rFonts w:ascii="Times New Roman" w:hAnsi="Times New Roman" w:cs="Times New Roman"/>
          <w:sz w:val="20"/>
          <w:lang w:val="en-ID"/>
        </w:rPr>
      </w:pPr>
      <w:r w:rsidRPr="003E6848">
        <w:rPr>
          <w:rFonts w:ascii="Times New Roman" w:hAnsi="Times New Roman" w:cs="Times New Roman"/>
          <w:sz w:val="20"/>
          <w:lang w:val="en-ID"/>
        </w:rPr>
        <w:t>Karakteristik Berdasakan Jenis Kelamin</w:t>
      </w:r>
    </w:p>
    <w:p w:rsidR="004179B6" w:rsidRPr="003E6848" w:rsidRDefault="004179B6" w:rsidP="004179B6">
      <w:pPr>
        <w:pStyle w:val="ListParagraph"/>
        <w:spacing w:after="0"/>
        <w:ind w:left="1146"/>
        <w:rPr>
          <w:rFonts w:ascii="Times New Roman" w:hAnsi="Times New Roman" w:cs="Times New Roman"/>
          <w:sz w:val="20"/>
          <w:lang w:val="en-ID"/>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543"/>
        <w:gridCol w:w="1417"/>
        <w:gridCol w:w="1559"/>
      </w:tblGrid>
      <w:tr w:rsidR="004179B6" w:rsidRPr="003E6848" w:rsidTr="00ED1719">
        <w:trPr>
          <w:trHeight w:val="252"/>
          <w:jc w:val="center"/>
        </w:trPr>
        <w:tc>
          <w:tcPr>
            <w:tcW w:w="1543"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Jenis Kelamin</w:t>
            </w:r>
          </w:p>
        </w:tc>
        <w:tc>
          <w:tcPr>
            <w:tcW w:w="1417"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Jumlah</w:t>
            </w:r>
          </w:p>
        </w:tc>
        <w:tc>
          <w:tcPr>
            <w:tcW w:w="1559"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Presentase</w:t>
            </w:r>
          </w:p>
        </w:tc>
      </w:tr>
      <w:tr w:rsidR="004179B6" w:rsidRPr="003E6848" w:rsidTr="00ED1719">
        <w:trPr>
          <w:trHeight w:val="252"/>
          <w:jc w:val="center"/>
        </w:trPr>
        <w:tc>
          <w:tcPr>
            <w:tcW w:w="154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Perempuan</w:t>
            </w:r>
          </w:p>
        </w:tc>
        <w:tc>
          <w:tcPr>
            <w:tcW w:w="1417"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70</w:t>
            </w:r>
          </w:p>
        </w:tc>
        <w:tc>
          <w:tcPr>
            <w:tcW w:w="1559"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67%</w:t>
            </w:r>
          </w:p>
        </w:tc>
      </w:tr>
      <w:tr w:rsidR="004179B6" w:rsidRPr="003E6848" w:rsidTr="00ED1719">
        <w:trPr>
          <w:trHeight w:val="252"/>
          <w:jc w:val="center"/>
        </w:trPr>
        <w:tc>
          <w:tcPr>
            <w:tcW w:w="154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Laki-laki</w:t>
            </w:r>
          </w:p>
        </w:tc>
        <w:tc>
          <w:tcPr>
            <w:tcW w:w="1417"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34</w:t>
            </w:r>
          </w:p>
        </w:tc>
        <w:tc>
          <w:tcPr>
            <w:tcW w:w="1559"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33%</w:t>
            </w:r>
          </w:p>
        </w:tc>
      </w:tr>
      <w:tr w:rsidR="004179B6" w:rsidRPr="003E6848" w:rsidTr="00ED1719">
        <w:trPr>
          <w:trHeight w:val="252"/>
          <w:jc w:val="center"/>
        </w:trPr>
        <w:tc>
          <w:tcPr>
            <w:tcW w:w="154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Total</w:t>
            </w:r>
          </w:p>
        </w:tc>
        <w:tc>
          <w:tcPr>
            <w:tcW w:w="1417"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104</w:t>
            </w:r>
          </w:p>
        </w:tc>
        <w:tc>
          <w:tcPr>
            <w:tcW w:w="1559"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100%</w:t>
            </w:r>
          </w:p>
        </w:tc>
      </w:tr>
    </w:tbl>
    <w:p w:rsidR="004179B6" w:rsidRPr="003E6848" w:rsidRDefault="004179B6" w:rsidP="004179B6">
      <w:pPr>
        <w:spacing w:after="0"/>
        <w:ind w:left="2410"/>
        <w:rPr>
          <w:rStyle w:val="Emphasis"/>
          <w:rFonts w:ascii="Times New Roman" w:hAnsi="Times New Roman" w:cs="Times New Roman"/>
          <w:sz w:val="18"/>
        </w:rPr>
      </w:pPr>
      <w:r w:rsidRPr="003E6848">
        <w:rPr>
          <w:rStyle w:val="Emphasis"/>
          <w:rFonts w:ascii="Times New Roman" w:hAnsi="Times New Roman" w:cs="Times New Roman"/>
          <w:b/>
          <w:sz w:val="18"/>
        </w:rPr>
        <w:t>Tabel 1</w:t>
      </w:r>
      <w:r w:rsidRPr="003E6848">
        <w:rPr>
          <w:rStyle w:val="Emphasis"/>
          <w:rFonts w:ascii="Times New Roman" w:hAnsi="Times New Roman" w:cs="Times New Roman"/>
          <w:sz w:val="18"/>
        </w:rPr>
        <w:t>. Karakteristik Berdasakan Jenis Kelamin</w:t>
      </w:r>
    </w:p>
    <w:p w:rsidR="004179B6" w:rsidRPr="003E6848" w:rsidRDefault="004179B6" w:rsidP="004179B6">
      <w:pPr>
        <w:spacing w:after="0"/>
        <w:jc w:val="both"/>
        <w:rPr>
          <w:rFonts w:ascii="Times New Roman" w:hAnsi="Times New Roman" w:cs="Times New Roman"/>
          <w:sz w:val="20"/>
          <w:lang w:val="en-ID"/>
        </w:rPr>
      </w:pPr>
    </w:p>
    <w:p w:rsidR="004179B6" w:rsidRPr="003E6848" w:rsidRDefault="004179B6" w:rsidP="004179B6">
      <w:pPr>
        <w:pStyle w:val="ListParagraph"/>
        <w:spacing w:after="0"/>
        <w:ind w:left="1146"/>
        <w:jc w:val="both"/>
        <w:rPr>
          <w:rFonts w:ascii="Times New Roman" w:hAnsi="Times New Roman" w:cs="Times New Roman"/>
          <w:sz w:val="20"/>
          <w:lang w:val="en-ID"/>
        </w:rPr>
      </w:pPr>
      <w:r w:rsidRPr="003E6848">
        <w:rPr>
          <w:rFonts w:ascii="Times New Roman" w:hAnsi="Times New Roman" w:cs="Times New Roman"/>
          <w:sz w:val="20"/>
          <w:lang w:val="en-ID"/>
        </w:rPr>
        <w:t xml:space="preserve">Berdasakan karakteristik jenis kelamin, jumlah responden dalam penelitian ini didominasi oleh perempuan. Dapat dikathui bahwa responden perempuan sebanyank </w:t>
      </w:r>
      <w:r>
        <w:rPr>
          <w:rFonts w:ascii="Times New Roman" w:hAnsi="Times New Roman" w:cs="Times New Roman"/>
          <w:sz w:val="20"/>
          <w:lang w:val="en-ID"/>
        </w:rPr>
        <w:t>70</w:t>
      </w:r>
      <w:r w:rsidRPr="003E6848">
        <w:rPr>
          <w:rFonts w:ascii="Times New Roman" w:hAnsi="Times New Roman" w:cs="Times New Roman"/>
          <w:sz w:val="20"/>
          <w:lang w:val="en-ID"/>
        </w:rPr>
        <w:t xml:space="preserve"> orang dengan presentase 67% dan responden laki-laki yaitu sebanyak </w:t>
      </w:r>
      <w:r>
        <w:rPr>
          <w:rFonts w:ascii="Times New Roman" w:hAnsi="Times New Roman" w:cs="Times New Roman"/>
          <w:sz w:val="20"/>
          <w:lang w:val="en-ID"/>
        </w:rPr>
        <w:t>34</w:t>
      </w:r>
      <w:r w:rsidRPr="003E6848">
        <w:rPr>
          <w:rFonts w:ascii="Times New Roman" w:hAnsi="Times New Roman" w:cs="Times New Roman"/>
          <w:sz w:val="20"/>
          <w:lang w:val="en-ID"/>
        </w:rPr>
        <w:t xml:space="preserve"> orang dengan presentase sebesar 33%. </w:t>
      </w:r>
    </w:p>
    <w:p w:rsidR="004179B6" w:rsidRPr="003E6848" w:rsidRDefault="004179B6" w:rsidP="004179B6">
      <w:pPr>
        <w:spacing w:after="0"/>
        <w:jc w:val="both"/>
        <w:rPr>
          <w:rFonts w:ascii="Times New Roman" w:hAnsi="Times New Roman" w:cs="Times New Roman"/>
          <w:sz w:val="20"/>
          <w:lang w:val="en-ID"/>
        </w:rPr>
      </w:pPr>
    </w:p>
    <w:p w:rsidR="004179B6" w:rsidRPr="00DD6E2F" w:rsidRDefault="004179B6" w:rsidP="004179B6">
      <w:pPr>
        <w:pStyle w:val="ListParagraph"/>
        <w:numPr>
          <w:ilvl w:val="0"/>
          <w:numId w:val="5"/>
        </w:numPr>
        <w:suppressAutoHyphens/>
        <w:spacing w:after="0" w:line="240" w:lineRule="auto"/>
        <w:rPr>
          <w:rFonts w:ascii="Times New Roman" w:hAnsi="Times New Roman" w:cs="Times New Roman"/>
          <w:sz w:val="20"/>
          <w:lang w:val="en-ID"/>
        </w:rPr>
      </w:pPr>
      <w:r w:rsidRPr="00DD6E2F">
        <w:rPr>
          <w:rFonts w:ascii="Times New Roman" w:hAnsi="Times New Roman" w:cs="Times New Roman"/>
          <w:sz w:val="20"/>
          <w:lang w:val="en-ID"/>
        </w:rPr>
        <w:t>Karakteristik Berdasarkan Usia</w:t>
      </w:r>
    </w:p>
    <w:p w:rsidR="004179B6" w:rsidRPr="003E6848" w:rsidRDefault="004179B6" w:rsidP="004179B6">
      <w:pPr>
        <w:pStyle w:val="ListParagraph"/>
        <w:spacing w:after="0"/>
        <w:ind w:left="1146"/>
        <w:rPr>
          <w:rFonts w:ascii="Times New Roman" w:hAnsi="Times New Roman" w:cs="Times New Roman"/>
          <w:sz w:val="20"/>
          <w:lang w:val="en-ID"/>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826"/>
        <w:gridCol w:w="1843"/>
        <w:gridCol w:w="1701"/>
      </w:tblGrid>
      <w:tr w:rsidR="004179B6" w:rsidRPr="003E6848" w:rsidTr="00ED1719">
        <w:trPr>
          <w:jc w:val="center"/>
        </w:trPr>
        <w:tc>
          <w:tcPr>
            <w:tcW w:w="1826"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Usia</w:t>
            </w:r>
          </w:p>
        </w:tc>
        <w:tc>
          <w:tcPr>
            <w:tcW w:w="1843"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 xml:space="preserve">Jumlah </w:t>
            </w:r>
          </w:p>
        </w:tc>
        <w:tc>
          <w:tcPr>
            <w:tcW w:w="1701"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 xml:space="preserve">Presentase </w:t>
            </w:r>
          </w:p>
        </w:tc>
      </w:tr>
      <w:tr w:rsidR="004179B6" w:rsidRPr="003E6848" w:rsidTr="00ED1719">
        <w:trPr>
          <w:jc w:val="center"/>
        </w:trPr>
        <w:tc>
          <w:tcPr>
            <w:tcW w:w="1826"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15 tahun</w:t>
            </w:r>
          </w:p>
        </w:tc>
        <w:tc>
          <w:tcPr>
            <w:tcW w:w="1843"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32</w:t>
            </w:r>
          </w:p>
        </w:tc>
        <w:tc>
          <w:tcPr>
            <w:tcW w:w="1701"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31%</w:t>
            </w:r>
          </w:p>
        </w:tc>
      </w:tr>
      <w:tr w:rsidR="004179B6" w:rsidRPr="003E6848" w:rsidTr="00ED1719">
        <w:trPr>
          <w:jc w:val="center"/>
        </w:trPr>
        <w:tc>
          <w:tcPr>
            <w:tcW w:w="1826"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16 tahun</w:t>
            </w:r>
          </w:p>
        </w:tc>
        <w:tc>
          <w:tcPr>
            <w:tcW w:w="1843"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29</w:t>
            </w:r>
          </w:p>
        </w:tc>
        <w:tc>
          <w:tcPr>
            <w:tcW w:w="1701"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30%</w:t>
            </w:r>
          </w:p>
        </w:tc>
      </w:tr>
      <w:tr w:rsidR="004179B6" w:rsidRPr="003E6848" w:rsidTr="00ED1719">
        <w:trPr>
          <w:jc w:val="center"/>
        </w:trPr>
        <w:tc>
          <w:tcPr>
            <w:tcW w:w="1826"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17 tahum</w:t>
            </w:r>
          </w:p>
        </w:tc>
        <w:tc>
          <w:tcPr>
            <w:tcW w:w="1843"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37</w:t>
            </w:r>
          </w:p>
        </w:tc>
        <w:tc>
          <w:tcPr>
            <w:tcW w:w="1701"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33</w:t>
            </w:r>
            <w:r w:rsidRPr="003E6848">
              <w:rPr>
                <w:rFonts w:ascii="Times New Roman" w:hAnsi="Times New Roman" w:cs="Times New Roman"/>
                <w:sz w:val="20"/>
                <w:lang w:val="en-ID"/>
              </w:rPr>
              <w:t>%</w:t>
            </w:r>
          </w:p>
        </w:tc>
      </w:tr>
      <w:tr w:rsidR="004179B6" w:rsidRPr="003E6848" w:rsidTr="00ED1719">
        <w:trPr>
          <w:jc w:val="center"/>
        </w:trPr>
        <w:tc>
          <w:tcPr>
            <w:tcW w:w="1826"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18 tahun</w:t>
            </w:r>
          </w:p>
        </w:tc>
        <w:tc>
          <w:tcPr>
            <w:tcW w:w="1843"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8</w:t>
            </w:r>
          </w:p>
        </w:tc>
        <w:tc>
          <w:tcPr>
            <w:tcW w:w="1701" w:type="dxa"/>
          </w:tcPr>
          <w:p w:rsidR="004179B6" w:rsidRPr="003E6848" w:rsidRDefault="004179B6" w:rsidP="00ED1719">
            <w:pPr>
              <w:pStyle w:val="ListParagraph"/>
              <w:ind w:left="0"/>
              <w:jc w:val="center"/>
              <w:rPr>
                <w:rFonts w:ascii="Times New Roman" w:hAnsi="Times New Roman" w:cs="Times New Roman"/>
                <w:sz w:val="20"/>
                <w:lang w:val="en-ID"/>
              </w:rPr>
            </w:pPr>
            <w:r>
              <w:rPr>
                <w:rFonts w:ascii="Times New Roman" w:hAnsi="Times New Roman" w:cs="Times New Roman"/>
                <w:sz w:val="20"/>
                <w:lang w:val="en-ID"/>
              </w:rPr>
              <w:t>6</w:t>
            </w:r>
            <w:r w:rsidRPr="003E6848">
              <w:rPr>
                <w:rFonts w:ascii="Times New Roman" w:hAnsi="Times New Roman" w:cs="Times New Roman"/>
                <w:sz w:val="20"/>
                <w:lang w:val="en-ID"/>
              </w:rPr>
              <w:t>%</w:t>
            </w:r>
          </w:p>
        </w:tc>
      </w:tr>
    </w:tbl>
    <w:p w:rsidR="004179B6" w:rsidRPr="003E6848" w:rsidRDefault="004179B6" w:rsidP="004179B6">
      <w:pPr>
        <w:pStyle w:val="ListParagraph"/>
        <w:spacing w:after="0"/>
        <w:ind w:left="1985"/>
        <w:jc w:val="both"/>
        <w:rPr>
          <w:rStyle w:val="Emphasis"/>
          <w:rFonts w:ascii="Times New Roman" w:hAnsi="Times New Roman" w:cs="Times New Roman"/>
          <w:sz w:val="18"/>
        </w:rPr>
      </w:pPr>
      <w:r w:rsidRPr="003E6848">
        <w:rPr>
          <w:rStyle w:val="Emphasis"/>
          <w:rFonts w:ascii="Times New Roman" w:hAnsi="Times New Roman" w:cs="Times New Roman"/>
          <w:b/>
          <w:sz w:val="18"/>
        </w:rPr>
        <w:t>Tabel 2</w:t>
      </w:r>
      <w:r w:rsidRPr="003E6848">
        <w:rPr>
          <w:rStyle w:val="Emphasis"/>
          <w:rFonts w:ascii="Times New Roman" w:hAnsi="Times New Roman" w:cs="Times New Roman"/>
          <w:sz w:val="18"/>
        </w:rPr>
        <w:t>. Karakteristik Berdasakan Usia</w:t>
      </w:r>
    </w:p>
    <w:p w:rsidR="004179B6" w:rsidRPr="003E6848" w:rsidRDefault="004179B6" w:rsidP="004179B6">
      <w:pPr>
        <w:pStyle w:val="ListParagraph"/>
        <w:spacing w:after="0"/>
        <w:ind w:left="1985"/>
        <w:jc w:val="both"/>
        <w:rPr>
          <w:rFonts w:ascii="Times New Roman" w:hAnsi="Times New Roman" w:cs="Times New Roman"/>
          <w:sz w:val="20"/>
        </w:rPr>
      </w:pPr>
    </w:p>
    <w:p w:rsidR="004179B6" w:rsidRPr="003E6848" w:rsidRDefault="004179B6" w:rsidP="004179B6">
      <w:pPr>
        <w:pStyle w:val="ListParagraph"/>
        <w:spacing w:after="0"/>
        <w:ind w:left="1146"/>
        <w:jc w:val="both"/>
        <w:rPr>
          <w:rFonts w:ascii="Times New Roman" w:hAnsi="Times New Roman" w:cs="Times New Roman"/>
          <w:sz w:val="20"/>
          <w:lang w:val="en-ID"/>
        </w:rPr>
      </w:pPr>
      <w:r w:rsidRPr="003E6848">
        <w:rPr>
          <w:rFonts w:ascii="Times New Roman" w:hAnsi="Times New Roman" w:cs="Times New Roman"/>
          <w:sz w:val="20"/>
          <w:lang w:val="en-ID"/>
        </w:rPr>
        <w:t xml:space="preserve">Berdasarkan karakteristik usia responden tersebut, menunjukkkan bahwa responden </w:t>
      </w:r>
      <w:r>
        <w:rPr>
          <w:rFonts w:ascii="Times New Roman" w:hAnsi="Times New Roman" w:cs="Times New Roman"/>
          <w:sz w:val="20"/>
          <w:lang w:val="en-ID"/>
        </w:rPr>
        <w:t>yang berusia 15 tahun sebanyak 3</w:t>
      </w:r>
      <w:r w:rsidRPr="003E6848">
        <w:rPr>
          <w:rFonts w:ascii="Times New Roman" w:hAnsi="Times New Roman" w:cs="Times New Roman"/>
          <w:sz w:val="20"/>
          <w:lang w:val="en-ID"/>
        </w:rPr>
        <w:t xml:space="preserve">2 orang dengan presentase sebesar 31%, responden </w:t>
      </w:r>
      <w:r>
        <w:rPr>
          <w:rFonts w:ascii="Times New Roman" w:hAnsi="Times New Roman" w:cs="Times New Roman"/>
          <w:sz w:val="20"/>
          <w:lang w:val="en-ID"/>
        </w:rPr>
        <w:t>yang berusia 16 tahun sebanyak 29</w:t>
      </w:r>
      <w:r w:rsidRPr="003E6848">
        <w:rPr>
          <w:rFonts w:ascii="Times New Roman" w:hAnsi="Times New Roman" w:cs="Times New Roman"/>
          <w:sz w:val="20"/>
          <w:lang w:val="en-ID"/>
        </w:rPr>
        <w:t xml:space="preserve"> orang dengan presentase 30%, responden y</w:t>
      </w:r>
      <w:r>
        <w:rPr>
          <w:rFonts w:ascii="Times New Roman" w:hAnsi="Times New Roman" w:cs="Times New Roman"/>
          <w:sz w:val="20"/>
          <w:lang w:val="en-ID"/>
        </w:rPr>
        <w:t>ang berusia 17 tahun sebanyak 37</w:t>
      </w:r>
      <w:r w:rsidRPr="003E6848">
        <w:rPr>
          <w:rFonts w:ascii="Times New Roman" w:hAnsi="Times New Roman" w:cs="Times New Roman"/>
          <w:sz w:val="20"/>
          <w:lang w:val="en-ID"/>
        </w:rPr>
        <w:t xml:space="preserve"> orang deng</w:t>
      </w:r>
      <w:r>
        <w:rPr>
          <w:rFonts w:ascii="Times New Roman" w:hAnsi="Times New Roman" w:cs="Times New Roman"/>
          <w:sz w:val="20"/>
          <w:lang w:val="en-ID"/>
        </w:rPr>
        <w:t>an presentase sebesar 33</w:t>
      </w:r>
      <w:r w:rsidRPr="003E6848">
        <w:rPr>
          <w:rFonts w:ascii="Times New Roman" w:hAnsi="Times New Roman" w:cs="Times New Roman"/>
          <w:sz w:val="20"/>
          <w:lang w:val="en-ID"/>
        </w:rPr>
        <w:t>%, responden y</w:t>
      </w:r>
      <w:r>
        <w:rPr>
          <w:rFonts w:ascii="Times New Roman" w:hAnsi="Times New Roman" w:cs="Times New Roman"/>
          <w:sz w:val="20"/>
          <w:lang w:val="en-ID"/>
        </w:rPr>
        <w:t>ang berusia 18 tahun sebanyak 6</w:t>
      </w:r>
      <w:r w:rsidRPr="003E6848">
        <w:rPr>
          <w:rFonts w:ascii="Times New Roman" w:hAnsi="Times New Roman" w:cs="Times New Roman"/>
          <w:sz w:val="20"/>
          <w:lang w:val="en-ID"/>
        </w:rPr>
        <w:t>%. Berdasarkan karakteristik usia responden sebagian besar responden berumur 15-16 tahun yaitu sebsar 30-31%.</w:t>
      </w:r>
    </w:p>
    <w:p w:rsidR="004179B6" w:rsidRPr="003E6848" w:rsidRDefault="004179B6" w:rsidP="004179B6">
      <w:pPr>
        <w:spacing w:after="0"/>
        <w:rPr>
          <w:rFonts w:ascii="Times New Roman" w:hAnsi="Times New Roman" w:cs="Times New Roman"/>
          <w:sz w:val="20"/>
          <w:lang w:val="en-ID"/>
        </w:rPr>
      </w:pPr>
    </w:p>
    <w:p w:rsidR="004179B6" w:rsidRPr="003E6848" w:rsidRDefault="004179B6" w:rsidP="004179B6">
      <w:pPr>
        <w:pStyle w:val="ListParagraph"/>
        <w:numPr>
          <w:ilvl w:val="0"/>
          <w:numId w:val="5"/>
        </w:numPr>
        <w:suppressAutoHyphens/>
        <w:spacing w:after="0" w:line="240" w:lineRule="auto"/>
        <w:rPr>
          <w:rFonts w:ascii="Times New Roman" w:hAnsi="Times New Roman" w:cs="Times New Roman"/>
          <w:sz w:val="20"/>
          <w:lang w:val="en-ID"/>
        </w:rPr>
      </w:pPr>
      <w:r w:rsidRPr="003E6848">
        <w:rPr>
          <w:rFonts w:ascii="Times New Roman" w:hAnsi="Times New Roman" w:cs="Times New Roman"/>
          <w:sz w:val="20"/>
          <w:lang w:val="en-ID"/>
        </w:rPr>
        <w:t xml:space="preserve">Karakteristik Berdasakan Pengalaman Perundungan </w:t>
      </w:r>
    </w:p>
    <w:p w:rsidR="004179B6" w:rsidRPr="003E6848" w:rsidRDefault="004179B6" w:rsidP="004179B6">
      <w:pPr>
        <w:pStyle w:val="ListParagraph"/>
        <w:spacing w:after="0"/>
        <w:ind w:left="1146"/>
        <w:rPr>
          <w:rFonts w:ascii="Times New Roman" w:hAnsi="Times New Roman" w:cs="Times New Roman"/>
          <w:sz w:val="20"/>
          <w:lang w:val="en-ID"/>
        </w:rPr>
      </w:pP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968"/>
        <w:gridCol w:w="862"/>
        <w:gridCol w:w="993"/>
        <w:gridCol w:w="927"/>
        <w:gridCol w:w="928"/>
      </w:tblGrid>
      <w:tr w:rsidR="004179B6" w:rsidRPr="003E6848" w:rsidTr="00ED1719">
        <w:trPr>
          <w:jc w:val="center"/>
        </w:trPr>
        <w:tc>
          <w:tcPr>
            <w:tcW w:w="1968" w:type="dxa"/>
            <w:vMerge w:val="restart"/>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Pengalaman Perundungan</w:t>
            </w:r>
          </w:p>
        </w:tc>
        <w:tc>
          <w:tcPr>
            <w:tcW w:w="1855" w:type="dxa"/>
            <w:gridSpan w:val="2"/>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Jumlah</w:t>
            </w:r>
          </w:p>
        </w:tc>
        <w:tc>
          <w:tcPr>
            <w:tcW w:w="1855" w:type="dxa"/>
            <w:gridSpan w:val="2"/>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Presentase</w:t>
            </w:r>
          </w:p>
        </w:tc>
      </w:tr>
      <w:tr w:rsidR="004179B6" w:rsidRPr="003E6848" w:rsidTr="00ED1719">
        <w:trPr>
          <w:jc w:val="center"/>
        </w:trPr>
        <w:tc>
          <w:tcPr>
            <w:tcW w:w="1968" w:type="dxa"/>
            <w:vMerge/>
          </w:tcPr>
          <w:p w:rsidR="004179B6" w:rsidRPr="003E6848" w:rsidRDefault="004179B6" w:rsidP="00ED1719">
            <w:pPr>
              <w:pStyle w:val="ListParagraph"/>
              <w:ind w:left="0"/>
              <w:jc w:val="center"/>
              <w:rPr>
                <w:rFonts w:ascii="Times New Roman" w:hAnsi="Times New Roman" w:cs="Times New Roman"/>
                <w:b/>
                <w:sz w:val="20"/>
                <w:lang w:val="en-ID"/>
              </w:rPr>
            </w:pPr>
          </w:p>
        </w:tc>
        <w:tc>
          <w:tcPr>
            <w:tcW w:w="862"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Pernah</w:t>
            </w:r>
          </w:p>
        </w:tc>
        <w:tc>
          <w:tcPr>
            <w:tcW w:w="993"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Tidak Pernah</w:t>
            </w:r>
          </w:p>
        </w:tc>
        <w:tc>
          <w:tcPr>
            <w:tcW w:w="927"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Pernah</w:t>
            </w:r>
          </w:p>
        </w:tc>
        <w:tc>
          <w:tcPr>
            <w:tcW w:w="928" w:type="dxa"/>
          </w:tcPr>
          <w:p w:rsidR="004179B6" w:rsidRPr="003E6848" w:rsidRDefault="004179B6" w:rsidP="00ED1719">
            <w:pPr>
              <w:pStyle w:val="ListParagraph"/>
              <w:ind w:left="0"/>
              <w:jc w:val="center"/>
              <w:rPr>
                <w:rFonts w:ascii="Times New Roman" w:hAnsi="Times New Roman" w:cs="Times New Roman"/>
                <w:b/>
                <w:sz w:val="20"/>
                <w:lang w:val="en-ID"/>
              </w:rPr>
            </w:pPr>
            <w:r w:rsidRPr="003E6848">
              <w:rPr>
                <w:rFonts w:ascii="Times New Roman" w:hAnsi="Times New Roman" w:cs="Times New Roman"/>
                <w:b/>
                <w:sz w:val="20"/>
                <w:lang w:val="en-ID"/>
              </w:rPr>
              <w:t>Tidak Pernah</w:t>
            </w:r>
          </w:p>
        </w:tc>
      </w:tr>
      <w:tr w:rsidR="004179B6" w:rsidRPr="003E6848" w:rsidTr="00ED1719">
        <w:trPr>
          <w:jc w:val="center"/>
        </w:trPr>
        <w:tc>
          <w:tcPr>
            <w:tcW w:w="196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Verbal</w:t>
            </w:r>
          </w:p>
        </w:tc>
        <w:tc>
          <w:tcPr>
            <w:tcW w:w="862"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145</w:t>
            </w:r>
          </w:p>
        </w:tc>
        <w:tc>
          <w:tcPr>
            <w:tcW w:w="99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22</w:t>
            </w:r>
          </w:p>
        </w:tc>
        <w:tc>
          <w:tcPr>
            <w:tcW w:w="927"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86%</w:t>
            </w:r>
          </w:p>
        </w:tc>
        <w:tc>
          <w:tcPr>
            <w:tcW w:w="92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13%</w:t>
            </w:r>
          </w:p>
        </w:tc>
      </w:tr>
      <w:tr w:rsidR="004179B6" w:rsidRPr="003E6848" w:rsidTr="00ED1719">
        <w:trPr>
          <w:jc w:val="center"/>
        </w:trPr>
        <w:tc>
          <w:tcPr>
            <w:tcW w:w="196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Fisik</w:t>
            </w:r>
          </w:p>
        </w:tc>
        <w:tc>
          <w:tcPr>
            <w:tcW w:w="862"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147</w:t>
            </w:r>
          </w:p>
        </w:tc>
        <w:tc>
          <w:tcPr>
            <w:tcW w:w="99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20</w:t>
            </w:r>
          </w:p>
        </w:tc>
        <w:tc>
          <w:tcPr>
            <w:tcW w:w="927"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88%</w:t>
            </w:r>
          </w:p>
        </w:tc>
        <w:tc>
          <w:tcPr>
            <w:tcW w:w="92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12%</w:t>
            </w:r>
          </w:p>
        </w:tc>
      </w:tr>
      <w:tr w:rsidR="004179B6" w:rsidRPr="003E6848" w:rsidTr="00ED1719">
        <w:trPr>
          <w:jc w:val="center"/>
        </w:trPr>
        <w:tc>
          <w:tcPr>
            <w:tcW w:w="196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Psikis</w:t>
            </w:r>
          </w:p>
        </w:tc>
        <w:tc>
          <w:tcPr>
            <w:tcW w:w="862"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140</w:t>
            </w:r>
          </w:p>
        </w:tc>
        <w:tc>
          <w:tcPr>
            <w:tcW w:w="993"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27</w:t>
            </w:r>
          </w:p>
        </w:tc>
        <w:tc>
          <w:tcPr>
            <w:tcW w:w="927"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83%</w:t>
            </w:r>
          </w:p>
        </w:tc>
        <w:tc>
          <w:tcPr>
            <w:tcW w:w="928" w:type="dxa"/>
          </w:tcPr>
          <w:p w:rsidR="004179B6" w:rsidRPr="003E6848" w:rsidRDefault="004179B6" w:rsidP="00ED1719">
            <w:pPr>
              <w:pStyle w:val="ListParagraph"/>
              <w:ind w:left="0"/>
              <w:jc w:val="center"/>
              <w:rPr>
                <w:rFonts w:ascii="Times New Roman" w:hAnsi="Times New Roman" w:cs="Times New Roman"/>
                <w:sz w:val="20"/>
                <w:lang w:val="en-ID"/>
              </w:rPr>
            </w:pPr>
            <w:r w:rsidRPr="003E6848">
              <w:rPr>
                <w:rFonts w:ascii="Times New Roman" w:hAnsi="Times New Roman" w:cs="Times New Roman"/>
                <w:sz w:val="20"/>
                <w:lang w:val="en-ID"/>
              </w:rPr>
              <w:t>16%</w:t>
            </w:r>
          </w:p>
        </w:tc>
      </w:tr>
    </w:tbl>
    <w:p w:rsidR="004179B6" w:rsidRPr="003E6848" w:rsidRDefault="004179B6" w:rsidP="004179B6">
      <w:pPr>
        <w:pStyle w:val="ListParagraph"/>
        <w:spacing w:after="0"/>
        <w:ind w:left="1843"/>
        <w:jc w:val="both"/>
        <w:rPr>
          <w:rStyle w:val="Emphasis"/>
          <w:rFonts w:ascii="Times New Roman" w:hAnsi="Times New Roman" w:cs="Times New Roman"/>
          <w:sz w:val="18"/>
        </w:rPr>
      </w:pPr>
      <w:r w:rsidRPr="003E6848">
        <w:rPr>
          <w:rStyle w:val="Emphasis"/>
          <w:rFonts w:ascii="Times New Roman" w:hAnsi="Times New Roman" w:cs="Times New Roman"/>
          <w:b/>
          <w:sz w:val="18"/>
        </w:rPr>
        <w:t>Tabel 3</w:t>
      </w:r>
      <w:r w:rsidRPr="003E6848">
        <w:rPr>
          <w:rStyle w:val="Emphasis"/>
          <w:rFonts w:ascii="Times New Roman" w:hAnsi="Times New Roman" w:cs="Times New Roman"/>
          <w:sz w:val="18"/>
        </w:rPr>
        <w:t>. Karakteristik Berdasakan Pengalaman Perundungan</w:t>
      </w:r>
    </w:p>
    <w:p w:rsidR="004179B6" w:rsidRPr="003E6848" w:rsidRDefault="004179B6" w:rsidP="004179B6">
      <w:pPr>
        <w:pStyle w:val="ListParagraph"/>
        <w:spacing w:after="0"/>
        <w:ind w:left="1843"/>
        <w:jc w:val="both"/>
        <w:rPr>
          <w:rFonts w:ascii="Times New Roman" w:hAnsi="Times New Roman" w:cs="Times New Roman"/>
          <w:sz w:val="20"/>
        </w:rPr>
      </w:pPr>
    </w:p>
    <w:p w:rsidR="004179B6" w:rsidRPr="003E6848" w:rsidRDefault="004179B6" w:rsidP="004179B6">
      <w:pPr>
        <w:pStyle w:val="ListParagraph"/>
        <w:spacing w:after="0"/>
        <w:ind w:left="1146"/>
        <w:jc w:val="both"/>
        <w:rPr>
          <w:rFonts w:ascii="Times New Roman" w:hAnsi="Times New Roman" w:cs="Times New Roman"/>
          <w:sz w:val="20"/>
          <w:lang w:val="en-ID"/>
        </w:rPr>
      </w:pPr>
      <w:r w:rsidRPr="003E6848">
        <w:rPr>
          <w:rFonts w:ascii="Times New Roman" w:hAnsi="Times New Roman" w:cs="Times New Roman"/>
          <w:sz w:val="20"/>
          <w:lang w:val="en-ID"/>
        </w:rPr>
        <w:t>Berdasarkan karakteristik pengalaman perundungan tersebut menunjukkan bawa responden dengan pengalaman perundungan secara verbal yang pernah menjadi korban yaitu sebanyak 145 orang dengan presentase sebesar 86%, pengalaman perundungan secara fisik yang pernah menjadi korban yaitu sebanyak 147 orang dengan presentase sebesar 88%, kemudian pengalaman perundungan secara psikis yang pernah menjadi korban yaitu sebanyak 140 orang dengan presentase sebesar 83%.</w:t>
      </w:r>
    </w:p>
    <w:p w:rsidR="004179B6" w:rsidRPr="003E6848" w:rsidRDefault="004179B6" w:rsidP="004179B6">
      <w:pPr>
        <w:pStyle w:val="ListParagraph"/>
        <w:spacing w:after="0"/>
        <w:ind w:left="1146"/>
        <w:jc w:val="both"/>
        <w:rPr>
          <w:rFonts w:ascii="Times New Roman" w:hAnsi="Times New Roman" w:cs="Times New Roman"/>
          <w:sz w:val="20"/>
          <w:lang w:val="en-ID"/>
        </w:rPr>
      </w:pPr>
    </w:p>
    <w:p w:rsidR="004179B6" w:rsidRPr="003E6848" w:rsidRDefault="004179B6" w:rsidP="004179B6">
      <w:pPr>
        <w:pStyle w:val="ListParagraph"/>
        <w:numPr>
          <w:ilvl w:val="0"/>
          <w:numId w:val="3"/>
        </w:numPr>
        <w:suppressAutoHyphens/>
        <w:spacing w:after="0" w:line="240" w:lineRule="auto"/>
        <w:jc w:val="both"/>
        <w:rPr>
          <w:rFonts w:ascii="Times New Roman" w:hAnsi="Times New Roman" w:cs="Times New Roman"/>
          <w:b/>
          <w:sz w:val="20"/>
          <w:lang w:val="en-ID"/>
        </w:rPr>
      </w:pPr>
      <w:r w:rsidRPr="003E6848">
        <w:rPr>
          <w:rFonts w:ascii="Times New Roman" w:hAnsi="Times New Roman" w:cs="Times New Roman"/>
          <w:b/>
          <w:sz w:val="20"/>
          <w:lang w:val="en-ID"/>
        </w:rPr>
        <w:t>Uji Normalitas</w:t>
      </w:r>
    </w:p>
    <w:p w:rsidR="006D56B2" w:rsidRDefault="006D56B2" w:rsidP="004179B6">
      <w:pPr>
        <w:spacing w:after="0"/>
        <w:ind w:left="426"/>
        <w:jc w:val="both"/>
        <w:rPr>
          <w:rFonts w:ascii="Times New Roman" w:hAnsi="Times New Roman" w:cs="Times New Roman"/>
          <w:sz w:val="20"/>
          <w:lang w:val="en-ID"/>
        </w:rPr>
      </w:pPr>
      <w:r w:rsidRPr="006D56B2">
        <w:rPr>
          <w:rFonts w:ascii="Times New Roman" w:hAnsi="Times New Roman" w:cs="Times New Roman"/>
          <w:sz w:val="20"/>
          <w:lang w:val="en-ID"/>
        </w:rPr>
        <w:t xml:space="preserve">Berdasarkan hasil uji normalitas yang menggunakan uji </w:t>
      </w:r>
      <w:r w:rsidRPr="006D56B2">
        <w:rPr>
          <w:rFonts w:ascii="Times New Roman" w:hAnsi="Times New Roman" w:cs="Times New Roman"/>
          <w:i/>
          <w:sz w:val="20"/>
          <w:lang w:val="en-ID"/>
        </w:rPr>
        <w:t>Kolmogorov-Smirnov</w:t>
      </w:r>
      <w:r w:rsidRPr="006D56B2">
        <w:rPr>
          <w:rFonts w:ascii="Times New Roman" w:hAnsi="Times New Roman" w:cs="Times New Roman"/>
          <w:sz w:val="20"/>
          <w:lang w:val="en-ID"/>
        </w:rPr>
        <w:t xml:space="preserve"> pada Tabel 4, ditemukan bahwa nilai signifikansi untuk variabel harga diri dan variabel penerimaan diri adalah sebesar 0,000, yang lebih kecil dari level signifikansi yang umumnya ditetapkan (0,05). Oleh karena itu, dapat disimpulkan bahwa hasil uji normalitas menunjukkan bahwa distribusi dari kedua variabel, yaitu harga diri dan penerimaan diri, tidak mengikuti distribusi normal.</w:t>
      </w:r>
    </w:p>
    <w:p w:rsidR="004179B6" w:rsidRPr="0093700C" w:rsidRDefault="004179B6" w:rsidP="004179B6">
      <w:pPr>
        <w:spacing w:after="0"/>
        <w:ind w:left="426"/>
        <w:jc w:val="center"/>
        <w:rPr>
          <w:rFonts w:ascii="Times New Roman" w:hAnsi="Times New Roman" w:cs="Times New Roman"/>
          <w:b/>
          <w:sz w:val="20"/>
          <w:lang w:val="en-ID"/>
        </w:rPr>
      </w:pPr>
      <w:r>
        <w:rPr>
          <w:rFonts w:ascii="Times New Roman" w:hAnsi="Times New Roman" w:cs="Times New Roman"/>
          <w:b/>
          <w:sz w:val="20"/>
          <w:lang w:val="en-ID"/>
        </w:rPr>
        <w:t>One-Sample Kolmogorov-Smirnov Test</w:t>
      </w:r>
    </w:p>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2337"/>
        <w:gridCol w:w="1627"/>
        <w:gridCol w:w="1418"/>
        <w:gridCol w:w="1417"/>
      </w:tblGrid>
      <w:tr w:rsidR="004179B6" w:rsidRPr="00706132" w:rsidTr="00ED1719">
        <w:trPr>
          <w:jc w:val="center"/>
        </w:trPr>
        <w:tc>
          <w:tcPr>
            <w:tcW w:w="3964" w:type="dxa"/>
            <w:gridSpan w:val="2"/>
          </w:tcPr>
          <w:p w:rsidR="004179B6" w:rsidRPr="00706132" w:rsidRDefault="004179B6" w:rsidP="00ED1719">
            <w:pPr>
              <w:rPr>
                <w:rFonts w:ascii="Times New Roman" w:hAnsi="Times New Roman" w:cs="Times New Roman"/>
                <w:sz w:val="20"/>
                <w:szCs w:val="20"/>
              </w:rPr>
            </w:pPr>
          </w:p>
        </w:tc>
        <w:tc>
          <w:tcPr>
            <w:tcW w:w="1418" w:type="dxa"/>
          </w:tcPr>
          <w:p w:rsidR="004179B6" w:rsidRPr="0093700C" w:rsidRDefault="004179B6" w:rsidP="00ED1719">
            <w:pPr>
              <w:rPr>
                <w:rFonts w:ascii="Times New Roman" w:hAnsi="Times New Roman" w:cs="Times New Roman"/>
                <w:sz w:val="20"/>
                <w:szCs w:val="20"/>
              </w:rPr>
            </w:pPr>
            <w:r w:rsidRPr="0093700C">
              <w:rPr>
                <w:rFonts w:ascii="Times New Roman" w:hAnsi="Times New Roman" w:cs="Times New Roman"/>
                <w:sz w:val="20"/>
                <w:szCs w:val="20"/>
              </w:rPr>
              <w:t>Penerimaan Diri</w:t>
            </w:r>
          </w:p>
        </w:tc>
        <w:tc>
          <w:tcPr>
            <w:tcW w:w="1417" w:type="dxa"/>
          </w:tcPr>
          <w:p w:rsidR="004179B6" w:rsidRPr="0093700C" w:rsidRDefault="004179B6" w:rsidP="00ED1719">
            <w:pPr>
              <w:rPr>
                <w:rFonts w:ascii="Times New Roman" w:hAnsi="Times New Roman" w:cs="Times New Roman"/>
                <w:sz w:val="20"/>
                <w:szCs w:val="20"/>
              </w:rPr>
            </w:pPr>
            <w:r w:rsidRPr="0093700C">
              <w:rPr>
                <w:rFonts w:ascii="Times New Roman" w:hAnsi="Times New Roman" w:cs="Times New Roman"/>
                <w:sz w:val="20"/>
                <w:szCs w:val="20"/>
              </w:rPr>
              <w:t>Harga Diri</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sz w:val="20"/>
                <w:szCs w:val="20"/>
              </w:rPr>
              <w:t>N</w:t>
            </w:r>
          </w:p>
        </w:tc>
        <w:tc>
          <w:tcPr>
            <w:tcW w:w="1627" w:type="dxa"/>
          </w:tcPr>
          <w:p w:rsidR="004179B6" w:rsidRPr="00706132" w:rsidRDefault="004179B6" w:rsidP="00ED1719">
            <w:pPr>
              <w:rPr>
                <w:rFonts w:ascii="Times New Roman" w:hAnsi="Times New Roman" w:cs="Times New Roman"/>
                <w:sz w:val="20"/>
                <w:szCs w:val="20"/>
              </w:rPr>
            </w:pP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104</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104</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Normal Parameters</w:t>
            </w:r>
            <w:r w:rsidRPr="00706132">
              <w:rPr>
                <w:rFonts w:ascii="Times New Roman" w:hAnsi="Times New Roman" w:cs="Times New Roman"/>
                <w:color w:val="000000"/>
                <w:sz w:val="20"/>
                <w:szCs w:val="20"/>
                <w:vertAlign w:val="superscript"/>
              </w:rPr>
              <w:t>a,b</w:t>
            </w:r>
          </w:p>
        </w:tc>
        <w:tc>
          <w:tcPr>
            <w:tcW w:w="162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sz w:val="20"/>
                <w:szCs w:val="20"/>
              </w:rPr>
              <w:t>Mean</w:t>
            </w: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50.3558</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69.5385</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p>
        </w:tc>
        <w:tc>
          <w:tcPr>
            <w:tcW w:w="162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Std. Deviation</w:t>
            </w: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11.42550</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9.86799</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Most Extreme Differences</w:t>
            </w:r>
          </w:p>
        </w:tc>
        <w:tc>
          <w:tcPr>
            <w:tcW w:w="162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sz w:val="20"/>
                <w:szCs w:val="20"/>
              </w:rPr>
              <w:t>A</w:t>
            </w:r>
            <w:r w:rsidRPr="00706132">
              <w:rPr>
                <w:rFonts w:ascii="Times New Roman" w:hAnsi="Times New Roman" w:cs="Times New Roman"/>
                <w:color w:val="000000"/>
                <w:sz w:val="20"/>
                <w:szCs w:val="20"/>
              </w:rPr>
              <w:t>bsolute</w:t>
            </w: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.215</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.275</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p>
        </w:tc>
        <w:tc>
          <w:tcPr>
            <w:tcW w:w="162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Positive</w:t>
            </w: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.125</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.177</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p>
        </w:tc>
        <w:tc>
          <w:tcPr>
            <w:tcW w:w="162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sz w:val="20"/>
                <w:szCs w:val="20"/>
              </w:rPr>
              <w:t>N</w:t>
            </w:r>
            <w:r w:rsidRPr="00706132">
              <w:rPr>
                <w:rFonts w:ascii="Times New Roman" w:hAnsi="Times New Roman" w:cs="Times New Roman"/>
                <w:color w:val="000000"/>
                <w:sz w:val="20"/>
                <w:szCs w:val="20"/>
              </w:rPr>
              <w:t>egative</w:t>
            </w: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-.215</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-.275</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Test Statistic</w:t>
            </w:r>
          </w:p>
        </w:tc>
        <w:tc>
          <w:tcPr>
            <w:tcW w:w="1627" w:type="dxa"/>
          </w:tcPr>
          <w:p w:rsidR="004179B6" w:rsidRPr="00706132" w:rsidRDefault="004179B6" w:rsidP="00ED1719">
            <w:pPr>
              <w:rPr>
                <w:rFonts w:ascii="Times New Roman" w:hAnsi="Times New Roman" w:cs="Times New Roman"/>
                <w:sz w:val="20"/>
                <w:szCs w:val="20"/>
              </w:rPr>
            </w:pP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.215</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.275</w:t>
            </w:r>
          </w:p>
        </w:tc>
      </w:tr>
      <w:tr w:rsidR="004179B6" w:rsidRPr="00706132" w:rsidTr="00ED1719">
        <w:trPr>
          <w:jc w:val="center"/>
        </w:trPr>
        <w:tc>
          <w:tcPr>
            <w:tcW w:w="2337" w:type="dxa"/>
          </w:tcPr>
          <w:p w:rsidR="004179B6" w:rsidRPr="00706132" w:rsidRDefault="004179B6" w:rsidP="00ED1719">
            <w:pPr>
              <w:rPr>
                <w:rFonts w:ascii="Times New Roman" w:hAnsi="Times New Roman" w:cs="Times New Roman"/>
                <w:color w:val="000000"/>
                <w:sz w:val="20"/>
                <w:szCs w:val="20"/>
              </w:rPr>
            </w:pPr>
            <w:r w:rsidRPr="00706132">
              <w:rPr>
                <w:rFonts w:ascii="Times New Roman" w:hAnsi="Times New Roman" w:cs="Times New Roman"/>
                <w:color w:val="000000"/>
                <w:sz w:val="20"/>
                <w:szCs w:val="20"/>
              </w:rPr>
              <w:t>Asymp. Sig. (2-tailed)</w:t>
            </w:r>
          </w:p>
        </w:tc>
        <w:tc>
          <w:tcPr>
            <w:tcW w:w="1627" w:type="dxa"/>
          </w:tcPr>
          <w:p w:rsidR="004179B6" w:rsidRPr="00706132" w:rsidRDefault="004179B6" w:rsidP="00ED1719">
            <w:pPr>
              <w:rPr>
                <w:rFonts w:ascii="Times New Roman" w:hAnsi="Times New Roman" w:cs="Times New Roman"/>
                <w:sz w:val="20"/>
                <w:szCs w:val="20"/>
              </w:rPr>
            </w:pPr>
          </w:p>
        </w:tc>
        <w:tc>
          <w:tcPr>
            <w:tcW w:w="1418"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.000</w:t>
            </w:r>
            <w:r w:rsidRPr="00706132">
              <w:rPr>
                <w:rFonts w:ascii="Times New Roman" w:hAnsi="Times New Roman" w:cs="Times New Roman"/>
                <w:color w:val="000000"/>
                <w:sz w:val="20"/>
                <w:szCs w:val="20"/>
                <w:vertAlign w:val="superscript"/>
              </w:rPr>
              <w:t>c</w:t>
            </w:r>
          </w:p>
        </w:tc>
        <w:tc>
          <w:tcPr>
            <w:tcW w:w="1417" w:type="dxa"/>
          </w:tcPr>
          <w:p w:rsidR="004179B6" w:rsidRPr="00706132" w:rsidRDefault="004179B6" w:rsidP="00ED1719">
            <w:pPr>
              <w:rPr>
                <w:rFonts w:ascii="Times New Roman" w:hAnsi="Times New Roman" w:cs="Times New Roman"/>
                <w:sz w:val="20"/>
                <w:szCs w:val="20"/>
              </w:rPr>
            </w:pPr>
            <w:r w:rsidRPr="00706132">
              <w:rPr>
                <w:rFonts w:ascii="Times New Roman" w:hAnsi="Times New Roman" w:cs="Times New Roman"/>
                <w:color w:val="000000"/>
                <w:sz w:val="20"/>
                <w:szCs w:val="20"/>
              </w:rPr>
              <w:t>.000</w:t>
            </w:r>
            <w:r w:rsidRPr="00706132">
              <w:rPr>
                <w:rFonts w:ascii="Times New Roman" w:hAnsi="Times New Roman" w:cs="Times New Roman"/>
                <w:color w:val="000000"/>
                <w:sz w:val="20"/>
                <w:szCs w:val="20"/>
                <w:vertAlign w:val="superscript"/>
              </w:rPr>
              <w:t>c</w:t>
            </w:r>
          </w:p>
        </w:tc>
      </w:tr>
    </w:tbl>
    <w:p w:rsidR="004179B6" w:rsidRPr="003E6848" w:rsidRDefault="004179B6" w:rsidP="004179B6">
      <w:pPr>
        <w:spacing w:after="0"/>
        <w:jc w:val="both"/>
        <w:rPr>
          <w:rFonts w:ascii="Times New Roman" w:hAnsi="Times New Roman" w:cs="Times New Roman"/>
          <w:i/>
        </w:rPr>
      </w:pPr>
      <w:r>
        <w:rPr>
          <w:rFonts w:ascii="Times New Roman" w:hAnsi="Times New Roman" w:cs="Times New Roman"/>
        </w:rPr>
        <w:tab/>
      </w:r>
      <w:r w:rsidRPr="003E6848">
        <w:rPr>
          <w:rFonts w:ascii="Times New Roman" w:hAnsi="Times New Roman" w:cs="Times New Roman"/>
          <w:b/>
          <w:i/>
          <w:sz w:val="20"/>
        </w:rPr>
        <w:t>Table 4.</w:t>
      </w:r>
      <w:r w:rsidRPr="003E6848">
        <w:rPr>
          <w:rFonts w:ascii="Times New Roman" w:hAnsi="Times New Roman" w:cs="Times New Roman"/>
          <w:i/>
          <w:sz w:val="20"/>
        </w:rPr>
        <w:t xml:space="preserve"> Hasil Uji Normalitas</w:t>
      </w:r>
    </w:p>
    <w:p w:rsidR="004179B6" w:rsidRPr="003E6848" w:rsidRDefault="004179B6" w:rsidP="004179B6">
      <w:pPr>
        <w:pStyle w:val="ListParagraph"/>
        <w:spacing w:after="0"/>
        <w:ind w:left="426"/>
        <w:jc w:val="both"/>
        <w:rPr>
          <w:rFonts w:ascii="Times New Roman" w:hAnsi="Times New Roman" w:cs="Times New Roman"/>
          <w:sz w:val="20"/>
          <w:lang w:val="en-ID"/>
        </w:rPr>
      </w:pPr>
    </w:p>
    <w:p w:rsidR="004179B6" w:rsidRPr="003E6848" w:rsidRDefault="004179B6" w:rsidP="004179B6">
      <w:pPr>
        <w:pStyle w:val="Body"/>
        <w:numPr>
          <w:ilvl w:val="0"/>
          <w:numId w:val="3"/>
        </w:numPr>
        <w:rPr>
          <w:b/>
          <w:lang w:val="en-US"/>
        </w:rPr>
      </w:pPr>
      <w:r w:rsidRPr="003E6848">
        <w:rPr>
          <w:b/>
          <w:lang w:val="en-US"/>
        </w:rPr>
        <w:t xml:space="preserve">Uji Linieritas </w:t>
      </w:r>
    </w:p>
    <w:p w:rsidR="004179B6" w:rsidRDefault="006D56B2" w:rsidP="004179B6">
      <w:pPr>
        <w:pStyle w:val="Body"/>
        <w:ind w:left="426" w:firstLine="0"/>
        <w:rPr>
          <w:lang w:val="en-US"/>
        </w:rPr>
      </w:pPr>
      <w:r w:rsidRPr="006D56B2">
        <w:rPr>
          <w:lang w:val="en-US"/>
        </w:rPr>
        <w:t xml:space="preserve">Hasil uji linieritas menunjukkan nilai Sig. </w:t>
      </w:r>
      <w:r w:rsidRPr="00EB68C9">
        <w:rPr>
          <w:i/>
          <w:lang w:val="en-US"/>
        </w:rPr>
        <w:t>Deviation from linearity</w:t>
      </w:r>
      <w:r w:rsidRPr="006D56B2">
        <w:rPr>
          <w:lang w:val="en-US"/>
        </w:rPr>
        <w:t xml:space="preserve"> sebesar 0,747, yang mengindikasikan bahwa nilai signifikansi (Sig) lebih besar dari 0,05. Oleh karena itu, berdasarkan hasil ini, dapat disimpulkan bahwa hubungan antara penerimaan diri dan harga diri pada remaja yang menjadi korban perundungan adalah linier. Dalam konteks ini, tidak ada cukup bukti statistik yang menunjukkan adanya ketidakinvariatan (deviasi) yang signifikan dari hubungan linier antara kedua variabel tersebu</w:t>
      </w:r>
      <w:r>
        <w:rPr>
          <w:lang w:val="en-US"/>
        </w:rPr>
        <w:t xml:space="preserve">t. </w:t>
      </w:r>
    </w:p>
    <w:tbl>
      <w:tblPr>
        <w:tblW w:w="761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615"/>
      </w:tblGrid>
      <w:tr w:rsidR="004179B6" w:rsidRPr="001D0F08" w:rsidTr="00ED1719">
        <w:trPr>
          <w:cantSplit/>
          <w:trHeight w:val="264"/>
          <w:jc w:val="center"/>
        </w:trPr>
        <w:tc>
          <w:tcPr>
            <w:tcW w:w="7615" w:type="dxa"/>
            <w:tcBorders>
              <w:top w:val="nil"/>
              <w:left w:val="nil"/>
              <w:bottom w:val="nil"/>
              <w:right w:val="nil"/>
            </w:tcBorders>
            <w:shd w:val="clear" w:color="auto" w:fill="FFFFFF"/>
            <w:vAlign w:val="center"/>
          </w:tcPr>
          <w:p w:rsidR="004179B6" w:rsidRPr="00967CF6" w:rsidRDefault="004179B6" w:rsidP="00ED1719">
            <w:pPr>
              <w:autoSpaceDE w:val="0"/>
              <w:autoSpaceDN w:val="0"/>
              <w:adjustRightInd w:val="0"/>
              <w:spacing w:after="0" w:line="320" w:lineRule="atLeast"/>
              <w:ind w:left="60" w:right="60"/>
              <w:jc w:val="center"/>
              <w:rPr>
                <w:rFonts w:ascii="Times New Roman" w:hAnsi="Times New Roman" w:cs="Times New Roman"/>
                <w:b/>
                <w:bCs/>
                <w:color w:val="000000"/>
                <w:sz w:val="18"/>
                <w:szCs w:val="18"/>
              </w:rPr>
            </w:pPr>
            <w:r w:rsidRPr="00967CF6">
              <w:rPr>
                <w:rFonts w:ascii="Times New Roman" w:hAnsi="Times New Roman" w:cs="Times New Roman"/>
                <w:b/>
                <w:bCs/>
                <w:color w:val="000000"/>
                <w:sz w:val="18"/>
                <w:szCs w:val="18"/>
              </w:rPr>
              <w:t>ANOVA Table</w:t>
            </w:r>
          </w:p>
        </w:tc>
      </w:tr>
    </w:tbl>
    <w:tbl>
      <w:tblPr>
        <w:tblStyle w:val="TableGrid"/>
        <w:tblW w:w="0" w:type="auto"/>
        <w:jc w:val="center"/>
        <w:tblBorders>
          <w:left w:val="none" w:sz="0" w:space="0" w:color="auto"/>
          <w:right w:val="none" w:sz="0" w:space="0" w:color="auto"/>
          <w:insideV w:val="none" w:sz="0" w:space="0" w:color="auto"/>
        </w:tblBorders>
        <w:tblLook w:val="04A0" w:firstRow="1" w:lastRow="0" w:firstColumn="1" w:lastColumn="0" w:noHBand="0" w:noVBand="1"/>
      </w:tblPr>
      <w:tblGrid>
        <w:gridCol w:w="1350"/>
        <w:gridCol w:w="972"/>
        <w:gridCol w:w="1243"/>
        <w:gridCol w:w="1250"/>
        <w:gridCol w:w="567"/>
        <w:gridCol w:w="992"/>
        <w:gridCol w:w="866"/>
        <w:gridCol w:w="835"/>
      </w:tblGrid>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p>
        </w:tc>
        <w:tc>
          <w:tcPr>
            <w:tcW w:w="972" w:type="dxa"/>
          </w:tcPr>
          <w:p w:rsidR="004179B6" w:rsidRPr="001D0F08" w:rsidRDefault="004179B6" w:rsidP="00ED1719">
            <w:pPr>
              <w:rPr>
                <w:rFonts w:ascii="Times New Roman" w:hAnsi="Times New Roman" w:cs="Times New Roman"/>
                <w:sz w:val="20"/>
                <w:szCs w:val="20"/>
              </w:rPr>
            </w:pPr>
          </w:p>
        </w:tc>
        <w:tc>
          <w:tcPr>
            <w:tcW w:w="1243" w:type="dxa"/>
          </w:tcPr>
          <w:p w:rsidR="004179B6" w:rsidRPr="001D0F08" w:rsidRDefault="004179B6" w:rsidP="00ED1719">
            <w:pPr>
              <w:rPr>
                <w:rFonts w:ascii="Times New Roman" w:hAnsi="Times New Roman" w:cs="Times New Roman"/>
                <w:sz w:val="20"/>
                <w:szCs w:val="20"/>
              </w:rPr>
            </w:pPr>
          </w:p>
        </w:tc>
        <w:tc>
          <w:tcPr>
            <w:tcW w:w="1250"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Sum of Squares</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df</w:t>
            </w:r>
          </w:p>
        </w:tc>
        <w:tc>
          <w:tcPr>
            <w:tcW w:w="992"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Mean Square</w:t>
            </w:r>
          </w:p>
        </w:tc>
        <w:tc>
          <w:tcPr>
            <w:tcW w:w="866"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F</w:t>
            </w:r>
          </w:p>
        </w:tc>
        <w:tc>
          <w:tcPr>
            <w:tcW w:w="835" w:type="dxa"/>
          </w:tcPr>
          <w:p w:rsidR="004179B6" w:rsidRPr="001D0F08" w:rsidRDefault="004179B6" w:rsidP="00ED1719">
            <w:pPr>
              <w:jc w:val="center"/>
              <w:rPr>
                <w:rFonts w:ascii="Times New Roman" w:hAnsi="Times New Roman" w:cs="Times New Roman"/>
                <w:color w:val="000000"/>
                <w:sz w:val="20"/>
                <w:szCs w:val="20"/>
              </w:rPr>
            </w:pPr>
            <w:r w:rsidRPr="001D0F08">
              <w:rPr>
                <w:rFonts w:ascii="Times New Roman" w:hAnsi="Times New Roman" w:cs="Times New Roman"/>
                <w:color w:val="000000"/>
                <w:sz w:val="20"/>
                <w:szCs w:val="20"/>
              </w:rPr>
              <w:t>Sig.</w:t>
            </w:r>
          </w:p>
        </w:tc>
      </w:tr>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Penerimaan Diri * Harga Diri</w:t>
            </w:r>
          </w:p>
        </w:tc>
        <w:tc>
          <w:tcPr>
            <w:tcW w:w="972"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Between Groups</w:t>
            </w:r>
          </w:p>
        </w:tc>
        <w:tc>
          <w:tcPr>
            <w:tcW w:w="1243"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sz w:val="20"/>
                <w:szCs w:val="20"/>
              </w:rPr>
              <w:t>(</w:t>
            </w:r>
            <w:r w:rsidRPr="001D0F08">
              <w:rPr>
                <w:rFonts w:ascii="Times New Roman" w:hAnsi="Times New Roman" w:cs="Times New Roman"/>
                <w:color w:val="000000"/>
                <w:sz w:val="20"/>
                <w:szCs w:val="20"/>
              </w:rPr>
              <w:t>Combined)</w:t>
            </w:r>
          </w:p>
        </w:tc>
        <w:tc>
          <w:tcPr>
            <w:tcW w:w="1250"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8498.310</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sz w:val="20"/>
                <w:szCs w:val="20"/>
              </w:rPr>
              <w:t>22</w:t>
            </w:r>
          </w:p>
        </w:tc>
        <w:tc>
          <w:tcPr>
            <w:tcW w:w="992"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386.287</w:t>
            </w:r>
          </w:p>
        </w:tc>
        <w:tc>
          <w:tcPr>
            <w:tcW w:w="866"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6.324</w:t>
            </w:r>
          </w:p>
        </w:tc>
        <w:tc>
          <w:tcPr>
            <w:tcW w:w="835"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.000</w:t>
            </w:r>
          </w:p>
        </w:tc>
      </w:tr>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p>
        </w:tc>
        <w:tc>
          <w:tcPr>
            <w:tcW w:w="972" w:type="dxa"/>
          </w:tcPr>
          <w:p w:rsidR="004179B6" w:rsidRPr="001D0F08" w:rsidRDefault="004179B6" w:rsidP="00ED1719">
            <w:pPr>
              <w:rPr>
                <w:rFonts w:ascii="Times New Roman" w:hAnsi="Times New Roman" w:cs="Times New Roman"/>
                <w:sz w:val="20"/>
                <w:szCs w:val="20"/>
              </w:rPr>
            </w:pPr>
          </w:p>
        </w:tc>
        <w:tc>
          <w:tcPr>
            <w:tcW w:w="1243"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Linearity</w:t>
            </w:r>
          </w:p>
        </w:tc>
        <w:tc>
          <w:tcPr>
            <w:tcW w:w="1250"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7511.953</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sz w:val="20"/>
                <w:szCs w:val="20"/>
              </w:rPr>
              <w:t>1</w:t>
            </w:r>
          </w:p>
        </w:tc>
        <w:tc>
          <w:tcPr>
            <w:tcW w:w="992"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7511.953</w:t>
            </w:r>
          </w:p>
        </w:tc>
        <w:tc>
          <w:tcPr>
            <w:tcW w:w="866"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122.984</w:t>
            </w:r>
          </w:p>
        </w:tc>
        <w:tc>
          <w:tcPr>
            <w:tcW w:w="835"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.000</w:t>
            </w:r>
          </w:p>
        </w:tc>
      </w:tr>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p>
        </w:tc>
        <w:tc>
          <w:tcPr>
            <w:tcW w:w="972" w:type="dxa"/>
          </w:tcPr>
          <w:p w:rsidR="004179B6" w:rsidRPr="001D0F08" w:rsidRDefault="004179B6" w:rsidP="00ED1719">
            <w:pPr>
              <w:rPr>
                <w:rFonts w:ascii="Times New Roman" w:hAnsi="Times New Roman" w:cs="Times New Roman"/>
                <w:sz w:val="20"/>
                <w:szCs w:val="20"/>
              </w:rPr>
            </w:pPr>
          </w:p>
        </w:tc>
        <w:tc>
          <w:tcPr>
            <w:tcW w:w="1243"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Deviation from Linearity</w:t>
            </w:r>
          </w:p>
        </w:tc>
        <w:tc>
          <w:tcPr>
            <w:tcW w:w="1250"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986.357</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21</w:t>
            </w:r>
          </w:p>
        </w:tc>
        <w:tc>
          <w:tcPr>
            <w:tcW w:w="992"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46.969</w:t>
            </w:r>
          </w:p>
        </w:tc>
        <w:tc>
          <w:tcPr>
            <w:tcW w:w="866"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.769</w:t>
            </w:r>
          </w:p>
        </w:tc>
        <w:tc>
          <w:tcPr>
            <w:tcW w:w="835"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.747</w:t>
            </w:r>
          </w:p>
        </w:tc>
      </w:tr>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p>
        </w:tc>
        <w:tc>
          <w:tcPr>
            <w:tcW w:w="972"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Within Groups</w:t>
            </w:r>
          </w:p>
        </w:tc>
        <w:tc>
          <w:tcPr>
            <w:tcW w:w="1243" w:type="dxa"/>
          </w:tcPr>
          <w:p w:rsidR="004179B6" w:rsidRPr="001D0F08" w:rsidRDefault="004179B6" w:rsidP="00ED1719">
            <w:pPr>
              <w:rPr>
                <w:rFonts w:ascii="Times New Roman" w:hAnsi="Times New Roman" w:cs="Times New Roman"/>
                <w:sz w:val="20"/>
                <w:szCs w:val="20"/>
              </w:rPr>
            </w:pPr>
          </w:p>
        </w:tc>
        <w:tc>
          <w:tcPr>
            <w:tcW w:w="1250"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4947.526</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81</w:t>
            </w:r>
          </w:p>
        </w:tc>
        <w:tc>
          <w:tcPr>
            <w:tcW w:w="992"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61.081</w:t>
            </w:r>
          </w:p>
        </w:tc>
        <w:tc>
          <w:tcPr>
            <w:tcW w:w="866" w:type="dxa"/>
          </w:tcPr>
          <w:p w:rsidR="004179B6" w:rsidRPr="001D0F08" w:rsidRDefault="004179B6" w:rsidP="00ED1719">
            <w:pPr>
              <w:jc w:val="right"/>
              <w:rPr>
                <w:rFonts w:ascii="Times New Roman" w:hAnsi="Times New Roman" w:cs="Times New Roman"/>
                <w:sz w:val="20"/>
                <w:szCs w:val="20"/>
              </w:rPr>
            </w:pPr>
          </w:p>
        </w:tc>
        <w:tc>
          <w:tcPr>
            <w:tcW w:w="835" w:type="dxa"/>
          </w:tcPr>
          <w:p w:rsidR="004179B6" w:rsidRPr="001D0F08" w:rsidRDefault="004179B6" w:rsidP="00ED1719">
            <w:pPr>
              <w:rPr>
                <w:rFonts w:ascii="Times New Roman" w:hAnsi="Times New Roman" w:cs="Times New Roman"/>
                <w:sz w:val="20"/>
                <w:szCs w:val="20"/>
              </w:rPr>
            </w:pPr>
          </w:p>
        </w:tc>
      </w:tr>
      <w:tr w:rsidR="004179B6" w:rsidRPr="001D0F08" w:rsidTr="00ED1719">
        <w:trPr>
          <w:jc w:val="center"/>
        </w:trPr>
        <w:tc>
          <w:tcPr>
            <w:tcW w:w="1350" w:type="dxa"/>
          </w:tcPr>
          <w:p w:rsidR="004179B6" w:rsidRPr="001D0F08" w:rsidRDefault="004179B6" w:rsidP="00ED1719">
            <w:pPr>
              <w:rPr>
                <w:rFonts w:ascii="Times New Roman" w:hAnsi="Times New Roman" w:cs="Times New Roman"/>
                <w:sz w:val="20"/>
                <w:szCs w:val="20"/>
              </w:rPr>
            </w:pPr>
          </w:p>
        </w:tc>
        <w:tc>
          <w:tcPr>
            <w:tcW w:w="972" w:type="dxa"/>
          </w:tcPr>
          <w:p w:rsidR="004179B6" w:rsidRPr="001D0F08" w:rsidRDefault="004179B6" w:rsidP="00ED1719">
            <w:pPr>
              <w:rPr>
                <w:rFonts w:ascii="Times New Roman" w:hAnsi="Times New Roman" w:cs="Times New Roman"/>
                <w:sz w:val="20"/>
                <w:szCs w:val="20"/>
              </w:rPr>
            </w:pPr>
            <w:r w:rsidRPr="001D0F08">
              <w:rPr>
                <w:rFonts w:ascii="Times New Roman" w:hAnsi="Times New Roman" w:cs="Times New Roman"/>
                <w:color w:val="000000"/>
                <w:sz w:val="20"/>
                <w:szCs w:val="20"/>
              </w:rPr>
              <w:t>Total</w:t>
            </w:r>
          </w:p>
        </w:tc>
        <w:tc>
          <w:tcPr>
            <w:tcW w:w="1243" w:type="dxa"/>
          </w:tcPr>
          <w:p w:rsidR="004179B6" w:rsidRPr="001D0F08" w:rsidRDefault="004179B6" w:rsidP="00ED1719">
            <w:pPr>
              <w:rPr>
                <w:rFonts w:ascii="Times New Roman" w:hAnsi="Times New Roman" w:cs="Times New Roman"/>
                <w:sz w:val="20"/>
                <w:szCs w:val="20"/>
              </w:rPr>
            </w:pPr>
          </w:p>
        </w:tc>
        <w:tc>
          <w:tcPr>
            <w:tcW w:w="1250" w:type="dxa"/>
          </w:tcPr>
          <w:p w:rsidR="004179B6" w:rsidRPr="001D0F08" w:rsidRDefault="004179B6" w:rsidP="00ED1719">
            <w:pPr>
              <w:jc w:val="right"/>
              <w:rPr>
                <w:rFonts w:ascii="Times New Roman" w:hAnsi="Times New Roman" w:cs="Times New Roman"/>
                <w:sz w:val="20"/>
                <w:szCs w:val="20"/>
              </w:rPr>
            </w:pPr>
            <w:r w:rsidRPr="001D0F08">
              <w:rPr>
                <w:rFonts w:ascii="Times New Roman" w:hAnsi="Times New Roman" w:cs="Times New Roman"/>
                <w:color w:val="000000"/>
                <w:sz w:val="20"/>
                <w:szCs w:val="20"/>
              </w:rPr>
              <w:t>13445.837</w:t>
            </w:r>
          </w:p>
        </w:tc>
        <w:tc>
          <w:tcPr>
            <w:tcW w:w="567" w:type="dxa"/>
          </w:tcPr>
          <w:p w:rsidR="004179B6" w:rsidRPr="001D0F08" w:rsidRDefault="004179B6" w:rsidP="00ED1719">
            <w:pPr>
              <w:jc w:val="center"/>
              <w:rPr>
                <w:rFonts w:ascii="Times New Roman" w:hAnsi="Times New Roman" w:cs="Times New Roman"/>
                <w:sz w:val="20"/>
                <w:szCs w:val="20"/>
              </w:rPr>
            </w:pPr>
            <w:r w:rsidRPr="001D0F08">
              <w:rPr>
                <w:rFonts w:ascii="Times New Roman" w:hAnsi="Times New Roman" w:cs="Times New Roman"/>
                <w:color w:val="000000"/>
                <w:sz w:val="20"/>
                <w:szCs w:val="20"/>
              </w:rPr>
              <w:t>104</w:t>
            </w:r>
          </w:p>
        </w:tc>
        <w:tc>
          <w:tcPr>
            <w:tcW w:w="992" w:type="dxa"/>
          </w:tcPr>
          <w:p w:rsidR="004179B6" w:rsidRPr="001D0F08" w:rsidRDefault="004179B6" w:rsidP="00ED1719">
            <w:pPr>
              <w:rPr>
                <w:rFonts w:ascii="Times New Roman" w:hAnsi="Times New Roman" w:cs="Times New Roman"/>
                <w:sz w:val="20"/>
                <w:szCs w:val="20"/>
              </w:rPr>
            </w:pPr>
          </w:p>
        </w:tc>
        <w:tc>
          <w:tcPr>
            <w:tcW w:w="866" w:type="dxa"/>
          </w:tcPr>
          <w:p w:rsidR="004179B6" w:rsidRPr="001D0F08" w:rsidRDefault="004179B6" w:rsidP="00ED1719">
            <w:pPr>
              <w:rPr>
                <w:rFonts w:ascii="Times New Roman" w:hAnsi="Times New Roman" w:cs="Times New Roman"/>
                <w:sz w:val="20"/>
                <w:szCs w:val="20"/>
              </w:rPr>
            </w:pPr>
          </w:p>
        </w:tc>
        <w:tc>
          <w:tcPr>
            <w:tcW w:w="835" w:type="dxa"/>
          </w:tcPr>
          <w:p w:rsidR="004179B6" w:rsidRPr="001D0F08" w:rsidRDefault="004179B6" w:rsidP="00ED1719">
            <w:pPr>
              <w:rPr>
                <w:rFonts w:ascii="Times New Roman" w:hAnsi="Times New Roman" w:cs="Times New Roman"/>
                <w:sz w:val="20"/>
                <w:szCs w:val="20"/>
              </w:rPr>
            </w:pPr>
          </w:p>
        </w:tc>
      </w:tr>
    </w:tbl>
    <w:p w:rsidR="004179B6" w:rsidRPr="003E6848" w:rsidRDefault="004179B6" w:rsidP="004179B6">
      <w:pPr>
        <w:spacing w:after="0"/>
        <w:ind w:left="720" w:firstLine="131"/>
        <w:rPr>
          <w:rFonts w:ascii="Times New Roman" w:hAnsi="Times New Roman" w:cs="Times New Roman"/>
          <w:i/>
          <w:sz w:val="20"/>
        </w:rPr>
      </w:pPr>
      <w:r w:rsidRPr="003E6848">
        <w:rPr>
          <w:rFonts w:ascii="Times New Roman" w:hAnsi="Times New Roman" w:cs="Times New Roman"/>
          <w:b/>
          <w:i/>
          <w:sz w:val="20"/>
        </w:rPr>
        <w:t>Table 5</w:t>
      </w:r>
      <w:r w:rsidRPr="003E6848">
        <w:rPr>
          <w:rFonts w:ascii="Times New Roman" w:hAnsi="Times New Roman" w:cs="Times New Roman"/>
          <w:i/>
          <w:sz w:val="20"/>
        </w:rPr>
        <w:t xml:space="preserve">. Hasil Uji Linieritas </w:t>
      </w:r>
    </w:p>
    <w:p w:rsidR="004179B6" w:rsidRPr="003E6848" w:rsidRDefault="004179B6" w:rsidP="004179B6">
      <w:pPr>
        <w:autoSpaceDE w:val="0"/>
        <w:autoSpaceDN w:val="0"/>
        <w:adjustRightInd w:val="0"/>
        <w:spacing w:after="0" w:line="400" w:lineRule="atLeast"/>
        <w:rPr>
          <w:rFonts w:ascii="Times New Roman" w:hAnsi="Times New Roman" w:cs="Times New Roman"/>
        </w:rPr>
      </w:pPr>
    </w:p>
    <w:p w:rsidR="004179B6" w:rsidRPr="003E6848" w:rsidRDefault="004179B6" w:rsidP="004179B6">
      <w:pPr>
        <w:pStyle w:val="ListParagraph"/>
        <w:numPr>
          <w:ilvl w:val="0"/>
          <w:numId w:val="3"/>
        </w:numPr>
        <w:autoSpaceDE w:val="0"/>
        <w:autoSpaceDN w:val="0"/>
        <w:adjustRightInd w:val="0"/>
        <w:spacing w:after="0" w:line="240" w:lineRule="auto"/>
        <w:jc w:val="both"/>
        <w:rPr>
          <w:rFonts w:ascii="Times New Roman" w:hAnsi="Times New Roman" w:cs="Times New Roman"/>
          <w:b/>
          <w:sz w:val="20"/>
        </w:rPr>
      </w:pPr>
      <w:r w:rsidRPr="003E6848">
        <w:rPr>
          <w:rFonts w:ascii="Times New Roman" w:hAnsi="Times New Roman" w:cs="Times New Roman"/>
          <w:b/>
          <w:sz w:val="20"/>
        </w:rPr>
        <w:t>Uji Hipotesis</w:t>
      </w:r>
    </w:p>
    <w:p w:rsidR="004179B6" w:rsidRDefault="00EB68C9" w:rsidP="00EB68C9">
      <w:pPr>
        <w:autoSpaceDE w:val="0"/>
        <w:autoSpaceDN w:val="0"/>
        <w:adjustRightInd w:val="0"/>
        <w:spacing w:after="0"/>
        <w:ind w:left="426"/>
        <w:jc w:val="both"/>
        <w:rPr>
          <w:rFonts w:ascii="Times New Roman" w:hAnsi="Times New Roman" w:cs="Times New Roman"/>
          <w:sz w:val="20"/>
        </w:rPr>
      </w:pPr>
      <w:r w:rsidRPr="00EB68C9">
        <w:rPr>
          <w:rFonts w:ascii="Times New Roman" w:hAnsi="Times New Roman" w:cs="Times New Roman"/>
          <w:sz w:val="20"/>
        </w:rPr>
        <w:t>Hasil dari uji hipotesis menunjukkan bahwa koefisien korelasi rxy = 0,383, dengan nilai signifikansi sebesar 0,000. Nilai signifikansi yang rendah p&lt;0,001) menunjukkan bahwa terdapat hubungan yang signifikan antara variabel pen</w:t>
      </w:r>
      <w:r>
        <w:rPr>
          <w:rFonts w:ascii="Times New Roman" w:hAnsi="Times New Roman" w:cs="Times New Roman"/>
          <w:sz w:val="20"/>
        </w:rPr>
        <w:t xml:space="preserve">erimaan diri (X) dan harga diri </w:t>
      </w:r>
      <w:r w:rsidRPr="00EB68C9">
        <w:rPr>
          <w:rFonts w:ascii="Times New Roman" w:hAnsi="Times New Roman" w:cs="Times New Roman"/>
          <w:sz w:val="20"/>
        </w:rPr>
        <w:t>(Y</w:t>
      </w:r>
      <w:r>
        <w:rPr>
          <w:rFonts w:ascii="Times New Roman" w:hAnsi="Times New Roman" w:cs="Times New Roman"/>
          <w:sz w:val="20"/>
        </w:rPr>
        <w:t xml:space="preserve">). </w:t>
      </w:r>
      <w:r>
        <w:rPr>
          <w:rFonts w:ascii="Times New Roman" w:hAnsi="Times New Roman" w:cs="Times New Roman"/>
          <w:sz w:val="20"/>
        </w:rPr>
        <w:tab/>
        <w:t>Lebih lanjut, koefisien korelasi rxy</w:t>
      </w:r>
      <w:r w:rsidRPr="00EB68C9">
        <w:rPr>
          <w:rFonts w:ascii="Times New Roman" w:hAnsi="Times New Roman" w:cs="Times New Roman"/>
          <w:sz w:val="20"/>
        </w:rPr>
        <w:t xml:space="preserve"> =0,383 mengindikasikan </w:t>
      </w:r>
      <w:r w:rsidRPr="00EB68C9">
        <w:rPr>
          <w:rFonts w:ascii="Times New Roman" w:hAnsi="Times New Roman" w:cs="Times New Roman"/>
          <w:sz w:val="20"/>
        </w:rPr>
        <w:lastRenderedPageBreak/>
        <w:t>bahwa tingkat kekuatan hubungan antara penerimaan diri dan harga diri adalah cukup kuat. Selain itu, karena koefisien korelasi positif, dapat disimpulkan bahwa kenaikan dalam variabel penerimaan diri cenderung berhubungan dengan kenaikan dalam variabel harga diri, dan sebaliknya.</w:t>
      </w:r>
    </w:p>
    <w:p w:rsidR="00EB68C9" w:rsidRDefault="00EB68C9" w:rsidP="004179B6">
      <w:pPr>
        <w:autoSpaceDE w:val="0"/>
        <w:autoSpaceDN w:val="0"/>
        <w:adjustRightInd w:val="0"/>
        <w:spacing w:after="0"/>
        <w:ind w:left="426"/>
        <w:jc w:val="both"/>
        <w:rPr>
          <w:rFonts w:ascii="Times New Roman" w:hAnsi="Times New Roman" w:cs="Times New Roman"/>
          <w:sz w:val="20"/>
        </w:rPr>
      </w:pPr>
    </w:p>
    <w:p w:rsidR="004179B6" w:rsidRDefault="004179B6" w:rsidP="004179B6">
      <w:pPr>
        <w:autoSpaceDE w:val="0"/>
        <w:autoSpaceDN w:val="0"/>
        <w:adjustRightInd w:val="0"/>
        <w:spacing w:after="0"/>
        <w:ind w:left="426"/>
        <w:jc w:val="center"/>
        <w:rPr>
          <w:rFonts w:ascii="Times New Roman" w:hAnsi="Times New Roman" w:cs="Times New Roman"/>
          <w:sz w:val="20"/>
        </w:rPr>
      </w:pPr>
      <w:r w:rsidRPr="002E1456">
        <w:rPr>
          <w:rFonts w:ascii="Times New Roman" w:eastAsia="Times New Roman" w:hAnsi="Times New Roman" w:cs="Times New Roman"/>
          <w:b/>
          <w:bCs/>
          <w:sz w:val="20"/>
          <w:lang w:eastAsia="en-ID"/>
        </w:rPr>
        <w:t>Correlations</w:t>
      </w:r>
    </w:p>
    <w:tbl>
      <w:tblPr>
        <w:tblStyle w:val="TableGrid"/>
        <w:tblW w:w="7513" w:type="dxa"/>
        <w:jc w:val="center"/>
        <w:tblBorders>
          <w:left w:val="none" w:sz="0" w:space="0" w:color="auto"/>
          <w:right w:val="none" w:sz="0" w:space="0" w:color="auto"/>
          <w:insideV w:val="none" w:sz="0" w:space="0" w:color="auto"/>
        </w:tblBorders>
        <w:tblLook w:val="04A0" w:firstRow="1" w:lastRow="0" w:firstColumn="1" w:lastColumn="0" w:noHBand="0" w:noVBand="1"/>
      </w:tblPr>
      <w:tblGrid>
        <w:gridCol w:w="1565"/>
        <w:gridCol w:w="1565"/>
        <w:gridCol w:w="1565"/>
        <w:gridCol w:w="1259"/>
        <w:gridCol w:w="1559"/>
      </w:tblGrid>
      <w:tr w:rsidR="004179B6" w:rsidRPr="00967CF6" w:rsidTr="00ED1719">
        <w:trPr>
          <w:trHeight w:val="375"/>
          <w:jc w:val="center"/>
        </w:trPr>
        <w:tc>
          <w:tcPr>
            <w:tcW w:w="1565" w:type="dxa"/>
          </w:tcPr>
          <w:p w:rsidR="004179B6" w:rsidRPr="00967CF6" w:rsidRDefault="004179B6" w:rsidP="00ED1719">
            <w:pPr>
              <w:jc w:val="center"/>
              <w:rPr>
                <w:sz w:val="20"/>
                <w:szCs w:val="20"/>
              </w:rPr>
            </w:pPr>
          </w:p>
        </w:tc>
        <w:tc>
          <w:tcPr>
            <w:tcW w:w="1565" w:type="dxa"/>
          </w:tcPr>
          <w:p w:rsidR="004179B6" w:rsidRPr="00967CF6" w:rsidRDefault="004179B6" w:rsidP="00ED1719">
            <w:pPr>
              <w:rPr>
                <w:sz w:val="20"/>
                <w:szCs w:val="20"/>
              </w:rPr>
            </w:pPr>
          </w:p>
        </w:tc>
        <w:tc>
          <w:tcPr>
            <w:tcW w:w="1565" w:type="dxa"/>
          </w:tcPr>
          <w:p w:rsidR="004179B6" w:rsidRPr="00967CF6" w:rsidRDefault="004179B6" w:rsidP="00ED1719">
            <w:pPr>
              <w:rPr>
                <w:rFonts w:ascii="Times New Roman" w:hAnsi="Times New Roman" w:cs="Times New Roman"/>
                <w:color w:val="000000"/>
                <w:sz w:val="20"/>
                <w:szCs w:val="20"/>
              </w:rPr>
            </w:pPr>
          </w:p>
        </w:tc>
        <w:tc>
          <w:tcPr>
            <w:tcW w:w="1259" w:type="dxa"/>
          </w:tcPr>
          <w:p w:rsidR="004179B6" w:rsidRPr="00437123" w:rsidRDefault="004179B6" w:rsidP="00ED1719">
            <w:pPr>
              <w:jc w:val="center"/>
              <w:rPr>
                <w:b/>
                <w:sz w:val="20"/>
                <w:szCs w:val="20"/>
              </w:rPr>
            </w:pPr>
            <w:r w:rsidRPr="00437123">
              <w:rPr>
                <w:rFonts w:ascii="Times New Roman" w:hAnsi="Times New Roman" w:cs="Times New Roman"/>
                <w:b/>
                <w:color w:val="000000"/>
                <w:sz w:val="20"/>
                <w:szCs w:val="20"/>
              </w:rPr>
              <w:t>Harga Diri</w:t>
            </w:r>
          </w:p>
        </w:tc>
        <w:tc>
          <w:tcPr>
            <w:tcW w:w="1559" w:type="dxa"/>
          </w:tcPr>
          <w:p w:rsidR="004179B6" w:rsidRPr="00437123" w:rsidRDefault="004179B6" w:rsidP="00ED1719">
            <w:pPr>
              <w:jc w:val="center"/>
              <w:rPr>
                <w:b/>
                <w:sz w:val="20"/>
                <w:szCs w:val="20"/>
              </w:rPr>
            </w:pPr>
            <w:r w:rsidRPr="00437123">
              <w:rPr>
                <w:rFonts w:ascii="Times New Roman" w:hAnsi="Times New Roman" w:cs="Times New Roman"/>
                <w:b/>
                <w:color w:val="000000"/>
                <w:sz w:val="20"/>
                <w:szCs w:val="20"/>
              </w:rPr>
              <w:t>Penerimaan Diri</w:t>
            </w:r>
          </w:p>
        </w:tc>
      </w:tr>
      <w:tr w:rsidR="004179B6" w:rsidRPr="00967CF6" w:rsidTr="00ED1719">
        <w:trPr>
          <w:trHeight w:val="376"/>
          <w:jc w:val="center"/>
        </w:trPr>
        <w:tc>
          <w:tcPr>
            <w:tcW w:w="1565" w:type="dxa"/>
            <w:vMerge w:val="restart"/>
          </w:tcPr>
          <w:p w:rsidR="004179B6" w:rsidRPr="00437123" w:rsidRDefault="004179B6" w:rsidP="00ED1719">
            <w:pPr>
              <w:rPr>
                <w:b/>
                <w:sz w:val="20"/>
                <w:szCs w:val="20"/>
              </w:rPr>
            </w:pPr>
            <w:r w:rsidRPr="00437123">
              <w:rPr>
                <w:rFonts w:ascii="Times New Roman" w:hAnsi="Times New Roman" w:cs="Times New Roman"/>
                <w:b/>
                <w:color w:val="000000"/>
                <w:sz w:val="20"/>
                <w:szCs w:val="20"/>
              </w:rPr>
              <w:t>Spearman's rho</w:t>
            </w:r>
          </w:p>
        </w:tc>
        <w:tc>
          <w:tcPr>
            <w:tcW w:w="1565" w:type="dxa"/>
            <w:vMerge w:val="restart"/>
          </w:tcPr>
          <w:p w:rsidR="004179B6" w:rsidRPr="00967CF6" w:rsidRDefault="004179B6" w:rsidP="00ED1719">
            <w:pPr>
              <w:rPr>
                <w:sz w:val="20"/>
                <w:szCs w:val="20"/>
              </w:rPr>
            </w:pPr>
            <w:r w:rsidRPr="00967CF6">
              <w:rPr>
                <w:rFonts w:ascii="Times New Roman" w:hAnsi="Times New Roman" w:cs="Times New Roman"/>
                <w:color w:val="000000"/>
                <w:sz w:val="20"/>
                <w:szCs w:val="20"/>
              </w:rPr>
              <w:t>Penerimaan Diri</w:t>
            </w: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Correlation Coefficient</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1.000</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.383</w:t>
            </w:r>
            <w:r w:rsidRPr="00967CF6">
              <w:rPr>
                <w:rFonts w:ascii="Times New Roman" w:hAnsi="Times New Roman" w:cs="Times New Roman"/>
                <w:color w:val="000000"/>
                <w:sz w:val="20"/>
                <w:szCs w:val="20"/>
                <w:vertAlign w:val="superscript"/>
              </w:rPr>
              <w:t>**</w:t>
            </w:r>
          </w:p>
        </w:tc>
      </w:tr>
      <w:tr w:rsidR="004179B6" w:rsidRPr="00967CF6" w:rsidTr="00ED1719">
        <w:trPr>
          <w:trHeight w:val="194"/>
          <w:jc w:val="center"/>
        </w:trPr>
        <w:tc>
          <w:tcPr>
            <w:tcW w:w="1565" w:type="dxa"/>
            <w:vMerge/>
          </w:tcPr>
          <w:p w:rsidR="004179B6" w:rsidRPr="00967CF6" w:rsidRDefault="004179B6" w:rsidP="00ED1719">
            <w:pPr>
              <w:rPr>
                <w:sz w:val="20"/>
                <w:szCs w:val="20"/>
              </w:rPr>
            </w:pPr>
          </w:p>
        </w:tc>
        <w:tc>
          <w:tcPr>
            <w:tcW w:w="1565" w:type="dxa"/>
            <w:vMerge/>
          </w:tcPr>
          <w:p w:rsidR="004179B6" w:rsidRPr="00967CF6" w:rsidRDefault="004179B6" w:rsidP="00ED1719">
            <w:pPr>
              <w:rPr>
                <w:sz w:val="20"/>
                <w:szCs w:val="20"/>
              </w:rPr>
            </w:pP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Sig. (2-tailed)</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.000</w:t>
            </w:r>
          </w:p>
        </w:tc>
      </w:tr>
      <w:tr w:rsidR="004179B6" w:rsidRPr="00967CF6" w:rsidTr="00ED1719">
        <w:trPr>
          <w:trHeight w:val="209"/>
          <w:jc w:val="center"/>
        </w:trPr>
        <w:tc>
          <w:tcPr>
            <w:tcW w:w="1565" w:type="dxa"/>
            <w:vMerge/>
          </w:tcPr>
          <w:p w:rsidR="004179B6" w:rsidRPr="00967CF6" w:rsidRDefault="004179B6" w:rsidP="00ED1719">
            <w:pPr>
              <w:rPr>
                <w:sz w:val="20"/>
                <w:szCs w:val="20"/>
              </w:rPr>
            </w:pPr>
          </w:p>
        </w:tc>
        <w:tc>
          <w:tcPr>
            <w:tcW w:w="1565" w:type="dxa"/>
            <w:vMerge/>
          </w:tcPr>
          <w:p w:rsidR="004179B6" w:rsidRPr="00967CF6" w:rsidRDefault="004179B6" w:rsidP="00ED1719">
            <w:pPr>
              <w:rPr>
                <w:sz w:val="20"/>
                <w:szCs w:val="20"/>
              </w:rPr>
            </w:pP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N</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104</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104</w:t>
            </w:r>
          </w:p>
        </w:tc>
      </w:tr>
      <w:tr w:rsidR="004179B6" w:rsidRPr="00967CF6" w:rsidTr="00ED1719">
        <w:trPr>
          <w:trHeight w:val="389"/>
          <w:jc w:val="center"/>
        </w:trPr>
        <w:tc>
          <w:tcPr>
            <w:tcW w:w="1565" w:type="dxa"/>
            <w:vMerge/>
          </w:tcPr>
          <w:p w:rsidR="004179B6" w:rsidRPr="00967CF6" w:rsidRDefault="004179B6" w:rsidP="00ED1719">
            <w:pPr>
              <w:rPr>
                <w:sz w:val="20"/>
                <w:szCs w:val="20"/>
              </w:rPr>
            </w:pPr>
          </w:p>
        </w:tc>
        <w:tc>
          <w:tcPr>
            <w:tcW w:w="1565" w:type="dxa"/>
            <w:vMerge w:val="restart"/>
          </w:tcPr>
          <w:p w:rsidR="004179B6" w:rsidRPr="00967CF6" w:rsidRDefault="004179B6" w:rsidP="00ED1719">
            <w:pPr>
              <w:rPr>
                <w:sz w:val="20"/>
                <w:szCs w:val="20"/>
              </w:rPr>
            </w:pPr>
            <w:r w:rsidRPr="00967CF6">
              <w:rPr>
                <w:rFonts w:ascii="Times New Roman" w:hAnsi="Times New Roman" w:cs="Times New Roman"/>
                <w:color w:val="000000"/>
                <w:sz w:val="20"/>
                <w:szCs w:val="20"/>
              </w:rPr>
              <w:t>Harga Diri</w:t>
            </w: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Correlation Coefficient</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.383</w:t>
            </w:r>
            <w:r w:rsidRPr="00967CF6">
              <w:rPr>
                <w:rFonts w:ascii="Times New Roman" w:hAnsi="Times New Roman" w:cs="Times New Roman"/>
                <w:color w:val="000000"/>
                <w:sz w:val="20"/>
                <w:szCs w:val="20"/>
                <w:vertAlign w:val="superscript"/>
              </w:rPr>
              <w:t>**</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1.000</w:t>
            </w:r>
          </w:p>
        </w:tc>
      </w:tr>
      <w:tr w:rsidR="004179B6" w:rsidRPr="00967CF6" w:rsidTr="00ED1719">
        <w:trPr>
          <w:trHeight w:val="64"/>
          <w:jc w:val="center"/>
        </w:trPr>
        <w:tc>
          <w:tcPr>
            <w:tcW w:w="1565" w:type="dxa"/>
            <w:vMerge/>
          </w:tcPr>
          <w:p w:rsidR="004179B6" w:rsidRPr="00967CF6" w:rsidRDefault="004179B6" w:rsidP="00ED1719">
            <w:pPr>
              <w:rPr>
                <w:sz w:val="20"/>
                <w:szCs w:val="20"/>
              </w:rPr>
            </w:pPr>
          </w:p>
        </w:tc>
        <w:tc>
          <w:tcPr>
            <w:tcW w:w="1565" w:type="dxa"/>
            <w:vMerge/>
          </w:tcPr>
          <w:p w:rsidR="004179B6" w:rsidRPr="00967CF6" w:rsidRDefault="004179B6" w:rsidP="00ED1719">
            <w:pPr>
              <w:rPr>
                <w:sz w:val="20"/>
                <w:szCs w:val="20"/>
              </w:rPr>
            </w:pP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Sig. (2-tailed)</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.000</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w:t>
            </w:r>
          </w:p>
        </w:tc>
      </w:tr>
      <w:tr w:rsidR="004179B6" w:rsidRPr="00967CF6" w:rsidTr="00ED1719">
        <w:trPr>
          <w:trHeight w:val="194"/>
          <w:jc w:val="center"/>
        </w:trPr>
        <w:tc>
          <w:tcPr>
            <w:tcW w:w="1565" w:type="dxa"/>
            <w:vMerge/>
          </w:tcPr>
          <w:p w:rsidR="004179B6" w:rsidRPr="00967CF6" w:rsidRDefault="004179B6" w:rsidP="00ED1719">
            <w:pPr>
              <w:rPr>
                <w:sz w:val="20"/>
                <w:szCs w:val="20"/>
              </w:rPr>
            </w:pPr>
          </w:p>
        </w:tc>
        <w:tc>
          <w:tcPr>
            <w:tcW w:w="1565" w:type="dxa"/>
            <w:vMerge/>
          </w:tcPr>
          <w:p w:rsidR="004179B6" w:rsidRPr="00967CF6" w:rsidRDefault="004179B6" w:rsidP="00ED1719">
            <w:pPr>
              <w:rPr>
                <w:sz w:val="20"/>
                <w:szCs w:val="20"/>
              </w:rPr>
            </w:pPr>
          </w:p>
        </w:tc>
        <w:tc>
          <w:tcPr>
            <w:tcW w:w="1565" w:type="dxa"/>
          </w:tcPr>
          <w:p w:rsidR="004179B6" w:rsidRPr="00967CF6" w:rsidRDefault="004179B6" w:rsidP="00ED1719">
            <w:pPr>
              <w:rPr>
                <w:rFonts w:ascii="Times New Roman" w:hAnsi="Times New Roman" w:cs="Times New Roman"/>
                <w:color w:val="000000"/>
                <w:sz w:val="20"/>
                <w:szCs w:val="20"/>
              </w:rPr>
            </w:pPr>
            <w:r w:rsidRPr="00967CF6">
              <w:rPr>
                <w:rFonts w:ascii="Times New Roman" w:hAnsi="Times New Roman" w:cs="Times New Roman"/>
                <w:color w:val="000000"/>
                <w:sz w:val="20"/>
                <w:szCs w:val="20"/>
              </w:rPr>
              <w:t>N</w:t>
            </w:r>
          </w:p>
        </w:tc>
        <w:tc>
          <w:tcPr>
            <w:tcW w:w="12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104</w:t>
            </w:r>
          </w:p>
        </w:tc>
        <w:tc>
          <w:tcPr>
            <w:tcW w:w="1559" w:type="dxa"/>
          </w:tcPr>
          <w:p w:rsidR="004179B6" w:rsidRPr="00967CF6" w:rsidRDefault="004179B6" w:rsidP="00ED1719">
            <w:pPr>
              <w:jc w:val="center"/>
              <w:rPr>
                <w:sz w:val="20"/>
                <w:szCs w:val="20"/>
              </w:rPr>
            </w:pPr>
            <w:r w:rsidRPr="00967CF6">
              <w:rPr>
                <w:rFonts w:ascii="Times New Roman" w:hAnsi="Times New Roman" w:cs="Times New Roman"/>
                <w:color w:val="000000"/>
                <w:sz w:val="20"/>
                <w:szCs w:val="20"/>
              </w:rPr>
              <w:t>104</w:t>
            </w:r>
          </w:p>
        </w:tc>
      </w:tr>
    </w:tbl>
    <w:p w:rsidR="004179B6" w:rsidRPr="003E6848" w:rsidRDefault="004179B6" w:rsidP="004179B6">
      <w:pPr>
        <w:spacing w:after="0"/>
        <w:ind w:left="851"/>
        <w:rPr>
          <w:rFonts w:ascii="Times New Roman" w:hAnsi="Times New Roman" w:cs="Times New Roman"/>
          <w:i/>
          <w:sz w:val="20"/>
        </w:rPr>
      </w:pPr>
      <w:r w:rsidRPr="003E6848">
        <w:rPr>
          <w:rFonts w:ascii="Times New Roman" w:hAnsi="Times New Roman" w:cs="Times New Roman"/>
          <w:sz w:val="20"/>
        </w:rPr>
        <w:t xml:space="preserve"> </w:t>
      </w:r>
      <w:r w:rsidRPr="003E6848">
        <w:rPr>
          <w:rFonts w:ascii="Times New Roman" w:hAnsi="Times New Roman" w:cs="Times New Roman"/>
          <w:b/>
          <w:i/>
          <w:sz w:val="20"/>
        </w:rPr>
        <w:t>Table 6.</w:t>
      </w:r>
      <w:r w:rsidRPr="003E6848">
        <w:rPr>
          <w:rFonts w:ascii="Times New Roman" w:hAnsi="Times New Roman" w:cs="Times New Roman"/>
          <w:i/>
          <w:sz w:val="20"/>
        </w:rPr>
        <w:t xml:space="preserve"> Hasil Uji Hipotesis</w:t>
      </w:r>
    </w:p>
    <w:p w:rsidR="004179B6" w:rsidRDefault="004179B6" w:rsidP="004179B6">
      <w:pPr>
        <w:autoSpaceDE w:val="0"/>
        <w:autoSpaceDN w:val="0"/>
        <w:adjustRightInd w:val="0"/>
        <w:spacing w:after="0"/>
        <w:ind w:left="426"/>
        <w:jc w:val="both"/>
        <w:rPr>
          <w:rFonts w:ascii="Times New Roman" w:hAnsi="Times New Roman" w:cs="Times New Roman"/>
          <w:sz w:val="20"/>
        </w:rPr>
      </w:pPr>
    </w:p>
    <w:p w:rsidR="004179B6" w:rsidRPr="003E6848" w:rsidRDefault="004179B6" w:rsidP="004179B6">
      <w:pPr>
        <w:autoSpaceDE w:val="0"/>
        <w:autoSpaceDN w:val="0"/>
        <w:adjustRightInd w:val="0"/>
        <w:spacing w:after="0"/>
        <w:ind w:left="426"/>
        <w:jc w:val="both"/>
        <w:rPr>
          <w:rFonts w:ascii="Times New Roman" w:hAnsi="Times New Roman" w:cs="Times New Roman"/>
          <w:sz w:val="20"/>
        </w:rPr>
      </w:pPr>
    </w:p>
    <w:p w:rsidR="004179B6" w:rsidRPr="00DD6E2F" w:rsidRDefault="004179B6" w:rsidP="004179B6">
      <w:pPr>
        <w:pStyle w:val="ListParagraph"/>
        <w:numPr>
          <w:ilvl w:val="0"/>
          <w:numId w:val="3"/>
        </w:numPr>
        <w:autoSpaceDE w:val="0"/>
        <w:autoSpaceDN w:val="0"/>
        <w:adjustRightInd w:val="0"/>
        <w:spacing w:after="0" w:line="240" w:lineRule="auto"/>
        <w:jc w:val="both"/>
        <w:rPr>
          <w:rFonts w:ascii="Times New Roman" w:hAnsi="Times New Roman" w:cs="Times New Roman"/>
          <w:b/>
          <w:sz w:val="20"/>
        </w:rPr>
      </w:pPr>
      <w:r w:rsidRPr="00DD6E2F">
        <w:rPr>
          <w:rFonts w:ascii="Times New Roman" w:hAnsi="Times New Roman" w:cs="Times New Roman"/>
          <w:b/>
          <w:sz w:val="20"/>
        </w:rPr>
        <w:t xml:space="preserve">Effect Size </w:t>
      </w:r>
    </w:p>
    <w:tbl>
      <w:tblPr>
        <w:tblW w:w="0" w:type="auto"/>
        <w:jc w:val="center"/>
        <w:tblCellMar>
          <w:top w:w="15" w:type="dxa"/>
          <w:left w:w="15" w:type="dxa"/>
          <w:bottom w:w="15" w:type="dxa"/>
          <w:right w:w="15" w:type="dxa"/>
        </w:tblCellMar>
        <w:tblLook w:val="04A0" w:firstRow="1" w:lastRow="0" w:firstColumn="1" w:lastColumn="0" w:noHBand="0" w:noVBand="1"/>
      </w:tblPr>
      <w:tblGrid>
        <w:gridCol w:w="1347"/>
        <w:gridCol w:w="36"/>
        <w:gridCol w:w="97"/>
        <w:gridCol w:w="36"/>
        <w:gridCol w:w="891"/>
        <w:gridCol w:w="36"/>
        <w:gridCol w:w="921"/>
        <w:gridCol w:w="70"/>
        <w:gridCol w:w="543"/>
        <w:gridCol w:w="36"/>
        <w:gridCol w:w="1769"/>
        <w:gridCol w:w="133"/>
        <w:gridCol w:w="1113"/>
        <w:gridCol w:w="84"/>
      </w:tblGrid>
      <w:tr w:rsidR="004179B6" w:rsidRPr="002E1456" w:rsidTr="00ED1719">
        <w:trPr>
          <w:tblHeader/>
          <w:jc w:val="center"/>
        </w:trPr>
        <w:tc>
          <w:tcPr>
            <w:tcW w:w="0" w:type="auto"/>
            <w:gridSpan w:val="14"/>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r w:rsidRPr="002E1456">
              <w:rPr>
                <w:rFonts w:ascii="Times New Roman" w:eastAsia="Times New Roman" w:hAnsi="Times New Roman" w:cs="Times New Roman"/>
                <w:b/>
                <w:bCs/>
                <w:sz w:val="20"/>
                <w:lang w:eastAsia="en-ID"/>
              </w:rPr>
              <w:t>Pearson's Correlations</w:t>
            </w:r>
          </w:p>
        </w:tc>
      </w:tr>
      <w:tr w:rsidR="004179B6" w:rsidRPr="002E1456" w:rsidTr="00ED1719">
        <w:trPr>
          <w:tblHeader/>
          <w:jc w:val="center"/>
        </w:trPr>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r w:rsidRPr="002E1456">
              <w:rPr>
                <w:rFonts w:ascii="Times New Roman" w:eastAsia="Times New Roman" w:hAnsi="Times New Roman" w:cs="Times New Roman"/>
                <w:b/>
                <w:bCs/>
                <w:sz w:val="20"/>
                <w:lang w:eastAsia="en-ID"/>
              </w:rPr>
              <w:t>Pearson's r</w:t>
            </w: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r w:rsidRPr="002E1456">
              <w:rPr>
                <w:rFonts w:ascii="Times New Roman" w:eastAsia="Times New Roman" w:hAnsi="Times New Roman" w:cs="Times New Roman"/>
                <w:b/>
                <w:bCs/>
                <w:sz w:val="20"/>
                <w:lang w:eastAsia="en-ID"/>
              </w:rPr>
              <w:t>p</w:t>
            </w: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r w:rsidRPr="002E1456">
              <w:rPr>
                <w:rFonts w:ascii="Times New Roman" w:eastAsia="Times New Roman" w:hAnsi="Times New Roman" w:cs="Times New Roman"/>
                <w:b/>
                <w:bCs/>
                <w:sz w:val="20"/>
                <w:lang w:eastAsia="en-ID"/>
              </w:rPr>
              <w:t>Effect size (Fisher's z)</w:t>
            </w:r>
          </w:p>
        </w:tc>
        <w:tc>
          <w:tcPr>
            <w:tcW w:w="0" w:type="auto"/>
            <w:gridSpan w:val="2"/>
            <w:tcBorders>
              <w:top w:val="nil"/>
              <w:left w:val="nil"/>
              <w:bottom w:val="single" w:sz="6"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b/>
                <w:bCs/>
                <w:sz w:val="20"/>
                <w:lang w:eastAsia="en-ID"/>
              </w:rPr>
            </w:pPr>
            <w:r w:rsidRPr="002E1456">
              <w:rPr>
                <w:rFonts w:ascii="Times New Roman" w:eastAsia="Times New Roman" w:hAnsi="Times New Roman" w:cs="Times New Roman"/>
                <w:b/>
                <w:bCs/>
                <w:sz w:val="20"/>
                <w:lang w:eastAsia="en-ID"/>
              </w:rPr>
              <w:t>SE Effect size</w:t>
            </w:r>
          </w:p>
        </w:tc>
      </w:tr>
      <w:tr w:rsidR="004179B6" w:rsidRPr="002E1456" w:rsidTr="00ED1719">
        <w:trPr>
          <w:jc w:val="center"/>
        </w:trPr>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r w:rsidRPr="002E1456">
              <w:rPr>
                <w:rFonts w:ascii="Times New Roman" w:eastAsia="Times New Roman" w:hAnsi="Times New Roman" w:cs="Times New Roman"/>
                <w:sz w:val="20"/>
                <w:lang w:eastAsia="en-ID"/>
              </w:rPr>
              <w:t>Penerimaan Diri</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r w:rsidRPr="002E1456">
              <w:rPr>
                <w:rFonts w:ascii="Times New Roman" w:eastAsia="Times New Roman" w:hAnsi="Times New Roman" w:cs="Times New Roman"/>
                <w:sz w:val="20"/>
                <w:lang w:eastAsia="en-ID"/>
              </w:rPr>
              <w:t>-</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r w:rsidRPr="002E1456">
              <w:rPr>
                <w:rFonts w:ascii="Times New Roman" w:eastAsia="Times New Roman" w:hAnsi="Times New Roman" w:cs="Times New Roman"/>
                <w:sz w:val="20"/>
                <w:lang w:eastAsia="en-ID"/>
              </w:rPr>
              <w:t>Harga Diri</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r w:rsidRPr="002E1456">
              <w:rPr>
                <w:rFonts w:ascii="Times New Roman" w:eastAsia="Times New Roman" w:hAnsi="Times New Roman" w:cs="Times New Roman"/>
                <w:sz w:val="20"/>
                <w:lang w:eastAsia="en-ID"/>
              </w:rPr>
              <w:t>0.747</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r w:rsidRPr="002E1456">
              <w:rPr>
                <w:rFonts w:ascii="Times New Roman" w:eastAsia="Times New Roman" w:hAnsi="Times New Roman" w:cs="Times New Roman"/>
                <w:sz w:val="20"/>
                <w:lang w:eastAsia="en-ID"/>
              </w:rPr>
              <w:t>&lt; .001</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highlight w:val="yellow"/>
                <w:lang w:eastAsia="en-ID"/>
              </w:rPr>
            </w:pPr>
            <w:r w:rsidRPr="00967CF6">
              <w:rPr>
                <w:rFonts w:ascii="Times New Roman" w:eastAsia="Times New Roman" w:hAnsi="Times New Roman" w:cs="Times New Roman"/>
                <w:sz w:val="20"/>
                <w:lang w:eastAsia="en-ID"/>
              </w:rPr>
              <w:t>0.967</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highlight w:val="yellow"/>
                <w:lang w:eastAsia="en-ID"/>
              </w:rPr>
            </w:pP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highlight w:val="yellow"/>
                <w:lang w:eastAsia="en-ID"/>
              </w:rPr>
            </w:pPr>
            <w:r w:rsidRPr="00967CF6">
              <w:rPr>
                <w:rFonts w:ascii="Times New Roman" w:eastAsia="Times New Roman" w:hAnsi="Times New Roman" w:cs="Times New Roman"/>
                <w:sz w:val="20"/>
                <w:lang w:eastAsia="en-ID"/>
              </w:rPr>
              <w:t>0.100</w:t>
            </w:r>
          </w:p>
        </w:tc>
        <w:tc>
          <w:tcPr>
            <w:tcW w:w="0" w:type="auto"/>
            <w:tcBorders>
              <w:top w:val="nil"/>
              <w:left w:val="nil"/>
              <w:bottom w:val="nil"/>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r>
      <w:tr w:rsidR="004179B6" w:rsidRPr="002E1456" w:rsidTr="00ED1719">
        <w:trPr>
          <w:jc w:val="center"/>
        </w:trPr>
        <w:tc>
          <w:tcPr>
            <w:tcW w:w="0" w:type="auto"/>
            <w:gridSpan w:val="14"/>
            <w:tcBorders>
              <w:top w:val="nil"/>
              <w:left w:val="nil"/>
              <w:bottom w:val="single" w:sz="12" w:space="0" w:color="000000"/>
              <w:right w:val="nil"/>
            </w:tcBorders>
            <w:vAlign w:val="center"/>
            <w:hideMark/>
          </w:tcPr>
          <w:p w:rsidR="004179B6" w:rsidRPr="002E1456" w:rsidRDefault="004179B6" w:rsidP="00ED1719">
            <w:pPr>
              <w:spacing w:after="0" w:line="240" w:lineRule="auto"/>
              <w:jc w:val="center"/>
              <w:rPr>
                <w:rFonts w:ascii="Times New Roman" w:eastAsia="Times New Roman" w:hAnsi="Times New Roman" w:cs="Times New Roman"/>
                <w:sz w:val="20"/>
                <w:lang w:eastAsia="en-ID"/>
              </w:rPr>
            </w:pPr>
          </w:p>
        </w:tc>
      </w:tr>
    </w:tbl>
    <w:p w:rsidR="004179B6" w:rsidRDefault="004179B6" w:rsidP="004179B6">
      <w:pPr>
        <w:spacing w:after="0"/>
        <w:ind w:left="851"/>
        <w:rPr>
          <w:rFonts w:ascii="Times New Roman" w:hAnsi="Times New Roman" w:cs="Times New Roman"/>
          <w:i/>
          <w:sz w:val="20"/>
        </w:rPr>
      </w:pPr>
      <w:r w:rsidRPr="003E6848">
        <w:rPr>
          <w:rFonts w:ascii="Times New Roman" w:hAnsi="Times New Roman" w:cs="Times New Roman"/>
          <w:b/>
          <w:i/>
          <w:sz w:val="20"/>
        </w:rPr>
        <w:t>Table 7.</w:t>
      </w:r>
      <w:r w:rsidRPr="003E6848">
        <w:rPr>
          <w:rFonts w:ascii="Times New Roman" w:hAnsi="Times New Roman" w:cs="Times New Roman"/>
          <w:i/>
          <w:sz w:val="20"/>
        </w:rPr>
        <w:t xml:space="preserve"> </w:t>
      </w:r>
      <w:r>
        <w:rPr>
          <w:rFonts w:ascii="Times New Roman" w:hAnsi="Times New Roman" w:cs="Times New Roman"/>
          <w:i/>
          <w:sz w:val="20"/>
        </w:rPr>
        <w:t>Effect Size</w:t>
      </w:r>
    </w:p>
    <w:p w:rsidR="004179B6" w:rsidRPr="00437123" w:rsidRDefault="004179B6" w:rsidP="004179B6">
      <w:pPr>
        <w:spacing w:after="0"/>
        <w:ind w:left="851"/>
        <w:rPr>
          <w:rFonts w:ascii="Times New Roman" w:hAnsi="Times New Roman" w:cs="Times New Roman"/>
          <w:i/>
          <w:sz w:val="20"/>
        </w:rPr>
      </w:pPr>
    </w:p>
    <w:p w:rsidR="004179B6" w:rsidRPr="002E1456" w:rsidRDefault="004179B6" w:rsidP="004179B6">
      <w:pPr>
        <w:ind w:left="567"/>
        <w:jc w:val="both"/>
        <w:rPr>
          <w:rFonts w:ascii="Times New Roman" w:hAnsi="Times New Roman" w:cs="Times New Roman"/>
          <w:sz w:val="20"/>
        </w:rPr>
      </w:pPr>
      <w:r w:rsidRPr="002E1456">
        <w:rPr>
          <w:rFonts w:ascii="Times New Roman" w:hAnsi="Times New Roman" w:cs="Times New Roman"/>
          <w:sz w:val="20"/>
        </w:rPr>
        <w:tab/>
        <w:t>Hasil skornya effect size nya besar (fisher’s z=0,967)</w:t>
      </w:r>
      <w:r>
        <w:rPr>
          <w:rFonts w:ascii="Times New Roman" w:hAnsi="Times New Roman" w:cs="Times New Roman"/>
          <w:sz w:val="20"/>
        </w:rPr>
        <w:t xml:space="preserve"> sehingga dapat dikatakan hasil </w:t>
      </w:r>
      <w:r w:rsidRPr="002E1456">
        <w:rPr>
          <w:rFonts w:ascii="Times New Roman" w:hAnsi="Times New Roman" w:cs="Times New Roman"/>
          <w:sz w:val="20"/>
        </w:rPr>
        <w:t>penelitian tersebur signifikan kepada populasi penelitian</w:t>
      </w:r>
    </w:p>
    <w:p w:rsidR="004179B6" w:rsidRPr="00D962AE" w:rsidRDefault="004179B6" w:rsidP="004179B6">
      <w:pPr>
        <w:pStyle w:val="ListParagraph"/>
        <w:autoSpaceDE w:val="0"/>
        <w:autoSpaceDN w:val="0"/>
        <w:adjustRightInd w:val="0"/>
        <w:spacing w:after="0" w:line="240" w:lineRule="auto"/>
        <w:ind w:left="786"/>
        <w:jc w:val="both"/>
        <w:rPr>
          <w:rFonts w:ascii="Times New Roman" w:hAnsi="Times New Roman" w:cs="Times New Roman"/>
          <w:b/>
          <w:sz w:val="20"/>
          <w:highlight w:val="yellow"/>
        </w:rPr>
      </w:pPr>
    </w:p>
    <w:tbl>
      <w:tblPr>
        <w:tblW w:w="825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8253"/>
      </w:tblGrid>
      <w:tr w:rsidR="004179B6" w:rsidRPr="003E6848" w:rsidTr="00ED1719">
        <w:trPr>
          <w:cantSplit/>
          <w:trHeight w:val="280"/>
        </w:trPr>
        <w:tc>
          <w:tcPr>
            <w:tcW w:w="8253" w:type="dxa"/>
            <w:tcBorders>
              <w:top w:val="nil"/>
              <w:left w:val="nil"/>
              <w:bottom w:val="nil"/>
              <w:right w:val="nil"/>
            </w:tcBorders>
            <w:shd w:val="clear" w:color="auto" w:fill="FFFFFF"/>
          </w:tcPr>
          <w:p w:rsidR="004179B6" w:rsidRPr="003E6848" w:rsidRDefault="004179B6" w:rsidP="00ED1719">
            <w:pPr>
              <w:spacing w:after="0"/>
              <w:rPr>
                <w:rFonts w:ascii="Times New Roman" w:hAnsi="Times New Roman" w:cs="Times New Roman"/>
                <w:i/>
                <w:sz w:val="20"/>
              </w:rPr>
            </w:pPr>
          </w:p>
          <w:p w:rsidR="004179B6" w:rsidRPr="003E6848" w:rsidRDefault="004179B6" w:rsidP="00ED1719">
            <w:pPr>
              <w:spacing w:after="0"/>
              <w:rPr>
                <w:rFonts w:ascii="Times New Roman" w:hAnsi="Times New Roman" w:cs="Times New Roman"/>
                <w:i/>
                <w:sz w:val="20"/>
              </w:rPr>
            </w:pPr>
          </w:p>
          <w:p w:rsidR="004179B6" w:rsidRPr="003E6848" w:rsidRDefault="004179B6" w:rsidP="004179B6">
            <w:pPr>
              <w:pStyle w:val="ListParagraph"/>
              <w:numPr>
                <w:ilvl w:val="0"/>
                <w:numId w:val="3"/>
              </w:numPr>
              <w:autoSpaceDE w:val="0"/>
              <w:autoSpaceDN w:val="0"/>
              <w:adjustRightInd w:val="0"/>
              <w:spacing w:after="0" w:line="240" w:lineRule="auto"/>
              <w:ind w:right="60"/>
              <w:jc w:val="both"/>
              <w:rPr>
                <w:rFonts w:ascii="Times New Roman" w:hAnsi="Times New Roman" w:cs="Times New Roman"/>
                <w:b/>
                <w:color w:val="000000"/>
                <w:sz w:val="20"/>
                <w:szCs w:val="18"/>
              </w:rPr>
            </w:pPr>
            <w:r w:rsidRPr="003E6848">
              <w:rPr>
                <w:rFonts w:ascii="Times New Roman" w:hAnsi="Times New Roman" w:cs="Times New Roman"/>
                <w:b/>
                <w:color w:val="000000"/>
                <w:sz w:val="20"/>
                <w:szCs w:val="18"/>
              </w:rPr>
              <w:t xml:space="preserve">Kategorisasi </w:t>
            </w:r>
          </w:p>
          <w:p w:rsidR="004179B6" w:rsidRPr="003E6848" w:rsidRDefault="004179B6" w:rsidP="00ED1719">
            <w:pPr>
              <w:autoSpaceDE w:val="0"/>
              <w:autoSpaceDN w:val="0"/>
              <w:adjustRightInd w:val="0"/>
              <w:spacing w:after="0"/>
              <w:ind w:left="426" w:right="60"/>
              <w:jc w:val="both"/>
              <w:rPr>
                <w:rFonts w:ascii="Times New Roman" w:hAnsi="Times New Roman" w:cs="Times New Roman"/>
                <w:color w:val="000000"/>
                <w:sz w:val="20"/>
                <w:szCs w:val="18"/>
              </w:rPr>
            </w:pPr>
            <w:r w:rsidRPr="003E6848">
              <w:rPr>
                <w:rFonts w:ascii="Times New Roman" w:hAnsi="Times New Roman" w:cs="Times New Roman"/>
                <w:color w:val="000000"/>
                <w:sz w:val="20"/>
                <w:szCs w:val="18"/>
              </w:rPr>
              <w:t xml:space="preserve">Berdasarkan tabel kategorisasi, korban perundungan dengan tingkat penerimaan diri yang tinggi sebanyak 7%, korban perundungan dengan tingkat sedang sebanyak 78%, dan korban perundungan dengan tingkat rendah sebanyak 78%. Kemudian, korban perundungan dengan tingkat harga diri yang tinggi sebanyak 3%, korban perundungan dengan tingkat sedang sebanyak 87%, serta korban perundungan dengan tingkat rendah sebanyak 9%. </w:t>
            </w:r>
          </w:p>
          <w:tbl>
            <w:tblPr>
              <w:tblStyle w:val="TableGrid"/>
              <w:tblW w:w="6980" w:type="dxa"/>
              <w:jc w:val="center"/>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683"/>
              <w:gridCol w:w="1251"/>
              <w:gridCol w:w="1393"/>
              <w:gridCol w:w="1294"/>
              <w:gridCol w:w="1359"/>
            </w:tblGrid>
            <w:tr w:rsidR="004179B6" w:rsidRPr="003E6848" w:rsidTr="00ED1719">
              <w:trPr>
                <w:trHeight w:val="242"/>
                <w:jc w:val="center"/>
              </w:trPr>
              <w:tc>
                <w:tcPr>
                  <w:tcW w:w="1683" w:type="dxa"/>
                  <w:vMerge w:val="restart"/>
                </w:tcPr>
                <w:p w:rsidR="004179B6" w:rsidRPr="00437123" w:rsidRDefault="004179B6" w:rsidP="00ED1719">
                  <w:pPr>
                    <w:autoSpaceDE w:val="0"/>
                    <w:autoSpaceDN w:val="0"/>
                    <w:adjustRightInd w:val="0"/>
                    <w:spacing w:line="320" w:lineRule="atLeast"/>
                    <w:ind w:right="60"/>
                    <w:jc w:val="center"/>
                    <w:rPr>
                      <w:rFonts w:ascii="Times New Roman" w:hAnsi="Times New Roman" w:cs="Times New Roman"/>
                      <w:b/>
                      <w:color w:val="000000"/>
                      <w:sz w:val="20"/>
                      <w:szCs w:val="18"/>
                    </w:rPr>
                  </w:pPr>
                  <w:r w:rsidRPr="00437123">
                    <w:rPr>
                      <w:rFonts w:ascii="Times New Roman" w:hAnsi="Times New Roman" w:cs="Times New Roman"/>
                      <w:b/>
                      <w:color w:val="000000"/>
                      <w:sz w:val="20"/>
                      <w:szCs w:val="18"/>
                    </w:rPr>
                    <w:t>Kategorisasi</w:t>
                  </w:r>
                </w:p>
              </w:tc>
              <w:tc>
                <w:tcPr>
                  <w:tcW w:w="2644" w:type="dxa"/>
                  <w:gridSpan w:val="2"/>
                </w:tcPr>
                <w:p w:rsidR="004179B6" w:rsidRPr="00437123" w:rsidRDefault="004179B6" w:rsidP="00ED1719">
                  <w:pPr>
                    <w:autoSpaceDE w:val="0"/>
                    <w:autoSpaceDN w:val="0"/>
                    <w:adjustRightInd w:val="0"/>
                    <w:spacing w:line="320" w:lineRule="atLeast"/>
                    <w:ind w:right="60"/>
                    <w:jc w:val="center"/>
                    <w:rPr>
                      <w:rFonts w:ascii="Times New Roman" w:hAnsi="Times New Roman" w:cs="Times New Roman"/>
                      <w:b/>
                      <w:color w:val="000000"/>
                      <w:sz w:val="20"/>
                      <w:szCs w:val="18"/>
                    </w:rPr>
                  </w:pPr>
                  <w:r w:rsidRPr="00437123">
                    <w:rPr>
                      <w:rFonts w:ascii="Times New Roman" w:hAnsi="Times New Roman" w:cs="Times New Roman"/>
                      <w:b/>
                      <w:color w:val="000000"/>
                      <w:sz w:val="20"/>
                      <w:szCs w:val="18"/>
                    </w:rPr>
                    <w:t>Penerimaan Diri</w:t>
                  </w:r>
                </w:p>
              </w:tc>
              <w:tc>
                <w:tcPr>
                  <w:tcW w:w="2653" w:type="dxa"/>
                  <w:gridSpan w:val="2"/>
                </w:tcPr>
                <w:p w:rsidR="004179B6" w:rsidRPr="00437123" w:rsidRDefault="004179B6" w:rsidP="00ED1719">
                  <w:pPr>
                    <w:autoSpaceDE w:val="0"/>
                    <w:autoSpaceDN w:val="0"/>
                    <w:adjustRightInd w:val="0"/>
                    <w:spacing w:line="320" w:lineRule="atLeast"/>
                    <w:ind w:right="60"/>
                    <w:jc w:val="center"/>
                    <w:rPr>
                      <w:rFonts w:ascii="Times New Roman" w:hAnsi="Times New Roman" w:cs="Times New Roman"/>
                      <w:b/>
                      <w:color w:val="000000"/>
                      <w:sz w:val="20"/>
                      <w:szCs w:val="18"/>
                    </w:rPr>
                  </w:pPr>
                  <w:r w:rsidRPr="00437123">
                    <w:rPr>
                      <w:rFonts w:ascii="Times New Roman" w:hAnsi="Times New Roman" w:cs="Times New Roman"/>
                      <w:b/>
                      <w:color w:val="000000"/>
                      <w:sz w:val="20"/>
                      <w:szCs w:val="18"/>
                    </w:rPr>
                    <w:t>Harga Diri</w:t>
                  </w:r>
                </w:p>
              </w:tc>
            </w:tr>
            <w:tr w:rsidR="004179B6" w:rsidRPr="003E6848" w:rsidTr="00ED1719">
              <w:trPr>
                <w:trHeight w:val="229"/>
                <w:jc w:val="center"/>
              </w:trPr>
              <w:tc>
                <w:tcPr>
                  <w:tcW w:w="1683" w:type="dxa"/>
                  <w:vMerge/>
                </w:tcPr>
                <w:p w:rsidR="004179B6" w:rsidRPr="003E6848" w:rsidRDefault="004179B6" w:rsidP="00ED1719">
                  <w:pPr>
                    <w:autoSpaceDE w:val="0"/>
                    <w:autoSpaceDN w:val="0"/>
                    <w:adjustRightInd w:val="0"/>
                    <w:spacing w:line="320" w:lineRule="atLeast"/>
                    <w:ind w:right="60"/>
                    <w:rPr>
                      <w:rFonts w:ascii="Times New Roman" w:hAnsi="Times New Roman" w:cs="Times New Roman"/>
                      <w:color w:val="000000"/>
                      <w:sz w:val="20"/>
                      <w:szCs w:val="18"/>
                    </w:rPr>
                  </w:pPr>
                </w:p>
              </w:tc>
              <w:tc>
                <w:tcPr>
                  <w:tcW w:w="1251"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∑Korban Perundungan</w:t>
                  </w:r>
                </w:p>
              </w:tc>
              <w:tc>
                <w:tcPr>
                  <w:tcW w:w="139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w:t>
                  </w:r>
                </w:p>
              </w:tc>
              <w:tc>
                <w:tcPr>
                  <w:tcW w:w="1294"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∑Korban Perundungan</w:t>
                  </w:r>
                </w:p>
              </w:tc>
              <w:tc>
                <w:tcPr>
                  <w:tcW w:w="1359"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w:t>
                  </w:r>
                </w:p>
              </w:tc>
            </w:tr>
            <w:tr w:rsidR="004179B6" w:rsidRPr="003E6848" w:rsidTr="00ED1719">
              <w:trPr>
                <w:trHeight w:val="242"/>
                <w:jc w:val="center"/>
              </w:trPr>
              <w:tc>
                <w:tcPr>
                  <w:tcW w:w="168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Tinggi</w:t>
                  </w:r>
                </w:p>
              </w:tc>
              <w:tc>
                <w:tcPr>
                  <w:tcW w:w="1251"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7</w:t>
                  </w:r>
                </w:p>
              </w:tc>
              <w:tc>
                <w:tcPr>
                  <w:tcW w:w="139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7%</w:t>
                  </w:r>
                </w:p>
              </w:tc>
              <w:tc>
                <w:tcPr>
                  <w:tcW w:w="1294"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3</w:t>
                  </w:r>
                </w:p>
              </w:tc>
              <w:tc>
                <w:tcPr>
                  <w:tcW w:w="1359"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3%</w:t>
                  </w:r>
                </w:p>
              </w:tc>
            </w:tr>
            <w:tr w:rsidR="004179B6" w:rsidRPr="003E6848" w:rsidTr="00ED1719">
              <w:trPr>
                <w:trHeight w:val="242"/>
                <w:jc w:val="center"/>
              </w:trPr>
              <w:tc>
                <w:tcPr>
                  <w:tcW w:w="168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Sedang</w:t>
                  </w:r>
                </w:p>
              </w:tc>
              <w:tc>
                <w:tcPr>
                  <w:tcW w:w="1251"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81</w:t>
                  </w:r>
                </w:p>
              </w:tc>
              <w:tc>
                <w:tcPr>
                  <w:tcW w:w="139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78%</w:t>
                  </w:r>
                </w:p>
              </w:tc>
              <w:tc>
                <w:tcPr>
                  <w:tcW w:w="1294"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90</w:t>
                  </w:r>
                </w:p>
              </w:tc>
              <w:tc>
                <w:tcPr>
                  <w:tcW w:w="1359"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87%</w:t>
                  </w:r>
                </w:p>
              </w:tc>
            </w:tr>
            <w:tr w:rsidR="004179B6" w:rsidRPr="003E6848" w:rsidTr="00ED1719">
              <w:trPr>
                <w:trHeight w:val="229"/>
                <w:jc w:val="center"/>
              </w:trPr>
              <w:tc>
                <w:tcPr>
                  <w:tcW w:w="168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Rendah</w:t>
                  </w:r>
                </w:p>
              </w:tc>
              <w:tc>
                <w:tcPr>
                  <w:tcW w:w="1251"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16</w:t>
                  </w:r>
                </w:p>
              </w:tc>
              <w:tc>
                <w:tcPr>
                  <w:tcW w:w="139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15%</w:t>
                  </w:r>
                </w:p>
              </w:tc>
              <w:tc>
                <w:tcPr>
                  <w:tcW w:w="1294"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9</w:t>
                  </w:r>
                </w:p>
              </w:tc>
              <w:tc>
                <w:tcPr>
                  <w:tcW w:w="1359"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9%</w:t>
                  </w:r>
                </w:p>
              </w:tc>
            </w:tr>
            <w:tr w:rsidR="004179B6" w:rsidRPr="003E6848" w:rsidTr="00ED1719">
              <w:trPr>
                <w:trHeight w:val="77"/>
                <w:jc w:val="center"/>
              </w:trPr>
              <w:tc>
                <w:tcPr>
                  <w:tcW w:w="168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 xml:space="preserve">Total </w:t>
                  </w:r>
                </w:p>
              </w:tc>
              <w:tc>
                <w:tcPr>
                  <w:tcW w:w="1251"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104</w:t>
                  </w:r>
                </w:p>
              </w:tc>
              <w:tc>
                <w:tcPr>
                  <w:tcW w:w="1393"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100%</w:t>
                  </w:r>
                </w:p>
              </w:tc>
              <w:tc>
                <w:tcPr>
                  <w:tcW w:w="1294"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104</w:t>
                  </w:r>
                </w:p>
              </w:tc>
              <w:tc>
                <w:tcPr>
                  <w:tcW w:w="1359" w:type="dxa"/>
                </w:tcPr>
                <w:p w:rsidR="004179B6" w:rsidRPr="003E6848" w:rsidRDefault="004179B6" w:rsidP="00ED1719">
                  <w:pPr>
                    <w:autoSpaceDE w:val="0"/>
                    <w:autoSpaceDN w:val="0"/>
                    <w:adjustRightInd w:val="0"/>
                    <w:spacing w:line="320" w:lineRule="atLeast"/>
                    <w:ind w:right="60"/>
                    <w:jc w:val="center"/>
                    <w:rPr>
                      <w:rFonts w:ascii="Times New Roman" w:hAnsi="Times New Roman" w:cs="Times New Roman"/>
                      <w:color w:val="000000"/>
                      <w:sz w:val="20"/>
                      <w:szCs w:val="18"/>
                    </w:rPr>
                  </w:pPr>
                  <w:r w:rsidRPr="003E6848">
                    <w:rPr>
                      <w:rFonts w:ascii="Times New Roman" w:hAnsi="Times New Roman" w:cs="Times New Roman"/>
                      <w:color w:val="000000"/>
                      <w:sz w:val="20"/>
                      <w:szCs w:val="18"/>
                    </w:rPr>
                    <w:t>100%</w:t>
                  </w:r>
                </w:p>
              </w:tc>
            </w:tr>
          </w:tbl>
          <w:p w:rsidR="004179B6" w:rsidRPr="003E6848" w:rsidRDefault="004179B6" w:rsidP="00ED1719">
            <w:pPr>
              <w:spacing w:after="0"/>
              <w:rPr>
                <w:rFonts w:ascii="Times New Roman" w:hAnsi="Times New Roman" w:cs="Times New Roman"/>
                <w:i/>
                <w:sz w:val="20"/>
              </w:rPr>
            </w:pPr>
            <w:r w:rsidRPr="003E6848">
              <w:rPr>
                <w:rFonts w:ascii="Times New Roman" w:hAnsi="Times New Roman" w:cs="Times New Roman"/>
                <w:b/>
                <w:i/>
                <w:sz w:val="20"/>
              </w:rPr>
              <w:t xml:space="preserve">               Table 8.</w:t>
            </w:r>
            <w:r w:rsidRPr="003E6848">
              <w:rPr>
                <w:rFonts w:ascii="Times New Roman" w:hAnsi="Times New Roman" w:cs="Times New Roman"/>
                <w:i/>
                <w:sz w:val="20"/>
              </w:rPr>
              <w:t xml:space="preserve"> Kategorisasi</w:t>
            </w:r>
          </w:p>
          <w:p w:rsidR="004179B6" w:rsidRPr="003E6848" w:rsidRDefault="004179B6" w:rsidP="00ED1719">
            <w:pPr>
              <w:spacing w:after="0"/>
              <w:rPr>
                <w:rFonts w:ascii="Times New Roman" w:hAnsi="Times New Roman" w:cs="Times New Roman"/>
                <w:i/>
                <w:sz w:val="20"/>
              </w:rPr>
            </w:pPr>
          </w:p>
          <w:p w:rsidR="004179B6" w:rsidRPr="003E6848" w:rsidRDefault="004179B6" w:rsidP="00ED1719">
            <w:pPr>
              <w:spacing w:after="0"/>
              <w:rPr>
                <w:rFonts w:ascii="Times New Roman" w:hAnsi="Times New Roman" w:cs="Times New Roman"/>
                <w:i/>
                <w:sz w:val="20"/>
              </w:rPr>
            </w:pPr>
          </w:p>
        </w:tc>
      </w:tr>
    </w:tbl>
    <w:p w:rsidR="004179B6" w:rsidRPr="003E6848" w:rsidRDefault="004179B6" w:rsidP="004179B6">
      <w:pPr>
        <w:pStyle w:val="ListParagraph"/>
        <w:numPr>
          <w:ilvl w:val="0"/>
          <w:numId w:val="2"/>
        </w:numPr>
        <w:pBdr>
          <w:top w:val="nil"/>
          <w:left w:val="nil"/>
          <w:bottom w:val="nil"/>
          <w:right w:val="nil"/>
          <w:between w:val="nil"/>
        </w:pBdr>
        <w:suppressAutoHyphens/>
        <w:spacing w:after="0" w:line="240" w:lineRule="auto"/>
        <w:rPr>
          <w:rFonts w:ascii="Times New Roman" w:hAnsi="Times New Roman" w:cs="Times New Roman"/>
          <w:b/>
          <w:color w:val="000000"/>
          <w:sz w:val="20"/>
          <w:szCs w:val="20"/>
        </w:rPr>
      </w:pPr>
      <w:r w:rsidRPr="003E6848">
        <w:rPr>
          <w:rFonts w:ascii="Times New Roman" w:hAnsi="Times New Roman" w:cs="Times New Roman"/>
          <w:b/>
          <w:color w:val="000000"/>
          <w:sz w:val="20"/>
          <w:szCs w:val="20"/>
        </w:rPr>
        <w:t>Pembahasan</w:t>
      </w:r>
    </w:p>
    <w:p w:rsidR="004179B6" w:rsidRPr="003E6848" w:rsidRDefault="004179B6" w:rsidP="004179B6">
      <w:pPr>
        <w:pStyle w:val="ListParagraph"/>
        <w:pBdr>
          <w:top w:val="nil"/>
          <w:left w:val="nil"/>
          <w:bottom w:val="nil"/>
          <w:right w:val="nil"/>
          <w:between w:val="nil"/>
        </w:pBdr>
        <w:spacing w:after="0"/>
        <w:rPr>
          <w:rFonts w:ascii="Times New Roman" w:hAnsi="Times New Roman" w:cs="Times New Roman"/>
          <w:b/>
          <w:color w:val="000000"/>
          <w:sz w:val="20"/>
          <w:szCs w:val="20"/>
        </w:rPr>
      </w:pPr>
    </w:p>
    <w:p w:rsidR="004179B6" w:rsidRPr="003E6848" w:rsidRDefault="00EB68C9" w:rsidP="004179B6">
      <w:pPr>
        <w:pStyle w:val="ListParagraph"/>
        <w:spacing w:after="0"/>
        <w:ind w:left="426"/>
        <w:jc w:val="both"/>
        <w:rPr>
          <w:rFonts w:ascii="Times New Roman" w:hAnsi="Times New Roman" w:cs="Times New Roman"/>
          <w:sz w:val="20"/>
          <w:lang w:val="en-ID"/>
        </w:rPr>
      </w:pPr>
      <w:r>
        <w:rPr>
          <w:rFonts w:ascii="Times New Roman" w:hAnsi="Times New Roman" w:cs="Times New Roman"/>
          <w:sz w:val="20"/>
          <w:lang w:val="en-ID"/>
        </w:rPr>
        <w:t>P</w:t>
      </w:r>
      <w:r w:rsidRPr="00EB68C9">
        <w:rPr>
          <w:rFonts w:ascii="Times New Roman" w:hAnsi="Times New Roman" w:cs="Times New Roman"/>
          <w:sz w:val="20"/>
          <w:lang w:val="en-ID"/>
        </w:rPr>
        <w:t>enelitian ini dilakukan untuk mengidentifikasi hubungan antara penerimaan diri dan harga diri pada remaja yang menjadi korban perundungan di Kota Sidoarjo. Hasil dari penelitian ini mengindikasikan adanya hubungan antara penerimaan diri dan harga diri. Hubungan ini memiliki arah yang positif, yang berarti bahwa semakin tinggi tingkat penerimaan diri pada remaja korban perundungan, semakin tinggi juga tingkat harga dirinya</w:t>
      </w:r>
      <w:r w:rsidR="004179B6" w:rsidRPr="003E6848">
        <w:rPr>
          <w:rFonts w:ascii="Times New Roman" w:hAnsi="Times New Roman" w:cs="Times New Roman"/>
          <w:sz w:val="20"/>
          <w:lang w:val="en-ID"/>
        </w:rPr>
        <w:t>. Hal tersebutt dibukti</w:t>
      </w:r>
      <w:r>
        <w:rPr>
          <w:rFonts w:ascii="Times New Roman" w:hAnsi="Times New Roman" w:cs="Times New Roman"/>
          <w:sz w:val="20"/>
          <w:lang w:val="en-ID"/>
        </w:rPr>
        <w:t>kan dengan perhitungan statistik</w:t>
      </w:r>
      <w:r w:rsidR="004179B6" w:rsidRPr="003E6848">
        <w:rPr>
          <w:rFonts w:ascii="Times New Roman" w:hAnsi="Times New Roman" w:cs="Times New Roman"/>
          <w:sz w:val="20"/>
          <w:lang w:val="en-ID"/>
        </w:rPr>
        <w:t xml:space="preserve"> dari hasil analisis korelasi yang menunjukkan nilai signifikansi sebesar p=0,000 (p&lt;0,05) dan pearson r correlation sebesar 3,83, maka dapat dikatakan bahwa hipotesis pada penelitian ini diterima yaitu ada hubungan positif antara penerimaan diri dengan harga diri. </w:t>
      </w:r>
    </w:p>
    <w:p w:rsidR="004179B6" w:rsidRPr="003E6848" w:rsidRDefault="004179B6" w:rsidP="004179B6">
      <w:pPr>
        <w:pStyle w:val="ListParagraph"/>
        <w:spacing w:after="0"/>
        <w:ind w:left="426"/>
        <w:jc w:val="both"/>
        <w:rPr>
          <w:rFonts w:ascii="Times New Roman" w:hAnsi="Times New Roman" w:cs="Times New Roman"/>
          <w:sz w:val="20"/>
          <w:lang w:val="en-ID"/>
        </w:rPr>
      </w:pPr>
    </w:p>
    <w:p w:rsidR="004179B6" w:rsidRPr="003E6848" w:rsidRDefault="004179B6" w:rsidP="004179B6">
      <w:pPr>
        <w:pStyle w:val="ListParagraph"/>
        <w:spacing w:after="0"/>
        <w:ind w:left="426"/>
        <w:jc w:val="both"/>
        <w:rPr>
          <w:rFonts w:ascii="Times New Roman" w:hAnsi="Times New Roman" w:cs="Times New Roman"/>
          <w:sz w:val="20"/>
          <w:lang w:val="en-ID"/>
        </w:rPr>
      </w:pPr>
      <w:r w:rsidRPr="003E6848">
        <w:rPr>
          <w:rFonts w:ascii="Times New Roman" w:hAnsi="Times New Roman" w:cs="Times New Roman"/>
          <w:sz w:val="20"/>
          <w:lang w:val="en-ID"/>
        </w:rPr>
        <w:t xml:space="preserve">Hasil penelitian ini diperkuat dengan penelitian sebelumnya yang </w:t>
      </w:r>
      <w:r w:rsidRPr="00DD6E2F">
        <w:rPr>
          <w:rFonts w:ascii="Times New Roman" w:hAnsi="Times New Roman" w:cs="Times New Roman"/>
          <w:sz w:val="20"/>
          <w:lang w:val="en-ID"/>
        </w:rPr>
        <w:t xml:space="preserve">dilakukan oleh Primadia </w:t>
      </w:r>
      <w:r w:rsidRPr="00DD6E2F">
        <w:rPr>
          <w:rFonts w:ascii="Times New Roman" w:hAnsi="Times New Roman" w:cs="Times New Roman"/>
          <w:sz w:val="20"/>
          <w:lang w:val="en-ID"/>
        </w:rPr>
        <w:fldChar w:fldCharType="begin" w:fldLock="1"/>
      </w:r>
      <w:r w:rsidRPr="00DD6E2F">
        <w:rPr>
          <w:rFonts w:ascii="Times New Roman" w:hAnsi="Times New Roman" w:cs="Times New Roman"/>
          <w:sz w:val="20"/>
          <w:lang w:val="en-ID"/>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Pr="00DD6E2F">
        <w:rPr>
          <w:rFonts w:ascii="Times New Roman" w:hAnsi="Times New Roman" w:cs="Times New Roman"/>
          <w:sz w:val="20"/>
          <w:lang w:val="en-ID"/>
        </w:rPr>
        <w:fldChar w:fldCharType="separate"/>
      </w:r>
      <w:r w:rsidRPr="00DD6E2F">
        <w:rPr>
          <w:rFonts w:ascii="Times New Roman" w:hAnsi="Times New Roman" w:cs="Times New Roman"/>
          <w:noProof/>
          <w:sz w:val="20"/>
          <w:lang w:val="en-ID"/>
        </w:rPr>
        <w:t>[1]</w:t>
      </w:r>
      <w:r w:rsidRPr="00DD6E2F">
        <w:rPr>
          <w:rFonts w:ascii="Times New Roman" w:hAnsi="Times New Roman" w:cs="Times New Roman"/>
          <w:sz w:val="20"/>
          <w:lang w:val="en-ID"/>
        </w:rPr>
        <w:fldChar w:fldCharType="end"/>
      </w:r>
      <w:r w:rsidRPr="003E6848">
        <w:rPr>
          <w:rFonts w:ascii="Times New Roman" w:hAnsi="Times New Roman" w:cs="Times New Roman"/>
          <w:sz w:val="20"/>
          <w:lang w:val="en-ID"/>
        </w:rPr>
        <w:t xml:space="preserve"> bahwa terdapat hubungan spositif antara penerimaan diri dengan harga diri dengan nilai r = 0.864 dengan taraf signifkan</w:t>
      </w:r>
      <w:r>
        <w:rPr>
          <w:rFonts w:ascii="Times New Roman" w:hAnsi="Times New Roman" w:cs="Times New Roman"/>
          <w:sz w:val="20"/>
          <w:lang w:val="en-ID"/>
        </w:rPr>
        <w:t>si 0,000 dengan sumbangan efekti</w:t>
      </w:r>
      <w:r w:rsidRPr="003E6848">
        <w:rPr>
          <w:rFonts w:ascii="Times New Roman" w:hAnsi="Times New Roman" w:cs="Times New Roman"/>
          <w:sz w:val="20"/>
          <w:lang w:val="en-ID"/>
        </w:rPr>
        <w:t>f sebesar 74,65%, sedangkan sisa</w:t>
      </w:r>
      <w:r>
        <w:rPr>
          <w:rFonts w:ascii="Times New Roman" w:hAnsi="Times New Roman" w:cs="Times New Roman"/>
          <w:sz w:val="20"/>
          <w:lang w:val="en-ID"/>
        </w:rPr>
        <w:t>nya  25,35% dipengaruhi oleh fak</w:t>
      </w:r>
      <w:r w:rsidRPr="003E6848">
        <w:rPr>
          <w:rFonts w:ascii="Times New Roman" w:hAnsi="Times New Roman" w:cs="Times New Roman"/>
          <w:sz w:val="20"/>
          <w:lang w:val="en-ID"/>
        </w:rPr>
        <w:t>tor-faktor lain. Adapun penelitian yang dilakukan oleh</w:t>
      </w:r>
      <w:r>
        <w:rPr>
          <w:rFonts w:ascii="Times New Roman" w:hAnsi="Times New Roman" w:cs="Times New Roman"/>
          <w:sz w:val="20"/>
          <w:lang w:val="en-ID"/>
        </w:rPr>
        <w:t xml:space="preserve"> Oktaviani</w:t>
      </w:r>
      <w:r w:rsidRPr="003E6848">
        <w:rPr>
          <w:rFonts w:ascii="Times New Roman" w:hAnsi="Times New Roman" w:cs="Times New Roman"/>
          <w:sz w:val="20"/>
          <w:lang w:val="en-ID"/>
        </w:rPr>
        <w:t xml:space="preserve"> </w:t>
      </w:r>
      <w:r w:rsidRPr="003E6848">
        <w:rPr>
          <w:rFonts w:ascii="Times New Roman" w:hAnsi="Times New Roman" w:cs="Times New Roman"/>
          <w:sz w:val="20"/>
          <w:lang w:val="en-ID"/>
        </w:rPr>
        <w:fldChar w:fldCharType="begin" w:fldLock="1"/>
      </w:r>
      <w:r>
        <w:rPr>
          <w:rFonts w:ascii="Times New Roman" w:hAnsi="Times New Roman" w:cs="Times New Roman"/>
          <w:sz w:val="20"/>
          <w:lang w:val="en-ID"/>
        </w:rPr>
        <w:instrText>ADDIN CSL_CITATION {"citationItems":[{"id":"ITEM-1","itemData":{"DOI":"10.30872/psikoborneo.v7i4.4832","ISSN":"2477-2666","abstract":"Penelitian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Samarinda.","author":[{"dropping-particle":"","family":"Oktaviani","given":"Mentari Aulia","non-dropping-particle":"","parse-names":false,"suffix":""}],"container-title":"Psikoborneo: Jurnal Ilmiah Psikologi","id":"ITEM-1","issue":"4","issued":{"date-parts":[["2019"]]},"page":"549-556","title":"Hubungan Penerimaan Diri Dengan Harga Diri Pada Remaja Pengguna Instagram","type":"article-journal","volume":"7"},"uris":["http://www.mendeley.com/documents/?uuid=1c343c62-f422-4a06-84fd-a7c07ec5398d"]}],"mendeley":{"formattedCitation":"[14]","plainTextFormattedCitation":"[14]","previouslyFormattedCitation":"[13]"},"properties":{"noteIndex":0},"schema":"https://github.com/citation-style-language/schema/raw/master/csl-citation.json"}</w:instrText>
      </w:r>
      <w:r w:rsidRPr="003E6848">
        <w:rPr>
          <w:rFonts w:ascii="Times New Roman" w:hAnsi="Times New Roman" w:cs="Times New Roman"/>
          <w:sz w:val="20"/>
          <w:lang w:val="en-ID"/>
        </w:rPr>
        <w:fldChar w:fldCharType="separate"/>
      </w:r>
      <w:r w:rsidRPr="00CD1AC8">
        <w:rPr>
          <w:rFonts w:ascii="Times New Roman" w:hAnsi="Times New Roman" w:cs="Times New Roman"/>
          <w:noProof/>
          <w:sz w:val="20"/>
          <w:lang w:val="en-ID"/>
        </w:rPr>
        <w:t>[14]</w:t>
      </w:r>
      <w:r w:rsidRPr="003E6848">
        <w:rPr>
          <w:rFonts w:ascii="Times New Roman" w:hAnsi="Times New Roman" w:cs="Times New Roman"/>
          <w:sz w:val="20"/>
          <w:lang w:val="en-ID"/>
        </w:rPr>
        <w:fldChar w:fldCharType="end"/>
      </w:r>
      <w:r w:rsidRPr="003E6848">
        <w:rPr>
          <w:rFonts w:ascii="Times New Roman" w:hAnsi="Times New Roman" w:cs="Times New Roman"/>
          <w:sz w:val="20"/>
          <w:lang w:val="en-ID"/>
        </w:rPr>
        <w:t xml:space="preserve">  menunjukkan bahwa penerimaan diri dengan harga diri memiliki nilai korelasi = 0,348 dna signifikansinya = 0,000 (p&lt;0,05) yang artinya terdapat hubungan yang positif antara penerimaan diri dengan harga diri pada remaja. Semakin baik penerimaan diri maka harga diri semakin tinggi, begitu sebaliknya.</w:t>
      </w:r>
    </w:p>
    <w:p w:rsidR="004179B6" w:rsidRPr="003E6848" w:rsidRDefault="004179B6" w:rsidP="004179B6">
      <w:pPr>
        <w:pStyle w:val="ListParagraph"/>
        <w:spacing w:after="0"/>
        <w:ind w:left="426"/>
        <w:jc w:val="both"/>
        <w:rPr>
          <w:rFonts w:ascii="Times New Roman" w:hAnsi="Times New Roman" w:cs="Times New Roman"/>
          <w:sz w:val="20"/>
          <w:lang w:val="en-ID"/>
        </w:rPr>
      </w:pPr>
    </w:p>
    <w:p w:rsidR="00ED1719" w:rsidRDefault="00EB68C9" w:rsidP="004179B6">
      <w:pPr>
        <w:pStyle w:val="ListParagraph"/>
        <w:spacing w:after="0"/>
        <w:ind w:left="426"/>
        <w:jc w:val="both"/>
        <w:rPr>
          <w:rFonts w:ascii="Times New Roman" w:hAnsi="Times New Roman" w:cs="Times New Roman"/>
          <w:sz w:val="20"/>
          <w:lang w:val="en-ID"/>
        </w:rPr>
      </w:pPr>
      <w:r w:rsidRPr="00EB68C9">
        <w:rPr>
          <w:rFonts w:ascii="Times New Roman" w:hAnsi="Times New Roman" w:cs="Times New Roman"/>
          <w:sz w:val="20"/>
          <w:lang w:val="en-ID"/>
        </w:rPr>
        <w:t>Harga diri adalah penilaian subjektif yang dilakukan oleh individu terhadap diri sendiri, yang melibatkan evaluasi sejauh mana individu merasa puas dan memuaskan terhadap dirinya sendiri. Ini mencakup pandangan individu terhadap nilai, kemampuan, prestasi, dan perasaan puas terhadap siapa diri mereka. Harga diri dapat dipengaruhi oleh berbagai faktor, termasuk pengalaman hidup, lingkungan sosial, dan penilaian individu terhadap pencapaian</w:t>
      </w:r>
      <w:r>
        <w:rPr>
          <w:rFonts w:ascii="Times New Roman" w:hAnsi="Times New Roman" w:cs="Times New Roman"/>
          <w:sz w:val="20"/>
          <w:lang w:val="en-ID"/>
        </w:rPr>
        <w:t xml:space="preserve"> dan nilai-nilai pribadi mereka</w:t>
      </w:r>
      <w:r w:rsidR="004179B6" w:rsidRPr="003E6848">
        <w:rPr>
          <w:rFonts w:ascii="Times New Roman" w:hAnsi="Times New Roman" w:cs="Times New Roman"/>
          <w:sz w:val="20"/>
          <w:szCs w:val="20"/>
        </w:rPr>
        <w:t xml:space="preserve"> </w:t>
      </w:r>
      <w:r w:rsidR="004179B6" w:rsidRPr="003E6848">
        <w:rPr>
          <w:rFonts w:ascii="Times New Roman" w:hAnsi="Times New Roman" w:cs="Times New Roman"/>
          <w:sz w:val="20"/>
          <w:szCs w:val="20"/>
        </w:rPr>
        <w:fldChar w:fldCharType="begin" w:fldLock="1"/>
      </w:r>
      <w:r w:rsidR="004179B6">
        <w:rPr>
          <w:rFonts w:ascii="Times New Roman" w:hAnsi="Times New Roman" w:cs="Times New Roman"/>
          <w:sz w:val="20"/>
          <w:szCs w:val="20"/>
        </w:rPr>
        <w:instrText>ADDIN CSL_CITATION {"citationItems":[{"id":"ITEM-1","itemData":{"author":[{"dropping-particle":"","family":"Ni Luh PuTU deviita Maharani","given":"Ni Made Swasti Wulanyani","non-dropping-particle":"","parse-names":false,"suffix":""}],"id":"ITEM-1","issue":"2","issued":{"date-parts":[["2018"]]},"page":"226-232","title":"GAMBARAN HARGA DIRI PADA REMAJA PUTRI YANG MELAKUKAN SEKS PRANIKAH","type":"article-journal","volume":"5"},"uris":["http://www.mendeley.com/documents/?uuid=1cb61e74-623a-44f9-a13f-830b63315f5c"]}],"mendeley":{"formattedCitation":"[15]","plainTextFormattedCitation":"[15]","previouslyFormattedCitation":"[14]"},"properties":{"noteIndex":0},"schema":"https://github.com/citation-style-language/schema/raw/master/csl-citation.json"}</w:instrText>
      </w:r>
      <w:r w:rsidR="004179B6" w:rsidRPr="003E6848">
        <w:rPr>
          <w:rFonts w:ascii="Times New Roman" w:hAnsi="Times New Roman" w:cs="Times New Roman"/>
          <w:sz w:val="20"/>
          <w:szCs w:val="20"/>
        </w:rPr>
        <w:fldChar w:fldCharType="separate"/>
      </w:r>
      <w:r w:rsidR="004179B6" w:rsidRPr="00CD1AC8">
        <w:rPr>
          <w:rFonts w:ascii="Times New Roman" w:hAnsi="Times New Roman" w:cs="Times New Roman"/>
          <w:noProof/>
          <w:sz w:val="20"/>
          <w:szCs w:val="20"/>
        </w:rPr>
        <w:t>[15]</w:t>
      </w:r>
      <w:r w:rsidR="004179B6" w:rsidRPr="003E6848">
        <w:rPr>
          <w:rFonts w:ascii="Times New Roman" w:hAnsi="Times New Roman" w:cs="Times New Roman"/>
          <w:sz w:val="20"/>
          <w:szCs w:val="20"/>
        </w:rPr>
        <w:fldChar w:fldCharType="end"/>
      </w:r>
      <w:r w:rsidR="004179B6" w:rsidRPr="003E6848">
        <w:rPr>
          <w:rFonts w:ascii="Times New Roman" w:hAnsi="Times New Roman" w:cs="Times New Roman"/>
          <w:sz w:val="20"/>
          <w:szCs w:val="20"/>
        </w:rPr>
        <w:t xml:space="preserve">. </w:t>
      </w:r>
      <w:r w:rsidR="004179B6" w:rsidRPr="003E6848">
        <w:rPr>
          <w:rFonts w:ascii="Times New Roman" w:hAnsi="Times New Roman" w:cs="Times New Roman"/>
          <w:sz w:val="20"/>
          <w:lang w:val="en-ID"/>
        </w:rPr>
        <w:t xml:space="preserve">Individu dengan harga diri yang tinggi </w:t>
      </w:r>
      <w:r>
        <w:rPr>
          <w:rFonts w:ascii="Times New Roman" w:hAnsi="Times New Roman" w:cs="Times New Roman"/>
          <w:sz w:val="20"/>
          <w:lang w:val="en-ID"/>
        </w:rPr>
        <w:t>cenderung memiliki beberapa karakteristik positif,. Berikut adalah beberapa ciri umum individu dengan harga diri y</w:t>
      </w:r>
      <w:r w:rsidR="00DE400E">
        <w:rPr>
          <w:rFonts w:ascii="Times New Roman" w:hAnsi="Times New Roman" w:cs="Times New Roman"/>
          <w:sz w:val="20"/>
          <w:lang w:val="en-ID"/>
        </w:rPr>
        <w:t xml:space="preserve">ang tinggi yaitu </w:t>
      </w:r>
      <w:r w:rsidR="004179B6" w:rsidRPr="003E6848">
        <w:rPr>
          <w:rFonts w:ascii="Times New Roman" w:hAnsi="Times New Roman" w:cs="Times New Roman"/>
          <w:sz w:val="20"/>
          <w:lang w:val="en-ID"/>
        </w:rPr>
        <w:t xml:space="preserve">mempunyai pribadi yang lebih bersemangat, lebih mandiri, merasa percaya diri, bertanggung jawab, merasa mampu menjalani hidup yang lebih baik, berbeda dengan individu yang memiliki harga diri rendah cenderung merasa kurang berharga, kurang mampu, kurang bedaya dan rendah diri </w:t>
      </w:r>
      <w:r w:rsidR="004179B6" w:rsidRPr="003E6848">
        <w:rPr>
          <w:rFonts w:ascii="Times New Roman" w:hAnsi="Times New Roman" w:cs="Times New Roman"/>
          <w:sz w:val="20"/>
          <w:lang w:val="en-ID"/>
        </w:rPr>
        <w:fldChar w:fldCharType="begin" w:fldLock="1"/>
      </w:r>
      <w:r w:rsidR="004179B6">
        <w:rPr>
          <w:rFonts w:ascii="Times New Roman" w:hAnsi="Times New Roman" w:cs="Times New Roman"/>
          <w:sz w:val="20"/>
          <w:lang w:val="en-ID"/>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004179B6" w:rsidRPr="003E6848">
        <w:rPr>
          <w:rFonts w:ascii="Times New Roman" w:hAnsi="Times New Roman" w:cs="Times New Roman"/>
          <w:sz w:val="20"/>
          <w:lang w:val="en-ID"/>
        </w:rPr>
        <w:fldChar w:fldCharType="separate"/>
      </w:r>
      <w:r w:rsidR="004179B6" w:rsidRPr="00534508">
        <w:rPr>
          <w:rFonts w:ascii="Times New Roman" w:hAnsi="Times New Roman" w:cs="Times New Roman"/>
          <w:noProof/>
          <w:sz w:val="20"/>
          <w:lang w:val="en-ID"/>
        </w:rPr>
        <w:t>[1]</w:t>
      </w:r>
      <w:r w:rsidR="004179B6" w:rsidRPr="003E6848">
        <w:rPr>
          <w:rFonts w:ascii="Times New Roman" w:hAnsi="Times New Roman" w:cs="Times New Roman"/>
          <w:sz w:val="20"/>
          <w:lang w:val="en-ID"/>
        </w:rPr>
        <w:fldChar w:fldCharType="end"/>
      </w:r>
      <w:r w:rsidR="004179B6" w:rsidRPr="003E6848">
        <w:rPr>
          <w:rFonts w:ascii="Times New Roman" w:hAnsi="Times New Roman" w:cs="Times New Roman"/>
          <w:sz w:val="20"/>
          <w:lang w:val="en-ID"/>
        </w:rPr>
        <w:t xml:space="preserve">. </w:t>
      </w:r>
    </w:p>
    <w:p w:rsidR="00ED1719" w:rsidRDefault="00ED1719" w:rsidP="00ED1719">
      <w:pPr>
        <w:pStyle w:val="ListParagraph"/>
        <w:spacing w:after="0"/>
        <w:ind w:left="426"/>
        <w:jc w:val="both"/>
        <w:rPr>
          <w:rFonts w:ascii="Times New Roman" w:hAnsi="Times New Roman" w:cs="Times New Roman"/>
          <w:sz w:val="20"/>
          <w:lang w:val="en-ID"/>
        </w:rPr>
      </w:pPr>
    </w:p>
    <w:p w:rsidR="004179B6" w:rsidRPr="003E6848" w:rsidRDefault="004179B6" w:rsidP="00ED1719">
      <w:pPr>
        <w:pStyle w:val="ListParagraph"/>
        <w:spacing w:after="0"/>
        <w:ind w:left="426"/>
        <w:jc w:val="both"/>
        <w:rPr>
          <w:rFonts w:ascii="Times New Roman" w:hAnsi="Times New Roman" w:cs="Times New Roman"/>
          <w:sz w:val="16"/>
        </w:rPr>
      </w:pPr>
      <w:r w:rsidRPr="003E6848">
        <w:rPr>
          <w:rFonts w:ascii="Times New Roman" w:hAnsi="Times New Roman" w:cs="Times New Roman"/>
          <w:sz w:val="20"/>
          <w:szCs w:val="20"/>
          <w:lang w:val="en-ID"/>
        </w:rPr>
        <w:t xml:space="preserve">Menurut Coopersmith </w:t>
      </w:r>
      <w:r w:rsidRPr="003E6848">
        <w:rPr>
          <w:rFonts w:ascii="Times New Roman" w:hAnsi="Times New Roman" w:cs="Times New Roman"/>
          <w:sz w:val="20"/>
          <w:szCs w:val="20"/>
          <w:lang w:val="en-ID"/>
        </w:rPr>
        <w:fldChar w:fldCharType="begin" w:fldLock="1"/>
      </w:r>
      <w:r>
        <w:rPr>
          <w:rFonts w:ascii="Times New Roman" w:hAnsi="Times New Roman" w:cs="Times New Roman"/>
          <w:sz w:val="20"/>
          <w:szCs w:val="20"/>
          <w:lang w:val="en-ID"/>
        </w:rPr>
        <w:instrText>ADDIN CSL_CITATION {"citationItems":[{"id":"ITEM-1","itemData":{"DOI":"10.30872/psikoborneo.v7i4.4832","ISSN":"2477-2666","abstract":"Penelitian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Samarinda.","author":[{"dropping-particle":"","family":"Oktaviani","given":"Mentari Aulia","non-dropping-particle":"","parse-names":false,"suffix":""}],"container-title":"Psikoborneo: Jurnal Ilmiah Psikologi","id":"ITEM-1","issue":"4","issued":{"date-parts":[["2019"]]},"page":"549-556","title":"Hubungan Penerimaan Diri Dengan Harga Diri Pada Remaja Pengguna Instagram","type":"article-journal","volume":"7"},"uris":["http://www.mendeley.com/documents/?uuid=1c343c62-f422-4a06-84fd-a7c07ec5398d"]}],"mendeley":{"formattedCitation":"[14]","plainTextFormattedCitation":"[14]","previouslyFormattedCitation":"[13]"},"properties":{"noteIndex":0},"schema":"https://github.com/citation-style-language/schema/raw/master/csl-citation.json"}</w:instrText>
      </w:r>
      <w:r w:rsidRPr="003E6848">
        <w:rPr>
          <w:rFonts w:ascii="Times New Roman" w:hAnsi="Times New Roman" w:cs="Times New Roman"/>
          <w:sz w:val="20"/>
          <w:szCs w:val="20"/>
          <w:lang w:val="en-ID"/>
        </w:rPr>
        <w:fldChar w:fldCharType="separate"/>
      </w:r>
      <w:r w:rsidRPr="00CD1AC8">
        <w:rPr>
          <w:rFonts w:ascii="Times New Roman" w:hAnsi="Times New Roman" w:cs="Times New Roman"/>
          <w:noProof/>
          <w:sz w:val="20"/>
          <w:szCs w:val="20"/>
          <w:lang w:val="en-ID"/>
        </w:rPr>
        <w:t>[14]</w:t>
      </w:r>
      <w:r w:rsidRPr="003E6848">
        <w:rPr>
          <w:rFonts w:ascii="Times New Roman" w:hAnsi="Times New Roman" w:cs="Times New Roman"/>
          <w:sz w:val="20"/>
          <w:szCs w:val="20"/>
          <w:lang w:val="en-ID"/>
        </w:rPr>
        <w:fldChar w:fldCharType="end"/>
      </w:r>
      <w:r w:rsidRPr="003E6848">
        <w:rPr>
          <w:rFonts w:ascii="Times New Roman" w:hAnsi="Times New Roman" w:cs="Times New Roman"/>
          <w:sz w:val="20"/>
          <w:szCs w:val="20"/>
          <w:lang w:val="en-ID"/>
        </w:rPr>
        <w:t xml:space="preserve"> terdapat beberapa faktor</w:t>
      </w:r>
      <w:r w:rsidRPr="003E6848">
        <w:rPr>
          <w:rFonts w:ascii="Times New Roman" w:hAnsi="Times New Roman" w:cs="Times New Roman"/>
          <w:sz w:val="20"/>
          <w:lang w:val="en-ID"/>
        </w:rPr>
        <w:t xml:space="preserve"> yang mempengaruhi harga diri yaitu, penerimaan atau penghinaan terhadap diri, kepemimpinan atau popularitas, keluarga dan orang tua, serta keterbukaan dan kecemasan. Penerimaan diri mempunyai beberapa aspek menurut Supratiknya </w:t>
      </w:r>
      <w:r w:rsidRPr="003E6848">
        <w:rPr>
          <w:rFonts w:ascii="Times New Roman" w:hAnsi="Times New Roman" w:cs="Times New Roman"/>
          <w:sz w:val="20"/>
          <w:lang w:val="en-ID"/>
        </w:rPr>
        <w:fldChar w:fldCharType="begin" w:fldLock="1"/>
      </w:r>
      <w:r>
        <w:rPr>
          <w:rFonts w:ascii="Times New Roman" w:hAnsi="Times New Roman" w:cs="Times New Roman"/>
          <w:sz w:val="20"/>
          <w:lang w:val="en-ID"/>
        </w:rPr>
        <w:instrText>ADDIN CSL_CITATION {"citationItems":[{"id":"ITEM-1","itemData":{"DOI":"10.30872/psikoborneo.v7i4.4832","ISSN":"2477-2666","abstract":"Penelitian ini bertujuan untuk mengetahui hubungan antara penerimaan diri dengan harga diri pada remaja yang menggunakan Instagram di Kota Samarinda. Teknik sampel yang digunakan adalah purposive sampling. Pengukuran instrumen dalam penelitian ini menggunakan skala penerimaan diri dan skala harga diri. Skala tersebut disusun dengan skala tipe likert dan korelasi r pearson digunakan untuk teknik analisis data. Tes statistik dilakukan dengan bantuan program komputer SPSS (Statistical Package for Social Sciences) versi 20.0 untuk Windows. Hasil penelitian ini menunjukkan bahwa penerimaan diri dengan harga diri memiliki nilai korelasi = 0,348 dan sig = 0,000 (p &lt; 0,05), artinya ada hubungan antara penerimaan diri dengan harga diri pada remaja yang menggunakan Instagram di Kota Samarinda.","author":[{"dropping-particle":"","family":"Oktaviani","given":"Mentari Aulia","non-dropping-particle":"","parse-names":false,"suffix":""}],"container-title":"Psikoborneo: Jurnal Ilmiah Psikologi","id":"ITEM-1","issue":"4","issued":{"date-parts":[["2019"]]},"page":"549-556","title":"Hubungan Penerimaan Diri Dengan Harga Diri Pada Remaja Pengguna Instagram","type":"article-journal","volume":"7"},"uris":["http://www.mendeley.com/documents/?uuid=1c343c62-f422-4a06-84fd-a7c07ec5398d"]}],"mendeley":{"formattedCitation":"[14]","plainTextFormattedCitation":"[14]","previouslyFormattedCitation":"[13]"},"properties":{"noteIndex":0},"schema":"https://github.com/citation-style-language/schema/raw/master/csl-citation.json"}</w:instrText>
      </w:r>
      <w:r w:rsidRPr="003E6848">
        <w:rPr>
          <w:rFonts w:ascii="Times New Roman" w:hAnsi="Times New Roman" w:cs="Times New Roman"/>
          <w:sz w:val="20"/>
          <w:lang w:val="en-ID"/>
        </w:rPr>
        <w:fldChar w:fldCharType="separate"/>
      </w:r>
      <w:r w:rsidRPr="00CD1AC8">
        <w:rPr>
          <w:rFonts w:ascii="Times New Roman" w:hAnsi="Times New Roman" w:cs="Times New Roman"/>
          <w:noProof/>
          <w:sz w:val="20"/>
          <w:lang w:val="en-ID"/>
        </w:rPr>
        <w:t>[14]</w:t>
      </w:r>
      <w:r w:rsidRPr="003E6848">
        <w:rPr>
          <w:rFonts w:ascii="Times New Roman" w:hAnsi="Times New Roman" w:cs="Times New Roman"/>
          <w:sz w:val="20"/>
          <w:lang w:val="en-ID"/>
        </w:rPr>
        <w:fldChar w:fldCharType="end"/>
      </w:r>
      <w:r w:rsidRPr="003E6848">
        <w:rPr>
          <w:rFonts w:ascii="Times New Roman" w:hAnsi="Times New Roman" w:cs="Times New Roman"/>
          <w:sz w:val="20"/>
          <w:lang w:val="en-ID"/>
        </w:rPr>
        <w:t xml:space="preserve"> yaitu, kerelaan untuk membuka </w:t>
      </w:r>
      <w:r w:rsidR="00DE400E">
        <w:rPr>
          <w:rFonts w:ascii="Times New Roman" w:hAnsi="Times New Roman" w:cs="Times New Roman"/>
          <w:sz w:val="20"/>
          <w:lang w:val="en-ID"/>
        </w:rPr>
        <w:t>diri mencerminkan sejauh mana seseorang merasa nyaman dan membuka pikiran, perasaan</w:t>
      </w:r>
      <w:r w:rsidRPr="003E6848">
        <w:rPr>
          <w:rFonts w:ascii="Times New Roman" w:hAnsi="Times New Roman" w:cs="Times New Roman"/>
          <w:sz w:val="20"/>
          <w:lang w:val="en-ID"/>
        </w:rPr>
        <w:t xml:space="preserve"> dan reaksi kita kepada o</w:t>
      </w:r>
      <w:r w:rsidR="00DE400E">
        <w:rPr>
          <w:rFonts w:ascii="Times New Roman" w:hAnsi="Times New Roman" w:cs="Times New Roman"/>
          <w:sz w:val="20"/>
          <w:lang w:val="en-ID"/>
        </w:rPr>
        <w:t xml:space="preserve">rang lain, kesehatan psikologis dengan bagaimana seseorang merasa tentang dirina sendiri secara psikologis, termasuk tingkat kepuasan dengan diri sendiri, </w:t>
      </w:r>
      <w:r w:rsidRPr="003E6848">
        <w:rPr>
          <w:rFonts w:ascii="Times New Roman" w:hAnsi="Times New Roman" w:cs="Times New Roman"/>
          <w:sz w:val="20"/>
          <w:lang w:val="en-ID"/>
        </w:rPr>
        <w:t>dan penerimaan terhadap orang lain</w:t>
      </w:r>
      <w:r w:rsidR="00DE400E">
        <w:rPr>
          <w:rFonts w:ascii="Times New Roman" w:hAnsi="Times New Roman" w:cs="Times New Roman"/>
          <w:sz w:val="20"/>
          <w:lang w:val="en-ID"/>
        </w:rPr>
        <w:t xml:space="preserve"> yakni mencerminkan bagaimana seseorang menerima dan berinteraksi dengan orang lain</w:t>
      </w:r>
      <w:r w:rsidRPr="003E6848">
        <w:rPr>
          <w:rFonts w:ascii="Times New Roman" w:hAnsi="Times New Roman" w:cs="Times New Roman"/>
          <w:sz w:val="20"/>
          <w:lang w:val="en-ID"/>
        </w:rPr>
        <w:t xml:space="preserve">. </w:t>
      </w:r>
      <w:r w:rsidRPr="003E6848">
        <w:rPr>
          <w:rFonts w:ascii="Times New Roman" w:hAnsi="Times New Roman" w:cs="Times New Roman"/>
          <w:sz w:val="20"/>
        </w:rPr>
        <w:t xml:space="preserve">Ketiga aspek penerimaan diri tersebut dapat mempengaruhi individu memiliki harga diri yang tinggi maupun rendah. </w:t>
      </w:r>
      <w:r w:rsidR="00DE400E" w:rsidRPr="00DE400E">
        <w:rPr>
          <w:rFonts w:ascii="Times New Roman" w:hAnsi="Times New Roman" w:cs="Times New Roman"/>
          <w:sz w:val="20"/>
        </w:rPr>
        <w:t>inggi atau rendahnya harga diri memang dapat tercermin dalam sikap dan perilaku individu dalam menghadapi berbagai situasi atau kondisi. Individu dengan harga diri yang tinggi cenderung memiliki rasa percaya diri yang kuat, kemauan untuk mengatasi tantangan, dan kesediaan untuk meraih potensi penuh mereka. Di sisi lain, individu dengan harga diri yang rendah mungkin cenderung ragu, kurang bersemangat dalam mengatasi hambatan, dan cenderung menilai diri mereka dengan ketidakpuasan</w:t>
      </w:r>
      <w:r w:rsidRPr="003E6848">
        <w:rPr>
          <w:rFonts w:ascii="Times New Roman" w:hAnsi="Times New Roman" w:cs="Times New Roman"/>
          <w:sz w:val="20"/>
        </w:rPr>
        <w:fldChar w:fldCharType="begin" w:fldLock="1"/>
      </w:r>
      <w:r>
        <w:rPr>
          <w:rFonts w:ascii="Times New Roman" w:hAnsi="Times New Roman" w:cs="Times New Roman"/>
          <w:sz w:val="20"/>
        </w:rPr>
        <w:instrText>ADDIN CSL_CITATION {"citationItems":[{"id":"ITEM-1","itemData":{"abstract":"Penelitian ini bertujuan untuk mengetahui apakah adai hubungan positif antaraipenerimaan diri dengan harga diri remaja korban bullying. Hipotesis penelitian ini adalah terdapat hubungan positif antaraipenerimaan diri dengan harga diri remaja korban bullying …","author":[{"dropping-particle":"","family":"Primadia","given":"C N F","non-dropping-particle":"","parse-names":false,"suffix":""}],"id":"ITEM-1","issued":{"date-parts":[["2019"]]},"title":"Hubungan antara Penerimaan Diri dengan Harga Diri Remaja Korban Bullying","type":"article-journal"},"uris":["http://www.mendeley.com/documents/?uuid=5a730244-3e16-4848-8c4d-d6f60133beeb"]}],"mendeley":{"formattedCitation":"[1]","plainTextFormattedCitation":"[1]","previouslyFormattedCitation":"[1]"},"properties":{"noteIndex":0},"schema":"https://github.com/citation-style-language/schema/raw/master/csl-citation.json"}</w:instrText>
      </w:r>
      <w:r w:rsidRPr="003E6848">
        <w:rPr>
          <w:rFonts w:ascii="Times New Roman" w:hAnsi="Times New Roman" w:cs="Times New Roman"/>
          <w:sz w:val="20"/>
        </w:rPr>
        <w:fldChar w:fldCharType="separate"/>
      </w:r>
      <w:r w:rsidRPr="00534508">
        <w:rPr>
          <w:rFonts w:ascii="Times New Roman" w:hAnsi="Times New Roman" w:cs="Times New Roman"/>
          <w:noProof/>
          <w:sz w:val="20"/>
        </w:rPr>
        <w:t>[1]</w:t>
      </w:r>
      <w:r w:rsidRPr="003E6848">
        <w:rPr>
          <w:rFonts w:ascii="Times New Roman" w:hAnsi="Times New Roman" w:cs="Times New Roman"/>
          <w:sz w:val="20"/>
        </w:rPr>
        <w:fldChar w:fldCharType="end"/>
      </w:r>
      <w:r w:rsidRPr="003E6848">
        <w:rPr>
          <w:rFonts w:ascii="Times New Roman" w:hAnsi="Times New Roman" w:cs="Times New Roman"/>
          <w:sz w:val="20"/>
        </w:rPr>
        <w:t xml:space="preserve">. </w:t>
      </w:r>
    </w:p>
    <w:p w:rsidR="004179B6" w:rsidRPr="003E6848" w:rsidRDefault="004179B6" w:rsidP="004179B6">
      <w:pPr>
        <w:spacing w:after="0"/>
        <w:jc w:val="both"/>
        <w:rPr>
          <w:rFonts w:ascii="Times New Roman" w:hAnsi="Times New Roman" w:cs="Times New Roman"/>
          <w:sz w:val="20"/>
          <w:lang w:val="en-ID"/>
        </w:rPr>
      </w:pPr>
    </w:p>
    <w:p w:rsidR="004179B6" w:rsidRPr="003E6848" w:rsidRDefault="004179B6" w:rsidP="004179B6">
      <w:pPr>
        <w:pStyle w:val="ListParagraph"/>
        <w:spacing w:after="0"/>
        <w:ind w:left="426"/>
        <w:jc w:val="both"/>
        <w:rPr>
          <w:rFonts w:ascii="Times New Roman" w:hAnsi="Times New Roman" w:cs="Times New Roman"/>
          <w:sz w:val="16"/>
        </w:rPr>
      </w:pPr>
      <w:r w:rsidRPr="003E6848">
        <w:rPr>
          <w:rFonts w:ascii="Times New Roman" w:hAnsi="Times New Roman" w:cs="Times New Roman"/>
          <w:sz w:val="20"/>
        </w:rPr>
        <w:t xml:space="preserve">Penerimaan diri memiliki hubungan positif dengan harga diri, hal tersebut </w:t>
      </w:r>
      <w:r w:rsidR="00ED1719">
        <w:rPr>
          <w:rFonts w:ascii="Times New Roman" w:hAnsi="Times New Roman" w:cs="Times New Roman"/>
          <w:sz w:val="20"/>
        </w:rPr>
        <w:t>diperkuat</w:t>
      </w:r>
      <w:r w:rsidRPr="003E6848">
        <w:rPr>
          <w:rFonts w:ascii="Times New Roman" w:hAnsi="Times New Roman" w:cs="Times New Roman"/>
          <w:sz w:val="20"/>
        </w:rPr>
        <w:t xml:space="preserve"> oleh penelitian yang dilakuk</w:t>
      </w:r>
      <w:r w:rsidRPr="00DD6E2F">
        <w:rPr>
          <w:rFonts w:ascii="Times New Roman" w:hAnsi="Times New Roman" w:cs="Times New Roman"/>
          <w:sz w:val="20"/>
        </w:rPr>
        <w:t xml:space="preserve">an oleh Qonita dan Dahlia </w:t>
      </w:r>
      <w:r w:rsidRPr="00DD6E2F">
        <w:rPr>
          <w:rFonts w:ascii="Times New Roman" w:hAnsi="Times New Roman" w:cs="Times New Roman"/>
          <w:sz w:val="20"/>
        </w:rPr>
        <w:fldChar w:fldCharType="begin" w:fldLock="1"/>
      </w:r>
      <w:r w:rsidRPr="00DD6E2F">
        <w:rPr>
          <w:rFonts w:ascii="Times New Roman" w:hAnsi="Times New Roman" w:cs="Times New Roman"/>
          <w:sz w:val="20"/>
        </w:rPr>
        <w:instrText>ADDIN CSL_CITATION {"citationItems":[{"id":"ITEM-1","itemData":{"DOI":"10.24815/s-jpu.v2i1.13271","ISSN":"2614-6428","abstract":"Masalah pengemis merupakan fenomena yang ada di seluruh dunia, terutama diberbagai daerah perkotaan seperti di Kota Banda Aceh. Tingginya arus urbanisasi menyebabkan tingkat kemiskinan meningkat di perkotaan sehingga muncul berbagai permasalahan sosial seperti perilaku mengemis. Perilaku mengemis menjadi sorotan dan dikaitkan dengan harga diri yang rendah yang dapat berimplikasi pada cara individu menerima dirinya. Penelitian ini bertujuan untuk mengetahui hubungan antara penerimaan diri dengan harga diri pada pengemis di Kota Banda Aceh. Penelitian ini menggunakan pendekatan kuantitatif dengan teknik incidental sampling. Sampel pada penelitian ini berjumlah 60 orang responden. Alat ukur yang digunakan adalah modifikasi skala penerimaan diri yang dikembangkan oleh Berger dan Adaptasi Skala Rosenberg Self-Esteem Scale (RES). Analisis data menggunakan teknik Spearman Rank-Order Correlation. Hasil penelitian menemukan korelasi antara penerimaan diri dengan harga diri sebesar r = 0,273 dengan nilai signifikansi p = 0,035 menunjukkan bahwa terdapat hubungan yang positif antara penerimaan diri dengan harga diri pada pengemis di Kota Banda Aceh. Artinya semakin tinggi penerimaan diri maka akan semakin tinggi pula harga diripengemis, dan sebaliknya.Sebagian besar pengemis dalam penelitian ini memiliki harga diri yang rendah (45%) dan penerimaan diri yang rendah (40%). Pengemis yang memiliki harga diri yang rendah memilliki sifat pasif, rendah diri, pemalu dan kurang berani melakukan interaksi sosial. Rendahnya penerimaan diri pada pengemis menyebabkan mereka pasrah atas nasib dan penilaian pihak lain terhadap mereka sehingga menyebabkan pengemis tidak memilliki kemauan untuk melakukan perubahan dalam kehidupan.","author":[{"dropping-particle":"","family":"Qonita","given":"Rizka","non-dropping-particle":"","parse-names":false,"suffix":""},{"dropping-particle":"","family":"Dahlia","given":"Dahlia","non-dropping-particle":"","parse-names":false,"suffix":""}],"container-title":"Seurune : Jurnal Psikologi Unsyiah","id":"ITEM-1","issue":"1","issued":{"date-parts":[["2019"]]},"page":"33-49","title":"Hubungan Penerimaan Diri Dengan Harga Diri Pada Pengemis Di Kota Banda Aceh","type":"article-journal","volume":"2"},"uris":["http://www.mendeley.com/documents/?uuid=de0e39f1-953d-4299-9e53-59c79d89db67"]}],"mendeley":{"formattedCitation":"[16]","plainTextFormattedCitation":"[16]","previouslyFormattedCitation":"[15]"},"properties":{"noteIndex":0},"schema":"https://github.com/citation-style-language/schema/raw/master/csl-citation.json"}</w:instrText>
      </w:r>
      <w:r w:rsidRPr="00DD6E2F">
        <w:rPr>
          <w:rFonts w:ascii="Times New Roman" w:hAnsi="Times New Roman" w:cs="Times New Roman"/>
          <w:sz w:val="20"/>
        </w:rPr>
        <w:fldChar w:fldCharType="separate"/>
      </w:r>
      <w:r w:rsidRPr="00DD6E2F">
        <w:rPr>
          <w:rFonts w:ascii="Times New Roman" w:hAnsi="Times New Roman" w:cs="Times New Roman"/>
          <w:noProof/>
          <w:sz w:val="20"/>
        </w:rPr>
        <w:t>[16]</w:t>
      </w:r>
      <w:r w:rsidRPr="00DD6E2F">
        <w:rPr>
          <w:rFonts w:ascii="Times New Roman" w:hAnsi="Times New Roman" w:cs="Times New Roman"/>
          <w:sz w:val="20"/>
        </w:rPr>
        <w:fldChar w:fldCharType="end"/>
      </w:r>
      <w:r w:rsidRPr="003E6848">
        <w:rPr>
          <w:rFonts w:ascii="Times New Roman" w:hAnsi="Times New Roman" w:cs="Times New Roman"/>
          <w:sz w:val="20"/>
        </w:rPr>
        <w:t xml:space="preserve"> bahwa </w:t>
      </w:r>
      <w:r w:rsidR="00ED1719">
        <w:rPr>
          <w:rFonts w:ascii="Times New Roman" w:hAnsi="Times New Roman" w:cs="Times New Roman"/>
          <w:sz w:val="20"/>
        </w:rPr>
        <w:t>ada</w:t>
      </w:r>
      <w:r w:rsidRPr="003E6848">
        <w:rPr>
          <w:rFonts w:ascii="Times New Roman" w:hAnsi="Times New Roman" w:cs="Times New Roman"/>
          <w:sz w:val="20"/>
        </w:rPr>
        <w:t xml:space="preserve"> hubungan yang positif antara pe</w:t>
      </w:r>
      <w:r w:rsidR="00ED1719">
        <w:rPr>
          <w:rFonts w:ascii="Times New Roman" w:hAnsi="Times New Roman" w:cs="Times New Roman"/>
          <w:sz w:val="20"/>
        </w:rPr>
        <w:t xml:space="preserve">nerimaan diri dengan harga diri. Fakta bahwa </w:t>
      </w:r>
      <w:r w:rsidRPr="003E6848">
        <w:rPr>
          <w:rFonts w:ascii="Times New Roman" w:hAnsi="Times New Roman" w:cs="Times New Roman"/>
          <w:sz w:val="20"/>
        </w:rPr>
        <w:t>nilai</w:t>
      </w:r>
      <w:r w:rsidR="00ED1719">
        <w:rPr>
          <w:rFonts w:ascii="Times New Roman" w:hAnsi="Times New Roman" w:cs="Times New Roman"/>
          <w:sz w:val="20"/>
        </w:rPr>
        <w:t xml:space="preserve"> korelasi</w:t>
      </w:r>
      <w:r w:rsidRPr="003E6848">
        <w:rPr>
          <w:rFonts w:ascii="Times New Roman" w:hAnsi="Times New Roman" w:cs="Times New Roman"/>
          <w:sz w:val="20"/>
        </w:rPr>
        <w:t xml:space="preserve"> r </w:t>
      </w:r>
      <w:r w:rsidR="00ED1719">
        <w:rPr>
          <w:rFonts w:ascii="Times New Roman" w:hAnsi="Times New Roman" w:cs="Times New Roman"/>
          <w:sz w:val="20"/>
        </w:rPr>
        <w:t>sebesar</w:t>
      </w:r>
      <w:r w:rsidRPr="003E6848">
        <w:rPr>
          <w:rFonts w:ascii="Times New Roman" w:hAnsi="Times New Roman" w:cs="Times New Roman"/>
          <w:sz w:val="20"/>
        </w:rPr>
        <w:t xml:space="preserve"> 0.273 dan nilai </w:t>
      </w:r>
      <w:r w:rsidR="00ED1719">
        <w:rPr>
          <w:rFonts w:ascii="Times New Roman" w:hAnsi="Times New Roman" w:cs="Times New Roman"/>
          <w:sz w:val="20"/>
        </w:rPr>
        <w:t>signifikansi p sebesar</w:t>
      </w:r>
      <w:r w:rsidRPr="003E6848">
        <w:rPr>
          <w:rFonts w:ascii="Times New Roman" w:hAnsi="Times New Roman" w:cs="Times New Roman"/>
          <w:sz w:val="20"/>
        </w:rPr>
        <w:t xml:space="preserve"> 0.035</w:t>
      </w:r>
      <w:r w:rsidR="00ED1719">
        <w:rPr>
          <w:rFonts w:ascii="Times New Roman" w:hAnsi="Times New Roman" w:cs="Times New Roman"/>
          <w:sz w:val="20"/>
        </w:rPr>
        <w:t xml:space="preserve"> menunjukkan bahwa hubungan ini memiliki dasar statistic yang cukup kuat dan signifikan. Selain itu</w:t>
      </w:r>
      <w:r w:rsidRPr="003E6848">
        <w:rPr>
          <w:rFonts w:ascii="Times New Roman" w:hAnsi="Times New Roman" w:cs="Times New Roman"/>
          <w:sz w:val="20"/>
        </w:rPr>
        <w:t xml:space="preserve">, </w:t>
      </w:r>
      <w:r w:rsidR="00ED1719">
        <w:rPr>
          <w:rFonts w:ascii="Times New Roman" w:hAnsi="Times New Roman" w:cs="Times New Roman"/>
          <w:sz w:val="20"/>
        </w:rPr>
        <w:t>informasi bahwa</w:t>
      </w:r>
      <w:r w:rsidRPr="003E6848">
        <w:rPr>
          <w:rFonts w:ascii="Times New Roman" w:hAnsi="Times New Roman" w:cs="Times New Roman"/>
          <w:sz w:val="20"/>
        </w:rPr>
        <w:t xml:space="preserve"> sebesar 27.3%  </w:t>
      </w:r>
      <w:r w:rsidR="00ED1719">
        <w:rPr>
          <w:rFonts w:ascii="Times New Roman" w:hAnsi="Times New Roman" w:cs="Times New Roman"/>
          <w:sz w:val="20"/>
        </w:rPr>
        <w:t>dari variasi dalam harga dirii dapat dijelaskan oleh penerimaan diri</w:t>
      </w:r>
      <w:r w:rsidRPr="003E6848">
        <w:rPr>
          <w:rFonts w:ascii="Times New Roman" w:hAnsi="Times New Roman" w:cs="Times New Roman"/>
          <w:sz w:val="20"/>
        </w:rPr>
        <w:t xml:space="preserve">, sedangkan sisanya sebesar 72.7 % dapat dikarenakan faktor-faktor lain yang </w:t>
      </w:r>
      <w:r w:rsidR="00ED1719">
        <w:rPr>
          <w:rFonts w:ascii="Times New Roman" w:hAnsi="Times New Roman" w:cs="Times New Roman"/>
          <w:sz w:val="20"/>
        </w:rPr>
        <w:t>yang memberikan gambaran yang komprehensif tentang kontribusi penerimaan diri terhadap harga diri</w:t>
      </w:r>
      <w:r w:rsidRPr="003E6848">
        <w:rPr>
          <w:rFonts w:ascii="Times New Roman" w:hAnsi="Times New Roman" w:cs="Times New Roman"/>
        </w:rPr>
        <w:t xml:space="preserve">. </w:t>
      </w:r>
      <w:r w:rsidR="00ED1719">
        <w:rPr>
          <w:rFonts w:ascii="Times New Roman" w:hAnsi="Times New Roman" w:cs="Times New Roman"/>
        </w:rPr>
        <w:t>I</w:t>
      </w:r>
      <w:r w:rsidR="00ED1719" w:rsidRPr="00ED1719">
        <w:rPr>
          <w:rFonts w:ascii="Times New Roman" w:hAnsi="Times New Roman" w:cs="Times New Roman"/>
          <w:sz w:val="20"/>
          <w:lang w:val="en-ID"/>
        </w:rPr>
        <w:t>ni berkaitan dengan studi yang dilakukan oleh Wange dan Hartini [14], di mana jika penerimaan dir seseorang meningkat, maka harga dirinya juga cenderung meningkat; atau sebaliknya, jika penerimaan dirinya rendah, maka harga dirinya cende</w:t>
      </w:r>
      <w:r w:rsidR="00ED1719">
        <w:rPr>
          <w:rFonts w:ascii="Times New Roman" w:hAnsi="Times New Roman" w:cs="Times New Roman"/>
          <w:sz w:val="20"/>
          <w:lang w:val="en-ID"/>
        </w:rPr>
        <w:t>rung menurun</w:t>
      </w:r>
      <w:r w:rsidRPr="003E6848">
        <w:rPr>
          <w:rFonts w:ascii="Times New Roman" w:hAnsi="Times New Roman" w:cs="Times New Roman"/>
          <w:sz w:val="20"/>
          <w:lang w:val="en-ID"/>
        </w:rPr>
        <w:t xml:space="preserve">. </w:t>
      </w:r>
      <w:r w:rsidR="00ED1719" w:rsidRPr="00ED1719">
        <w:rPr>
          <w:rFonts w:ascii="Times New Roman" w:hAnsi="Times New Roman" w:cs="Times New Roman"/>
          <w:sz w:val="20"/>
        </w:rPr>
        <w:t xml:space="preserve">Jika seorang remaja mampu mengakui kondisi dirinya, maka ia akan mengalami peningkatan dalam rasa harga diri saat menghadapi situasi yang tidak </w:t>
      </w:r>
      <w:r w:rsidR="00ED1719" w:rsidRPr="00ED1719">
        <w:rPr>
          <w:rFonts w:ascii="Times New Roman" w:hAnsi="Times New Roman" w:cs="Times New Roman"/>
          <w:sz w:val="20"/>
        </w:rPr>
        <w:lastRenderedPageBreak/>
        <w:t xml:space="preserve">diinginkan. Demikian pula, sebaliknya, jika seseorang tidak mampu menerima kondisi dirinya, maka ia akan merasakan </w:t>
      </w:r>
      <w:r w:rsidR="00512364">
        <w:rPr>
          <w:rFonts w:ascii="Times New Roman" w:hAnsi="Times New Roman" w:cs="Times New Roman"/>
          <w:sz w:val="20"/>
        </w:rPr>
        <w:t xml:space="preserve">penurunan dalam rasa harga diri </w:t>
      </w:r>
      <w:r w:rsidRPr="003E6848">
        <w:rPr>
          <w:rFonts w:ascii="Times New Roman" w:hAnsi="Times New Roman" w:cs="Times New Roman"/>
          <w:sz w:val="20"/>
        </w:rPr>
        <w:fldChar w:fldCharType="begin" w:fldLock="1"/>
      </w:r>
      <w:r>
        <w:rPr>
          <w:rFonts w:ascii="Times New Roman" w:hAnsi="Times New Roman" w:cs="Times New Roman"/>
          <w:sz w:val="20"/>
        </w:rPr>
        <w:instrText>ADDIN CSL_CITATION {"citationItems":[{"id":"ITEM-1","itemData":{"DOI":"10.24815/s-jpu.v2i1.13271","ISSN":"2614-6428","abstract":"Masalah pengemis merupakan fenomena yang ada di seluruh dunia, terutama diberbagai daerah perkotaan seperti di Kota Banda Aceh. Tingginya arus urbanisasi menyebabkan tingkat kemiskinan meningkat di perkotaan sehingga muncul berbagai permasalahan sosial seperti perilaku mengemis. Perilaku mengemis menjadi sorotan dan dikaitkan dengan harga diri yang rendah yang dapat berimplikasi pada cara individu menerima dirinya. Penelitian ini bertujuan untuk mengetahui hubungan antara penerimaan diri dengan harga diri pada pengemis di Kota Banda Aceh. Penelitian ini menggunakan pendekatan kuantitatif dengan teknik incidental sampling. Sampel pada penelitian ini berjumlah 60 orang responden. Alat ukur yang digunakan adalah modifikasi skala penerimaan diri yang dikembangkan oleh Berger dan Adaptasi Skala Rosenberg Self-Esteem Scale (RES). Analisis data menggunakan teknik Spearman Rank-Order Correlation. Hasil penelitian menemukan korelasi antara penerimaan diri dengan harga diri sebesar r = 0,273 dengan nilai signifikansi p = 0,035 menunjukkan bahwa terdapat hubungan yang positif antara penerimaan diri dengan harga diri pada pengemis di Kota Banda Aceh. Artinya semakin tinggi penerimaan diri maka akan semakin tinggi pula harga diripengemis, dan sebaliknya.Sebagian besar pengemis dalam penelitian ini memiliki harga diri yang rendah (45%) dan penerimaan diri yang rendah (40%). Pengemis yang memiliki harga diri yang rendah memilliki sifat pasif, rendah diri, pemalu dan kurang berani melakukan interaksi sosial. Rendahnya penerimaan diri pada pengemis menyebabkan mereka pasrah atas nasib dan penilaian pihak lain terhadap mereka sehingga menyebabkan pengemis tidak memilliki kemauan untuk melakukan perubahan dalam kehidupan.","author":[{"dropping-particle":"","family":"Qonita","given":"Rizka","non-dropping-particle":"","parse-names":false,"suffix":""},{"dropping-particle":"","family":"Dahlia","given":"Dahlia","non-dropping-particle":"","parse-names":false,"suffix":""}],"container-title":"Seurune : Jurnal Psikologi Unsyiah","id":"ITEM-1","issue":"1","issued":{"date-parts":[["2019"]]},"page":"33-49","title":"Hubungan Penerimaan Diri Dengan Harga Diri Pada Pengemis Di Kota Banda Aceh","type":"article-journal","volume":"2"},"uris":["http://www.mendeley.com/documents/?uuid=de0e39f1-953d-4299-9e53-59c79d89db67"]}],"mendeley":{"formattedCitation":"[16]","plainTextFormattedCitation":"[16]","previouslyFormattedCitation":"[15]"},"properties":{"noteIndex":0},"schema":"https://github.com/citation-style-language/schema/raw/master/csl-citation.json"}</w:instrText>
      </w:r>
      <w:r w:rsidRPr="003E6848">
        <w:rPr>
          <w:rFonts w:ascii="Times New Roman" w:hAnsi="Times New Roman" w:cs="Times New Roman"/>
          <w:sz w:val="20"/>
        </w:rPr>
        <w:fldChar w:fldCharType="separate"/>
      </w:r>
      <w:r w:rsidRPr="00CD1AC8">
        <w:rPr>
          <w:rFonts w:ascii="Times New Roman" w:hAnsi="Times New Roman" w:cs="Times New Roman"/>
          <w:noProof/>
          <w:sz w:val="20"/>
        </w:rPr>
        <w:t>[16]</w:t>
      </w:r>
      <w:r w:rsidRPr="003E6848">
        <w:rPr>
          <w:rFonts w:ascii="Times New Roman" w:hAnsi="Times New Roman" w:cs="Times New Roman"/>
          <w:sz w:val="20"/>
        </w:rPr>
        <w:fldChar w:fldCharType="end"/>
      </w:r>
      <w:r w:rsidRPr="003E6848">
        <w:rPr>
          <w:rFonts w:ascii="Times New Roman" w:hAnsi="Times New Roman" w:cs="Times New Roman"/>
          <w:sz w:val="20"/>
        </w:rPr>
        <w:t>.</w:t>
      </w:r>
    </w:p>
    <w:p w:rsidR="004179B6" w:rsidRPr="003E6848" w:rsidRDefault="004179B6" w:rsidP="004179B6">
      <w:pPr>
        <w:spacing w:after="0"/>
        <w:jc w:val="both"/>
        <w:rPr>
          <w:rFonts w:ascii="Times New Roman" w:hAnsi="Times New Roman" w:cs="Times New Roman"/>
          <w:sz w:val="20"/>
          <w:szCs w:val="20"/>
        </w:rPr>
      </w:pPr>
    </w:p>
    <w:p w:rsidR="00512364" w:rsidRDefault="00512364" w:rsidP="004179B6">
      <w:pPr>
        <w:pStyle w:val="ListParagraph"/>
        <w:spacing w:after="0"/>
        <w:ind w:left="426"/>
        <w:jc w:val="both"/>
        <w:rPr>
          <w:rFonts w:ascii="Times New Roman" w:hAnsi="Times New Roman" w:cs="Times New Roman"/>
          <w:sz w:val="20"/>
          <w:lang w:val="en-ID"/>
        </w:rPr>
      </w:pPr>
      <w:r>
        <w:rPr>
          <w:rFonts w:ascii="Times New Roman" w:hAnsi="Times New Roman" w:cs="Times New Roman"/>
          <w:sz w:val="20"/>
          <w:lang w:val="en-ID"/>
        </w:rPr>
        <w:t xml:space="preserve">Hasil pengelompokan dan kategorisasi variable penerimaan diri dalam penelitian ini mengindikasikan adanya bahwa </w:t>
      </w:r>
      <w:r w:rsidR="004179B6" w:rsidRPr="003E6848">
        <w:rPr>
          <w:rFonts w:ascii="Times New Roman" w:hAnsi="Times New Roman" w:cs="Times New Roman"/>
          <w:sz w:val="20"/>
          <w:lang w:val="en-ID"/>
        </w:rPr>
        <w:t xml:space="preserve">7 remaja korban perundungan atau 7%  memiliki tingkat penerimaan diri yang tinggi, sebanyak 81 remaja korban perundungan atau 78% dari jumlah responden memiliki tingkat penerimaan diri yang sedang dan sebanyak 16 remaja korban perundungan atau 15% dari jumlah responden memiliki tingkat penerimaan diri yang rendah. </w:t>
      </w:r>
      <w:r>
        <w:rPr>
          <w:rFonts w:ascii="Times New Roman" w:hAnsi="Times New Roman" w:cs="Times New Roman"/>
          <w:sz w:val="20"/>
          <w:lang w:val="en-ID"/>
        </w:rPr>
        <w:t>B</w:t>
      </w:r>
      <w:r w:rsidRPr="00512364">
        <w:rPr>
          <w:rFonts w:ascii="Times New Roman" w:hAnsi="Times New Roman" w:cs="Times New Roman"/>
          <w:sz w:val="20"/>
          <w:lang w:val="en-ID"/>
        </w:rPr>
        <w:t>erdasarkan pengelompokan kategori penerimaan diri dalam penelitian ini, disimpulkan bahwa sebagian besar remaja yang mengalami perundungan memiliki tingkat penerimaan diri yang tergolong sedang, dengan jumlah sebanyak 81 remaja (78%).</w:t>
      </w:r>
    </w:p>
    <w:p w:rsidR="00512364" w:rsidRDefault="00512364" w:rsidP="004179B6">
      <w:pPr>
        <w:pStyle w:val="ListParagraph"/>
        <w:spacing w:after="0"/>
        <w:ind w:left="426"/>
        <w:jc w:val="both"/>
        <w:rPr>
          <w:rFonts w:ascii="Times New Roman" w:hAnsi="Times New Roman" w:cs="Times New Roman"/>
          <w:sz w:val="20"/>
          <w:lang w:val="en-ID"/>
        </w:rPr>
      </w:pPr>
    </w:p>
    <w:p w:rsidR="00512364" w:rsidRDefault="00512364" w:rsidP="004179B6">
      <w:pPr>
        <w:pStyle w:val="ListParagraph"/>
        <w:spacing w:after="0"/>
        <w:ind w:left="426"/>
        <w:jc w:val="both"/>
        <w:rPr>
          <w:rFonts w:ascii="Times New Roman" w:hAnsi="Times New Roman" w:cs="Times New Roman"/>
          <w:sz w:val="20"/>
          <w:lang w:val="en-ID"/>
        </w:rPr>
      </w:pPr>
      <w:r w:rsidRPr="00512364">
        <w:rPr>
          <w:rFonts w:ascii="Times New Roman" w:hAnsi="Times New Roman" w:cs="Times New Roman"/>
          <w:sz w:val="20"/>
          <w:lang w:val="en-ID"/>
        </w:rPr>
        <w:t xml:space="preserve">Berdasarkan penggolongan kategori variabel harga diri dalam penelitian ini, ditemukan bahwa terdapat tiga </w:t>
      </w:r>
      <w:r>
        <w:rPr>
          <w:rFonts w:ascii="Times New Roman" w:hAnsi="Times New Roman" w:cs="Times New Roman"/>
          <w:sz w:val="20"/>
          <w:lang w:val="en-ID"/>
        </w:rPr>
        <w:t xml:space="preserve">remaja yang mengalami </w:t>
      </w:r>
      <w:r w:rsidR="004179B6" w:rsidRPr="003E6848">
        <w:rPr>
          <w:rFonts w:ascii="Times New Roman" w:hAnsi="Times New Roman" w:cs="Times New Roman"/>
          <w:sz w:val="20"/>
          <w:lang w:val="en-ID"/>
        </w:rPr>
        <w:t xml:space="preserve">perundungan atau 3% memiliki tingkat harga diri yang tinggi, sebanyak 90 remaja korban perundungan atau 87% dari jumlah responden memiliki tingkat harga diri yang sedang dan sebanyak 9 remaja korban perundungan atau 9% dari jumlah responden memiliki tingkat harga diri yang rendah. </w:t>
      </w:r>
      <w:r w:rsidRPr="00512364">
        <w:rPr>
          <w:rFonts w:ascii="Times New Roman" w:hAnsi="Times New Roman" w:cs="Times New Roman"/>
          <w:sz w:val="20"/>
          <w:lang w:val="en-ID"/>
        </w:rPr>
        <w:t>Berdasarkan kategori harga diri dalam penelitian ini, ditemukan bahwa sebagian besar remaja yang menjadi korban perundungan memiliki tingkat penerimaan diri yang tergolong sedang, yaitu sebanyak 90 remaja (87%).</w:t>
      </w:r>
    </w:p>
    <w:p w:rsidR="00512364" w:rsidRDefault="00512364" w:rsidP="004179B6">
      <w:pPr>
        <w:pStyle w:val="ListParagraph"/>
        <w:spacing w:after="0"/>
        <w:ind w:left="426"/>
        <w:jc w:val="both"/>
        <w:rPr>
          <w:rFonts w:ascii="Times New Roman" w:hAnsi="Times New Roman" w:cs="Times New Roman"/>
          <w:sz w:val="20"/>
          <w:lang w:val="en-ID"/>
        </w:rPr>
      </w:pPr>
    </w:p>
    <w:p w:rsidR="004179B6" w:rsidRDefault="00512364" w:rsidP="004179B6">
      <w:pPr>
        <w:pStyle w:val="ListParagraph"/>
        <w:spacing w:after="0"/>
        <w:ind w:left="426"/>
        <w:jc w:val="both"/>
        <w:rPr>
          <w:rFonts w:ascii="Times New Roman" w:hAnsi="Times New Roman" w:cs="Times New Roman"/>
          <w:color w:val="000000"/>
          <w:sz w:val="20"/>
          <w:szCs w:val="20"/>
        </w:rPr>
      </w:pPr>
      <w:r w:rsidRPr="00512364">
        <w:rPr>
          <w:rFonts w:ascii="Times New Roman" w:hAnsi="Times New Roman" w:cs="Times New Roman"/>
          <w:sz w:val="20"/>
          <w:lang w:val="en-ID"/>
        </w:rPr>
        <w:t>Kesimpulan yang dapat diambil adalah bahwa terdapat hubungan antara penerimaan diri dan harga diri pada remaja yang menjadi korban perundungan di Kota Sidoarjo, deng</w:t>
      </w:r>
      <w:r>
        <w:rPr>
          <w:rFonts w:ascii="Times New Roman" w:hAnsi="Times New Roman" w:cs="Times New Roman"/>
          <w:sz w:val="20"/>
          <w:lang w:val="en-ID"/>
        </w:rPr>
        <w:t>an nilai korelasi sebesar 0,383</w:t>
      </w:r>
      <w:r w:rsidR="004179B6" w:rsidRPr="00DD6E2F">
        <w:rPr>
          <w:rFonts w:ascii="Times New Roman" w:hAnsi="Times New Roman" w:cs="Times New Roman"/>
          <w:sz w:val="20"/>
          <w:lang w:val="en-ID"/>
        </w:rPr>
        <w:t xml:space="preserve">. </w:t>
      </w:r>
      <w:r w:rsidRPr="00512364">
        <w:rPr>
          <w:rFonts w:ascii="Times New Roman" w:hAnsi="Times New Roman" w:cs="Times New Roman"/>
          <w:sz w:val="20"/>
          <w:lang w:val="en-ID"/>
        </w:rPr>
        <w:t>Penerimaan diri memiliki pengaruh yang signifikan terhadap harga diri, dengan dampak sebesar 55,9%. Namun, penting untuk dicatat bahwa terdapat faktor-faktor lain yang juga turut berperan, termasuk aspek fisik, psikologis, tingkat kecerdasan, posisi dalam keluarga, lingkungan sosial, status sosial ekono</w:t>
      </w:r>
      <w:r>
        <w:rPr>
          <w:rFonts w:ascii="Times New Roman" w:hAnsi="Times New Roman" w:cs="Times New Roman"/>
          <w:sz w:val="20"/>
          <w:lang w:val="en-ID"/>
        </w:rPr>
        <w:t>mi, ras, dan identitas nasional</w:t>
      </w:r>
      <w:r w:rsidR="004179B6" w:rsidRPr="00DD6E2F">
        <w:rPr>
          <w:rFonts w:ascii="Times New Roman" w:hAnsi="Times New Roman" w:cs="Times New Roman"/>
          <w:sz w:val="20"/>
        </w:rPr>
        <w:t xml:space="preserve"> </w:t>
      </w:r>
      <w:r w:rsidR="004179B6" w:rsidRPr="00DD6E2F">
        <w:rPr>
          <w:rFonts w:ascii="Times New Roman" w:hAnsi="Times New Roman" w:cs="Times New Roman"/>
          <w:sz w:val="20"/>
        </w:rPr>
        <w:fldChar w:fldCharType="begin" w:fldLock="1"/>
      </w:r>
      <w:r w:rsidR="004179B6" w:rsidRPr="00DD6E2F">
        <w:rPr>
          <w:rFonts w:ascii="Times New Roman" w:hAnsi="Times New Roman" w:cs="Times New Roman"/>
          <w:sz w:val="20"/>
        </w:rPr>
        <w:instrText>ADDIN CSL_CITATION {"citationItems":[{"id":"ITEM-1","itemData":{"abstract":"Memiliki anak dengan gangguan intelegensi merupakan salah satu hal yang berada diluar konsep anak idaman dari setiap pasangan suami istri.Salah satu gangguan intelegensi yang banyak terjadi disekitar kita adalah gangguan retardasi mental.Orang tua yang memiliki anak retardasi mental berada dalam situasi yang sulit karena sikap masyarakat.Harga diri yang kurang pada orang tua dengan anak retardasi mental disebabkan oleh munculnya perasaan malu bertemu dengan orang dan tidak dapat menjadikan anak tersebut sebagai suatu kebanggaan.Tujuan penelitian untuk mengidentifikasi gambaran harga diri orang tua (ibu) yang memiliki anak retardasi mental di SLB bagian A, B, C, dan D Muhamadiyah Ciparay dengan menggunakan metode deskriptif.Teknik Sampling yang digunakan adalah Total Populasidengan sampel berjumlah 54 responden dan dianalisa menggunakanProsentase.Pengumpulan data dalam penelitian ini menggunakan angket. Hasil penelitian ini menunjukkan bahwa Sebagian besar responden memiliki harga diri tinggi sebanyak 28 responden (51,85%) dan hampir setengahnya sebanyak 26 responden (48,15%) memiliki harga diri rendah.Hal ini menunjukan adanya harga diri (Ibu) yang positif pada anak retardasi mental di SLB bagian A, B, C, dan D Muhamadiyah Ciparay, maka dari itu institusi harus menyiapkan penyuluhan-penyuluhan ke anak, agar potensi yang dimiliki bisa dikembangkan. Kata kunci : Harga diri, orang tua (ibu), Retardasi mental ABSTRACT","author":[{"dropping-particle":"","family":"Maidartati","given":"","non-dropping-particle":"","parse-names":false,"suffix":""},{"dropping-particle":"","family":"Hayati","given":"Sri","non-dropping-particle":"","parse-names":false,"suffix":""},{"dropping-particle":"","family":"Aliyah","given":"Risalatul","non-dropping-particle":"","parse-names":false,"suffix":""}],"container-title":"Jurnal Keperawatan BSI","id":"ITEM-1","issue":"1","issued":{"date-parts":[["2018"]]},"page":"51-57","title":"Gambaran Harga Diri Ibu Yang Memiliki Anak Retardasi Mental Usia 7-12 Tahun","type":"article-journal","volume":"6"},"uris":["http://www.mendeley.com/documents/?uuid=daf1ec7f-ad5b-437e-af5a-c710daf32e7f"]}],"mendeley":{"formattedCitation":"[17]","plainTextFormattedCitation":"[17]","previouslyFormattedCitation":"[16]"},"properties":{"noteIndex":0},"schema":"https://github.com/citation-style-language/schema/raw/master/csl-citation.json"}</w:instrText>
      </w:r>
      <w:r w:rsidR="004179B6" w:rsidRPr="00DD6E2F">
        <w:rPr>
          <w:rFonts w:ascii="Times New Roman" w:hAnsi="Times New Roman" w:cs="Times New Roman"/>
          <w:sz w:val="20"/>
        </w:rPr>
        <w:fldChar w:fldCharType="separate"/>
      </w:r>
      <w:r w:rsidR="004179B6" w:rsidRPr="00DD6E2F">
        <w:rPr>
          <w:rFonts w:ascii="Times New Roman" w:hAnsi="Times New Roman" w:cs="Times New Roman"/>
          <w:noProof/>
          <w:sz w:val="20"/>
        </w:rPr>
        <w:t>[17]</w:t>
      </w:r>
      <w:r w:rsidR="004179B6" w:rsidRPr="00DD6E2F">
        <w:rPr>
          <w:rFonts w:ascii="Times New Roman" w:hAnsi="Times New Roman" w:cs="Times New Roman"/>
          <w:sz w:val="20"/>
        </w:rPr>
        <w:fldChar w:fldCharType="end"/>
      </w:r>
      <w:r w:rsidR="004179B6" w:rsidRPr="00DD6E2F">
        <w:rPr>
          <w:rFonts w:ascii="Times New Roman" w:hAnsi="Times New Roman" w:cs="Times New Roman"/>
          <w:sz w:val="20"/>
        </w:rPr>
        <w:t xml:space="preserve"> </w:t>
      </w:r>
      <w:r w:rsidR="004179B6" w:rsidRPr="00DD6E2F">
        <w:rPr>
          <w:rFonts w:ascii="Times New Roman" w:hAnsi="Times New Roman" w:cs="Times New Roman"/>
          <w:sz w:val="16"/>
          <w:lang w:val="en-ID"/>
        </w:rPr>
        <w:t>.</w:t>
      </w:r>
      <w:r w:rsidR="004179B6" w:rsidRPr="00DD6E2F">
        <w:rPr>
          <w:rFonts w:ascii="Times New Roman" w:hAnsi="Times New Roman" w:cs="Times New Roman"/>
          <w:sz w:val="20"/>
          <w:lang w:val="en-ID"/>
        </w:rPr>
        <w:t xml:space="preserve"> </w:t>
      </w:r>
      <w:r w:rsidRPr="00512364">
        <w:rPr>
          <w:rFonts w:ascii="Times New Roman" w:hAnsi="Times New Roman" w:cs="Times New Roman"/>
          <w:sz w:val="20"/>
          <w:lang w:val="en-ID"/>
        </w:rPr>
        <w:t>Hasil dari penelitian ini menunjukkan bahwa terdapat hubungan positif antara variabel penerimaan diri dan harga diri pada remaja, dan hipotesis yang diajukan dalam penelitian ini dapat diterim</w:t>
      </w:r>
      <w:r>
        <w:rPr>
          <w:rFonts w:ascii="Times New Roman" w:hAnsi="Times New Roman" w:cs="Times New Roman"/>
          <w:sz w:val="20"/>
          <w:lang w:val="en-ID"/>
        </w:rPr>
        <w:t>a.</w:t>
      </w:r>
    </w:p>
    <w:p w:rsidR="004179B6" w:rsidRDefault="004179B6" w:rsidP="004179B6">
      <w:pPr>
        <w:pStyle w:val="ListParagraph"/>
        <w:spacing w:after="0"/>
        <w:ind w:left="426"/>
        <w:jc w:val="both"/>
        <w:rPr>
          <w:rFonts w:ascii="Times New Roman" w:hAnsi="Times New Roman" w:cs="Times New Roman"/>
          <w:color w:val="000000"/>
          <w:sz w:val="20"/>
          <w:szCs w:val="20"/>
        </w:rPr>
      </w:pPr>
    </w:p>
    <w:p w:rsidR="004179B6" w:rsidRDefault="004179B6" w:rsidP="004179B6">
      <w:pPr>
        <w:pStyle w:val="ListParagraph"/>
        <w:spacing w:after="0"/>
        <w:ind w:left="426"/>
        <w:jc w:val="both"/>
        <w:rPr>
          <w:rFonts w:ascii="Times New Roman" w:hAnsi="Times New Roman" w:cs="Times New Roman"/>
          <w:color w:val="000000"/>
          <w:sz w:val="20"/>
          <w:szCs w:val="20"/>
        </w:rPr>
      </w:pPr>
    </w:p>
    <w:p w:rsidR="004179B6" w:rsidRPr="003E6848" w:rsidRDefault="004179B6" w:rsidP="004179B6">
      <w:pPr>
        <w:pStyle w:val="Heading1"/>
        <w:keepNext/>
        <w:numPr>
          <w:ilvl w:val="0"/>
          <w:numId w:val="1"/>
        </w:numPr>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t>VII. Simpulan</w:t>
      </w:r>
    </w:p>
    <w:p w:rsidR="004179B6" w:rsidRDefault="004179B6" w:rsidP="004179B6">
      <w:pPr>
        <w:spacing w:after="0"/>
        <w:ind w:left="426"/>
        <w:jc w:val="both"/>
        <w:rPr>
          <w:rFonts w:ascii="Times New Roman" w:hAnsi="Times New Roman" w:cs="Times New Roman"/>
          <w:sz w:val="20"/>
        </w:rPr>
      </w:pPr>
    </w:p>
    <w:p w:rsidR="004179B6" w:rsidRPr="00D00A47" w:rsidRDefault="004179B6" w:rsidP="004179B6">
      <w:pPr>
        <w:spacing w:after="0"/>
        <w:ind w:left="426"/>
        <w:jc w:val="both"/>
        <w:rPr>
          <w:rFonts w:ascii="Times New Roman" w:hAnsi="Times New Roman" w:cs="Times New Roman"/>
          <w:b/>
          <w:sz w:val="20"/>
        </w:rPr>
      </w:pPr>
      <w:r>
        <w:rPr>
          <w:rFonts w:ascii="Times New Roman" w:hAnsi="Times New Roman" w:cs="Times New Roman"/>
          <w:b/>
          <w:sz w:val="20"/>
        </w:rPr>
        <w:t xml:space="preserve">Kesimpulan </w:t>
      </w:r>
    </w:p>
    <w:p w:rsidR="004179B6" w:rsidRDefault="00512364" w:rsidP="004179B6">
      <w:pPr>
        <w:spacing w:after="0"/>
        <w:ind w:left="426"/>
        <w:jc w:val="both"/>
        <w:rPr>
          <w:rFonts w:ascii="Times New Roman" w:hAnsi="Times New Roman" w:cs="Times New Roman"/>
          <w:sz w:val="20"/>
        </w:rPr>
      </w:pPr>
      <w:r w:rsidRPr="00512364">
        <w:rPr>
          <w:rFonts w:ascii="Times New Roman" w:hAnsi="Times New Roman" w:cs="Times New Roman"/>
          <w:sz w:val="20"/>
        </w:rPr>
        <w:t>Berdasarkan hasil penelitian yang telah dilakukan serta pembahasan di atas mengenai hubungan antara penerimaan diri dan harga diri, dapat disimpulkan bahwa hipotesis dapat diterima. Hal ini didukung oleh nilai koefisien korelasi sebesar rxy=0,383 dengan signifikansi 0,000, yang menunjukkan adanya hubungan positif antara penerimaan diri dan harga diri. Dengan kata lain, semakin tinggi tingkat penerimaan diri, maka harga diri remaja korban perundungan di Sidoarjo juga cenderung lebih tinggi.</w:t>
      </w:r>
    </w:p>
    <w:p w:rsidR="00512364" w:rsidRDefault="00512364" w:rsidP="004179B6">
      <w:pPr>
        <w:spacing w:after="0"/>
        <w:ind w:left="426"/>
        <w:jc w:val="both"/>
        <w:rPr>
          <w:rFonts w:ascii="Times New Roman" w:hAnsi="Times New Roman" w:cs="Times New Roman"/>
          <w:sz w:val="20"/>
        </w:rPr>
      </w:pPr>
    </w:p>
    <w:p w:rsidR="004179B6" w:rsidRDefault="004179B6" w:rsidP="004179B6">
      <w:pPr>
        <w:spacing w:after="0"/>
        <w:ind w:left="426"/>
        <w:jc w:val="both"/>
        <w:rPr>
          <w:rFonts w:ascii="Times New Roman" w:hAnsi="Times New Roman" w:cs="Times New Roman"/>
          <w:b/>
          <w:sz w:val="20"/>
        </w:rPr>
      </w:pPr>
      <w:r>
        <w:rPr>
          <w:rFonts w:ascii="Times New Roman" w:hAnsi="Times New Roman" w:cs="Times New Roman"/>
          <w:b/>
          <w:sz w:val="20"/>
        </w:rPr>
        <w:t xml:space="preserve">Saran </w:t>
      </w:r>
    </w:p>
    <w:p w:rsidR="004179B6" w:rsidRDefault="004179B6" w:rsidP="004179B6">
      <w:pPr>
        <w:spacing w:after="0"/>
        <w:ind w:left="426"/>
        <w:jc w:val="both"/>
        <w:rPr>
          <w:rFonts w:ascii="Times New Roman" w:hAnsi="Times New Roman" w:cs="Times New Roman"/>
          <w:sz w:val="20"/>
        </w:rPr>
      </w:pPr>
      <w:r>
        <w:rPr>
          <w:rFonts w:ascii="Times New Roman" w:hAnsi="Times New Roman" w:cs="Times New Roman"/>
          <w:sz w:val="20"/>
        </w:rPr>
        <w:t xml:space="preserve">Berdasarkan hasil penelitian di atas, </w:t>
      </w:r>
      <w:r w:rsidR="00512364">
        <w:rPr>
          <w:rFonts w:ascii="Times New Roman" w:hAnsi="Times New Roman" w:cs="Times New Roman"/>
          <w:sz w:val="20"/>
        </w:rPr>
        <w:t>beberapa</w:t>
      </w:r>
      <w:r>
        <w:rPr>
          <w:rFonts w:ascii="Times New Roman" w:hAnsi="Times New Roman" w:cs="Times New Roman"/>
          <w:sz w:val="20"/>
        </w:rPr>
        <w:t xml:space="preserve"> saran yang dapat </w:t>
      </w:r>
      <w:r w:rsidR="00512364">
        <w:rPr>
          <w:rFonts w:ascii="Times New Roman" w:hAnsi="Times New Roman" w:cs="Times New Roman"/>
          <w:sz w:val="20"/>
        </w:rPr>
        <w:t>diajukan oleh</w:t>
      </w:r>
      <w:r>
        <w:rPr>
          <w:rFonts w:ascii="Times New Roman" w:hAnsi="Times New Roman" w:cs="Times New Roman"/>
          <w:sz w:val="20"/>
        </w:rPr>
        <w:t xml:space="preserve"> peneliti adalah sebagai berikut :</w:t>
      </w:r>
    </w:p>
    <w:p w:rsidR="004179B6" w:rsidRPr="00D00A47" w:rsidRDefault="004179B6" w:rsidP="004179B6">
      <w:pPr>
        <w:pStyle w:val="ListParagraph"/>
        <w:numPr>
          <w:ilvl w:val="0"/>
          <w:numId w:val="6"/>
        </w:numPr>
        <w:spacing w:after="0"/>
        <w:jc w:val="both"/>
        <w:rPr>
          <w:rFonts w:ascii="Times New Roman" w:hAnsi="Times New Roman" w:cs="Times New Roman"/>
          <w:sz w:val="20"/>
        </w:rPr>
      </w:pPr>
      <w:r>
        <w:rPr>
          <w:rFonts w:ascii="Times New Roman" w:hAnsi="Times New Roman" w:cs="Times New Roman"/>
          <w:sz w:val="20"/>
        </w:rPr>
        <w:t>Bagi remaja korban perundungan dapat bangkit dari pengalaman perundungan seperti mengisi hari dengan banyak kegiatan yang positif agar tidak mendapat perlakuan yang semena-mena.</w:t>
      </w:r>
    </w:p>
    <w:p w:rsidR="004179B6" w:rsidRPr="00D00A47" w:rsidRDefault="004179B6" w:rsidP="004179B6">
      <w:pPr>
        <w:pStyle w:val="ListParagraph"/>
        <w:numPr>
          <w:ilvl w:val="0"/>
          <w:numId w:val="6"/>
        </w:numPr>
        <w:spacing w:after="0"/>
        <w:jc w:val="both"/>
        <w:rPr>
          <w:rFonts w:ascii="Times New Roman" w:hAnsi="Times New Roman" w:cs="Times New Roman"/>
          <w:sz w:val="20"/>
        </w:rPr>
      </w:pPr>
      <w:r w:rsidRPr="00D00A47">
        <w:rPr>
          <w:rFonts w:ascii="Times New Roman" w:hAnsi="Times New Roman" w:cs="Times New Roman"/>
          <w:sz w:val="20"/>
        </w:rPr>
        <w:t xml:space="preserve">Bagi peneliti selanjutnya dapat melakukan penelitian dengan tema yang sama diharapkan dapat </w:t>
      </w:r>
      <w:r>
        <w:rPr>
          <w:rFonts w:ascii="Times New Roman" w:hAnsi="Times New Roman" w:cs="Times New Roman"/>
          <w:sz w:val="20"/>
        </w:rPr>
        <w:t xml:space="preserve">lebih </w:t>
      </w:r>
      <w:r w:rsidR="00512364">
        <w:rPr>
          <w:rFonts w:ascii="Times New Roman" w:hAnsi="Times New Roman" w:cs="Times New Roman"/>
          <w:sz w:val="20"/>
        </w:rPr>
        <w:t>terfokus</w:t>
      </w:r>
      <w:r>
        <w:rPr>
          <w:rFonts w:ascii="Times New Roman" w:hAnsi="Times New Roman" w:cs="Times New Roman"/>
          <w:sz w:val="20"/>
        </w:rPr>
        <w:t xml:space="preserve"> dalam memilih</w:t>
      </w:r>
      <w:r w:rsidRPr="00D00A47">
        <w:rPr>
          <w:rFonts w:ascii="Times New Roman" w:hAnsi="Times New Roman" w:cs="Times New Roman"/>
          <w:sz w:val="20"/>
        </w:rPr>
        <w:t xml:space="preserve"> kriteria</w:t>
      </w:r>
      <w:r w:rsidR="00512364">
        <w:rPr>
          <w:rFonts w:ascii="Times New Roman" w:hAnsi="Times New Roman" w:cs="Times New Roman"/>
          <w:sz w:val="20"/>
        </w:rPr>
        <w:t xml:space="preserve"> untuk</w:t>
      </w:r>
      <w:r w:rsidRPr="00D00A47">
        <w:rPr>
          <w:rFonts w:ascii="Times New Roman" w:hAnsi="Times New Roman" w:cs="Times New Roman"/>
          <w:sz w:val="20"/>
        </w:rPr>
        <w:t xml:space="preserve"> </w:t>
      </w:r>
      <w:r w:rsidR="00512364">
        <w:rPr>
          <w:rFonts w:ascii="Times New Roman" w:hAnsi="Times New Roman" w:cs="Times New Roman"/>
          <w:sz w:val="20"/>
        </w:rPr>
        <w:t>sampel penelitian serta menambahkan variabel lain yang relevan</w:t>
      </w:r>
      <w:r w:rsidRPr="00D00A47">
        <w:rPr>
          <w:rFonts w:ascii="Times New Roman" w:hAnsi="Times New Roman" w:cs="Times New Roman"/>
          <w:sz w:val="20"/>
        </w:rPr>
        <w:t xml:space="preserve">. </w:t>
      </w:r>
    </w:p>
    <w:p w:rsidR="004179B6" w:rsidRDefault="004179B6" w:rsidP="004179B6">
      <w:pPr>
        <w:spacing w:after="0"/>
        <w:ind w:left="426"/>
        <w:jc w:val="both"/>
        <w:rPr>
          <w:rFonts w:ascii="Times New Roman" w:hAnsi="Times New Roman" w:cs="Times New Roman"/>
          <w:sz w:val="20"/>
        </w:rPr>
      </w:pPr>
    </w:p>
    <w:p w:rsidR="004179B6" w:rsidRDefault="004179B6" w:rsidP="004179B6">
      <w:pPr>
        <w:spacing w:after="0"/>
        <w:ind w:left="426"/>
        <w:jc w:val="both"/>
        <w:rPr>
          <w:rFonts w:ascii="Times New Roman" w:hAnsi="Times New Roman" w:cs="Times New Roman"/>
          <w:b/>
          <w:sz w:val="20"/>
        </w:rPr>
      </w:pPr>
      <w:r>
        <w:rPr>
          <w:rFonts w:ascii="Times New Roman" w:hAnsi="Times New Roman" w:cs="Times New Roman"/>
          <w:b/>
          <w:sz w:val="20"/>
        </w:rPr>
        <w:t xml:space="preserve">Keterbatasan Penelitian </w:t>
      </w:r>
    </w:p>
    <w:p w:rsidR="004179B6" w:rsidRDefault="00512364" w:rsidP="004179B6">
      <w:pPr>
        <w:spacing w:after="0"/>
        <w:ind w:left="426"/>
        <w:jc w:val="both"/>
        <w:rPr>
          <w:rFonts w:ascii="Times New Roman" w:hAnsi="Times New Roman" w:cs="Times New Roman"/>
          <w:sz w:val="20"/>
        </w:rPr>
      </w:pPr>
      <w:r w:rsidRPr="00512364">
        <w:rPr>
          <w:rFonts w:ascii="Times New Roman" w:hAnsi="Times New Roman" w:cs="Times New Roman"/>
          <w:color w:val="000000"/>
          <w:sz w:val="20"/>
          <w:szCs w:val="20"/>
        </w:rPr>
        <w:t>Penelitian ini telah diusahakan dan dilaksanakan sesuai dengan metode ilmiah. Namun, terdapat keterbatasan dimana penggunaan kuisioner kadang-kadang tidak selalu menggambarkan situasi sebenarnya berdasarkan jawaban yang diberikan oleh sampel.</w:t>
      </w:r>
    </w:p>
    <w:p w:rsidR="004179B6" w:rsidRPr="006C7AC5" w:rsidRDefault="004179B6" w:rsidP="004179B6">
      <w:pPr>
        <w:spacing w:after="0"/>
        <w:ind w:left="426"/>
        <w:jc w:val="both"/>
        <w:rPr>
          <w:rFonts w:ascii="Times New Roman" w:hAnsi="Times New Roman" w:cs="Times New Roman"/>
          <w:sz w:val="20"/>
        </w:rPr>
      </w:pPr>
    </w:p>
    <w:p w:rsidR="004179B6" w:rsidRPr="003E6848" w:rsidRDefault="004179B6" w:rsidP="004179B6">
      <w:pPr>
        <w:pStyle w:val="Heading1"/>
        <w:keepNext/>
        <w:numPr>
          <w:ilvl w:val="0"/>
          <w:numId w:val="1"/>
        </w:numPr>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t xml:space="preserve">Ucapan Terima Kasih </w:t>
      </w:r>
    </w:p>
    <w:p w:rsidR="004179B6" w:rsidRPr="00301772" w:rsidRDefault="004179B6" w:rsidP="004179B6">
      <w:pPr>
        <w:ind w:left="426"/>
        <w:jc w:val="both"/>
        <w:rPr>
          <w:rFonts w:ascii="Times New Roman" w:hAnsi="Times New Roman" w:cs="Times New Roman"/>
          <w:sz w:val="20"/>
        </w:rPr>
      </w:pPr>
      <w:r w:rsidRPr="00301772">
        <w:rPr>
          <w:rFonts w:ascii="Times New Roman" w:hAnsi="Times New Roman" w:cs="Times New Roman"/>
          <w:sz w:val="20"/>
        </w:rPr>
        <w:t>Puji syukur kehadirat Allah SWT atas segala rahmat dan hidayahnya sehingga saya dapat menyelesaikan penyusunan artikel ini. Dalam proses penelitian dan penyu</w:t>
      </w:r>
      <w:r>
        <w:rPr>
          <w:rFonts w:ascii="Times New Roman" w:hAnsi="Times New Roman" w:cs="Times New Roman"/>
          <w:sz w:val="20"/>
        </w:rPr>
        <w:t>sunan naskah ini tentu banyak pi</w:t>
      </w:r>
      <w:r w:rsidRPr="00301772">
        <w:rPr>
          <w:rFonts w:ascii="Times New Roman" w:hAnsi="Times New Roman" w:cs="Times New Roman"/>
          <w:sz w:val="20"/>
        </w:rPr>
        <w:t xml:space="preserve">hak yang membantu. </w:t>
      </w:r>
      <w:r w:rsidRPr="00301772">
        <w:rPr>
          <w:rFonts w:ascii="Times New Roman" w:hAnsi="Times New Roman" w:cs="Times New Roman"/>
          <w:sz w:val="20"/>
        </w:rPr>
        <w:lastRenderedPageBreak/>
        <w:t xml:space="preserve">Saya mengucapkan terima kasih </w:t>
      </w:r>
      <w:r>
        <w:rPr>
          <w:rFonts w:ascii="Times New Roman" w:hAnsi="Times New Roman" w:cs="Times New Roman"/>
          <w:sz w:val="20"/>
        </w:rPr>
        <w:t>kepada Ibu Dosen Pembimbing yakni Ibu Nurfi Laili, M.Psi.,Psikolog yang telah memberikan arahan dan membantu saya penelitian dan penyusunan artikel ini.</w:t>
      </w:r>
    </w:p>
    <w:p w:rsidR="004179B6" w:rsidRPr="003E6848" w:rsidRDefault="004179B6" w:rsidP="004179B6">
      <w:pPr>
        <w:pStyle w:val="Heading1"/>
        <w:keepNext/>
        <w:numPr>
          <w:ilvl w:val="0"/>
          <w:numId w:val="1"/>
        </w:numPr>
        <w:tabs>
          <w:tab w:val="left" w:pos="0"/>
        </w:tabs>
        <w:suppressAutoHyphens/>
        <w:autoSpaceDE/>
        <w:autoSpaceDN/>
        <w:adjustRightInd/>
        <w:jc w:val="center"/>
        <w:rPr>
          <w:rFonts w:ascii="Times New Roman" w:hAnsi="Times New Roman" w:cs="Times New Roman"/>
          <w:sz w:val="24"/>
          <w:szCs w:val="24"/>
        </w:rPr>
      </w:pPr>
      <w:r w:rsidRPr="003E6848">
        <w:rPr>
          <w:rFonts w:ascii="Times New Roman" w:hAnsi="Times New Roman" w:cs="Times New Roman"/>
          <w:sz w:val="24"/>
          <w:szCs w:val="24"/>
        </w:rPr>
        <w:t>Referensi</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3E6848">
        <w:rPr>
          <w:rFonts w:ascii="Times New Roman" w:hAnsi="Times New Roman" w:cs="Times New Roman"/>
          <w:color w:val="000000"/>
          <w:sz w:val="20"/>
          <w:szCs w:val="20"/>
        </w:rPr>
        <w:fldChar w:fldCharType="begin" w:fldLock="1"/>
      </w:r>
      <w:r w:rsidRPr="003E6848">
        <w:rPr>
          <w:rFonts w:ascii="Times New Roman" w:hAnsi="Times New Roman" w:cs="Times New Roman"/>
          <w:color w:val="000000"/>
          <w:sz w:val="20"/>
          <w:szCs w:val="20"/>
        </w:rPr>
        <w:instrText xml:space="preserve">ADDIN Mendeley Bibliography CSL_BIBLIOGRAPHY </w:instrText>
      </w:r>
      <w:r w:rsidRPr="003E6848">
        <w:rPr>
          <w:rFonts w:ascii="Times New Roman" w:hAnsi="Times New Roman" w:cs="Times New Roman"/>
          <w:color w:val="000000"/>
          <w:sz w:val="20"/>
          <w:szCs w:val="20"/>
        </w:rPr>
        <w:fldChar w:fldCharType="separate"/>
      </w:r>
      <w:r w:rsidRPr="00CD1AC8">
        <w:rPr>
          <w:rFonts w:ascii="Times New Roman" w:hAnsi="Times New Roman" w:cs="Times New Roman"/>
          <w:noProof/>
          <w:sz w:val="20"/>
          <w:szCs w:val="24"/>
        </w:rPr>
        <w:t>[1]</w:t>
      </w:r>
      <w:r w:rsidRPr="00CD1AC8">
        <w:rPr>
          <w:rFonts w:ascii="Times New Roman" w:hAnsi="Times New Roman" w:cs="Times New Roman"/>
          <w:noProof/>
          <w:sz w:val="20"/>
          <w:szCs w:val="24"/>
        </w:rPr>
        <w:tab/>
        <w:t>C. N. F. Primadia, “Hubungan antara Penerimaan Diri dengan Harga Diri Remaja Korban Bullying,” 2019, [Online]. Available: http://repository.unika.ac.id/id/eprint/21424</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[2]</w:t>
      </w:r>
      <w:r w:rsidRPr="00CD1AC8">
        <w:rPr>
          <w:rFonts w:ascii="Times New Roman" w:hAnsi="Times New Roman" w:cs="Times New Roman"/>
          <w:noProof/>
          <w:sz w:val="20"/>
          <w:szCs w:val="24"/>
        </w:rPr>
        <w:tab/>
        <w:t xml:space="preserve">H. Bastomi and S. N. Mustaqimatul Hidayah, “Fenomena Perundungan Di Sosial Media: Telaah Dampak Perundungan Bagi Remaja,” </w:t>
      </w:r>
      <w:r w:rsidRPr="00CD1AC8">
        <w:rPr>
          <w:rFonts w:ascii="Times New Roman" w:hAnsi="Times New Roman" w:cs="Times New Roman"/>
          <w:i/>
          <w:iCs/>
          <w:noProof/>
          <w:sz w:val="20"/>
          <w:szCs w:val="24"/>
        </w:rPr>
        <w:t>AT-TABSYIR J. Komun. Penyiaran Islam</w:t>
      </w:r>
      <w:r w:rsidRPr="00CD1AC8">
        <w:rPr>
          <w:rFonts w:ascii="Times New Roman" w:hAnsi="Times New Roman" w:cs="Times New Roman"/>
          <w:noProof/>
          <w:sz w:val="20"/>
          <w:szCs w:val="24"/>
        </w:rPr>
        <w:t>, vol. 6, no. 1, p. 235, 2019, doi: 10.21043/at-tabsyir.v6i2.6437.</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[3]</w:t>
      </w:r>
      <w:r w:rsidRPr="00CD1AC8">
        <w:rPr>
          <w:rFonts w:ascii="Times New Roman" w:hAnsi="Times New Roman" w:cs="Times New Roman"/>
          <w:noProof/>
          <w:sz w:val="20"/>
          <w:szCs w:val="24"/>
        </w:rPr>
        <w:tab/>
        <w:t xml:space="preserve">E. D. Putri, “Kasus Bullying di Lingkungan Sekolah : Dampak Serta Penanganannya,” </w:t>
      </w:r>
      <w:r w:rsidRPr="00CD1AC8">
        <w:rPr>
          <w:rFonts w:ascii="Times New Roman" w:hAnsi="Times New Roman" w:cs="Times New Roman"/>
          <w:i/>
          <w:iCs/>
          <w:noProof/>
          <w:sz w:val="20"/>
          <w:szCs w:val="24"/>
        </w:rPr>
        <w:t>Kegur. J. Penelitian, Pemikir. dan Pengabdi.</w:t>
      </w:r>
      <w:r w:rsidRPr="00CD1AC8">
        <w:rPr>
          <w:rFonts w:ascii="Times New Roman" w:hAnsi="Times New Roman" w:cs="Times New Roman"/>
          <w:noProof/>
          <w:sz w:val="20"/>
          <w:szCs w:val="24"/>
        </w:rPr>
        <w:t>, vol. 10, pp. 24–30, 2022.</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[4]</w:t>
      </w:r>
      <w:r w:rsidRPr="00CD1AC8">
        <w:rPr>
          <w:rFonts w:ascii="Times New Roman" w:hAnsi="Times New Roman" w:cs="Times New Roman"/>
          <w:noProof/>
          <w:sz w:val="20"/>
          <w:szCs w:val="24"/>
        </w:rPr>
        <w:tab/>
        <w:t xml:space="preserve">E. Z. Zakiyah, S. Humaedi, And M. B. Santoso, “Faktor yang mempengaruhi remaja dalam melakukan bullying,” </w:t>
      </w:r>
      <w:r w:rsidRPr="00CD1AC8">
        <w:rPr>
          <w:rFonts w:ascii="Times New Roman" w:hAnsi="Times New Roman" w:cs="Times New Roman"/>
          <w:i/>
          <w:iCs/>
          <w:noProof/>
          <w:sz w:val="20"/>
          <w:szCs w:val="24"/>
        </w:rPr>
        <w:t>Pros. Penelit. dan Pengabdi. Kpd. Masy.</w:t>
      </w:r>
      <w:r w:rsidRPr="00CD1AC8">
        <w:rPr>
          <w:rFonts w:ascii="Times New Roman" w:hAnsi="Times New Roman" w:cs="Times New Roman"/>
          <w:noProof/>
          <w:sz w:val="20"/>
          <w:szCs w:val="24"/>
        </w:rPr>
        <w:t>, vol. 4, no. 2, pp. 324–330, 2017, doi: 10.24198/jppm.v4i2.14352.</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[5]</w:t>
      </w:r>
      <w:r w:rsidRPr="00CD1AC8">
        <w:rPr>
          <w:rFonts w:ascii="Times New Roman" w:hAnsi="Times New Roman" w:cs="Times New Roman"/>
          <w:noProof/>
          <w:sz w:val="20"/>
          <w:szCs w:val="24"/>
        </w:rPr>
        <w:tab/>
        <w:t xml:space="preserve">P. Muhopilah and F. Tentama, “Faktor-faktor yang mempengaruhi perilaku bullying Pipih Muhopilah Fatwa Tentama,” </w:t>
      </w:r>
      <w:r w:rsidRPr="00CD1AC8">
        <w:rPr>
          <w:rFonts w:ascii="Times New Roman" w:hAnsi="Times New Roman" w:cs="Times New Roman"/>
          <w:i/>
          <w:iCs/>
          <w:noProof/>
          <w:sz w:val="20"/>
          <w:szCs w:val="24"/>
        </w:rPr>
        <w:t>J. Psikol. Terap. dan Pendidik.</w:t>
      </w:r>
      <w:r w:rsidRPr="00CD1AC8">
        <w:rPr>
          <w:rFonts w:ascii="Times New Roman" w:hAnsi="Times New Roman" w:cs="Times New Roman"/>
          <w:noProof/>
          <w:sz w:val="20"/>
          <w:szCs w:val="24"/>
        </w:rPr>
        <w:t>, vol. 1, no. 2, pp. 99–107, 2019.</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[6]</w:t>
      </w:r>
      <w:r w:rsidRPr="00CD1AC8">
        <w:rPr>
          <w:rFonts w:ascii="Times New Roman" w:hAnsi="Times New Roman" w:cs="Times New Roman"/>
          <w:noProof/>
          <w:sz w:val="20"/>
          <w:szCs w:val="24"/>
        </w:rPr>
        <w:tab/>
        <w:t xml:space="preserve"> chori marida araya wenna, desi natalia, “Pengaruh Pendidikan Kesehatan Tentang Bullying Dengan Metode Role Play Terhadap Pengetahuan Dan Sikap Remaja SMPN,” </w:t>
      </w:r>
      <w:r w:rsidRPr="00CD1AC8">
        <w:rPr>
          <w:rFonts w:ascii="Times New Roman" w:hAnsi="Times New Roman" w:cs="Times New Roman"/>
          <w:i/>
          <w:iCs/>
          <w:noProof/>
          <w:sz w:val="20"/>
          <w:szCs w:val="24"/>
        </w:rPr>
        <w:t>Electron. Publ.</w:t>
      </w:r>
      <w:r w:rsidRPr="00CD1AC8">
        <w:rPr>
          <w:rFonts w:ascii="Times New Roman" w:hAnsi="Times New Roman" w:cs="Times New Roman"/>
          <w:noProof/>
          <w:sz w:val="20"/>
          <w:szCs w:val="24"/>
        </w:rPr>
        <w:t>, vol. 9, no. 6, pp. 35–39, 2018.</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[7]</w:t>
      </w:r>
      <w:r w:rsidRPr="00CD1AC8">
        <w:rPr>
          <w:rFonts w:ascii="Times New Roman" w:hAnsi="Times New Roman" w:cs="Times New Roman"/>
          <w:noProof/>
          <w:sz w:val="20"/>
          <w:szCs w:val="24"/>
        </w:rPr>
        <w:tab/>
        <w:t xml:space="preserve">G. T. Resty, “Pengaruh Penerimaan Diri Terhadap Harga Diri Remaja Di Panti Asuhan Yatimputri Aisyiyah Yogyakarta,” </w:t>
      </w:r>
      <w:r w:rsidRPr="00CD1AC8">
        <w:rPr>
          <w:rFonts w:ascii="Times New Roman" w:hAnsi="Times New Roman" w:cs="Times New Roman"/>
          <w:i/>
          <w:iCs/>
          <w:noProof/>
          <w:sz w:val="20"/>
          <w:szCs w:val="24"/>
        </w:rPr>
        <w:t>J. Bimbing. dan konseling</w:t>
      </w:r>
      <w:r w:rsidRPr="00CD1AC8">
        <w:rPr>
          <w:rFonts w:ascii="Times New Roman" w:hAnsi="Times New Roman" w:cs="Times New Roman"/>
          <w:noProof/>
          <w:sz w:val="20"/>
          <w:szCs w:val="24"/>
        </w:rPr>
        <w:t>, no. 16.1.2015, 2015.</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[8]</w:t>
      </w:r>
      <w:r w:rsidRPr="00CD1AC8">
        <w:rPr>
          <w:rFonts w:ascii="Times New Roman" w:hAnsi="Times New Roman" w:cs="Times New Roman"/>
          <w:noProof/>
          <w:sz w:val="20"/>
          <w:szCs w:val="24"/>
        </w:rPr>
        <w:tab/>
        <w:t xml:space="preserve">John W. Santrock, </w:t>
      </w:r>
      <w:r w:rsidRPr="00CD1AC8">
        <w:rPr>
          <w:rFonts w:ascii="Times New Roman" w:hAnsi="Times New Roman" w:cs="Times New Roman"/>
          <w:i/>
          <w:iCs/>
          <w:noProof/>
          <w:sz w:val="20"/>
          <w:szCs w:val="24"/>
        </w:rPr>
        <w:t>Perkembangan Anak. Jilid 1 Edisi kesebelas</w:t>
      </w:r>
      <w:r w:rsidRPr="00CD1AC8">
        <w:rPr>
          <w:rFonts w:ascii="Times New Roman" w:hAnsi="Times New Roman" w:cs="Times New Roman"/>
          <w:noProof/>
          <w:sz w:val="20"/>
          <w:szCs w:val="24"/>
        </w:rPr>
        <w:t>. 2008.</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[9]</w:t>
      </w:r>
      <w:r w:rsidRPr="00CD1AC8">
        <w:rPr>
          <w:rFonts w:ascii="Times New Roman" w:hAnsi="Times New Roman" w:cs="Times New Roman"/>
          <w:noProof/>
          <w:sz w:val="20"/>
          <w:szCs w:val="24"/>
        </w:rPr>
        <w:tab/>
        <w:t>U. Azizah, R. Nikmatur, and A. H. Mohammad, “Hubungan Perilaku Bullying dengan Harga Diri pada Anak Remaja,” vol. 20, pp. 1–12, 2017.</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[10]</w:t>
      </w:r>
      <w:r w:rsidRPr="00CD1AC8">
        <w:rPr>
          <w:rFonts w:ascii="Times New Roman" w:hAnsi="Times New Roman" w:cs="Times New Roman"/>
          <w:noProof/>
          <w:sz w:val="20"/>
          <w:szCs w:val="24"/>
        </w:rPr>
        <w:tab/>
        <w:t>U. Nikmatur, R. Azizah, and A. H. Mohammad, “Hubungan Perilaku Bullying Dengan Harga Diri Pada Anak Remaja Usia 12-15 Tahun Di Smp Bustanul Ulum Balung Kabupaten Jember,” vol. 20, pp. 1–12, 2017.</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[11]</w:t>
      </w:r>
      <w:r w:rsidRPr="00CD1AC8">
        <w:rPr>
          <w:rFonts w:ascii="Times New Roman" w:hAnsi="Times New Roman" w:cs="Times New Roman"/>
          <w:noProof/>
          <w:sz w:val="20"/>
          <w:szCs w:val="24"/>
        </w:rPr>
        <w:tab/>
        <w:t xml:space="preserve">A. Sari and O. Jatiningsih, “Konsep Diri Pelaku Dan Korban Bullying Pada Siswa Smp Negeri 1 Mojokerto,” </w:t>
      </w:r>
      <w:r w:rsidRPr="00CD1AC8">
        <w:rPr>
          <w:rFonts w:ascii="Times New Roman" w:hAnsi="Times New Roman" w:cs="Times New Roman"/>
          <w:i/>
          <w:iCs/>
          <w:noProof/>
          <w:sz w:val="20"/>
          <w:szCs w:val="24"/>
        </w:rPr>
        <w:t>Kaji. Moral dan Kewarganegaraan</w:t>
      </w:r>
      <w:r w:rsidRPr="00CD1AC8">
        <w:rPr>
          <w:rFonts w:ascii="Times New Roman" w:hAnsi="Times New Roman" w:cs="Times New Roman"/>
          <w:noProof/>
          <w:sz w:val="20"/>
          <w:szCs w:val="24"/>
        </w:rPr>
        <w:t>, vol. 3, no. 3, pp. 1194–1209, 2015.</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[12]</w:t>
      </w:r>
      <w:r w:rsidRPr="00CD1AC8">
        <w:rPr>
          <w:rFonts w:ascii="Times New Roman" w:hAnsi="Times New Roman" w:cs="Times New Roman"/>
          <w:noProof/>
          <w:sz w:val="20"/>
          <w:szCs w:val="24"/>
        </w:rPr>
        <w:tab/>
        <w:t xml:space="preserve">R. Pramoko, “Pengaruh Penerimaan Diri Remaja Terhadap Bullying Pada Siswa Kelas Viii Smp Negeri 1 Turi Perilaku the Influence of Adolescent Self-Acceptance Towards Bullying Behavior,” </w:t>
      </w:r>
      <w:r w:rsidRPr="00CD1AC8">
        <w:rPr>
          <w:rFonts w:ascii="Times New Roman" w:hAnsi="Times New Roman" w:cs="Times New Roman"/>
          <w:i/>
          <w:iCs/>
          <w:noProof/>
          <w:sz w:val="20"/>
          <w:szCs w:val="24"/>
        </w:rPr>
        <w:t>… Ris. Mhs. Bimbing. dan Konseling</w:t>
      </w:r>
      <w:r w:rsidRPr="00CD1AC8">
        <w:rPr>
          <w:rFonts w:ascii="Times New Roman" w:hAnsi="Times New Roman" w:cs="Times New Roman"/>
          <w:noProof/>
          <w:sz w:val="20"/>
          <w:szCs w:val="24"/>
        </w:rPr>
        <w:t>, pp. 195–203, 2019, [Online]. Available: https://journal.student.uny.ac.id/index.php/fipbk/article/view/15911%0Ahttps://journal.student.uny.ac.id/index.php/fipbk/article/download/15911/15395</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[13]</w:t>
      </w:r>
      <w:r w:rsidRPr="00CD1AC8">
        <w:rPr>
          <w:rFonts w:ascii="Times New Roman" w:hAnsi="Times New Roman" w:cs="Times New Roman"/>
          <w:noProof/>
          <w:sz w:val="20"/>
          <w:szCs w:val="24"/>
        </w:rPr>
        <w:tab/>
        <w:t xml:space="preserve">S. Ulber., </w:t>
      </w:r>
      <w:r w:rsidRPr="00CD1AC8">
        <w:rPr>
          <w:rFonts w:ascii="Times New Roman" w:hAnsi="Times New Roman" w:cs="Times New Roman"/>
          <w:i/>
          <w:iCs/>
          <w:noProof/>
          <w:sz w:val="20"/>
          <w:szCs w:val="24"/>
        </w:rPr>
        <w:t>Metode Penelitian Sosial Kuantitatif</w:t>
      </w:r>
      <w:r w:rsidRPr="00CD1AC8">
        <w:rPr>
          <w:rFonts w:ascii="Times New Roman" w:hAnsi="Times New Roman" w:cs="Times New Roman"/>
          <w:noProof/>
          <w:sz w:val="20"/>
          <w:szCs w:val="24"/>
        </w:rPr>
        <w:t>. Bandung: PT Refika Aditama, 2015.</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[14]</w:t>
      </w:r>
      <w:r w:rsidRPr="00CD1AC8">
        <w:rPr>
          <w:rFonts w:ascii="Times New Roman" w:hAnsi="Times New Roman" w:cs="Times New Roman"/>
          <w:noProof/>
          <w:sz w:val="20"/>
          <w:szCs w:val="24"/>
        </w:rPr>
        <w:tab/>
        <w:t xml:space="preserve">M. A. Oktaviani, “Hubungan Penerimaan Diri Dengan Harga Diri Pada Remaja Pengguna Instagram,” </w:t>
      </w:r>
      <w:r w:rsidRPr="00CD1AC8">
        <w:rPr>
          <w:rFonts w:ascii="Times New Roman" w:hAnsi="Times New Roman" w:cs="Times New Roman"/>
          <w:i/>
          <w:iCs/>
          <w:noProof/>
          <w:sz w:val="20"/>
          <w:szCs w:val="24"/>
        </w:rPr>
        <w:t>Psikoborneo J. Ilm. Psikol.</w:t>
      </w:r>
      <w:r w:rsidRPr="00CD1AC8">
        <w:rPr>
          <w:rFonts w:ascii="Times New Roman" w:hAnsi="Times New Roman" w:cs="Times New Roman"/>
          <w:noProof/>
          <w:sz w:val="20"/>
          <w:szCs w:val="24"/>
        </w:rPr>
        <w:t>, vol. 7, no. 4, pp. 549–556, 2019, doi: 10.30872/psikoborneo.v7i4.4832.</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[15]</w:t>
      </w:r>
      <w:r w:rsidRPr="00CD1AC8">
        <w:rPr>
          <w:rFonts w:ascii="Times New Roman" w:hAnsi="Times New Roman" w:cs="Times New Roman"/>
          <w:noProof/>
          <w:sz w:val="20"/>
          <w:szCs w:val="24"/>
        </w:rPr>
        <w:tab/>
        <w:t>N. M. S. W. Ni Luh PuTU deviita Maharani, “Gambaran Harga Diri Pada Remaja Putri Yang Melakukan Seks Pranikah,” vol. 5, no. 2, pp. 226–232, 2018.</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szCs w:val="24"/>
        </w:rPr>
      </w:pPr>
      <w:r w:rsidRPr="00CD1AC8">
        <w:rPr>
          <w:rFonts w:ascii="Times New Roman" w:hAnsi="Times New Roman" w:cs="Times New Roman"/>
          <w:noProof/>
          <w:sz w:val="20"/>
          <w:szCs w:val="24"/>
        </w:rPr>
        <w:t>[16]</w:t>
      </w:r>
      <w:r w:rsidRPr="00CD1AC8">
        <w:rPr>
          <w:rFonts w:ascii="Times New Roman" w:hAnsi="Times New Roman" w:cs="Times New Roman"/>
          <w:noProof/>
          <w:sz w:val="20"/>
          <w:szCs w:val="24"/>
        </w:rPr>
        <w:tab/>
        <w:t xml:space="preserve">R. Qonita and D. Dahlia, “Hubungan Penerimaan Diri Dengan Harga Diri Pada Pengemis Di Kota Banda Aceh,” </w:t>
      </w:r>
      <w:r w:rsidRPr="00CD1AC8">
        <w:rPr>
          <w:rFonts w:ascii="Times New Roman" w:hAnsi="Times New Roman" w:cs="Times New Roman"/>
          <w:i/>
          <w:iCs/>
          <w:noProof/>
          <w:sz w:val="20"/>
          <w:szCs w:val="24"/>
        </w:rPr>
        <w:t>Seurune  J. Psikol. Unsyiah</w:t>
      </w:r>
      <w:r w:rsidRPr="00CD1AC8">
        <w:rPr>
          <w:rFonts w:ascii="Times New Roman" w:hAnsi="Times New Roman" w:cs="Times New Roman"/>
          <w:noProof/>
          <w:sz w:val="20"/>
          <w:szCs w:val="24"/>
        </w:rPr>
        <w:t>, vol. 2, no. 1, pp. 33–49, 2019, doi: 10.24815/s-jpu.v2i1.13271.</w:t>
      </w:r>
    </w:p>
    <w:p w:rsidR="004179B6" w:rsidRPr="00CD1AC8" w:rsidRDefault="004179B6" w:rsidP="004179B6">
      <w:pPr>
        <w:widowControl w:val="0"/>
        <w:autoSpaceDE w:val="0"/>
        <w:autoSpaceDN w:val="0"/>
        <w:adjustRightInd w:val="0"/>
        <w:spacing w:after="0" w:line="240" w:lineRule="auto"/>
        <w:ind w:left="640" w:hanging="640"/>
        <w:jc w:val="both"/>
        <w:rPr>
          <w:rFonts w:ascii="Times New Roman" w:hAnsi="Times New Roman" w:cs="Times New Roman"/>
          <w:noProof/>
          <w:sz w:val="20"/>
        </w:rPr>
      </w:pPr>
      <w:r w:rsidRPr="00CD1AC8">
        <w:rPr>
          <w:rFonts w:ascii="Times New Roman" w:hAnsi="Times New Roman" w:cs="Times New Roman"/>
          <w:noProof/>
          <w:sz w:val="20"/>
          <w:szCs w:val="24"/>
        </w:rPr>
        <w:t>[17]</w:t>
      </w:r>
      <w:r w:rsidRPr="00CD1AC8">
        <w:rPr>
          <w:rFonts w:ascii="Times New Roman" w:hAnsi="Times New Roman" w:cs="Times New Roman"/>
          <w:noProof/>
          <w:sz w:val="20"/>
          <w:szCs w:val="24"/>
        </w:rPr>
        <w:tab/>
        <w:t xml:space="preserve">Maidartati, S. Hayati, and R. Aliyah, “Gambaran Harga Diri Ibu Yang Memiliki Anak Retardasi Mental Usia 7-12 Tahun,” </w:t>
      </w:r>
      <w:r w:rsidRPr="00CD1AC8">
        <w:rPr>
          <w:rFonts w:ascii="Times New Roman" w:hAnsi="Times New Roman" w:cs="Times New Roman"/>
          <w:i/>
          <w:iCs/>
          <w:noProof/>
          <w:sz w:val="20"/>
          <w:szCs w:val="24"/>
        </w:rPr>
        <w:t>J. Keperawatan BSI</w:t>
      </w:r>
      <w:r w:rsidRPr="00CD1AC8">
        <w:rPr>
          <w:rFonts w:ascii="Times New Roman" w:hAnsi="Times New Roman" w:cs="Times New Roman"/>
          <w:noProof/>
          <w:sz w:val="20"/>
          <w:szCs w:val="24"/>
        </w:rPr>
        <w:t>, vol. 6, no. 1, pp. 51–57, 2018.</w:t>
      </w:r>
    </w:p>
    <w:p w:rsidR="006D67DB" w:rsidRDefault="004179B6" w:rsidP="004179B6">
      <w:r w:rsidRPr="003E6848">
        <w:rPr>
          <w:rFonts w:ascii="Times New Roman" w:hAnsi="Times New Roman" w:cs="Times New Roman"/>
          <w:color w:val="000000"/>
          <w:sz w:val="20"/>
          <w:szCs w:val="20"/>
        </w:rPr>
        <w:fldChar w:fldCharType="end"/>
      </w:r>
    </w:p>
    <w:sectPr w:rsidR="006D67DB">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A45" w:rsidRDefault="006C5A45">
      <w:pPr>
        <w:spacing w:after="0" w:line="240" w:lineRule="auto"/>
      </w:pPr>
      <w:r>
        <w:separator/>
      </w:r>
    </w:p>
  </w:endnote>
  <w:endnote w:type="continuationSeparator" w:id="0">
    <w:p w:rsidR="006C5A45" w:rsidRDefault="006C5A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Default="00ED1719">
    <w:pPr>
      <w:pBdr>
        <w:top w:val="nil"/>
        <w:left w:val="nil"/>
        <w:bottom w:val="nil"/>
        <w:right w:val="nil"/>
        <w:between w:val="nil"/>
      </w:pBdr>
      <w:ind w:left="432" w:hanging="432"/>
      <w:jc w:val="center"/>
      <w:rPr>
        <w:color w:val="000000"/>
        <w:sz w:val="14"/>
        <w:szCs w:val="14"/>
      </w:rPr>
    </w:pPr>
    <w:r>
      <w:rPr>
        <w:color w:val="000000"/>
        <w:sz w:val="14"/>
        <w:szCs w:val="14"/>
      </w:rPr>
      <w:t xml:space="preserve">Copyright © </w:t>
    </w:r>
    <w:r>
      <w:rPr>
        <w:sz w:val="14"/>
        <w:szCs w:val="14"/>
      </w:rPr>
      <w:t>Author</w:t>
    </w:r>
    <w:r>
      <w:rPr>
        <w:color w:val="000000"/>
        <w:sz w:val="14"/>
        <w:szCs w:val="14"/>
      </w:rPr>
      <w:t>.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Pr="000D1649" w:rsidRDefault="00ED1719" w:rsidP="000D1649">
    <w:pPr>
      <w:ind w:left="432"/>
      <w:jc w:val="center"/>
      <w:rPr>
        <w:rFonts w:ascii="Calibri" w:eastAsia="Calibri" w:hAnsi="Calibri" w:cs="Calibri"/>
        <w:sz w:val="16"/>
        <w:szCs w:val="16"/>
      </w:rPr>
    </w:pPr>
    <w:r w:rsidRPr="000D1649">
      <w:rPr>
        <w:color w:val="FFFFFF" w:themeColor="background1"/>
        <w:sz w:val="14"/>
        <w:szCs w:val="14"/>
      </w:rPr>
      <w:t>“</w:t>
    </w: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D1649">
      <w:rPr>
        <w:color w:val="FFFFFF" w:themeColor="background1"/>
        <w:sz w:val="14"/>
        <w:szCs w:val="14"/>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Default="00ED1719">
    <w:pPr>
      <w:ind w:left="432"/>
      <w:jc w:val="center"/>
      <w:rPr>
        <w:rFonts w:ascii="Calibri" w:eastAsia="Calibri" w:hAnsi="Calibri" w:cs="Calibri"/>
        <w:sz w:val="16"/>
        <w:szCs w:val="16"/>
      </w:rPr>
    </w:pPr>
    <w:r w:rsidRPr="000D1649">
      <w:rPr>
        <w:color w:val="FFFFFF" w:themeColor="background1"/>
        <w:sz w:val="14"/>
        <w:szCs w:val="14"/>
      </w:rPr>
      <w:t>“</w:t>
    </w:r>
    <w:r>
      <w:rPr>
        <w:sz w:val="14"/>
        <w:szCs w:val="14"/>
      </w:rPr>
      <w:t>Copyright © Author.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r w:rsidRPr="000D1649">
      <w:rPr>
        <w:color w:val="FFFFFF" w:themeColor="background1"/>
        <w:sz w:val="14"/>
        <w:szCs w:val="1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A45" w:rsidRDefault="006C5A45">
      <w:pPr>
        <w:spacing w:after="0" w:line="240" w:lineRule="auto"/>
      </w:pPr>
      <w:r>
        <w:separator/>
      </w:r>
    </w:p>
  </w:footnote>
  <w:footnote w:type="continuationSeparator" w:id="0">
    <w:p w:rsidR="006C5A45" w:rsidRDefault="006C5A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Default="00ED1719">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noProof/>
        <w:color w:val="000000"/>
      </w:rPr>
      <w:t>6</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Default="00ED171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F53A8">
      <w:rPr>
        <w:noProof/>
        <w:color w:val="000000"/>
      </w:rPr>
      <w:t>7</w:t>
    </w:r>
    <w:r>
      <w:rPr>
        <w:color w:val="000000"/>
      </w:rPr>
      <w:fldChar w:fldCharType="end"/>
    </w:r>
  </w:p>
  <w:p w:rsidR="00ED1719" w:rsidRDefault="00ED1719">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1719" w:rsidRDefault="00ED1719">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2F53A8">
      <w:rPr>
        <w:noProof/>
        <w:color w:val="000000"/>
      </w:rPr>
      <w:t>1</w:t>
    </w:r>
    <w:r>
      <w:rPr>
        <w:color w:val="000000"/>
      </w:rPr>
      <w:fldChar w:fldCharType="end"/>
    </w:r>
  </w:p>
  <w:p w:rsidR="00ED1719" w:rsidRDefault="00ED17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D03A4E"/>
    <w:multiLevelType w:val="multilevel"/>
    <w:tmpl w:val="FC54B6B4"/>
    <w:lvl w:ilvl="0">
      <w:start w:val="1"/>
      <w:numFmt w:val="decimal"/>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26C80691"/>
    <w:multiLevelType w:val="hybridMultilevel"/>
    <w:tmpl w:val="38546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0C3941"/>
    <w:multiLevelType w:val="hybridMultilevel"/>
    <w:tmpl w:val="E3BE9D92"/>
    <w:lvl w:ilvl="0" w:tplc="B63823D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549F24B8"/>
    <w:multiLevelType w:val="hybridMultilevel"/>
    <w:tmpl w:val="39167D48"/>
    <w:lvl w:ilvl="0" w:tplc="95125FE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nsid w:val="6B7D6FE7"/>
    <w:multiLevelType w:val="hybridMultilevel"/>
    <w:tmpl w:val="68D65E9C"/>
    <w:lvl w:ilvl="0" w:tplc="E6D4DE14">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78645FD3"/>
    <w:multiLevelType w:val="hybridMultilevel"/>
    <w:tmpl w:val="68D65E9C"/>
    <w:lvl w:ilvl="0" w:tplc="E6D4DE14">
      <w:start w:val="1"/>
      <w:numFmt w:val="lowerLetter"/>
      <w:lvlText w:val="%1."/>
      <w:lvlJc w:val="left"/>
      <w:pPr>
        <w:ind w:left="1146" w:hanging="360"/>
      </w:pPr>
      <w:rPr>
        <w:rFonts w:hint="default"/>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num w:numId="1">
    <w:abstractNumId w:val="0"/>
  </w:num>
  <w:num w:numId="2">
    <w:abstractNumId w:val="1"/>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9B6"/>
    <w:rsid w:val="000D1649"/>
    <w:rsid w:val="002A7D73"/>
    <w:rsid w:val="002F53A8"/>
    <w:rsid w:val="003F5D18"/>
    <w:rsid w:val="004179B6"/>
    <w:rsid w:val="00512364"/>
    <w:rsid w:val="00566084"/>
    <w:rsid w:val="00574C36"/>
    <w:rsid w:val="005B67E8"/>
    <w:rsid w:val="006C5A45"/>
    <w:rsid w:val="006D56B2"/>
    <w:rsid w:val="006D67DB"/>
    <w:rsid w:val="00CA44D5"/>
    <w:rsid w:val="00DE400E"/>
    <w:rsid w:val="00EB68C9"/>
    <w:rsid w:val="00ED1719"/>
    <w:rsid w:val="00FC14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F7A2CC-52D0-4910-B23D-8747B55B9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79B6"/>
  </w:style>
  <w:style w:type="paragraph" w:styleId="Heading1">
    <w:name w:val="heading 1"/>
    <w:basedOn w:val="Normal"/>
    <w:next w:val="Normal"/>
    <w:link w:val="Heading1Char"/>
    <w:uiPriority w:val="9"/>
    <w:qFormat/>
    <w:rsid w:val="004179B6"/>
    <w:pPr>
      <w:autoSpaceDE w:val="0"/>
      <w:autoSpaceDN w:val="0"/>
      <w:adjustRightInd w:val="0"/>
      <w:spacing w:after="0" w:line="240" w:lineRule="auto"/>
      <w:outlineLvl w:val="0"/>
    </w:pPr>
    <w:rPr>
      <w:rFonts w:ascii="Courier New" w:hAnsi="Courier New" w:cs="Courier New"/>
      <w:b/>
      <w:bCs/>
      <w:color w:val="00000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79B6"/>
    <w:rPr>
      <w:rFonts w:ascii="Courier New" w:hAnsi="Courier New" w:cs="Courier New"/>
      <w:b/>
      <w:bCs/>
      <w:color w:val="000000"/>
      <w:sz w:val="32"/>
      <w:szCs w:val="32"/>
    </w:rPr>
  </w:style>
  <w:style w:type="paragraph" w:styleId="ListParagraph">
    <w:name w:val="List Paragraph"/>
    <w:basedOn w:val="Normal"/>
    <w:uiPriority w:val="34"/>
    <w:qFormat/>
    <w:rsid w:val="004179B6"/>
    <w:pPr>
      <w:ind w:left="720"/>
      <w:contextualSpacing/>
    </w:pPr>
  </w:style>
  <w:style w:type="table" w:styleId="TableGrid">
    <w:name w:val="Table Grid"/>
    <w:basedOn w:val="TableNormal"/>
    <w:uiPriority w:val="39"/>
    <w:rsid w:val="004179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4179B6"/>
    <w:rPr>
      <w:i/>
      <w:iCs/>
    </w:rPr>
  </w:style>
  <w:style w:type="paragraph" w:customStyle="1" w:styleId="Body">
    <w:name w:val="Body"/>
    <w:basedOn w:val="BodyTextIndent"/>
    <w:rsid w:val="004179B6"/>
    <w:pPr>
      <w:suppressAutoHyphens/>
      <w:spacing w:after="0" w:line="240" w:lineRule="auto"/>
      <w:ind w:left="0" w:firstLine="288"/>
      <w:jc w:val="both"/>
    </w:pPr>
    <w:rPr>
      <w:rFonts w:ascii="Times New Roman" w:eastAsia="Times New Roman" w:hAnsi="Times New Roman" w:cs="Times New Roman"/>
      <w:sz w:val="20"/>
      <w:szCs w:val="20"/>
      <w:lang w:val="id-ID" w:eastAsia="zh-CN"/>
    </w:rPr>
  </w:style>
  <w:style w:type="paragraph" w:styleId="BodyTextIndent">
    <w:name w:val="Body Text Indent"/>
    <w:basedOn w:val="Normal"/>
    <w:link w:val="BodyTextIndentChar"/>
    <w:uiPriority w:val="99"/>
    <w:semiHidden/>
    <w:unhideWhenUsed/>
    <w:rsid w:val="004179B6"/>
    <w:pPr>
      <w:spacing w:after="120"/>
      <w:ind w:left="283"/>
    </w:pPr>
  </w:style>
  <w:style w:type="character" w:customStyle="1" w:styleId="BodyTextIndentChar">
    <w:name w:val="Body Text Indent Char"/>
    <w:basedOn w:val="DefaultParagraphFont"/>
    <w:link w:val="BodyTextIndent"/>
    <w:uiPriority w:val="99"/>
    <w:semiHidden/>
    <w:rsid w:val="004179B6"/>
  </w:style>
  <w:style w:type="paragraph" w:styleId="BalloonText">
    <w:name w:val="Balloon Text"/>
    <w:basedOn w:val="Normal"/>
    <w:link w:val="BalloonTextChar"/>
    <w:uiPriority w:val="99"/>
    <w:semiHidden/>
    <w:unhideWhenUsed/>
    <w:rsid w:val="000D16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649"/>
    <w:rPr>
      <w:rFonts w:ascii="Tahoma" w:hAnsi="Tahoma" w:cs="Tahoma"/>
      <w:sz w:val="16"/>
      <w:szCs w:val="16"/>
    </w:rPr>
  </w:style>
  <w:style w:type="paragraph" w:styleId="Footer">
    <w:name w:val="footer"/>
    <w:basedOn w:val="Normal"/>
    <w:link w:val="FooterChar"/>
    <w:uiPriority w:val="99"/>
    <w:semiHidden/>
    <w:unhideWhenUsed/>
    <w:rsid w:val="000D16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1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401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htt</b:Tag>
    <b:SourceType>InternetSite</b:SourceType>
    <b:Guid>{02FE8AC1-3F14-484C-A893-491021E58066}</b:Guid>
    <b:URL>https://surabaya.tribunnews.com/2018/03/13/kasus-bullying-siswi-smp-di-sidoarjo-yang-viral-di-media-sosial-berakhir-damai</b:URL>
    <b:RefOrder>1</b:RefOrder>
  </b:Source>
</b:Sources>
</file>

<file path=customXml/itemProps1.xml><?xml version="1.0" encoding="utf-8"?>
<ds:datastoreItem xmlns:ds="http://schemas.openxmlformats.org/officeDocument/2006/customXml" ds:itemID="{EA4E143C-AAB0-4620-A476-0F71D3532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10458</Words>
  <Characters>59615</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AVITA</dc:creator>
  <cp:keywords/>
  <dc:description/>
  <cp:lastModifiedBy>AVITA</cp:lastModifiedBy>
  <cp:revision>2</cp:revision>
  <dcterms:created xsi:type="dcterms:W3CDTF">2023-08-24T15:39:00Z</dcterms:created>
  <dcterms:modified xsi:type="dcterms:W3CDTF">2023-08-24T15:39:00Z</dcterms:modified>
</cp:coreProperties>
</file>