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9B9AB7" w14:textId="0880F330" w:rsidR="00DB006B" w:rsidRPr="0093564B" w:rsidRDefault="0093564B" w:rsidP="003148FC">
      <w:pPr>
        <w:tabs>
          <w:tab w:val="left" w:pos="2714"/>
        </w:tabs>
        <w:spacing w:after="0" w:line="240" w:lineRule="auto"/>
        <w:rPr>
          <w:rFonts w:ascii="Century Gothic" w:eastAsia="Century Gothic" w:hAnsi="Century Gothic" w:cs="Century Gothic"/>
          <w:b/>
          <w:bCs/>
          <w:iCs/>
          <w:sz w:val="36"/>
          <w:szCs w:val="36"/>
        </w:rPr>
      </w:pPr>
      <w:r w:rsidRPr="0093564B">
        <w:rPr>
          <w:rFonts w:ascii="Century Gothic" w:hAnsi="Century Gothic"/>
          <w:b/>
          <w:bCs/>
          <w:sz w:val="36"/>
          <w:szCs w:val="36"/>
        </w:rPr>
        <w:t>Application of Goal Setting to Increase Self</w:t>
      </w:r>
      <w:r>
        <w:rPr>
          <w:rFonts w:ascii="Century Gothic" w:hAnsi="Century Gothic"/>
          <w:b/>
          <w:bCs/>
          <w:sz w:val="36"/>
          <w:szCs w:val="36"/>
        </w:rPr>
        <w:t xml:space="preserve"> </w:t>
      </w:r>
      <w:r w:rsidRPr="0093564B">
        <w:rPr>
          <w:rFonts w:ascii="Century Gothic" w:hAnsi="Century Gothic"/>
          <w:b/>
          <w:bCs/>
          <w:sz w:val="36"/>
          <w:szCs w:val="36"/>
        </w:rPr>
        <w:t xml:space="preserve">Efficacy in Vocational Students: A </w:t>
      </w:r>
      <w:proofErr w:type="gramStart"/>
      <w:r w:rsidRPr="0093564B">
        <w:rPr>
          <w:rFonts w:ascii="Century Gothic" w:hAnsi="Century Gothic"/>
          <w:b/>
          <w:bCs/>
          <w:sz w:val="36"/>
          <w:szCs w:val="36"/>
        </w:rPr>
        <w:t>Non</w:t>
      </w:r>
      <w:r>
        <w:rPr>
          <w:rFonts w:ascii="Century Gothic" w:hAnsi="Century Gothic"/>
          <w:b/>
          <w:bCs/>
          <w:sz w:val="36"/>
          <w:szCs w:val="36"/>
        </w:rPr>
        <w:t xml:space="preserve"> </w:t>
      </w:r>
      <w:r w:rsidRPr="0093564B">
        <w:rPr>
          <w:rFonts w:ascii="Century Gothic" w:hAnsi="Century Gothic"/>
          <w:b/>
          <w:bCs/>
          <w:sz w:val="36"/>
          <w:szCs w:val="36"/>
        </w:rPr>
        <w:t>Randomized</w:t>
      </w:r>
      <w:proofErr w:type="gramEnd"/>
      <w:r w:rsidRPr="0093564B">
        <w:rPr>
          <w:rFonts w:ascii="Century Gothic" w:hAnsi="Century Gothic"/>
          <w:b/>
          <w:bCs/>
          <w:sz w:val="36"/>
          <w:szCs w:val="36"/>
        </w:rPr>
        <w:t xml:space="preserve"> Control Trial Approach</w:t>
      </w:r>
    </w:p>
    <w:p w14:paraId="09DD0B88" w14:textId="77777777" w:rsidR="009E52E9" w:rsidRPr="00CD379E" w:rsidRDefault="009E52E9" w:rsidP="00661DF8">
      <w:pPr>
        <w:tabs>
          <w:tab w:val="left" w:pos="2714"/>
        </w:tabs>
        <w:spacing w:after="0"/>
        <w:jc w:val="both"/>
        <w:rPr>
          <w:rFonts w:ascii="Arial" w:eastAsia="Arial" w:hAnsi="Arial" w:cs="Arial"/>
          <w:sz w:val="20"/>
          <w:szCs w:val="20"/>
        </w:rPr>
      </w:pPr>
    </w:p>
    <w:p w14:paraId="00101B61" w14:textId="77777777" w:rsidR="009E52E9" w:rsidRPr="00661DF8" w:rsidRDefault="009E52E9" w:rsidP="00661DF8">
      <w:pPr>
        <w:tabs>
          <w:tab w:val="left" w:pos="2714"/>
        </w:tabs>
        <w:spacing w:after="0"/>
        <w:jc w:val="both"/>
        <w:rPr>
          <w:rFonts w:ascii="Arial" w:eastAsia="Arial" w:hAnsi="Arial" w:cs="Arial"/>
          <w:sz w:val="20"/>
          <w:szCs w:val="20"/>
        </w:rPr>
      </w:pPr>
    </w:p>
    <w:p w14:paraId="04F709D8" w14:textId="25A10FD4" w:rsidR="009E52E9" w:rsidRPr="00CA5AF3" w:rsidRDefault="00BE2A6D" w:rsidP="00661DF8">
      <w:pPr>
        <w:tabs>
          <w:tab w:val="left" w:pos="2714"/>
        </w:tabs>
        <w:spacing w:after="0"/>
        <w:jc w:val="both"/>
        <w:rPr>
          <w:rFonts w:ascii="Arial" w:eastAsia="Arial" w:hAnsi="Arial" w:cs="Arial"/>
          <w:b/>
          <w:bCs/>
          <w:sz w:val="20"/>
          <w:szCs w:val="20"/>
          <w:vertAlign w:val="superscript"/>
        </w:rPr>
      </w:pPr>
      <w:bookmarkStart w:id="0" w:name="_heading=h.gjdgxs" w:colFirst="0" w:colLast="0"/>
      <w:bookmarkEnd w:id="0"/>
      <w:r w:rsidRPr="00CA5AF3">
        <w:rPr>
          <w:rFonts w:ascii="Arial" w:eastAsia="Arial" w:hAnsi="Arial" w:cs="Arial"/>
          <w:b/>
          <w:bCs/>
          <w:sz w:val="20"/>
          <w:szCs w:val="20"/>
        </w:rPr>
        <w:t xml:space="preserve">Wulan </w:t>
      </w:r>
      <w:proofErr w:type="spellStart"/>
      <w:r w:rsidRPr="00CA5AF3">
        <w:rPr>
          <w:rFonts w:ascii="Arial" w:eastAsia="Arial" w:hAnsi="Arial" w:cs="Arial"/>
          <w:b/>
          <w:bCs/>
          <w:sz w:val="20"/>
          <w:szCs w:val="20"/>
        </w:rPr>
        <w:t>Dyah</w:t>
      </w:r>
      <w:proofErr w:type="spellEnd"/>
      <w:r w:rsidRPr="00CA5AF3">
        <w:rPr>
          <w:rFonts w:ascii="Arial" w:eastAsia="Arial" w:hAnsi="Arial" w:cs="Arial"/>
          <w:b/>
          <w:bCs/>
          <w:sz w:val="20"/>
          <w:szCs w:val="20"/>
        </w:rPr>
        <w:t xml:space="preserve"> Lokahitta</w:t>
      </w:r>
      <w:r w:rsidR="009E0032" w:rsidRPr="00CA5AF3">
        <w:rPr>
          <w:rFonts w:ascii="Arial" w:eastAsia="Arial" w:hAnsi="Arial" w:cs="Arial"/>
          <w:b/>
          <w:bCs/>
          <w:sz w:val="20"/>
          <w:szCs w:val="20"/>
          <w:vertAlign w:val="superscript"/>
        </w:rPr>
        <w:t xml:space="preserve">1 </w:t>
      </w:r>
    </w:p>
    <w:p w14:paraId="1149944E" w14:textId="5E0A8FB3" w:rsidR="0093564B" w:rsidRPr="00CA5AF3" w:rsidRDefault="0093564B" w:rsidP="00661DF8">
      <w:pPr>
        <w:tabs>
          <w:tab w:val="left" w:pos="2714"/>
        </w:tabs>
        <w:spacing w:after="0"/>
        <w:jc w:val="both"/>
        <w:rPr>
          <w:rFonts w:ascii="Arial" w:eastAsia="Arial" w:hAnsi="Arial" w:cs="Arial"/>
          <w:sz w:val="20"/>
          <w:szCs w:val="20"/>
        </w:rPr>
      </w:pPr>
      <w:r w:rsidRPr="00CA5AF3">
        <w:rPr>
          <w:rFonts w:ascii="Arial" w:hAnsi="Arial" w:cs="Arial"/>
          <w:sz w:val="20"/>
          <w:szCs w:val="20"/>
        </w:rPr>
        <w:t xml:space="preserve">Muhammadiyah University of </w:t>
      </w:r>
      <w:proofErr w:type="spellStart"/>
      <w:r w:rsidRPr="00CA5AF3">
        <w:rPr>
          <w:rFonts w:ascii="Arial" w:hAnsi="Arial" w:cs="Arial"/>
          <w:sz w:val="20"/>
          <w:szCs w:val="20"/>
        </w:rPr>
        <w:t>Sidoarjo</w:t>
      </w:r>
      <w:proofErr w:type="spellEnd"/>
    </w:p>
    <w:p w14:paraId="2B1B90F3" w14:textId="66CD4A47" w:rsidR="009E52E9" w:rsidRPr="00CA5AF3" w:rsidRDefault="00850941" w:rsidP="00661DF8">
      <w:pPr>
        <w:tabs>
          <w:tab w:val="left" w:pos="2714"/>
        </w:tabs>
        <w:spacing w:after="0"/>
        <w:jc w:val="both"/>
        <w:rPr>
          <w:rFonts w:ascii="Arial" w:eastAsia="Arial" w:hAnsi="Arial" w:cs="Arial"/>
          <w:sz w:val="20"/>
          <w:szCs w:val="20"/>
        </w:rPr>
      </w:pPr>
      <w:hyperlink r:id="rId9" w:history="1">
        <w:r w:rsidR="00BE2A6D" w:rsidRPr="00CA5AF3">
          <w:rPr>
            <w:rStyle w:val="Hyperlink"/>
            <w:rFonts w:ascii="Arial" w:eastAsia="Arial" w:hAnsi="Arial" w:cs="Arial"/>
            <w:sz w:val="20"/>
            <w:szCs w:val="20"/>
          </w:rPr>
          <w:t>Wulandyahlokahitta2609@gmail.com</w:t>
        </w:r>
      </w:hyperlink>
      <w:r w:rsidR="00BE2A6D" w:rsidRPr="00CA5AF3">
        <w:rPr>
          <w:rFonts w:ascii="Arial" w:eastAsia="Arial" w:hAnsi="Arial" w:cs="Arial"/>
          <w:sz w:val="20"/>
          <w:szCs w:val="20"/>
        </w:rPr>
        <w:t xml:space="preserve"> </w:t>
      </w:r>
    </w:p>
    <w:p w14:paraId="5B947989" w14:textId="77777777" w:rsidR="009E52E9" w:rsidRPr="00CA5AF3" w:rsidRDefault="009E52E9" w:rsidP="00661DF8">
      <w:pPr>
        <w:tabs>
          <w:tab w:val="left" w:pos="2714"/>
        </w:tabs>
        <w:spacing w:after="0"/>
        <w:jc w:val="both"/>
        <w:rPr>
          <w:rFonts w:ascii="Arial" w:eastAsia="Arial" w:hAnsi="Arial" w:cs="Arial"/>
          <w:sz w:val="20"/>
          <w:szCs w:val="20"/>
        </w:rPr>
      </w:pPr>
    </w:p>
    <w:p w14:paraId="6A075A6D" w14:textId="5F551D2C" w:rsidR="009E52E9" w:rsidRPr="00CA5AF3" w:rsidRDefault="00BE2A6D" w:rsidP="00661DF8">
      <w:pPr>
        <w:tabs>
          <w:tab w:val="left" w:pos="2714"/>
        </w:tabs>
        <w:spacing w:after="0"/>
        <w:jc w:val="both"/>
        <w:rPr>
          <w:rFonts w:ascii="Arial" w:eastAsia="Arial" w:hAnsi="Arial" w:cs="Arial"/>
          <w:b/>
          <w:bCs/>
          <w:sz w:val="20"/>
          <w:szCs w:val="20"/>
        </w:rPr>
      </w:pPr>
      <w:proofErr w:type="spellStart"/>
      <w:r w:rsidRPr="00CA5AF3">
        <w:rPr>
          <w:rFonts w:ascii="Arial" w:eastAsia="Arial" w:hAnsi="Arial" w:cs="Arial"/>
          <w:b/>
          <w:bCs/>
          <w:sz w:val="20"/>
          <w:szCs w:val="20"/>
        </w:rPr>
        <w:t>Ghozali</w:t>
      </w:r>
      <w:proofErr w:type="spellEnd"/>
      <w:r w:rsidRPr="00CA5AF3">
        <w:rPr>
          <w:rFonts w:ascii="Arial" w:eastAsia="Arial" w:hAnsi="Arial" w:cs="Arial"/>
          <w:b/>
          <w:bCs/>
          <w:sz w:val="20"/>
          <w:szCs w:val="20"/>
        </w:rPr>
        <w:t xml:space="preserve"> </w:t>
      </w:r>
      <w:proofErr w:type="spellStart"/>
      <w:r w:rsidRPr="00CA5AF3">
        <w:rPr>
          <w:rFonts w:ascii="Arial" w:eastAsia="Arial" w:hAnsi="Arial" w:cs="Arial"/>
          <w:b/>
          <w:bCs/>
          <w:sz w:val="20"/>
          <w:szCs w:val="20"/>
        </w:rPr>
        <w:t>Rusyid</w:t>
      </w:r>
      <w:proofErr w:type="spellEnd"/>
      <w:r w:rsidRPr="00CA5AF3">
        <w:rPr>
          <w:rFonts w:ascii="Arial" w:eastAsia="Arial" w:hAnsi="Arial" w:cs="Arial"/>
          <w:b/>
          <w:bCs/>
          <w:sz w:val="20"/>
          <w:szCs w:val="20"/>
        </w:rPr>
        <w:t xml:space="preserve"> </w:t>
      </w:r>
      <w:r w:rsidR="0093564B" w:rsidRPr="00CA5AF3">
        <w:rPr>
          <w:rFonts w:ascii="Arial" w:eastAsia="Arial" w:hAnsi="Arial" w:cs="Arial"/>
          <w:b/>
          <w:bCs/>
          <w:sz w:val="20"/>
          <w:szCs w:val="20"/>
        </w:rPr>
        <w:t>A</w:t>
      </w:r>
      <w:r w:rsidRPr="00CA5AF3">
        <w:rPr>
          <w:rFonts w:ascii="Arial" w:eastAsia="Arial" w:hAnsi="Arial" w:cs="Arial"/>
          <w:b/>
          <w:bCs/>
          <w:sz w:val="20"/>
          <w:szCs w:val="20"/>
        </w:rPr>
        <w:t>ffandi</w:t>
      </w:r>
      <w:r w:rsidR="009E0032" w:rsidRPr="00CA5AF3">
        <w:rPr>
          <w:rFonts w:ascii="Arial" w:eastAsia="Arial" w:hAnsi="Arial" w:cs="Arial"/>
          <w:b/>
          <w:bCs/>
          <w:sz w:val="20"/>
          <w:szCs w:val="20"/>
          <w:vertAlign w:val="superscript"/>
        </w:rPr>
        <w:t>2</w:t>
      </w:r>
    </w:p>
    <w:p w14:paraId="45BABB81" w14:textId="77777777" w:rsidR="0093564B" w:rsidRPr="00CA5AF3" w:rsidRDefault="0093564B" w:rsidP="0093564B">
      <w:pPr>
        <w:tabs>
          <w:tab w:val="left" w:pos="2714"/>
        </w:tabs>
        <w:spacing w:after="0"/>
        <w:jc w:val="both"/>
        <w:rPr>
          <w:rFonts w:ascii="Arial" w:eastAsia="Arial" w:hAnsi="Arial" w:cs="Arial"/>
          <w:sz w:val="20"/>
          <w:szCs w:val="20"/>
        </w:rPr>
      </w:pPr>
      <w:r w:rsidRPr="00CA5AF3">
        <w:rPr>
          <w:rFonts w:ascii="Arial" w:hAnsi="Arial" w:cs="Arial"/>
          <w:sz w:val="20"/>
          <w:szCs w:val="20"/>
        </w:rPr>
        <w:t xml:space="preserve">Muhammadiyah University of </w:t>
      </w:r>
      <w:proofErr w:type="spellStart"/>
      <w:r w:rsidRPr="00CA5AF3">
        <w:rPr>
          <w:rFonts w:ascii="Arial" w:hAnsi="Arial" w:cs="Arial"/>
          <w:sz w:val="20"/>
          <w:szCs w:val="20"/>
        </w:rPr>
        <w:t>Sidoarjo</w:t>
      </w:r>
      <w:bookmarkStart w:id="1" w:name="_GoBack"/>
      <w:bookmarkEnd w:id="1"/>
      <w:proofErr w:type="spellEnd"/>
    </w:p>
    <w:p w14:paraId="22F3D1C9" w14:textId="01969CB0" w:rsidR="009E52E9" w:rsidRPr="00CA5AF3" w:rsidRDefault="00850941" w:rsidP="00661DF8">
      <w:pPr>
        <w:tabs>
          <w:tab w:val="left" w:pos="2714"/>
        </w:tabs>
        <w:spacing w:after="0"/>
        <w:jc w:val="both"/>
        <w:rPr>
          <w:rFonts w:ascii="Arial" w:eastAsia="Arial" w:hAnsi="Arial" w:cs="Arial"/>
          <w:sz w:val="20"/>
          <w:szCs w:val="20"/>
        </w:rPr>
      </w:pPr>
      <w:hyperlink r:id="rId10" w:history="1">
        <w:r w:rsidR="00BE2A6D" w:rsidRPr="00CA5AF3">
          <w:rPr>
            <w:rStyle w:val="Hyperlink"/>
            <w:rFonts w:ascii="Arial" w:eastAsia="Arial" w:hAnsi="Arial" w:cs="Arial"/>
            <w:sz w:val="20"/>
            <w:szCs w:val="20"/>
          </w:rPr>
          <w:t>ghozali@umsida.ac.id</w:t>
        </w:r>
      </w:hyperlink>
      <w:r w:rsidR="00BE2A6D" w:rsidRPr="00CA5AF3">
        <w:rPr>
          <w:rFonts w:ascii="Arial" w:eastAsia="Arial" w:hAnsi="Arial" w:cs="Arial"/>
          <w:sz w:val="20"/>
          <w:szCs w:val="20"/>
        </w:rPr>
        <w:t xml:space="preserve"> </w:t>
      </w:r>
    </w:p>
    <w:p w14:paraId="37B5AFE0" w14:textId="77777777" w:rsidR="009E52E9" w:rsidRPr="00661DF8" w:rsidRDefault="009E52E9" w:rsidP="00661DF8">
      <w:pPr>
        <w:tabs>
          <w:tab w:val="left" w:pos="2714"/>
        </w:tabs>
        <w:spacing w:after="0"/>
        <w:jc w:val="both"/>
        <w:rPr>
          <w:rFonts w:ascii="Arial" w:eastAsia="Arial" w:hAnsi="Arial" w:cs="Arial"/>
          <w:sz w:val="20"/>
          <w:szCs w:val="20"/>
        </w:rPr>
      </w:pPr>
    </w:p>
    <w:p w14:paraId="04B1DACE" w14:textId="12B8A0C3" w:rsidR="006E3283" w:rsidRDefault="006E3283" w:rsidP="00661DF8">
      <w:pPr>
        <w:spacing w:after="0"/>
        <w:jc w:val="both"/>
        <w:rPr>
          <w:rFonts w:ascii="Arial" w:eastAsia="Arial" w:hAnsi="Arial" w:cs="Arial"/>
          <w:b/>
          <w:sz w:val="20"/>
          <w:szCs w:val="20"/>
        </w:rPr>
      </w:pPr>
      <w:r>
        <w:rPr>
          <w:rFonts w:ascii="Arial" w:eastAsia="Arial" w:hAnsi="Arial" w:cs="Arial"/>
          <w:b/>
          <w:sz w:val="20"/>
          <w:szCs w:val="20"/>
        </w:rPr>
        <w:t>Abstract</w:t>
      </w:r>
    </w:p>
    <w:p w14:paraId="72871705" w14:textId="77777777" w:rsidR="00D05C98" w:rsidRPr="00D05C98" w:rsidRDefault="00D05C98" w:rsidP="00D05C9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i/>
          <w:iCs/>
          <w:color w:val="202124"/>
          <w:sz w:val="20"/>
          <w:szCs w:val="20"/>
        </w:rPr>
      </w:pPr>
      <w:proofErr w:type="spellStart"/>
      <w:r w:rsidRPr="00CA5AF3">
        <w:rPr>
          <w:rFonts w:ascii="Arial" w:eastAsia="Times New Roman" w:hAnsi="Arial" w:cs="Arial"/>
          <w:color w:val="202124"/>
          <w:sz w:val="20"/>
          <w:szCs w:val="20"/>
          <w:lang w:val="en"/>
        </w:rPr>
        <w:t>Self efficacy</w:t>
      </w:r>
      <w:proofErr w:type="spellEnd"/>
      <w:r w:rsidRPr="00CA5AF3">
        <w:rPr>
          <w:rFonts w:ascii="Arial" w:eastAsia="Times New Roman" w:hAnsi="Arial" w:cs="Arial"/>
          <w:color w:val="202124"/>
          <w:sz w:val="20"/>
          <w:szCs w:val="20"/>
          <w:lang w:val="en"/>
        </w:rPr>
        <w:t xml:space="preserve"> plays a very important role in learning activities. </w:t>
      </w:r>
      <w:proofErr w:type="spellStart"/>
      <w:r w:rsidRPr="00CA5AF3">
        <w:rPr>
          <w:rFonts w:ascii="Arial" w:eastAsia="Times New Roman" w:hAnsi="Arial" w:cs="Arial"/>
          <w:color w:val="202124"/>
          <w:sz w:val="20"/>
          <w:szCs w:val="20"/>
          <w:lang w:val="en"/>
        </w:rPr>
        <w:t>Self efficacy</w:t>
      </w:r>
      <w:proofErr w:type="spellEnd"/>
      <w:r w:rsidRPr="00CA5AF3">
        <w:rPr>
          <w:rFonts w:ascii="Arial" w:eastAsia="Times New Roman" w:hAnsi="Arial" w:cs="Arial"/>
          <w:color w:val="202124"/>
          <w:sz w:val="20"/>
          <w:szCs w:val="20"/>
          <w:lang w:val="en"/>
        </w:rPr>
        <w:t xml:space="preserve"> will encourage students to enjoy learning activities and maintain their attention on various tasks. One factor that is considered important in increasing self-efficacy is the existence of goal setting. This quasi-experimental study aims to obtain information on the application of goal setting in increasing self-efficacy. The subjects of this study involved 82 students who were divided into 2 groups, namely 41 treatment groups and 41 control groups. This type of research uses a non-randomized control trial method with a pretest &amp; posttest control group design. The data collection technique used the adaptation scale of the self-efficacy questionnaire for children (SEQ-C) with a reliability of 0.88. The collected data was analyzed using the Independent Samples T-Test and Paired Samples T-Test. The results of this study inform that the application of goal setting has an impact on students' self-efficacy. </w:t>
      </w:r>
      <w:proofErr w:type="gramStart"/>
      <w:r w:rsidRPr="00CA5AF3">
        <w:rPr>
          <w:rFonts w:ascii="Arial" w:eastAsia="Times New Roman" w:hAnsi="Arial" w:cs="Arial"/>
          <w:color w:val="202124"/>
          <w:sz w:val="20"/>
          <w:szCs w:val="20"/>
          <w:lang w:val="en"/>
        </w:rPr>
        <w:t>So</w:t>
      </w:r>
      <w:proofErr w:type="gramEnd"/>
      <w:r w:rsidRPr="00CA5AF3">
        <w:rPr>
          <w:rFonts w:ascii="Arial" w:eastAsia="Times New Roman" w:hAnsi="Arial" w:cs="Arial"/>
          <w:color w:val="202124"/>
          <w:sz w:val="20"/>
          <w:szCs w:val="20"/>
          <w:lang w:val="en"/>
        </w:rPr>
        <w:t xml:space="preserve"> it can be seen that the treat group showed higher results compared to the control group</w:t>
      </w:r>
      <w:r w:rsidRPr="00D05C98">
        <w:rPr>
          <w:rFonts w:ascii="Arial" w:eastAsia="Times New Roman" w:hAnsi="Arial" w:cs="Arial"/>
          <w:i/>
          <w:iCs/>
          <w:color w:val="202124"/>
          <w:sz w:val="20"/>
          <w:szCs w:val="20"/>
          <w:lang w:val="en"/>
        </w:rPr>
        <w:t>.</w:t>
      </w:r>
    </w:p>
    <w:p w14:paraId="4FFC23B1" w14:textId="30D91E10" w:rsidR="006E3283" w:rsidRDefault="006E3283" w:rsidP="00661DF8">
      <w:pPr>
        <w:spacing w:after="0"/>
        <w:jc w:val="both"/>
        <w:rPr>
          <w:rFonts w:ascii="Arial" w:eastAsia="Arial" w:hAnsi="Arial" w:cs="Arial"/>
          <w:b/>
          <w:sz w:val="20"/>
          <w:szCs w:val="20"/>
        </w:rPr>
      </w:pPr>
    </w:p>
    <w:p w14:paraId="146315B2" w14:textId="683559D1" w:rsidR="006E3283" w:rsidRDefault="006E3283" w:rsidP="001021A3">
      <w:pPr>
        <w:spacing w:after="0"/>
        <w:jc w:val="both"/>
        <w:rPr>
          <w:rFonts w:ascii="Arial" w:eastAsia="Arial" w:hAnsi="Arial" w:cs="Arial"/>
          <w:b/>
          <w:sz w:val="20"/>
          <w:szCs w:val="20"/>
        </w:rPr>
      </w:pPr>
      <w:r>
        <w:rPr>
          <w:rFonts w:ascii="Arial" w:eastAsia="Arial" w:hAnsi="Arial" w:cs="Arial"/>
          <w:b/>
          <w:sz w:val="20"/>
          <w:szCs w:val="20"/>
        </w:rPr>
        <w:t>Keyword</w:t>
      </w:r>
    </w:p>
    <w:p w14:paraId="7DA8F9A3" w14:textId="77777777" w:rsidR="001021A3" w:rsidRPr="00CA5AF3" w:rsidRDefault="001021A3" w:rsidP="001021A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color w:val="202124"/>
          <w:sz w:val="20"/>
          <w:szCs w:val="20"/>
        </w:rPr>
      </w:pPr>
      <w:r w:rsidRPr="00CA5AF3">
        <w:rPr>
          <w:rFonts w:ascii="Arial" w:eastAsia="Times New Roman" w:hAnsi="Arial" w:cs="Arial"/>
          <w:color w:val="202124"/>
          <w:sz w:val="20"/>
          <w:szCs w:val="20"/>
          <w:lang w:val="en"/>
        </w:rPr>
        <w:t>Self-Efficacy, Goal Setting, Non-randomized Control Trial</w:t>
      </w:r>
    </w:p>
    <w:p w14:paraId="069AA58A" w14:textId="77777777" w:rsidR="00945496" w:rsidRPr="00661DF8" w:rsidRDefault="00945496" w:rsidP="0093564B">
      <w:pPr>
        <w:ind w:right="54"/>
        <w:rPr>
          <w:rFonts w:ascii="Arial" w:hAnsi="Arial" w:cs="Arial"/>
          <w:sz w:val="20"/>
          <w:szCs w:val="20"/>
        </w:rPr>
      </w:pPr>
    </w:p>
    <w:p w14:paraId="40FCA685" w14:textId="34F0DAD0" w:rsidR="00945496" w:rsidRPr="0093564B" w:rsidRDefault="0093564B" w:rsidP="00661DF8">
      <w:pPr>
        <w:spacing w:after="0"/>
        <w:jc w:val="both"/>
        <w:rPr>
          <w:rFonts w:ascii="Arial" w:eastAsia="Arial" w:hAnsi="Arial" w:cs="Arial"/>
          <w:b/>
          <w:bCs/>
          <w:color w:val="000000"/>
          <w:sz w:val="20"/>
          <w:szCs w:val="20"/>
        </w:rPr>
      </w:pPr>
      <w:r w:rsidRPr="0093564B">
        <w:rPr>
          <w:rFonts w:ascii="Arial" w:hAnsi="Arial" w:cs="Arial"/>
          <w:b/>
          <w:bCs/>
          <w:sz w:val="20"/>
          <w:szCs w:val="20"/>
        </w:rPr>
        <w:t>INTRODUCTION</w:t>
      </w:r>
    </w:p>
    <w:p w14:paraId="37F281C6" w14:textId="7FFE885C" w:rsidR="00891DC5" w:rsidRPr="00CA5AF3" w:rsidRDefault="002306EF" w:rsidP="00CA5AF3">
      <w:pPr>
        <w:spacing w:after="0"/>
        <w:ind w:firstLine="720"/>
        <w:jc w:val="both"/>
        <w:rPr>
          <w:rFonts w:ascii="Arial" w:hAnsi="Arial" w:cs="Arial"/>
          <w:sz w:val="20"/>
          <w:szCs w:val="20"/>
        </w:rPr>
      </w:pPr>
      <w:r w:rsidRPr="00CA5AF3">
        <w:rPr>
          <w:rFonts w:ascii="Arial" w:hAnsi="Arial" w:cs="Arial"/>
          <w:sz w:val="20"/>
          <w:szCs w:val="20"/>
        </w:rPr>
        <w:t>Learning is an important key in education carried out by each individual as a form of effort to achieve goals</w:t>
      </w:r>
      <w:r w:rsidR="009D5B83" w:rsidRPr="00CA5AF3">
        <w:rPr>
          <w:rFonts w:ascii="Arial" w:hAnsi="Arial" w:cs="Arial"/>
          <w:sz w:val="20"/>
          <w:szCs w:val="20"/>
        </w:rPr>
        <w:t xml:space="preserve"> </w:t>
      </w:r>
      <w:r w:rsidR="009D5B83" w:rsidRPr="00CA5AF3">
        <w:rPr>
          <w:rFonts w:ascii="Arial" w:hAnsi="Arial" w:cs="Arial"/>
          <w:sz w:val="20"/>
          <w:szCs w:val="20"/>
        </w:rPr>
        <w:fldChar w:fldCharType="begin" w:fldLock="1"/>
      </w:r>
      <w:r w:rsidR="008F1A9C" w:rsidRPr="00CA5AF3">
        <w:rPr>
          <w:rFonts w:ascii="Arial" w:hAnsi="Arial" w:cs="Arial"/>
          <w:sz w:val="20"/>
          <w:szCs w:val="20"/>
        </w:rPr>
        <w:instrText>ADDIN CSL_CITATION {"citationItems":[{"id":"ITEM-1","itemData":{"DOI":"10.32585/jkp.v5i1.1062","ISSN":"2549-1725","abstract":"Konsentrasi dan motivasi sangat penting dimiliki oleh siswa selama mengikuti kegiatan pembelajaran, dikarenakan semakin tinggi konsentrasi dan motivasi belajar siswa maka semakin baik hasil dari pembelajaran tersebut. Penelitian ini bertujuan untuk mengetahui tingkat konsentrasi dan motivasi belajar siswa terhadap pembelajaran online selama masa pandemi COVID-19 yang dilaksanakan pada bulan November tahun 2020 di SMAN 2 Mendoyo Provinsi Bali. Penelitian ini ialah jenis penelitian survey dengan desain deskriptif kuantitatif. Sampel berjumlah 342 orang yang terdiri dari 128 laki-laki dan 214 perempuan yang merupakan siswa/i aktif disekolah. Instrumen penelitian ini menggunakan angket motivasi dan angket konsentrasi yang masing-masing terdiri dari 15 pernyataan pada setiap masing-masing variabel konsentrasi dan motivasi. Sebelum digunakan, terlebih dahulu angket tersebut dilakukan uji validitas serta uji reliabilitas menggunakan teknik cronbach’s alpha dengan hasil bahwa angket sudah valid dan reliabel sebelum digunakan. Hasil penelitian ini menunjukan bahwa: 1) Rata-rata tingkat konsentrasi siswa terhadap pembelajaran online dalam kategori rendah. 2) Rata-rata tingkat motivasi siswa terhadap pembelajaran online dalam kategori sedang.","author":[{"dropping-particle":"","family":"Winata","given":"I Komang","non-dropping-particle":"","parse-names":false,"suffix":""}],"container-title":"Jurnal Komunikasi Pendidikan","id":"ITEM-1","issue":"1","issued":{"date-parts":[["2021"]]},"page":"13","title":"Konsentrasi dan motivasi belajar siswa terhadap pembelajaran online selama masa pandemi covid-19","type":"article-journal","volume":"5"},"uris":["http://www.mendeley.com/documents/?uuid=0a9eafa9-a87a-4806-92b3-a97d12e8599c"]}],"mendeley":{"formattedCitation":"(Winata, 2021)","plainTextFormattedCitation":"(Winata, 2021)","previouslyFormattedCitation":"(Winata, 2021)"},"properties":{"noteIndex":0},"schema":"https://github.com/citation-style-language/schema/raw/master/csl-citation.json"}</w:instrText>
      </w:r>
      <w:r w:rsidR="009D5B83" w:rsidRPr="00CA5AF3">
        <w:rPr>
          <w:rFonts w:ascii="Arial" w:hAnsi="Arial" w:cs="Arial"/>
          <w:sz w:val="20"/>
          <w:szCs w:val="20"/>
        </w:rPr>
        <w:fldChar w:fldCharType="separate"/>
      </w:r>
      <w:r w:rsidR="009D5B83" w:rsidRPr="00CA5AF3">
        <w:rPr>
          <w:rFonts w:ascii="Arial" w:hAnsi="Arial" w:cs="Arial"/>
          <w:noProof/>
          <w:sz w:val="20"/>
          <w:szCs w:val="20"/>
        </w:rPr>
        <w:t>(Winata, 2021)</w:t>
      </w:r>
      <w:r w:rsidR="009D5B83" w:rsidRPr="00CA5AF3">
        <w:rPr>
          <w:rFonts w:ascii="Arial" w:hAnsi="Arial" w:cs="Arial"/>
          <w:sz w:val="20"/>
          <w:szCs w:val="20"/>
        </w:rPr>
        <w:fldChar w:fldCharType="end"/>
      </w:r>
      <w:r w:rsidR="00867682" w:rsidRPr="00CA5AF3">
        <w:rPr>
          <w:rFonts w:ascii="Arial" w:hAnsi="Arial" w:cs="Arial"/>
          <w:sz w:val="20"/>
          <w:szCs w:val="20"/>
        </w:rPr>
        <w:t>.</w:t>
      </w:r>
      <w:r w:rsidR="009D5B83" w:rsidRPr="00CA5AF3">
        <w:rPr>
          <w:rFonts w:ascii="Arial" w:hAnsi="Arial" w:cs="Arial"/>
          <w:sz w:val="20"/>
          <w:szCs w:val="20"/>
        </w:rPr>
        <w:t xml:space="preserve"> </w:t>
      </w:r>
      <w:r w:rsidRPr="00CA5AF3">
        <w:rPr>
          <w:rFonts w:ascii="Arial" w:hAnsi="Arial" w:cs="Arial"/>
          <w:sz w:val="20"/>
          <w:szCs w:val="20"/>
        </w:rPr>
        <w:t>Learning outcomes are an indicator of success in education</w:t>
      </w:r>
      <w:r w:rsidR="00D12F09" w:rsidRPr="00CA5AF3">
        <w:rPr>
          <w:rFonts w:ascii="Arial" w:hAnsi="Arial" w:cs="Arial"/>
          <w:sz w:val="20"/>
          <w:szCs w:val="20"/>
        </w:rPr>
        <w:t xml:space="preserve"> </w:t>
      </w:r>
      <w:r w:rsidR="007134E5" w:rsidRPr="00CA5AF3">
        <w:rPr>
          <w:rFonts w:ascii="Arial" w:hAnsi="Arial" w:cs="Arial"/>
          <w:sz w:val="20"/>
          <w:szCs w:val="20"/>
        </w:rPr>
        <w:fldChar w:fldCharType="begin" w:fldLock="1"/>
      </w:r>
      <w:r w:rsidR="009D5B83" w:rsidRPr="00CA5AF3">
        <w:rPr>
          <w:rFonts w:ascii="Arial" w:hAnsi="Arial" w:cs="Arial"/>
          <w:sz w:val="20"/>
          <w:szCs w:val="20"/>
        </w:rPr>
        <w:instrText>ADDIN CSL_CITATION {"citationItems":[{"id":"ITEM-1","itemData":{"abstract":"Penelitian ini bertujuan untuk mengetahui gambaran efikasi diri mata pelajaran Matematika. Subjek dalam penelitian ini berjumlah 59 siswa pada siswa kelas VII Mts Al Mujahiddin, Cikarang Utara.Penelitian ini merupakan penelitian kuantitatif dengan pendekatan deskriptif. Hasil penelitian menunjukkan bahwa 31 siswa (52.5%) siswa memiliki efikasi diri Matematika rendah dan 28 siswa memiliki efikasi diri matematika tinggi. Selanjutya, berdasarkan hasil tabulasi silang antara efikasi diri Matematika dengan jenis kelamin ditemukan bahwa siswa yang memiliki efikasi diri rendah (32.2%) dan tinggi (27.1%) merupakan siswa perempuan.","author":[{"dropping-particle":"","family":"Pratiwi","given":"Ika Wahyu","non-dropping-particle":"","parse-names":false,"suffix":""}],"container-title":"Jurnal Psikologi Pendidikan dan Pengembangan SDM","id":"ITEM-1","issue":"1","issued":{"date-parts":[["2022"]]},"page":"1-11","title":"Gambaran efikasi diri mata pelajaran matematika pada siswa kelas VII mts al mujahiddin, cikarang utara","type":"article-journal","volume":"11"},"uris":["http://www.mendeley.com/documents/?uuid=e651ac96-5bfe-4a15-92ca-145f0bb50f51"]}],"mendeley":{"formattedCitation":"(Pratiwi, 2022)","plainTextFormattedCitation":"(Pratiwi, 2022)","previouslyFormattedCitation":"(Pratiwi, 2022)"},"properties":{"noteIndex":0},"schema":"https://github.com/citation-style-language/schema/raw/master/csl-citation.json"}</w:instrText>
      </w:r>
      <w:r w:rsidR="007134E5" w:rsidRPr="00CA5AF3">
        <w:rPr>
          <w:rFonts w:ascii="Arial" w:hAnsi="Arial" w:cs="Arial"/>
          <w:sz w:val="20"/>
          <w:szCs w:val="20"/>
        </w:rPr>
        <w:fldChar w:fldCharType="separate"/>
      </w:r>
      <w:r w:rsidR="007134E5" w:rsidRPr="00CA5AF3">
        <w:rPr>
          <w:rFonts w:ascii="Arial" w:hAnsi="Arial" w:cs="Arial"/>
          <w:noProof/>
          <w:sz w:val="20"/>
          <w:szCs w:val="20"/>
        </w:rPr>
        <w:t>(Pratiwi, 2022)</w:t>
      </w:r>
      <w:r w:rsidR="007134E5" w:rsidRPr="00CA5AF3">
        <w:rPr>
          <w:rFonts w:ascii="Arial" w:hAnsi="Arial" w:cs="Arial"/>
          <w:sz w:val="20"/>
          <w:szCs w:val="20"/>
        </w:rPr>
        <w:fldChar w:fldCharType="end"/>
      </w:r>
      <w:r w:rsidR="007134E5" w:rsidRPr="00CA5AF3">
        <w:rPr>
          <w:rFonts w:ascii="Arial" w:hAnsi="Arial" w:cs="Arial"/>
          <w:sz w:val="20"/>
          <w:szCs w:val="20"/>
        </w:rPr>
        <w:t xml:space="preserve">. </w:t>
      </w:r>
      <w:r w:rsidRPr="00CA5AF3">
        <w:rPr>
          <w:rFonts w:ascii="Arial" w:hAnsi="Arial" w:cs="Arial"/>
          <w:sz w:val="20"/>
          <w:szCs w:val="20"/>
        </w:rPr>
        <w:t>However, many things can affect students' learning patterns at school both from within and outside, which can affect from within, including psychological factors such as self-efficacy</w:t>
      </w:r>
      <w:r w:rsidR="002C60D8" w:rsidRPr="00CA5AF3">
        <w:rPr>
          <w:rFonts w:ascii="Arial" w:hAnsi="Arial" w:cs="Arial"/>
          <w:sz w:val="20"/>
          <w:szCs w:val="20"/>
        </w:rPr>
        <w:t xml:space="preserve"> </w:t>
      </w:r>
      <w:r w:rsidR="002C60D8" w:rsidRPr="00CA5AF3">
        <w:rPr>
          <w:rFonts w:ascii="Arial" w:hAnsi="Arial" w:cs="Arial"/>
          <w:sz w:val="20"/>
          <w:szCs w:val="20"/>
        </w:rPr>
        <w:fldChar w:fldCharType="begin" w:fldLock="1"/>
      </w:r>
      <w:r w:rsidR="001A0570" w:rsidRPr="00CA5AF3">
        <w:rPr>
          <w:rFonts w:ascii="Arial" w:hAnsi="Arial" w:cs="Arial"/>
          <w:sz w:val="20"/>
          <w:szCs w:val="20"/>
        </w:rPr>
        <w:instrText>ADDIN CSL_CITATION {"citationItems":[{"id":"ITEM-1","itemData":{"DOI":"10.22460/fokus.v3i1.4214","ISSN":"2614-4131","abstract":"Self efficacy adalah suatu bentuk rasa keyakinan dalam kemampuan diri dalam untuk mencapai tujuan tertentu. Self efficacy yang rendah pada siswa akan sangat berpengaruh terhadap proses pembelajaranya. Hal ini akan berdampak pada siswa menjadi malas untuk belajar, rasa cemas yang tinggi dalam mengerjakan tugas, kemampuan diri yang rendah terhadap pembelajaran, dan rasa cepat menyerah terhadap pembelajaran. Tujuan penelitian ini adalah untuk mengetahui gambaran self efficacy siswa terhadap pembelajaran. Metode yang digunakan dalam penelitian ini adalah metode kualitatif dengan jenis penelitian deskriptif. Teknik pengumpulan data yang digunakan adalah observasi, wawancara, dan dokumentasi. Hasil penelitian ini menunjukkan bahwa tiga siswa SMK Taruna Lembang memiliki self efficacy yang rendah terhadap pembelajaran di sekolah.Kata Kunci: Pembelajaran, Self efficacy","author":[{"dropping-particle":"","family":"Ferdyansyah","given":"Andri","non-dropping-particle":"","parse-names":false,"suffix":""},{"dropping-particle":"","family":"Rohaeti","given":"Euis Eti","non-dropping-particle":"","parse-names":false,"suffix":""},{"dropping-particle":"","family":"Suherman","given":"Maya Masyita","non-dropping-particle":"","parse-names":false,"suffix":""}],"container-title":"FOKUS (Kajian Bimbingan &amp; Konseling dalam Pendidikan)","id":"ITEM-1","issue":"1","issued":{"date-parts":[["2020"]]},"page":"16","title":"Gambaran self efficacy siswa terhadap pembelajaran","type":"article-journal","volume":"3"},"uris":["http://www.mendeley.com/documents/?uuid=e820f498-96b6-4fed-b9d4-2f48aa2b2d64"]}],"mendeley":{"formattedCitation":"(Ferdyansyah et al., 2020)","plainTextFormattedCitation":"(Ferdyansyah et al., 2020)","previouslyFormattedCitation":"(Ferdyansyah et al., 2020)"},"properties":{"noteIndex":0},"schema":"https://github.com/citation-style-language/schema/raw/master/csl-citation.json"}</w:instrText>
      </w:r>
      <w:r w:rsidR="002C60D8" w:rsidRPr="00CA5AF3">
        <w:rPr>
          <w:rFonts w:ascii="Arial" w:hAnsi="Arial" w:cs="Arial"/>
          <w:sz w:val="20"/>
          <w:szCs w:val="20"/>
        </w:rPr>
        <w:fldChar w:fldCharType="separate"/>
      </w:r>
      <w:r w:rsidR="002C60D8" w:rsidRPr="00CA5AF3">
        <w:rPr>
          <w:rFonts w:ascii="Arial" w:hAnsi="Arial" w:cs="Arial"/>
          <w:noProof/>
          <w:sz w:val="20"/>
          <w:szCs w:val="20"/>
        </w:rPr>
        <w:t>(Ferdyansyah et al., 2020)</w:t>
      </w:r>
      <w:r w:rsidR="002C60D8" w:rsidRPr="00CA5AF3">
        <w:rPr>
          <w:rFonts w:ascii="Arial" w:hAnsi="Arial" w:cs="Arial"/>
          <w:sz w:val="20"/>
          <w:szCs w:val="20"/>
        </w:rPr>
        <w:fldChar w:fldCharType="end"/>
      </w:r>
      <w:r w:rsidR="002C60D8" w:rsidRPr="00CA5AF3">
        <w:rPr>
          <w:rFonts w:ascii="Arial" w:hAnsi="Arial" w:cs="Arial"/>
          <w:sz w:val="20"/>
          <w:szCs w:val="20"/>
        </w:rPr>
        <w:t xml:space="preserve">. </w:t>
      </w:r>
      <w:r w:rsidRPr="00CA5AF3">
        <w:rPr>
          <w:rFonts w:ascii="Arial" w:hAnsi="Arial" w:cs="Arial"/>
          <w:sz w:val="20"/>
          <w:szCs w:val="20"/>
        </w:rPr>
        <w:t>Self-efficacy factors can influence task selection, effort, and seriousness in learning, and determine how a person can feel, behave and motivate themselves according to their abilities</w:t>
      </w:r>
      <w:r w:rsidR="00052EBA" w:rsidRPr="00CA5AF3">
        <w:rPr>
          <w:rFonts w:ascii="Arial" w:hAnsi="Arial" w:cs="Arial"/>
          <w:color w:val="000000"/>
          <w:sz w:val="20"/>
          <w:szCs w:val="20"/>
          <w:shd w:val="clear" w:color="auto" w:fill="FFFFFF"/>
        </w:rPr>
        <w:t xml:space="preserve"> </w:t>
      </w:r>
      <w:r w:rsidR="00052EBA" w:rsidRPr="00CA5AF3">
        <w:rPr>
          <w:rFonts w:ascii="Arial" w:hAnsi="Arial" w:cs="Arial"/>
          <w:color w:val="000000"/>
          <w:sz w:val="20"/>
          <w:szCs w:val="20"/>
          <w:shd w:val="clear" w:color="auto" w:fill="FFFFFF"/>
        </w:rPr>
        <w:fldChar w:fldCharType="begin" w:fldLock="1"/>
      </w:r>
      <w:r w:rsidR="001A0570" w:rsidRPr="00CA5AF3">
        <w:rPr>
          <w:rFonts w:ascii="Arial" w:hAnsi="Arial" w:cs="Arial"/>
          <w:color w:val="000000"/>
          <w:sz w:val="20"/>
          <w:szCs w:val="20"/>
          <w:shd w:val="clear" w:color="auto" w:fill="FFFFFF"/>
        </w:rPr>
        <w:instrText>ADDIN CSL_CITATION {"citationItems":[{"id":"ITEM-1","itemData":{"DOI":"10.31943/edumjournal.v4i2.99","ISSN":"2620-4363","abstract":"Abstrak. Penelitian ini merupakan penelitian kuantitatif dengan pendekatan kausal. Penelitian ini bertujuan untuk mengatahui pengaruh efikasi diri terhadap kemandirian belajar siswa kelas V SDIT Bina Insan Kamil Kota Depok Kota Depok. Populasi dari penelitian ini adalah 82 siswa dengan jumlah sampel sebanyak 45 siswa. Penelitian ini dilakukan pada semester genap tahun pelajaran 2020/2021. Hasil penelitian menunjukan bahwa pengaruh efikasi diri terhadap kemandirian belajar siswa ditunjukan dengan analisis ststistik yang menghasilkan koefisien korelasi (rxy) sebesar 0,93. Ini menunjukan adanya pengaruh antara efikasi diri terhadap kemandirian belajar siswa, sedang koefisien determinasi (r2) sebesar 0,86 atau sebesar 86%. Sisanya sebanyak 14% ditentukan oleh faktor lain. Rat-rata kemandirian belajar pada siswa sebesar 86% ditentukan oleh efikasi diri melalui persamaan regresi , artinya setiap kenaikan unit nilai efikasi diri akan menyebabkan kenaikan kemandirian belajar siswa sebesar 1,7 unit. Berdasarkan hasil penelitian ini dapat disimpulkan terdapat pengaruh yang positif antara efikasi diri terhadap kemandirian belajar siswa.","author":[{"dropping-particle":"","family":"Patras","given":"Yuyun Elizabeth","non-dropping-particle":"","parse-names":false,"suffix":""},{"dropping-particle":"","family":"Horiah","given":"Siti","non-dropping-particle":"","parse-names":false,"suffix":""},{"dropping-particle":"","family":"Zen","given":"Dendy Saeful","non-dropping-particle":"","parse-names":false,"suffix":""},{"dropping-particle":"","family":"Hidayat","given":"Rais","non-dropping-particle":"","parse-names":false,"suffix":""}],"container-title":"Edum Journal","id":"ITEM-1","issue":"2","issued":{"date-parts":[["2021"]]},"page":"69-75","title":"Pengaruh efikasi diri terhadap kemandirian belajar siswa","type":"article-journal","volume":"4"},"uris":["http://www.mendeley.com/documents/?uuid=8a840001-549c-43d4-b947-cdded84a25eb"]}],"mendeley":{"formattedCitation":"(Patras et al., 2021)","plainTextFormattedCitation":"(Patras et al., 2021)","previouslyFormattedCitation":"(Patras et al., 2021)"},"properties":{"noteIndex":0},"schema":"https://github.com/citation-style-language/schema/raw/master/csl-citation.json"}</w:instrText>
      </w:r>
      <w:r w:rsidR="00052EBA" w:rsidRPr="00CA5AF3">
        <w:rPr>
          <w:rFonts w:ascii="Arial" w:hAnsi="Arial" w:cs="Arial"/>
          <w:color w:val="000000"/>
          <w:sz w:val="20"/>
          <w:szCs w:val="20"/>
          <w:shd w:val="clear" w:color="auto" w:fill="FFFFFF"/>
        </w:rPr>
        <w:fldChar w:fldCharType="separate"/>
      </w:r>
      <w:r w:rsidR="00052EBA" w:rsidRPr="00CA5AF3">
        <w:rPr>
          <w:rFonts w:ascii="Arial" w:hAnsi="Arial" w:cs="Arial"/>
          <w:noProof/>
          <w:color w:val="000000"/>
          <w:sz w:val="20"/>
          <w:szCs w:val="20"/>
          <w:shd w:val="clear" w:color="auto" w:fill="FFFFFF"/>
        </w:rPr>
        <w:t>(Patras et al., 2021)</w:t>
      </w:r>
      <w:r w:rsidR="00052EBA" w:rsidRPr="00CA5AF3">
        <w:rPr>
          <w:rFonts w:ascii="Arial" w:hAnsi="Arial" w:cs="Arial"/>
          <w:color w:val="000000"/>
          <w:sz w:val="20"/>
          <w:szCs w:val="20"/>
          <w:shd w:val="clear" w:color="auto" w:fill="FFFFFF"/>
        </w:rPr>
        <w:fldChar w:fldCharType="end"/>
      </w:r>
      <w:r w:rsidR="00052EBA" w:rsidRPr="00CA5AF3">
        <w:rPr>
          <w:rFonts w:ascii="Arial" w:hAnsi="Arial" w:cs="Arial"/>
          <w:color w:val="000000"/>
          <w:sz w:val="20"/>
          <w:szCs w:val="20"/>
          <w:shd w:val="clear" w:color="auto" w:fill="FFFFFF"/>
        </w:rPr>
        <w:t>.</w:t>
      </w:r>
      <w:r w:rsidR="00052EBA" w:rsidRPr="00CA5AF3">
        <w:rPr>
          <w:rFonts w:ascii="Arial" w:hAnsi="Arial" w:cs="Arial"/>
          <w:sz w:val="20"/>
          <w:szCs w:val="20"/>
        </w:rPr>
        <w:t xml:space="preserve"> </w:t>
      </w:r>
      <w:r w:rsidRPr="00CA5AF3">
        <w:rPr>
          <w:rFonts w:ascii="Arial" w:hAnsi="Arial" w:cs="Arial"/>
          <w:sz w:val="20"/>
          <w:szCs w:val="20"/>
        </w:rPr>
        <w:t>In the field of education, student academic achievement, which is reflected in learning outcomes and achievements, is influenced by self-efficacy</w:t>
      </w:r>
      <w:r w:rsidR="00523270" w:rsidRPr="00CA5AF3">
        <w:rPr>
          <w:rFonts w:ascii="Arial" w:hAnsi="Arial" w:cs="Arial"/>
          <w:i/>
          <w:iCs/>
          <w:color w:val="000000"/>
          <w:sz w:val="20"/>
          <w:szCs w:val="20"/>
          <w:shd w:val="clear" w:color="auto" w:fill="FFFFFF"/>
        </w:rPr>
        <w:t xml:space="preserve"> </w:t>
      </w:r>
      <w:r w:rsidR="00523270" w:rsidRPr="00CA5AF3">
        <w:rPr>
          <w:rFonts w:ascii="Arial" w:hAnsi="Arial" w:cs="Arial"/>
          <w:i/>
          <w:iCs/>
          <w:color w:val="000000"/>
          <w:sz w:val="20"/>
          <w:szCs w:val="20"/>
          <w:shd w:val="clear" w:color="auto" w:fill="FFFFFF"/>
        </w:rPr>
        <w:fldChar w:fldCharType="begin" w:fldLock="1"/>
      </w:r>
      <w:r w:rsidR="006D21D1" w:rsidRPr="00CA5AF3">
        <w:rPr>
          <w:rFonts w:ascii="Arial" w:hAnsi="Arial" w:cs="Arial"/>
          <w:i/>
          <w:iCs/>
          <w:color w:val="000000"/>
          <w:sz w:val="20"/>
          <w:szCs w:val="20"/>
          <w:shd w:val="clear" w:color="auto" w:fill="FFFFFF"/>
        </w:rPr>
        <w:instrText>ADDIN CSL_CITATION {"citationItems":[{"id":"ITEM-1","itemData":{"DOI":"10.1016/j.edurev.2015.11.002","ISSN":"1747938X","abstract":"This review integrates 12 years of research on the relationship between academic self-efficacy and university student's academic performance, and known cognitive and motivational variables that explain this relationship. Previous reviews report moderate correlations between these variables, but few discuss mediating and moderating factors that impact this relationship. Systematic searches were conducted in April 2015 of psychological, educational, and relevant online databases for studies investigating academic self-efficacy and performance in university populations published between September 2003 and April 2015. Fifty-nine papers were eligible. Academic self-efficacy moderately correlated with academic performance. Several mediating and moderating factors were identified, including effort regulation, deep processing strategies and goal orientations. Given the paucity of longitudinal studies identified in this review, further research into how these variables relate over time is necessary in order to establish causality and uncover the complex interaction between academic self-efficacy, performance, and motivational and cognitive variables that impact it.","author":[{"dropping-particle":"","family":"Honicke","given":"Toni","non-dropping-particle":"","parse-names":false,"suffix":""},{"dropping-particle":"","family":"Broadbent","given":"Jaclyn","non-dropping-particle":"","parse-names":false,"suffix":""}],"container-title":"Educational Research Review","id":"ITEM-1","issued":{"date-parts":[["2016"]]},"page":"63-84","publisher":"Elsevier Ltd","title":"The influence of academic self-efficacy on academic performance: A systematic review","type":"article-journal","volume":"17"},"uris":["http://www.mendeley.com/documents/?uuid=46860e5b-4448-4ec7-9f0a-dabb38227305"]}],"mendeley":{"formattedCitation":"(Honicke &amp; Broadbent, 2016)","plainTextFormattedCitation":"(Honicke &amp; Broadbent, 2016)","previouslyFormattedCitation":"(Honicke &amp; Broadbent, 2016)"},"properties":{"noteIndex":0},"schema":"https://github.com/citation-style-language/schema/raw/master/csl-citation.json"}</w:instrText>
      </w:r>
      <w:r w:rsidR="00523270" w:rsidRPr="00CA5AF3">
        <w:rPr>
          <w:rFonts w:ascii="Arial" w:hAnsi="Arial" w:cs="Arial"/>
          <w:i/>
          <w:iCs/>
          <w:color w:val="000000"/>
          <w:sz w:val="20"/>
          <w:szCs w:val="20"/>
          <w:shd w:val="clear" w:color="auto" w:fill="FFFFFF"/>
        </w:rPr>
        <w:fldChar w:fldCharType="separate"/>
      </w:r>
      <w:r w:rsidR="00523270" w:rsidRPr="00CA5AF3">
        <w:rPr>
          <w:rFonts w:ascii="Arial" w:hAnsi="Arial" w:cs="Arial"/>
          <w:iCs/>
          <w:noProof/>
          <w:color w:val="000000"/>
          <w:sz w:val="20"/>
          <w:szCs w:val="20"/>
          <w:shd w:val="clear" w:color="auto" w:fill="FFFFFF"/>
        </w:rPr>
        <w:t>(Honicke &amp; Broadbent, 2016)</w:t>
      </w:r>
      <w:r w:rsidR="00523270" w:rsidRPr="00CA5AF3">
        <w:rPr>
          <w:rFonts w:ascii="Arial" w:hAnsi="Arial" w:cs="Arial"/>
          <w:i/>
          <w:iCs/>
          <w:color w:val="000000"/>
          <w:sz w:val="20"/>
          <w:szCs w:val="20"/>
          <w:shd w:val="clear" w:color="auto" w:fill="FFFFFF"/>
        </w:rPr>
        <w:fldChar w:fldCharType="end"/>
      </w:r>
      <w:r w:rsidR="00523270" w:rsidRPr="00CA5AF3">
        <w:rPr>
          <w:rFonts w:ascii="Arial" w:hAnsi="Arial" w:cs="Arial"/>
          <w:color w:val="000000"/>
          <w:sz w:val="20"/>
          <w:szCs w:val="20"/>
          <w:shd w:val="clear" w:color="auto" w:fill="FFFFFF"/>
        </w:rPr>
        <w:t>.</w:t>
      </w:r>
      <w:r w:rsidR="00A04C17" w:rsidRPr="00CA5AF3">
        <w:rPr>
          <w:rFonts w:ascii="Arial" w:hAnsi="Arial" w:cs="Arial"/>
          <w:sz w:val="20"/>
          <w:szCs w:val="20"/>
        </w:rPr>
        <w:t xml:space="preserve"> </w:t>
      </w:r>
      <w:proofErr w:type="spellStart"/>
      <w:r w:rsidRPr="00CA5AF3">
        <w:rPr>
          <w:rFonts w:ascii="Arial" w:hAnsi="Arial" w:cs="Arial"/>
          <w:sz w:val="20"/>
          <w:szCs w:val="20"/>
        </w:rPr>
        <w:t>Self Efficacy</w:t>
      </w:r>
      <w:proofErr w:type="spellEnd"/>
      <w:r w:rsidRPr="00CA5AF3">
        <w:rPr>
          <w:rFonts w:ascii="Arial" w:hAnsi="Arial" w:cs="Arial"/>
          <w:sz w:val="20"/>
          <w:szCs w:val="20"/>
        </w:rPr>
        <w:t xml:space="preserve"> plays a very important role in learning activities</w:t>
      </w:r>
      <w:r w:rsidR="005032F9">
        <w:rPr>
          <w:rFonts w:ascii="Arial" w:hAnsi="Arial" w:cs="Arial"/>
          <w:sz w:val="20"/>
          <w:szCs w:val="20"/>
        </w:rPr>
        <w:t xml:space="preserve"> </w:t>
      </w:r>
      <w:r w:rsidR="005032F9">
        <w:rPr>
          <w:rFonts w:ascii="Arial" w:hAnsi="Arial" w:cs="Arial"/>
          <w:sz w:val="20"/>
          <w:szCs w:val="20"/>
        </w:rPr>
        <w:fldChar w:fldCharType="begin" w:fldLock="1"/>
      </w:r>
      <w:r w:rsidR="005032F9">
        <w:rPr>
          <w:rFonts w:ascii="Arial" w:hAnsi="Arial" w:cs="Arial"/>
          <w:sz w:val="20"/>
          <w:szCs w:val="20"/>
        </w:rPr>
        <w:instrText>ADDIN CSL_CITATION {"citationItems":[{"id":"ITEM-1","itemData":{"abstract":"… siswa berkaitan juga dengan keletihan indera siswa dan cara menanganinya yaitu dengan makan makanan yang bergizi, mengatur pola makan dan merelekskan … 2016. Hubungan Self Efficacy Dan Prestasi Belajar Siswa Pada Mata Pelajaran Ilmu Pengetahuan Alam Terpadu …","author":[{"dropping-particle":"","family":"Oktariani","given":"","non-dropping-particle":"","parse-names":false,"suffix":""}],"container-title":"Jurnal Psikologi Kognisi","id":"ITEM-1","issue":"1","issued":{"date-parts":[["2018"]]},"page":"41-50","title":"Peranan self efficacy dalam meningkatkan prestasi belajar siswa","type":"article-journal","volume":"3"},"uris":["http://www.mendeley.com/documents/?uuid=3a865d77-8d54-40a1-86e1-a45b1cc66c80"]}],"mendeley":{"formattedCitation":"(Oktariani, 2018)","plainTextFormattedCitation":"(Oktariani, 2018)"},"properties":{"noteIndex":0},"schema":"https://github.com/citation-style-language/schema/raw/master/csl-citation.json"}</w:instrText>
      </w:r>
      <w:r w:rsidR="005032F9">
        <w:rPr>
          <w:rFonts w:ascii="Arial" w:hAnsi="Arial" w:cs="Arial"/>
          <w:sz w:val="20"/>
          <w:szCs w:val="20"/>
        </w:rPr>
        <w:fldChar w:fldCharType="separate"/>
      </w:r>
      <w:r w:rsidR="005032F9" w:rsidRPr="005032F9">
        <w:rPr>
          <w:rFonts w:ascii="Arial" w:hAnsi="Arial" w:cs="Arial"/>
          <w:noProof/>
          <w:sz w:val="20"/>
          <w:szCs w:val="20"/>
        </w:rPr>
        <w:t>(Oktariani, 2018)</w:t>
      </w:r>
      <w:r w:rsidR="005032F9">
        <w:rPr>
          <w:rFonts w:ascii="Arial" w:hAnsi="Arial" w:cs="Arial"/>
          <w:sz w:val="20"/>
          <w:szCs w:val="20"/>
        </w:rPr>
        <w:fldChar w:fldCharType="end"/>
      </w:r>
      <w:r w:rsidR="002C60D8" w:rsidRPr="00CA5AF3">
        <w:rPr>
          <w:rFonts w:ascii="Arial" w:hAnsi="Arial" w:cs="Arial"/>
          <w:sz w:val="20"/>
          <w:szCs w:val="20"/>
        </w:rPr>
        <w:t>.</w:t>
      </w:r>
      <w:r w:rsidR="00252726" w:rsidRPr="00CA5AF3">
        <w:rPr>
          <w:rFonts w:ascii="Arial" w:hAnsi="Arial" w:cs="Arial"/>
          <w:sz w:val="20"/>
          <w:szCs w:val="20"/>
        </w:rPr>
        <w:t xml:space="preserve"> </w:t>
      </w:r>
      <w:proofErr w:type="spellStart"/>
      <w:r w:rsidRPr="00CA5AF3">
        <w:rPr>
          <w:rFonts w:ascii="Arial" w:hAnsi="Arial" w:cs="Arial"/>
          <w:sz w:val="20"/>
          <w:szCs w:val="20"/>
        </w:rPr>
        <w:t>Self efficacy</w:t>
      </w:r>
      <w:proofErr w:type="spellEnd"/>
      <w:r w:rsidRPr="00CA5AF3">
        <w:rPr>
          <w:rFonts w:ascii="Arial" w:hAnsi="Arial" w:cs="Arial"/>
          <w:sz w:val="20"/>
          <w:szCs w:val="20"/>
        </w:rPr>
        <w:t xml:space="preserve"> will encourage students to enjoy learning activities and maintain their attention on various tasks</w:t>
      </w:r>
      <w:r w:rsidR="00252726" w:rsidRPr="00CA5AF3">
        <w:rPr>
          <w:rStyle w:val="y2iqfc"/>
          <w:rFonts w:ascii="Arial" w:hAnsi="Arial" w:cs="Arial"/>
          <w:color w:val="202124"/>
          <w:sz w:val="20"/>
          <w:szCs w:val="20"/>
        </w:rPr>
        <w:t xml:space="preserve"> </w:t>
      </w:r>
      <w:r w:rsidR="00252726" w:rsidRPr="00CA5AF3">
        <w:rPr>
          <w:rStyle w:val="y2iqfc"/>
          <w:rFonts w:ascii="Arial" w:hAnsi="Arial" w:cs="Arial"/>
          <w:color w:val="202124"/>
          <w:sz w:val="20"/>
          <w:szCs w:val="20"/>
        </w:rPr>
        <w:fldChar w:fldCharType="begin" w:fldLock="1"/>
      </w:r>
      <w:r w:rsidR="005D7289" w:rsidRPr="00CA5AF3">
        <w:rPr>
          <w:rStyle w:val="y2iqfc"/>
          <w:rFonts w:ascii="Arial" w:hAnsi="Arial" w:cs="Arial"/>
          <w:color w:val="202124"/>
          <w:sz w:val="20"/>
          <w:szCs w:val="20"/>
        </w:rPr>
        <w:instrText>ADDIN CSL_CITATION {"citationItems":[{"id":"ITEM-1","itemData":{"DOI":"10.22146/jpsi.22742","ISSN":"0215-8884","abstract":"mely enjoyment, anger, and boredom directly, bThe purpose of present study was to identify the role of academic emotions in mediating the correlation between self-efficacy and cognitive load in mathematics learning. Four hundred and eighty-seven high school students (191 boys and 296 girls) were involved in the correlational study. Structural equation modelling, in particular mediation analysis, was applied to identify the mediation effect of academic emotions. The results showed that self-efficacy predicted academic emotions (naut anxiety indirectly). Then, academic emotions predicted cognitive load: extraneous load was predicted by enjoyment, anger, and boredom; intrinsic load was predicted by enjoyment and anxiety; whereas germane load was only predicted by enjoyment. Enjoyment negatively mediated self-efficacy with extraneous load, but positively mediated self-efficacy with intrinsic and germane load. Anger negatively mediated self-efficacy with extraneous load. Boredom negatively mediated extraneous and intrinsic load. Findings of present study clarify the role of academic emotions on cognitive performance, particularly cognitive load.","author":[{"dropping-particle":"","family":"Sunawan","given":"Sunawan","non-dropping-particle":"","parse-names":false,"suffix":""},{"dropping-particle":"","family":"Ahmad Yani","given":"Sugesti Yoan","non-dropping-particle":"","parse-names":false,"suffix":""},{"dropping-particle":"","family":"Anna","given":"Catharina Tri","non-dropping-particle":"","parse-names":false,"suffix":""},{"dropping-particle":"","family":"Kencana","given":"Trubus Inggariani","non-dropping-particle":"","parse-names":false,"suffix":""},{"dropping-particle":"","family":"Mulawarman","given":"-","non-dropping-particle":"","parse-names":false,"suffix":""},{"dropping-particle":"","family":"Sofyan","given":"Afriyadi","non-dropping-particle":"","parse-names":false,"suffix":""}],"container-title":"Jurnal Psikologi","id":"ITEM-1","issue":"1","issued":{"date-parts":[["2017"]]},"page":"28","title":"Dampak efikasi diri terhadap beban kognitif dalam pembelajaran matematika dengan emosi akademik sebagai mediator","type":"article-journal","volume":"44"},"uris":["http://www.mendeley.com/documents/?uuid=83bae7f9-b171-4eb9-b7ec-110fbbfe9faf"]}],"mendeley":{"formattedCitation":"(Sunawan et al., 2017)","plainTextFormattedCitation":"(Sunawan et al., 2017)","previouslyFormattedCitation":"(Sunawan et al., 2017)"},"properties":{"noteIndex":0},"schema":"https://github.com/citation-style-language/schema/raw/master/csl-citation.json"}</w:instrText>
      </w:r>
      <w:r w:rsidR="00252726" w:rsidRPr="00CA5AF3">
        <w:rPr>
          <w:rStyle w:val="y2iqfc"/>
          <w:rFonts w:ascii="Arial" w:hAnsi="Arial" w:cs="Arial"/>
          <w:color w:val="202124"/>
          <w:sz w:val="20"/>
          <w:szCs w:val="20"/>
        </w:rPr>
        <w:fldChar w:fldCharType="separate"/>
      </w:r>
      <w:r w:rsidR="00252726" w:rsidRPr="00CA5AF3">
        <w:rPr>
          <w:rStyle w:val="y2iqfc"/>
          <w:rFonts w:ascii="Arial" w:hAnsi="Arial" w:cs="Arial"/>
          <w:noProof/>
          <w:color w:val="202124"/>
          <w:sz w:val="20"/>
          <w:szCs w:val="20"/>
        </w:rPr>
        <w:t>(Sunawan et al., 2017)</w:t>
      </w:r>
      <w:r w:rsidR="00252726" w:rsidRPr="00CA5AF3">
        <w:rPr>
          <w:rStyle w:val="y2iqfc"/>
          <w:rFonts w:ascii="Arial" w:hAnsi="Arial" w:cs="Arial"/>
          <w:color w:val="202124"/>
          <w:sz w:val="20"/>
          <w:szCs w:val="20"/>
        </w:rPr>
        <w:fldChar w:fldCharType="end"/>
      </w:r>
      <w:r w:rsidR="00252726" w:rsidRPr="00CA5AF3">
        <w:rPr>
          <w:rFonts w:ascii="Arial" w:hAnsi="Arial" w:cs="Arial"/>
          <w:sz w:val="20"/>
          <w:szCs w:val="20"/>
        </w:rPr>
        <w:t xml:space="preserve">. </w:t>
      </w:r>
      <w:r w:rsidRPr="00CA5AF3">
        <w:rPr>
          <w:rFonts w:ascii="Arial" w:hAnsi="Arial" w:cs="Arial"/>
          <w:sz w:val="20"/>
          <w:szCs w:val="20"/>
        </w:rPr>
        <w:t xml:space="preserve">So that </w:t>
      </w:r>
      <w:proofErr w:type="spellStart"/>
      <w:r w:rsidRPr="00CA5AF3">
        <w:rPr>
          <w:rFonts w:ascii="Arial" w:hAnsi="Arial" w:cs="Arial"/>
          <w:sz w:val="20"/>
          <w:szCs w:val="20"/>
        </w:rPr>
        <w:t>self efficacy</w:t>
      </w:r>
      <w:proofErr w:type="spellEnd"/>
      <w:r w:rsidRPr="00CA5AF3">
        <w:rPr>
          <w:rFonts w:ascii="Arial" w:hAnsi="Arial" w:cs="Arial"/>
          <w:sz w:val="20"/>
          <w:szCs w:val="20"/>
        </w:rPr>
        <w:t xml:space="preserve"> in students can affect the achievement of academic achievement</w:t>
      </w:r>
      <w:r w:rsidR="002C60D8" w:rsidRPr="00CA5AF3">
        <w:rPr>
          <w:rFonts w:ascii="Arial" w:hAnsi="Arial" w:cs="Arial"/>
          <w:sz w:val="20"/>
          <w:szCs w:val="20"/>
        </w:rPr>
        <w:t xml:space="preserve"> </w:t>
      </w:r>
      <w:r w:rsidR="002C60D8" w:rsidRPr="00CA5AF3">
        <w:rPr>
          <w:rFonts w:ascii="Arial" w:hAnsi="Arial" w:cs="Arial"/>
          <w:sz w:val="20"/>
          <w:szCs w:val="20"/>
        </w:rPr>
        <w:fldChar w:fldCharType="begin" w:fldLock="1"/>
      </w:r>
      <w:r w:rsidR="001A0570" w:rsidRPr="00CA5AF3">
        <w:rPr>
          <w:rFonts w:ascii="Arial" w:hAnsi="Arial" w:cs="Arial"/>
          <w:sz w:val="20"/>
          <w:szCs w:val="20"/>
        </w:rPr>
        <w:instrText>ADDIN CSL_CITATION {"citationItems":[{"id":"ITEM-1","itemData":{"DOI":"10.30998/edubiologia.v2i2.12924","abstract":"Efikasi diri siswa dapat memengaruhi pencapaian prestasi akademiknya. Efikasi diri siswa di SMK Bunda Auni, berdasarkan hasil observasi awal, digolongkan kurang baik. Adapun penelitian ini bertujuan untuk menganalisis efikasi diri peserta didik dalam proses belajar mengajar biologi di sekolah menengah kejuruan. Penelitian ini dilakukan di SMK Bunda Auni pada bulan Februari hingga Juni 2021. Penelitian ini termasuk penelitian kualitatif deskriptif, dengan subjek penelitian yang diambil adalah siswa kelas XI yang menggunakan teknik pengambilan sampel secara purposif. Hasil penelitian menunjukkan bahwa efikasi diri siswa dalam pembelajaran biologi berbeda-beda. Adapun efikasi diri siswa yang baik terdapat pada indikator ketiga yaitu mengatasi tugas yang sulit, dan indikator kelima yaitu cepat bangkit setelah mengalami kegagalan. Sedangkan efikasi diri yang lemah terdapat pada indikator kedua dan keempat yaitu menerima tugas yang sulit dan keyakinan dalam menyelesaikan tugas dengan kemampuannya. Ada beberapa faktor yang memengaruhi lemahnya indikator kedua dan keempat diantaranya karena siswa tidak yakin terhadap kemampuannya sendiri, ruang lingkup pertemanan yang membuat rendahnya efikasi diri siswa, kurang faham terhadap pelajaran yang dihadapi, hal ini kerap kali membuat siswa merasa tidak percaya diri.","author":[{"dropping-particle":"","family":"Putri","given":"Aprilliany Eka","non-dropping-particle":"","parse-names":false,"suffix":""},{"dropping-particle":"","family":"Soenarno","given":"Sri Murni","non-dropping-particle":"","parse-names":false,"suffix":""},{"dropping-particle":"","family":"Suryana","given":"Andri","non-dropping-particle":"","parse-names":false,"suffix":""}],"container-title":"EduBiologia: Biological Science and Education Journal","id":"ITEM-1","issue":"2","issued":{"date-parts":[["2022"]]},"page":"101","title":"Analisis efikasi diri dalam pembelajaran biologi di smk bunda auni","type":"article-journal","volume":"2"},"uris":["http://www.mendeley.com/documents/?uuid=502cfa6a-38d7-4e4a-9a60-bc5414279118"]}],"mendeley":{"formattedCitation":"(Putri et al., 2022)","plainTextFormattedCitation":"(Putri et al., 2022)","previouslyFormattedCitation":"(Putri et al., 2022)"},"properties":{"noteIndex":0},"schema":"https://github.com/citation-style-language/schema/raw/master/csl-citation.json"}</w:instrText>
      </w:r>
      <w:r w:rsidR="002C60D8" w:rsidRPr="00CA5AF3">
        <w:rPr>
          <w:rFonts w:ascii="Arial" w:hAnsi="Arial" w:cs="Arial"/>
          <w:sz w:val="20"/>
          <w:szCs w:val="20"/>
        </w:rPr>
        <w:fldChar w:fldCharType="separate"/>
      </w:r>
      <w:r w:rsidR="002C60D8" w:rsidRPr="00CA5AF3">
        <w:rPr>
          <w:rFonts w:ascii="Arial" w:hAnsi="Arial" w:cs="Arial"/>
          <w:noProof/>
          <w:sz w:val="20"/>
          <w:szCs w:val="20"/>
        </w:rPr>
        <w:t>(Putri et al., 2022)</w:t>
      </w:r>
      <w:r w:rsidR="002C60D8" w:rsidRPr="00CA5AF3">
        <w:rPr>
          <w:rFonts w:ascii="Arial" w:hAnsi="Arial" w:cs="Arial"/>
          <w:sz w:val="20"/>
          <w:szCs w:val="20"/>
        </w:rPr>
        <w:fldChar w:fldCharType="end"/>
      </w:r>
      <w:r w:rsidR="009E0032" w:rsidRPr="00CA5AF3">
        <w:rPr>
          <w:rFonts w:ascii="Arial" w:eastAsia="Arial" w:hAnsi="Arial" w:cs="Arial"/>
          <w:color w:val="000000"/>
          <w:sz w:val="20"/>
          <w:szCs w:val="20"/>
        </w:rPr>
        <w:t>.</w:t>
      </w:r>
      <w:r w:rsidR="002C60D8" w:rsidRPr="00CA5AF3">
        <w:rPr>
          <w:rFonts w:ascii="Arial" w:eastAsia="Arial" w:hAnsi="Arial" w:cs="Arial"/>
          <w:color w:val="000000"/>
          <w:sz w:val="20"/>
          <w:szCs w:val="20"/>
        </w:rPr>
        <w:t xml:space="preserve"> </w:t>
      </w:r>
    </w:p>
    <w:p w14:paraId="47ABA3BB" w14:textId="2F9C2DA0" w:rsidR="00A04C17" w:rsidRPr="00CA5AF3" w:rsidRDefault="002306EF" w:rsidP="00CA5AF3">
      <w:pPr>
        <w:spacing w:after="0"/>
        <w:ind w:firstLine="720"/>
        <w:jc w:val="both"/>
        <w:rPr>
          <w:rFonts w:ascii="Arial" w:eastAsia="Arial" w:hAnsi="Arial" w:cs="Arial"/>
          <w:color w:val="000000"/>
          <w:sz w:val="20"/>
          <w:szCs w:val="20"/>
        </w:rPr>
      </w:pPr>
      <w:proofErr w:type="spellStart"/>
      <w:r w:rsidRPr="00CA5AF3">
        <w:rPr>
          <w:rFonts w:ascii="Arial" w:hAnsi="Arial" w:cs="Arial"/>
          <w:sz w:val="20"/>
          <w:szCs w:val="20"/>
        </w:rPr>
        <w:t>Self efficacy</w:t>
      </w:r>
      <w:proofErr w:type="spellEnd"/>
      <w:r w:rsidRPr="00CA5AF3">
        <w:rPr>
          <w:rFonts w:ascii="Arial" w:hAnsi="Arial" w:cs="Arial"/>
          <w:sz w:val="20"/>
          <w:szCs w:val="20"/>
        </w:rPr>
        <w:t xml:space="preserve"> is a person's belief about how much ability he has to complete a task, and the desired action to achieve maximum results</w:t>
      </w:r>
      <w:r w:rsidR="00831FC8" w:rsidRPr="00CA5AF3">
        <w:rPr>
          <w:rFonts w:ascii="Arial" w:hAnsi="Arial" w:cs="Arial"/>
          <w:sz w:val="20"/>
          <w:szCs w:val="20"/>
        </w:rPr>
        <w:t xml:space="preserve"> </w:t>
      </w:r>
      <w:r w:rsidR="00831FC8" w:rsidRPr="00CA5AF3">
        <w:rPr>
          <w:rFonts w:ascii="Arial" w:hAnsi="Arial" w:cs="Arial"/>
          <w:sz w:val="20"/>
          <w:szCs w:val="20"/>
        </w:rPr>
        <w:fldChar w:fldCharType="begin" w:fldLock="1"/>
      </w:r>
      <w:r w:rsidR="000C2E4A" w:rsidRPr="00CA5AF3">
        <w:rPr>
          <w:rFonts w:ascii="Arial" w:hAnsi="Arial" w:cs="Arial"/>
          <w:sz w:val="20"/>
          <w:szCs w:val="20"/>
        </w:rPr>
        <w:instrText>ADDIN CSL_CITATION {"citationItems":[{"id":"ITEM-1","itemData":{"DOI":"https://doi.org/10.1891/0889-8391.13.2.158","abstract":"psychotherapeutic tactics that specifically target suicide risk. Given the high \"false positive\" rates of predicting suicide using standard risk factors, there is a tremen-dous need in the field for more pragmatic information on the wise management of high-risk patients. By the book's conclusion, one may be left (at least temporarily) with a fear of ever again agreeing to work with suicidal patients, rather than a feeling of being forewarned and forearmed about the best clinical and forensic stance to adopt when confronting such challenges. Perhaps not for the medicolegally faint of heart, the book is a worthwhile overview of the dangers that accompany caring for difficult, high-risk patients, and serves as a reminder that events and decisions which go undocumented never transpired, in the eyes of the court. Self-Efficacy: The Exercise of Control Albert Bandura. New York: W. H. Freeman (www.whfreeman.com). 1997, 604 pp., $46.00 (hardcover). Enter the term \"self-efficacy\" in the on-line PSYCLIT database and you will find over 2500 articles, all of which stem from the seminal contributions of Albert Bandura. It is difficult to do justice to the immense importance of this research for our theories, our practice, and indeed for human welfare. Self-efficacy (SE) has proven to be a fruitful construct in spheres ranging from phobias (Bandura, Jeffery, &amp; Gajdos, 1975) and depression (Holahan &amp; Holahan, 1987) to career choice behavior (Betz &amp; Hackett, 1986) and managerial functioning (Jenkins, 1994). Bandura's Self-Efficacy: The Exercise of Control is the best attempt so far at organizing, summarizing, and distilling meaning from this vast and diverse literature. Self-Efficacy may prove to be Bandura's magnum opus. Dr. Bandura has done an impressive job of summarizing over 1800 studies and papers, integrating these results into a coherent framework, and detailing implications for theory and practice. While incorporating prior works such as Social Learning Theory (Bandura, 1977) and \"Self-efficacy mechanism in human agency\" (Bandura, 1982), Self-Efficacy extends these works by describing results of diverse new research, clarifying and extending social cognitive theory, and fleshing out implications of the theory for groups, organizations, political bodies, and societies. Along the way, Dr. Bandura masterfully contrasts social cognitive theory with many other theories of human behavior and helps chart a course for future research. Throughout, B andura' s clear, fi…","author":[{"dropping-particle":"","family":"Bandura","given":"Albert","non-dropping-particle":"","parse-names":false,"suffix":""},{"dropping-particle":"","family":"Freeman","given":"W. H","non-dropping-particle":"","parse-names":false,"suffix":""},{"dropping-particle":"","family":"Richard","given":"Lightsey","non-dropping-particle":"","parse-names":false,"suffix":""}],"container-title":"Journal of Cognitive Therapy","id":"ITEM-1","issue":"2","issued":{"date-parts":[["1999"]]},"page":"158-166","title":"Self efficacy: The exercise of control","type":"article-journal","volume":"13"},"uris":["http://www.mendeley.com/documents/?uuid=19422e48-7fc9-4c7a-9dad-04602ce1168c"]}],"mendeley":{"formattedCitation":"(Bandura et al., 1999)","plainTextFormattedCitation":"(Bandura et al., 1999)","previouslyFormattedCitation":"(Bandura et al., 1999)"},"properties":{"noteIndex":0},"schema":"https://github.com/citation-style-language/schema/raw/master/csl-citation.json"}</w:instrText>
      </w:r>
      <w:r w:rsidR="00831FC8" w:rsidRPr="00CA5AF3">
        <w:rPr>
          <w:rFonts w:ascii="Arial" w:hAnsi="Arial" w:cs="Arial"/>
          <w:sz w:val="20"/>
          <w:szCs w:val="20"/>
        </w:rPr>
        <w:fldChar w:fldCharType="separate"/>
      </w:r>
      <w:r w:rsidR="00831FC8" w:rsidRPr="00CA5AF3">
        <w:rPr>
          <w:rFonts w:ascii="Arial" w:hAnsi="Arial" w:cs="Arial"/>
          <w:noProof/>
          <w:sz w:val="20"/>
          <w:szCs w:val="20"/>
        </w:rPr>
        <w:t>(Bandura et al., 1999)</w:t>
      </w:r>
      <w:r w:rsidR="00831FC8" w:rsidRPr="00CA5AF3">
        <w:rPr>
          <w:rFonts w:ascii="Arial" w:hAnsi="Arial" w:cs="Arial"/>
          <w:sz w:val="20"/>
          <w:szCs w:val="20"/>
        </w:rPr>
        <w:fldChar w:fldCharType="end"/>
      </w:r>
      <w:r w:rsidR="00D14CFF" w:rsidRPr="00CA5AF3">
        <w:rPr>
          <w:rFonts w:ascii="Arial" w:hAnsi="Arial" w:cs="Arial"/>
          <w:sz w:val="20"/>
          <w:szCs w:val="20"/>
        </w:rPr>
        <w:t xml:space="preserve">. </w:t>
      </w:r>
      <w:r w:rsidR="00D14CFF" w:rsidRPr="00CA5AF3">
        <w:rPr>
          <w:rFonts w:ascii="Arial" w:eastAsia="Arial" w:hAnsi="Arial" w:cs="Arial"/>
          <w:color w:val="000000"/>
          <w:sz w:val="20"/>
          <w:szCs w:val="20"/>
        </w:rPr>
        <w:t xml:space="preserve"> </w:t>
      </w:r>
      <w:proofErr w:type="spellStart"/>
      <w:r w:rsidRPr="00CA5AF3">
        <w:rPr>
          <w:rFonts w:ascii="Arial" w:hAnsi="Arial" w:cs="Arial"/>
          <w:sz w:val="20"/>
          <w:szCs w:val="20"/>
        </w:rPr>
        <w:t>Self efficacy</w:t>
      </w:r>
      <w:proofErr w:type="spellEnd"/>
      <w:r w:rsidRPr="00CA5AF3">
        <w:rPr>
          <w:rFonts w:ascii="Arial" w:hAnsi="Arial" w:cs="Arial"/>
          <w:sz w:val="20"/>
          <w:szCs w:val="20"/>
        </w:rPr>
        <w:t xml:space="preserve"> </w:t>
      </w:r>
      <w:r w:rsidRPr="00CA5AF3">
        <w:rPr>
          <w:rFonts w:ascii="Arial" w:hAnsi="Arial" w:cs="Arial"/>
          <w:sz w:val="20"/>
          <w:szCs w:val="20"/>
        </w:rPr>
        <w:lastRenderedPageBreak/>
        <w:t>refers to the belief that a person can learn or perform an action at a specified time</w:t>
      </w:r>
      <w:r w:rsidR="00891DC5" w:rsidRPr="00CA5AF3">
        <w:rPr>
          <w:rFonts w:ascii="Arial" w:hAnsi="Arial" w:cs="Arial"/>
          <w:sz w:val="20"/>
          <w:szCs w:val="20"/>
        </w:rPr>
        <w:t xml:space="preserve"> </w:t>
      </w:r>
      <w:r w:rsidR="00891DC5" w:rsidRPr="00CA5AF3">
        <w:rPr>
          <w:rFonts w:ascii="Arial" w:hAnsi="Arial" w:cs="Arial"/>
          <w:sz w:val="20"/>
          <w:szCs w:val="20"/>
        </w:rPr>
        <w:fldChar w:fldCharType="begin" w:fldLock="1"/>
      </w:r>
      <w:r w:rsidR="00523270" w:rsidRPr="00CA5AF3">
        <w:rPr>
          <w:rFonts w:ascii="Arial" w:hAnsi="Arial" w:cs="Arial"/>
          <w:sz w:val="20"/>
          <w:szCs w:val="20"/>
        </w:rPr>
        <w:instrText>ADDIN CSL_CITATION {"citationItems":[{"id":"ITEM-1","itemData":{"DOI":"10.1016/bs.adms.2020.10.001","ISBN":"9780128226841","ISSN":"22150927","abstract":"Self-efficacy refers to perceived capabilities to learn or perform actions at designated levels. Theory and research support the idea that self-efficacy is an important motivational construct that can affect choices, effort, persistence, and achievement. Situated in Bandura's social cognitive theory, self-efficacy is a personal construct that affects and is influenced by behaviors and social/environmental variables. Scientific investigation of self-efficacy began in clinical studies but since has expanded into diverse fields. In education, an important research extension was to contexts involving learning. This expanded research focus has suggested some adaptations to original theoretical predictions involving persistence, learning, maintenance and transfer, and context. Future research is recommended on methodology, goals, context, collective self-efficacy, diversity, and technology.","author":[{"dropping-particle":"","family":"Schunk","given":"Dale H.","non-dropping-particle":"","parse-names":false,"suffix":""},{"dropping-particle":"","family":"DiBenedetto","given":"Maria K.","non-dropping-particle":"","parse-names":false,"suffix":""}],"container-title":"Advances in Motivation Science","edition":"1","id":"ITEM-1","issued":{"date-parts":[["2021"]]},"number-of-pages":"153-179","publisher":"Elsevier Inc.","title":"Self-efficacy and human motivation","type":"book","volume":"8"},"uris":["http://www.mendeley.com/documents/?uuid=1e0dea30-39f6-4478-9c53-a4a5462e336d"]}],"mendeley":{"formattedCitation":"(Schunk &amp; DiBenedetto, 2021)","plainTextFormattedCitation":"(Schunk &amp; DiBenedetto, 2021)","previouslyFormattedCitation":"(Schunk &amp; DiBenedetto, 2021)"},"properties":{"noteIndex":0},"schema":"https://github.com/citation-style-language/schema/raw/master/csl-citation.json"}</w:instrText>
      </w:r>
      <w:r w:rsidR="00891DC5" w:rsidRPr="00CA5AF3">
        <w:rPr>
          <w:rFonts w:ascii="Arial" w:hAnsi="Arial" w:cs="Arial"/>
          <w:sz w:val="20"/>
          <w:szCs w:val="20"/>
        </w:rPr>
        <w:fldChar w:fldCharType="separate"/>
      </w:r>
      <w:r w:rsidR="00891DC5" w:rsidRPr="00CA5AF3">
        <w:rPr>
          <w:rFonts w:ascii="Arial" w:hAnsi="Arial" w:cs="Arial"/>
          <w:noProof/>
          <w:sz w:val="20"/>
          <w:szCs w:val="20"/>
        </w:rPr>
        <w:t>(Schunk &amp; DiBenedetto, 2021)</w:t>
      </w:r>
      <w:r w:rsidR="00891DC5" w:rsidRPr="00CA5AF3">
        <w:rPr>
          <w:rFonts w:ascii="Arial" w:hAnsi="Arial" w:cs="Arial"/>
          <w:sz w:val="20"/>
          <w:szCs w:val="20"/>
        </w:rPr>
        <w:fldChar w:fldCharType="end"/>
      </w:r>
      <w:r w:rsidR="00891DC5" w:rsidRPr="00CA5AF3">
        <w:rPr>
          <w:rFonts w:ascii="Arial" w:hAnsi="Arial" w:cs="Arial"/>
          <w:sz w:val="20"/>
          <w:szCs w:val="20"/>
        </w:rPr>
        <w:t>.</w:t>
      </w:r>
      <w:r w:rsidR="00D14CFF" w:rsidRPr="00CA5AF3">
        <w:rPr>
          <w:rFonts w:ascii="Arial" w:eastAsia="Arial" w:hAnsi="Arial" w:cs="Arial"/>
          <w:color w:val="000000"/>
          <w:sz w:val="20"/>
          <w:szCs w:val="20"/>
        </w:rPr>
        <w:t xml:space="preserve"> </w:t>
      </w:r>
      <w:r w:rsidRPr="00CA5AF3">
        <w:rPr>
          <w:rFonts w:ascii="Arial" w:hAnsi="Arial" w:cs="Arial"/>
          <w:sz w:val="20"/>
          <w:szCs w:val="20"/>
        </w:rPr>
        <w:t xml:space="preserve">There are several aspects of </w:t>
      </w:r>
      <w:proofErr w:type="spellStart"/>
      <w:r w:rsidRPr="00CA5AF3">
        <w:rPr>
          <w:rFonts w:ascii="Arial" w:hAnsi="Arial" w:cs="Arial"/>
          <w:sz w:val="20"/>
          <w:szCs w:val="20"/>
        </w:rPr>
        <w:t>self efficacy</w:t>
      </w:r>
      <w:proofErr w:type="spellEnd"/>
      <w:r w:rsidRPr="00CA5AF3">
        <w:rPr>
          <w:rFonts w:ascii="Arial" w:hAnsi="Arial" w:cs="Arial"/>
          <w:sz w:val="20"/>
          <w:szCs w:val="20"/>
        </w:rPr>
        <w:t>, namely the aspect of the level of difficulty of the task or the level dimension (magnitude), the breadth of the field of behavior or the dimension of generalization (generality), and the aspect of belief or the dimension of strength (strength)</w:t>
      </w:r>
      <w:r w:rsidR="00D26947" w:rsidRPr="00CA5AF3">
        <w:rPr>
          <w:rFonts w:ascii="Arial" w:hAnsi="Arial" w:cs="Arial"/>
          <w:sz w:val="20"/>
          <w:szCs w:val="20"/>
        </w:rPr>
        <w:t xml:space="preserve"> </w:t>
      </w:r>
      <w:r w:rsidR="00D26947" w:rsidRPr="00CA5AF3">
        <w:rPr>
          <w:rFonts w:ascii="Arial" w:hAnsi="Arial" w:cs="Arial"/>
          <w:sz w:val="20"/>
          <w:szCs w:val="20"/>
        </w:rPr>
        <w:fldChar w:fldCharType="begin" w:fldLock="1"/>
      </w:r>
      <w:r w:rsidR="007134E5" w:rsidRPr="00CA5AF3">
        <w:rPr>
          <w:rFonts w:ascii="Arial" w:hAnsi="Arial" w:cs="Arial"/>
          <w:sz w:val="20"/>
          <w:szCs w:val="20"/>
        </w:rPr>
        <w:instrText>ADDIN CSL_CITATION {"citationItems":[{"id":"ITEM-1","itemData":{"DOI":"10.29406/jmm.v15i2.1409","ISSN":"2085-1596","abstract":"Today there is a huge need for a scientific literature review, especially for researchers preparing research proposals. Most scientific journals only offer research results that are proof of certain theories. Only few articles contain literature review on actual issue. This essay aims to present a concise literature review of self-efficacy. The discussion focuses on exploring the basic theories, definitions, dimensions, sources, roles, and antecedents and consequences of selfefficacy.This paper is expected to contribute especially to researchers preparing research proposals on this issue.","author":[{"dropping-particle":"","family":"Lianto","given":"Lianto","non-dropping-particle":"","parse-names":false,"suffix":""}],"container-title":"Jurnal Manajemen Motivasi","id":"ITEM-1","issue":"2","issued":{"date-parts":[["2019"]]},"page":"55","title":"Self-efficacy: A brief literature review","type":"article-journal","volume":"15"},"uris":["http://www.mendeley.com/documents/?uuid=badc6997-861f-49a8-8e92-20bcad431f06"]}],"mendeley":{"formattedCitation":"(Lianto, 2019)","plainTextFormattedCitation":"(Lianto, 2019)","previouslyFormattedCitation":"(Lianto, 2019)"},"properties":{"noteIndex":0},"schema":"https://github.com/citation-style-language/schema/raw/master/csl-citation.json"}</w:instrText>
      </w:r>
      <w:r w:rsidR="00D26947" w:rsidRPr="00CA5AF3">
        <w:rPr>
          <w:rFonts w:ascii="Arial" w:hAnsi="Arial" w:cs="Arial"/>
          <w:sz w:val="20"/>
          <w:szCs w:val="20"/>
        </w:rPr>
        <w:fldChar w:fldCharType="separate"/>
      </w:r>
      <w:r w:rsidR="00D26947" w:rsidRPr="00CA5AF3">
        <w:rPr>
          <w:rFonts w:ascii="Arial" w:hAnsi="Arial" w:cs="Arial"/>
          <w:noProof/>
          <w:sz w:val="20"/>
          <w:szCs w:val="20"/>
        </w:rPr>
        <w:t>(Lianto, 2019)</w:t>
      </w:r>
      <w:r w:rsidR="00D26947" w:rsidRPr="00CA5AF3">
        <w:rPr>
          <w:rFonts w:ascii="Arial" w:hAnsi="Arial" w:cs="Arial"/>
          <w:sz w:val="20"/>
          <w:szCs w:val="20"/>
        </w:rPr>
        <w:fldChar w:fldCharType="end"/>
      </w:r>
      <w:r w:rsidR="00D26947" w:rsidRPr="00CA5AF3">
        <w:rPr>
          <w:rFonts w:ascii="Arial" w:hAnsi="Arial" w:cs="Arial"/>
          <w:sz w:val="20"/>
          <w:szCs w:val="20"/>
        </w:rPr>
        <w:t>.</w:t>
      </w:r>
      <w:r w:rsidR="00D26947" w:rsidRPr="00CA5AF3">
        <w:rPr>
          <w:rFonts w:ascii="Arial" w:eastAsia="Arial" w:hAnsi="Arial" w:cs="Arial"/>
          <w:color w:val="000000"/>
          <w:sz w:val="20"/>
          <w:szCs w:val="20"/>
        </w:rPr>
        <w:t xml:space="preserve"> </w:t>
      </w:r>
      <w:proofErr w:type="spellStart"/>
      <w:r w:rsidRPr="00CA5AF3">
        <w:rPr>
          <w:rFonts w:ascii="Arial" w:hAnsi="Arial" w:cs="Arial"/>
          <w:sz w:val="20"/>
          <w:szCs w:val="20"/>
        </w:rPr>
        <w:t>Self efficacy</w:t>
      </w:r>
      <w:proofErr w:type="spellEnd"/>
      <w:r w:rsidRPr="00CA5AF3">
        <w:rPr>
          <w:rFonts w:ascii="Arial" w:hAnsi="Arial" w:cs="Arial"/>
          <w:sz w:val="20"/>
          <w:szCs w:val="20"/>
        </w:rPr>
        <w:t xml:space="preserve"> contains three factors that cover three domains, namely academic, social, and emotional</w:t>
      </w:r>
      <w:r w:rsidR="00382A0E" w:rsidRPr="00CA5AF3">
        <w:rPr>
          <w:rFonts w:ascii="Arial" w:eastAsia="Arial" w:hAnsi="Arial" w:cs="Arial"/>
          <w:color w:val="000000"/>
          <w:sz w:val="20"/>
          <w:szCs w:val="20"/>
        </w:rPr>
        <w:t xml:space="preserve"> </w:t>
      </w:r>
      <w:r w:rsidR="00382A0E" w:rsidRPr="00CA5AF3">
        <w:rPr>
          <w:rFonts w:ascii="Arial" w:eastAsia="Arial" w:hAnsi="Arial" w:cs="Arial"/>
          <w:color w:val="000000"/>
          <w:sz w:val="20"/>
          <w:szCs w:val="20"/>
        </w:rPr>
        <w:fldChar w:fldCharType="begin" w:fldLock="1"/>
      </w:r>
      <w:r w:rsidR="001A0570" w:rsidRPr="00CA5AF3">
        <w:rPr>
          <w:rFonts w:ascii="Arial" w:eastAsia="Arial" w:hAnsi="Arial" w:cs="Arial"/>
          <w:color w:val="000000"/>
          <w:sz w:val="20"/>
          <w:szCs w:val="20"/>
        </w:rPr>
        <w:instrText>ADDIN CSL_CITATION {"citationItems":[{"id":"ITEM-1","itemData":{"DOI":"https://doi.org/10.1023/A:1010961119608","abstract":"The current study examined the reliability and validity ofthe Self-Efficacy Questionnaire for Children (SEQ-C) in a sample of young adolescents (N = 330). Factor analysis of the SEQ-C revealed three factors that were in keeping with the intended subscales: social self-efficacy, academic self-efficacy, and emotional self-efficacy. Furthermore, results showed that the SEQ-C has satisfactory internal consistency. Finally, SEQ-C scores correlated in a theoretically meaningful way with a measure of depression. That is, the lower children’s SEQ-C scores, the higher their level of depression. Possible applications of the SEQ-C are briefly discussed.","author":[{"dropping-particle":"","family":"Muris","given":"Peter","non-dropping-particle":"","parse-names":false,"suffix":""}],"container-title":"Journal of Psychopathology and Behavioral Assesment","id":"ITEM-1","issue":"3","issued":{"date-parts":[["2001"]]},"page":"145–149","title":"A brief questionnaire for measuring self-efficacy in youths","type":"article-journal","volume":"23"},"uris":["http://www.mendeley.com/documents/?uuid=e3341902-8045-417c-9656-55db55e7a8e8"]}],"mendeley":{"formattedCitation":"(Muris, 2001)","plainTextFormattedCitation":"(Muris, 2001)","previouslyFormattedCitation":"(Muris, 2001)"},"properties":{"noteIndex":0},"schema":"https://github.com/citation-style-language/schema/raw/master/csl-citation.json"}</w:instrText>
      </w:r>
      <w:r w:rsidR="00382A0E" w:rsidRPr="00CA5AF3">
        <w:rPr>
          <w:rFonts w:ascii="Arial" w:eastAsia="Arial" w:hAnsi="Arial" w:cs="Arial"/>
          <w:color w:val="000000"/>
          <w:sz w:val="20"/>
          <w:szCs w:val="20"/>
        </w:rPr>
        <w:fldChar w:fldCharType="separate"/>
      </w:r>
      <w:r w:rsidR="00382A0E" w:rsidRPr="00CA5AF3">
        <w:rPr>
          <w:rFonts w:ascii="Arial" w:eastAsia="Arial" w:hAnsi="Arial" w:cs="Arial"/>
          <w:noProof/>
          <w:color w:val="000000"/>
          <w:sz w:val="20"/>
          <w:szCs w:val="20"/>
        </w:rPr>
        <w:t>(Muris, 2001)</w:t>
      </w:r>
      <w:r w:rsidR="00382A0E" w:rsidRPr="00CA5AF3">
        <w:rPr>
          <w:rFonts w:ascii="Arial" w:eastAsia="Arial" w:hAnsi="Arial" w:cs="Arial"/>
          <w:color w:val="000000"/>
          <w:sz w:val="20"/>
          <w:szCs w:val="20"/>
        </w:rPr>
        <w:fldChar w:fldCharType="end"/>
      </w:r>
      <w:r w:rsidR="00382A0E" w:rsidRPr="00CA5AF3">
        <w:rPr>
          <w:rFonts w:ascii="Arial" w:eastAsia="Arial" w:hAnsi="Arial" w:cs="Arial"/>
          <w:color w:val="000000"/>
          <w:sz w:val="20"/>
          <w:szCs w:val="20"/>
        </w:rPr>
        <w:t>.</w:t>
      </w:r>
      <w:r w:rsidR="005029E6" w:rsidRPr="00CA5AF3">
        <w:rPr>
          <w:rFonts w:ascii="Arial" w:eastAsia="Arial" w:hAnsi="Arial" w:cs="Arial"/>
          <w:color w:val="000000"/>
          <w:sz w:val="20"/>
          <w:szCs w:val="20"/>
        </w:rPr>
        <w:t xml:space="preserve"> </w:t>
      </w:r>
      <w:r w:rsidRPr="00CA5AF3">
        <w:rPr>
          <w:rFonts w:ascii="Arial" w:hAnsi="Arial" w:cs="Arial"/>
          <w:sz w:val="20"/>
          <w:szCs w:val="20"/>
        </w:rPr>
        <w:t>Students with good self-efficacy will succeed in achieving their learning activities, while students with low self-efficacy will quickly give up in the learning process so that the results obtained will not be maximized</w:t>
      </w:r>
      <w:r w:rsidR="00A04C17" w:rsidRPr="00CA5AF3">
        <w:rPr>
          <w:rFonts w:ascii="Arial" w:eastAsia="Arial" w:hAnsi="Arial" w:cs="Arial"/>
          <w:color w:val="000000"/>
          <w:sz w:val="20"/>
          <w:szCs w:val="20"/>
        </w:rPr>
        <w:t xml:space="preserve"> </w:t>
      </w:r>
      <w:r w:rsidR="00A04C17" w:rsidRPr="00CA5AF3">
        <w:rPr>
          <w:rFonts w:ascii="Arial" w:eastAsia="Arial" w:hAnsi="Arial" w:cs="Arial"/>
          <w:color w:val="000000"/>
          <w:sz w:val="20"/>
          <w:szCs w:val="20"/>
        </w:rPr>
        <w:fldChar w:fldCharType="begin" w:fldLock="1"/>
      </w:r>
      <w:r w:rsidR="006D21D1" w:rsidRPr="00CA5AF3">
        <w:rPr>
          <w:rFonts w:ascii="Arial" w:eastAsia="Arial" w:hAnsi="Arial" w:cs="Arial"/>
          <w:color w:val="000000"/>
          <w:sz w:val="20"/>
          <w:szCs w:val="20"/>
        </w:rPr>
        <w:instrText>ADDIN CSL_CITATION {"citationItems":[{"id":"ITEM-1","itemData":{"ISSN":"2686-1798","abstract":"Kompetensi dalam pemecahan masalah matematika tentunya harus dimiliki oleh setiap siswa dalam menyelesaikan soal-soal matematika. Banyak persepsi di kalangan peserta didik yang menyatakan bahwa matematika adalah pelajaran yang sulit. Oleh karena itu dalam hal ini, efikasi diri sangat diperlukan untuk mengatasi masalah tersebut. Efikasi diri merupakan keyakinan yang dimiliki oleh seseorang tentang seberapa besar kemampuan yang dimilikinya untuk menyelesaikan suatu tugas pembelajaran. Siswa dengan efikasi diri yang baik akan berhasil dalam pencapaian hasil kegiatan belajarnya, dan sebaliknya siswa dengan efikasi diri yang rendah maka hasilnya siswa tersebut akan dengan cepat menyerah dalam proses belajarnya sehingga hasil yang didapat pun tidak akan maksimal. Jadi dari hasil analisis tersebut diperoleh kesimpulan bahwa efikasi diri memiliki dampak yang positif dan signifikan terhadap hasil belajar siswa.","author":[{"dropping-particle":"","family":"Ningsih","given":"Wahyu Fitra","non-dropping-particle":"","parse-names":false,"suffix":""},{"dropping-particle":"","family":"Hayati","given":"Isnaria Rizki","non-dropping-particle":"","parse-names":false,"suffix":""}],"container-title":"Journal on Teacher Education","id":"ITEM-1","issue":"2","issued":{"date-parts":[["2020"]]},"page":"26-32","title":"Dampak efikasi diri terhadap proses dan hasil belajar matematika","type":"article-journal","volume":"1"},"uris":["http://www.mendeley.com/documents/?uuid=5a4b572c-9005-4533-8daa-1595af910768"]}],"mendeley":{"formattedCitation":"(Ningsih &amp; Hayati, 2020)","plainTextFormattedCitation":"(Ningsih &amp; Hayati, 2020)","previouslyFormattedCitation":"(Ningsih &amp; Hayati, 2020)"},"properties":{"noteIndex":0},"schema":"https://github.com/citation-style-language/schema/raw/master/csl-citation.json"}</w:instrText>
      </w:r>
      <w:r w:rsidR="00A04C17" w:rsidRPr="00CA5AF3">
        <w:rPr>
          <w:rFonts w:ascii="Arial" w:eastAsia="Arial" w:hAnsi="Arial" w:cs="Arial"/>
          <w:color w:val="000000"/>
          <w:sz w:val="20"/>
          <w:szCs w:val="20"/>
        </w:rPr>
        <w:fldChar w:fldCharType="separate"/>
      </w:r>
      <w:r w:rsidR="00A04C17" w:rsidRPr="00CA5AF3">
        <w:rPr>
          <w:rFonts w:ascii="Arial" w:eastAsia="Arial" w:hAnsi="Arial" w:cs="Arial"/>
          <w:noProof/>
          <w:color w:val="000000"/>
          <w:sz w:val="20"/>
          <w:szCs w:val="20"/>
        </w:rPr>
        <w:t>(Ningsih &amp; Hayati, 2020)</w:t>
      </w:r>
      <w:r w:rsidR="00A04C17" w:rsidRPr="00CA5AF3">
        <w:rPr>
          <w:rFonts w:ascii="Arial" w:eastAsia="Arial" w:hAnsi="Arial" w:cs="Arial"/>
          <w:color w:val="000000"/>
          <w:sz w:val="20"/>
          <w:szCs w:val="20"/>
        </w:rPr>
        <w:fldChar w:fldCharType="end"/>
      </w:r>
      <w:r w:rsidR="00A04C17" w:rsidRPr="00CA5AF3">
        <w:rPr>
          <w:rFonts w:ascii="Arial" w:eastAsia="Arial" w:hAnsi="Arial" w:cs="Arial"/>
          <w:color w:val="000000"/>
          <w:sz w:val="20"/>
          <w:szCs w:val="20"/>
        </w:rPr>
        <w:t>.</w:t>
      </w:r>
      <w:r w:rsidR="007730E1" w:rsidRPr="00CA5AF3">
        <w:rPr>
          <w:rFonts w:ascii="Arial" w:eastAsia="Arial" w:hAnsi="Arial" w:cs="Arial"/>
          <w:color w:val="000000"/>
          <w:sz w:val="20"/>
          <w:szCs w:val="20"/>
        </w:rPr>
        <w:t xml:space="preserve"> </w:t>
      </w:r>
      <w:r w:rsidRPr="00CA5AF3">
        <w:rPr>
          <w:rFonts w:ascii="Arial" w:hAnsi="Arial" w:cs="Arial"/>
          <w:sz w:val="20"/>
          <w:szCs w:val="20"/>
        </w:rPr>
        <w:t xml:space="preserve">This is because students with high </w:t>
      </w:r>
      <w:proofErr w:type="spellStart"/>
      <w:r w:rsidRPr="00CA5AF3">
        <w:rPr>
          <w:rFonts w:ascii="Arial" w:hAnsi="Arial" w:cs="Arial"/>
          <w:sz w:val="20"/>
          <w:szCs w:val="20"/>
        </w:rPr>
        <w:t>self efficacy</w:t>
      </w:r>
      <w:proofErr w:type="spellEnd"/>
      <w:r w:rsidRPr="00CA5AF3">
        <w:rPr>
          <w:rFonts w:ascii="Arial" w:hAnsi="Arial" w:cs="Arial"/>
          <w:sz w:val="20"/>
          <w:szCs w:val="20"/>
        </w:rPr>
        <w:t xml:space="preserve"> are better able to increase their learning motivation than students with low </w:t>
      </w:r>
      <w:proofErr w:type="spellStart"/>
      <w:r w:rsidRPr="00CA5AF3">
        <w:rPr>
          <w:rFonts w:ascii="Arial" w:hAnsi="Arial" w:cs="Arial"/>
          <w:sz w:val="20"/>
          <w:szCs w:val="20"/>
        </w:rPr>
        <w:t>self efficacy</w:t>
      </w:r>
      <w:proofErr w:type="spellEnd"/>
      <w:r w:rsidR="000C2E4A" w:rsidRPr="00CA5AF3">
        <w:rPr>
          <w:rFonts w:ascii="Arial" w:hAnsi="Arial" w:cs="Arial"/>
          <w:color w:val="000000"/>
          <w:sz w:val="20"/>
          <w:szCs w:val="20"/>
          <w:shd w:val="clear" w:color="auto" w:fill="FFFFFF"/>
        </w:rPr>
        <w:t xml:space="preserve"> </w:t>
      </w:r>
      <w:r w:rsidR="000C2E4A" w:rsidRPr="00CA5AF3">
        <w:rPr>
          <w:rFonts w:ascii="Arial" w:hAnsi="Arial" w:cs="Arial"/>
          <w:color w:val="000000"/>
          <w:sz w:val="20"/>
          <w:szCs w:val="20"/>
          <w:shd w:val="clear" w:color="auto" w:fill="FFFFFF"/>
        </w:rPr>
        <w:fldChar w:fldCharType="begin" w:fldLock="1"/>
      </w:r>
      <w:r w:rsidR="001A0570" w:rsidRPr="00CA5AF3">
        <w:rPr>
          <w:rFonts w:ascii="Arial" w:hAnsi="Arial" w:cs="Arial"/>
          <w:color w:val="000000"/>
          <w:sz w:val="20"/>
          <w:szCs w:val="20"/>
          <w:shd w:val="clear" w:color="auto" w:fill="FFFFFF"/>
        </w:rPr>
        <w:instrText>ADDIN CSL_CITATION {"citationItems":[{"id":"ITEM-1","itemData":{"DOI":"https://doi.org/10.24843/JPU.2019.v06.i01.p16","author":[{"dropping-particle":"","family":"Manuaba","given":"Ida Bagus Purwa Arsha","non-dropping-particle":"","parse-names":false,"suffix":""},{"dropping-particle":"","family":"Susilawati","given":"Luh Kadek Pande Ary","non-dropping-particle":"","parse-names":false,"suffix":""}],"container-title":"Jurnal Psikologi Udayana","id":"ITEM-1","issue":"1","issued":{"date-parts":[["2019"]]},"page":"161-170","title":"Hubungan dukungan sosial dan efikasi diri dengan motivasi berprestasi pada remaja awal dan tengah yang tinggal di panti asuhan di bali","type":"article-journal","volume":"6"},"uris":["http://www.mendeley.com/documents/?uuid=f21cf6f9-832b-414b-8b4c-bb1d219ccdc0"]}],"mendeley":{"formattedCitation":"(Manuaba &amp; Susilawati, 2019)","plainTextFormattedCitation":"(Manuaba &amp; Susilawati, 2019)","previouslyFormattedCitation":"(Manuaba &amp; Susilawati, 2019)"},"properties":{"noteIndex":0},"schema":"https://github.com/citation-style-language/schema/raw/master/csl-citation.json"}</w:instrText>
      </w:r>
      <w:r w:rsidR="000C2E4A" w:rsidRPr="00CA5AF3">
        <w:rPr>
          <w:rFonts w:ascii="Arial" w:hAnsi="Arial" w:cs="Arial"/>
          <w:color w:val="000000"/>
          <w:sz w:val="20"/>
          <w:szCs w:val="20"/>
          <w:shd w:val="clear" w:color="auto" w:fill="FFFFFF"/>
        </w:rPr>
        <w:fldChar w:fldCharType="separate"/>
      </w:r>
      <w:r w:rsidR="000C2E4A" w:rsidRPr="00CA5AF3">
        <w:rPr>
          <w:rFonts w:ascii="Arial" w:hAnsi="Arial" w:cs="Arial"/>
          <w:noProof/>
          <w:color w:val="000000"/>
          <w:sz w:val="20"/>
          <w:szCs w:val="20"/>
          <w:shd w:val="clear" w:color="auto" w:fill="FFFFFF"/>
        </w:rPr>
        <w:t>(Manuaba &amp; Susilawati, 2019)</w:t>
      </w:r>
      <w:r w:rsidR="000C2E4A" w:rsidRPr="00CA5AF3">
        <w:rPr>
          <w:rFonts w:ascii="Arial" w:hAnsi="Arial" w:cs="Arial"/>
          <w:color w:val="000000"/>
          <w:sz w:val="20"/>
          <w:szCs w:val="20"/>
          <w:shd w:val="clear" w:color="auto" w:fill="FFFFFF"/>
        </w:rPr>
        <w:fldChar w:fldCharType="end"/>
      </w:r>
      <w:r w:rsidR="000C2E4A" w:rsidRPr="00CA5AF3">
        <w:rPr>
          <w:rFonts w:ascii="Arial" w:hAnsi="Arial" w:cs="Arial"/>
          <w:color w:val="000000"/>
          <w:sz w:val="20"/>
          <w:szCs w:val="20"/>
          <w:shd w:val="clear" w:color="auto" w:fill="FFFFFF"/>
        </w:rPr>
        <w:t>.</w:t>
      </w:r>
    </w:p>
    <w:p w14:paraId="5C3F50D2" w14:textId="77777777" w:rsidR="002306EF" w:rsidRPr="00CA5AF3" w:rsidRDefault="002306EF" w:rsidP="00CA5AF3">
      <w:pPr>
        <w:spacing w:after="0"/>
        <w:ind w:firstLine="720"/>
        <w:jc w:val="both"/>
        <w:rPr>
          <w:rFonts w:ascii="Arial" w:eastAsia="Times New Roman" w:hAnsi="Arial" w:cs="Arial"/>
          <w:color w:val="000000"/>
          <w:sz w:val="20"/>
          <w:szCs w:val="20"/>
        </w:rPr>
      </w:pPr>
      <w:r w:rsidRPr="00CA5AF3">
        <w:rPr>
          <w:rFonts w:ascii="Arial" w:hAnsi="Arial" w:cs="Arial"/>
          <w:sz w:val="20"/>
          <w:szCs w:val="20"/>
        </w:rPr>
        <w:t>Previous research shows that students' self-efficacy is found to tend to be low or decreasing</w:t>
      </w:r>
      <w:r w:rsidR="002C60D8" w:rsidRPr="00CA5AF3">
        <w:rPr>
          <w:rFonts w:ascii="Arial" w:eastAsia="Times New Roman" w:hAnsi="Arial" w:cs="Arial"/>
          <w:color w:val="000000"/>
          <w:sz w:val="20"/>
          <w:szCs w:val="20"/>
        </w:rPr>
        <w:t xml:space="preserve"> </w:t>
      </w:r>
      <w:r w:rsidR="00C52CFD" w:rsidRPr="00CA5AF3">
        <w:rPr>
          <w:rFonts w:ascii="Arial" w:eastAsia="Times New Roman" w:hAnsi="Arial" w:cs="Arial"/>
          <w:color w:val="000000"/>
          <w:sz w:val="20"/>
          <w:szCs w:val="20"/>
        </w:rPr>
        <w:fldChar w:fldCharType="begin" w:fldLock="1"/>
      </w:r>
      <w:r w:rsidR="001A0570" w:rsidRPr="00CA5AF3">
        <w:rPr>
          <w:rFonts w:ascii="Arial" w:eastAsia="Times New Roman" w:hAnsi="Arial" w:cs="Arial"/>
          <w:color w:val="000000"/>
          <w:sz w:val="20"/>
          <w:szCs w:val="20"/>
        </w:rPr>
        <w:instrText>ADDIN CSL_CITATION {"citationItems":[{"id":"ITEM-1","itemData":{"DOI":"https://doi.org/10.53622/ij.v1i01.135","abstract":"This research is motivated by a decrease in academic self-efficacy possessed by students. The purpose of this study was to find out and provide an explanation of the description of academic self-efficacy in high school students \"X\" Sidoarjo. This research method is descriptive quantitative with the number of subjects as many as 167 students. Determination of subjects using proportionate stratified random sampling technique, namely taking samples from members of the population randomly and proportionally stratified. The variable in this study is academic self-efficacy. Data collection in this study used a psychological preparation scale, namely the Likert scale for academic self-efficacy variables. Analysis of the data in this study using SPSS 26.0 for Windows and Excel. The results of data analysis showed that the academic self-efficacy of SMA \"X\" Sidoarjo students was in the medium category with a percentage of 75%, a small portion of academic self-efficacy was low with a percentage of 12% and a small portion also had high academic self-efficacy with a percentage of 12%.","author":[{"dropping-particle":"","family":"Kurniawan","given":"Agung","non-dropping-particle":"","parse-names":false,"suffix":""},{"dropping-particle":"","family":"Affandi","given":"Ghozali Rusyid","non-dropping-particle":"","parse-names":false,"suffix":""}],"container-title":"Inquest Journal","id":"ITEM-1","issue":"01","issued":{"date-parts":[["2022"]]},"title":"Description of academic self-efficacy of \" x \" sidoarjo high school students","type":"article-journal","volume":"01"},"uris":["http://www.mendeley.com/documents/?uuid=2a43993c-63bf-46d1-86bf-38d4ce61fee6"]}],"mendeley":{"formattedCitation":"(Kurniawan &amp; Affandi, 2022)","plainTextFormattedCitation":"(Kurniawan &amp; Affandi, 2022)","previouslyFormattedCitation":"(Kurniawan &amp; Affandi, 2022)"},"properties":{"noteIndex":0},"schema":"https://github.com/citation-style-language/schema/raw/master/csl-citation.json"}</w:instrText>
      </w:r>
      <w:r w:rsidR="00C52CFD" w:rsidRPr="00CA5AF3">
        <w:rPr>
          <w:rFonts w:ascii="Arial" w:eastAsia="Times New Roman" w:hAnsi="Arial" w:cs="Arial"/>
          <w:color w:val="000000"/>
          <w:sz w:val="20"/>
          <w:szCs w:val="20"/>
        </w:rPr>
        <w:fldChar w:fldCharType="separate"/>
      </w:r>
      <w:r w:rsidR="00C52CFD" w:rsidRPr="00CA5AF3">
        <w:rPr>
          <w:rFonts w:ascii="Arial" w:eastAsia="Times New Roman" w:hAnsi="Arial" w:cs="Arial"/>
          <w:noProof/>
          <w:color w:val="000000"/>
          <w:sz w:val="20"/>
          <w:szCs w:val="20"/>
        </w:rPr>
        <w:t>(Kurniawan &amp; Affandi, 2022)</w:t>
      </w:r>
      <w:r w:rsidR="00C52CFD" w:rsidRPr="00CA5AF3">
        <w:rPr>
          <w:rFonts w:ascii="Arial" w:eastAsia="Times New Roman" w:hAnsi="Arial" w:cs="Arial"/>
          <w:color w:val="000000"/>
          <w:sz w:val="20"/>
          <w:szCs w:val="20"/>
        </w:rPr>
        <w:fldChar w:fldCharType="end"/>
      </w:r>
      <w:r w:rsidR="00C52CFD" w:rsidRPr="00CA5AF3">
        <w:rPr>
          <w:rFonts w:ascii="Arial" w:eastAsia="Times New Roman" w:hAnsi="Arial" w:cs="Arial"/>
          <w:color w:val="000000"/>
          <w:sz w:val="20"/>
          <w:szCs w:val="20"/>
        </w:rPr>
        <w:t xml:space="preserve">. </w:t>
      </w:r>
      <w:r w:rsidRPr="00CA5AF3">
        <w:rPr>
          <w:rFonts w:ascii="Arial" w:hAnsi="Arial" w:cs="Arial"/>
          <w:sz w:val="20"/>
          <w:szCs w:val="20"/>
        </w:rPr>
        <w:t>This is also reinforced by primary data that researchers obtained from interviews with counseling teachers at SMK schools who explained that:</w:t>
      </w:r>
      <w:r w:rsidRPr="00CA5AF3">
        <w:rPr>
          <w:rFonts w:ascii="Arial" w:eastAsia="Times New Roman" w:hAnsi="Arial" w:cs="Arial"/>
          <w:color w:val="000000"/>
          <w:sz w:val="20"/>
          <w:szCs w:val="20"/>
        </w:rPr>
        <w:t xml:space="preserve"> </w:t>
      </w:r>
    </w:p>
    <w:p w14:paraId="23ED4319" w14:textId="77777777" w:rsidR="002306EF" w:rsidRPr="00CA5AF3" w:rsidRDefault="002306EF" w:rsidP="00CA5AF3">
      <w:pPr>
        <w:spacing w:after="0"/>
        <w:ind w:left="720"/>
        <w:jc w:val="both"/>
        <w:rPr>
          <w:rFonts w:ascii="Arial" w:hAnsi="Arial" w:cs="Arial"/>
          <w:sz w:val="18"/>
          <w:szCs w:val="18"/>
        </w:rPr>
      </w:pPr>
      <w:r w:rsidRPr="00CA5AF3">
        <w:rPr>
          <w:rFonts w:ascii="Arial" w:hAnsi="Arial" w:cs="Arial"/>
          <w:sz w:val="18"/>
          <w:szCs w:val="18"/>
        </w:rPr>
        <w:t xml:space="preserve">"The picture of students' </w:t>
      </w:r>
      <w:proofErr w:type="spellStart"/>
      <w:r w:rsidRPr="00CA5AF3">
        <w:rPr>
          <w:rFonts w:ascii="Arial" w:hAnsi="Arial" w:cs="Arial"/>
          <w:sz w:val="18"/>
          <w:szCs w:val="18"/>
        </w:rPr>
        <w:t>self efficacy</w:t>
      </w:r>
      <w:proofErr w:type="spellEnd"/>
      <w:r w:rsidRPr="00CA5AF3">
        <w:rPr>
          <w:rFonts w:ascii="Arial" w:hAnsi="Arial" w:cs="Arial"/>
          <w:sz w:val="18"/>
          <w:szCs w:val="18"/>
        </w:rPr>
        <w:t xml:space="preserve"> is different, depending on the students themselves. The picture of </w:t>
      </w:r>
      <w:proofErr w:type="spellStart"/>
      <w:r w:rsidRPr="00CA5AF3">
        <w:rPr>
          <w:rFonts w:ascii="Arial" w:hAnsi="Arial" w:cs="Arial"/>
          <w:sz w:val="18"/>
          <w:szCs w:val="18"/>
        </w:rPr>
        <w:t>self efficacy</w:t>
      </w:r>
      <w:proofErr w:type="spellEnd"/>
      <w:r w:rsidRPr="00CA5AF3">
        <w:rPr>
          <w:rFonts w:ascii="Arial" w:hAnsi="Arial" w:cs="Arial"/>
          <w:sz w:val="18"/>
          <w:szCs w:val="18"/>
        </w:rPr>
        <w:t xml:space="preserve"> here is shown in the form of behavior such as tends to be during lessons when asked students are only silent and only look right and left, when told to show the results of their work they are still hesitant and embarrassed to show it, students also rarely ask the teacher or ask for help when they get difficulties they prefer to cheat than ask, students give up easily, and rarely dare to express their opinions when there is something except those who have positions in the class organization structure ".</w:t>
      </w:r>
    </w:p>
    <w:p w14:paraId="65D2656A" w14:textId="09B9A47F" w:rsidR="00C265AB" w:rsidRPr="00CA5AF3" w:rsidRDefault="002306EF" w:rsidP="00CA5AF3">
      <w:pPr>
        <w:spacing w:after="0"/>
        <w:jc w:val="both"/>
        <w:rPr>
          <w:rFonts w:ascii="Arial" w:eastAsia="Times New Roman" w:hAnsi="Arial" w:cs="Arial"/>
          <w:color w:val="000000"/>
          <w:sz w:val="20"/>
          <w:szCs w:val="20"/>
        </w:rPr>
      </w:pPr>
      <w:r w:rsidRPr="00CA5AF3">
        <w:rPr>
          <w:rFonts w:ascii="Arial" w:hAnsi="Arial" w:cs="Arial"/>
          <w:sz w:val="20"/>
          <w:szCs w:val="20"/>
        </w:rPr>
        <w:t>This can then affect student learning so that they show low self-efficacy because they do not believe in their abilities</w:t>
      </w:r>
      <w:r w:rsidR="002C60D8" w:rsidRPr="00CA5AF3">
        <w:rPr>
          <w:rFonts w:ascii="Arial" w:eastAsia="Times New Roman" w:hAnsi="Arial" w:cs="Arial"/>
          <w:color w:val="000000"/>
          <w:sz w:val="20"/>
          <w:szCs w:val="20"/>
        </w:rPr>
        <w:t>.</w:t>
      </w:r>
    </w:p>
    <w:p w14:paraId="7D8DD5EB" w14:textId="7F7DCB22" w:rsidR="002C60D8" w:rsidRPr="00CA5AF3" w:rsidRDefault="002306EF" w:rsidP="00CA5AF3">
      <w:pPr>
        <w:spacing w:after="0"/>
        <w:ind w:firstLine="720"/>
        <w:jc w:val="both"/>
        <w:rPr>
          <w:rFonts w:ascii="Arial" w:eastAsia="Times New Roman" w:hAnsi="Arial" w:cs="Arial"/>
          <w:sz w:val="20"/>
          <w:szCs w:val="20"/>
        </w:rPr>
      </w:pPr>
      <w:r w:rsidRPr="00CA5AF3">
        <w:rPr>
          <w:rFonts w:ascii="Arial" w:hAnsi="Arial" w:cs="Arial"/>
          <w:sz w:val="20"/>
          <w:szCs w:val="20"/>
        </w:rPr>
        <w:t xml:space="preserve">Based on the description above, it can be concluded that the importance of </w:t>
      </w:r>
      <w:proofErr w:type="spellStart"/>
      <w:r w:rsidRPr="00CA5AF3">
        <w:rPr>
          <w:rFonts w:ascii="Arial" w:hAnsi="Arial" w:cs="Arial"/>
          <w:sz w:val="20"/>
          <w:szCs w:val="20"/>
        </w:rPr>
        <w:t>self efficacy</w:t>
      </w:r>
      <w:proofErr w:type="spellEnd"/>
      <w:r w:rsidRPr="00CA5AF3">
        <w:rPr>
          <w:rFonts w:ascii="Arial" w:hAnsi="Arial" w:cs="Arial"/>
          <w:sz w:val="20"/>
          <w:szCs w:val="20"/>
        </w:rPr>
        <w:t xml:space="preserve"> in students to encourage learning activities as a form of fulfilling academic responsibilities. One of the factors that is considered important in increasing self-efficacy is goal setting</w:t>
      </w:r>
      <w:r w:rsidR="005D7289" w:rsidRPr="00CA5AF3">
        <w:rPr>
          <w:rFonts w:ascii="Arial" w:eastAsia="Times New Roman" w:hAnsi="Arial" w:cs="Arial"/>
          <w:i/>
          <w:sz w:val="20"/>
          <w:szCs w:val="20"/>
        </w:rPr>
        <w:t xml:space="preserve"> </w:t>
      </w:r>
      <w:r w:rsidR="005D7289" w:rsidRPr="00CA5AF3">
        <w:rPr>
          <w:rFonts w:ascii="Arial" w:eastAsia="Times New Roman" w:hAnsi="Arial" w:cs="Arial"/>
          <w:i/>
          <w:sz w:val="20"/>
          <w:szCs w:val="20"/>
        </w:rPr>
        <w:fldChar w:fldCharType="begin" w:fldLock="1"/>
      </w:r>
      <w:r w:rsidR="00032D1C" w:rsidRPr="00CA5AF3">
        <w:rPr>
          <w:rFonts w:ascii="Arial" w:eastAsia="Times New Roman" w:hAnsi="Arial" w:cs="Arial"/>
          <w:i/>
          <w:sz w:val="20"/>
          <w:szCs w:val="20"/>
        </w:rPr>
        <w:instrText>ADDIN CSL_CITATION {"citationItems":[{"id":"ITEM-1","itemData":{"DOI":"https://doi.org/10.15294/jubk.v11i3.61152","abstract":"Self-efficacy and learning motivation are important for students because those affect the learning process, cognitive actions and increase effort through the student's ability to achieve academic goals. This study aimed to determine the effectiveness of the psychoeducational group of goal-setting training to improve self-efficacy and learning motivation of students at Mekar Arum Junior Hight Shool, Bandung Regency. This study used an experimental method with a randomized pretest-posttest control group design by involving 14 students with low to moderate self-efficacy and learning motivation levels as study subjects. The results of this study showed that the psychoeducational group of goal- setting training was effective in improving students' self-confidence in doing assignments, enthusiasm for learning and academic achievements at school. The results of the Wilcoxon Signed Rank Test and Mann-Whitney Test showed that the intervention of the goal-setting training psychoeducational group was effective in improving the self-efficacy and learning motivation of students at Mekar Arum Junior High School, Bandung Regency. The results and findings of the study, including implications and limitations are further discussed in the discussion section.","author":[{"dropping-particle":"","family":"Mawarni","given":"Ai","non-dropping-particle":"","parse-names":false,"suffix":""},{"dropping-particle":"","family":"Sugiharto","given":"Dwi Yuwono Puji","non-dropping-particle":"","parse-names":false,"suffix":""},{"dropping-particle":"","family":"Mulawarman","given":"Mulawarman","non-dropping-particle":"","parse-names":false,"suffix":""}],"container-title":"Jurnal Bimbingan Konseling","id":"ITEM-1","issue":"3","issued":{"date-parts":[["2022"]]},"page":"206-214","title":"The effectiveness of psychoeducational group of goal-setting training to improve self-efficacy and learning motivation","type":"article-journal","volume":"11"},"uris":["http://www.mendeley.com/documents/?uuid=80fee84f-11d5-480e-b877-1dfa918278c6"]}],"mendeley":{"formattedCitation":"(Mawarni et al., 2022)","plainTextFormattedCitation":"(Mawarni et al., 2022)","previouslyFormattedCitation":"(Mawarni et al., 2022)"},"properties":{"noteIndex":0},"schema":"https://github.com/citation-style-language/schema/raw/master/csl-citation.json"}</w:instrText>
      </w:r>
      <w:r w:rsidR="005D7289" w:rsidRPr="00CA5AF3">
        <w:rPr>
          <w:rFonts w:ascii="Arial" w:eastAsia="Times New Roman" w:hAnsi="Arial" w:cs="Arial"/>
          <w:i/>
          <w:sz w:val="20"/>
          <w:szCs w:val="20"/>
        </w:rPr>
        <w:fldChar w:fldCharType="separate"/>
      </w:r>
      <w:r w:rsidR="005D7289" w:rsidRPr="00CA5AF3">
        <w:rPr>
          <w:rFonts w:ascii="Arial" w:eastAsia="Times New Roman" w:hAnsi="Arial" w:cs="Arial"/>
          <w:noProof/>
          <w:sz w:val="20"/>
          <w:szCs w:val="20"/>
        </w:rPr>
        <w:t>(Mawarni et al., 2022)</w:t>
      </w:r>
      <w:r w:rsidR="005D7289" w:rsidRPr="00CA5AF3">
        <w:rPr>
          <w:rFonts w:ascii="Arial" w:eastAsia="Times New Roman" w:hAnsi="Arial" w:cs="Arial"/>
          <w:i/>
          <w:sz w:val="20"/>
          <w:szCs w:val="20"/>
        </w:rPr>
        <w:fldChar w:fldCharType="end"/>
      </w:r>
      <w:r w:rsidR="002C60D8" w:rsidRPr="00CA5AF3">
        <w:rPr>
          <w:rFonts w:ascii="Arial" w:eastAsia="Times New Roman" w:hAnsi="Arial" w:cs="Arial"/>
          <w:sz w:val="20"/>
          <w:szCs w:val="20"/>
        </w:rPr>
        <w:t xml:space="preserve">. </w:t>
      </w:r>
      <w:r w:rsidR="008D2E2F" w:rsidRPr="00CA5AF3">
        <w:rPr>
          <w:rFonts w:ascii="Arial" w:hAnsi="Arial" w:cs="Arial"/>
          <w:sz w:val="20"/>
          <w:szCs w:val="20"/>
        </w:rPr>
        <w:t>Goal setting is a cognitive theory with the premise that everyone has a desire to achieve the expected goals</w:t>
      </w:r>
      <w:r w:rsidR="00A561A6" w:rsidRPr="00CA5AF3">
        <w:rPr>
          <w:rFonts w:ascii="Arial" w:eastAsia="Times New Roman" w:hAnsi="Arial" w:cs="Arial"/>
          <w:sz w:val="20"/>
          <w:szCs w:val="20"/>
        </w:rPr>
        <w:t xml:space="preserve"> </w:t>
      </w:r>
      <w:r w:rsidR="00A561A6" w:rsidRPr="00CA5AF3">
        <w:rPr>
          <w:rFonts w:ascii="Arial" w:eastAsia="Times New Roman" w:hAnsi="Arial" w:cs="Arial"/>
          <w:sz w:val="20"/>
          <w:szCs w:val="20"/>
        </w:rPr>
        <w:fldChar w:fldCharType="begin" w:fldLock="1"/>
      </w:r>
      <w:r w:rsidR="008D0333" w:rsidRPr="00CA5AF3">
        <w:rPr>
          <w:rFonts w:ascii="Arial" w:eastAsia="Times New Roman" w:hAnsi="Arial" w:cs="Arial"/>
          <w:sz w:val="20"/>
          <w:szCs w:val="20"/>
        </w:rPr>
        <w:instrText>ADDIN CSL_CITATION {"citationItems":[{"id":"ITEM-1","itemData":{"DOI":"10.15575/jpib.v5i1.11949","ISSN":"2615-8191","abstract":"This study aims to examine the effect of Islamic Goal Setting Training to increase self-efficacy in career decision making for students in MAN 1 Model Banjarmasin. This study used a quasi-experimental study, with a non-randomized pretest-posttest control group design. The sample was recruited using purposive sampling which was divided into experimental and control groups each consisting of 10 people. Analysis of the results using the Mann-Whitney non-parametric test shows that there is a difference in the score of the level of self-efficacy in career decision making between the experimental group and the control group. The experimental group experienced an increase and the control group experienced a decrease. Thus, Islamic Goal setting training may affect the increase of self-efficacy in students' career decision making.","author":[{"dropping-particle":"","family":"Liana","given":"Hedy","non-dropping-particle":"","parse-names":false,"suffix":""},{"dropping-particle":"","family":"Hairina","given":"Yulia","non-dropping-particle":"","parse-names":false,"suffix":""},{"dropping-particle":"","family":"Komalasari","given":"Shanty","non-dropping-particle":"","parse-names":false,"suffix":""}],"container-title":"Jurnal Psikologi Islam dan Budaya","id":"ITEM-1","issue":"1","issued":{"date-parts":[["2022"]]},"page":"11-22","title":"Pelatihan islamic goal setting untuk meningkatkan efikasi diri siswa dalam pengambilan keputusan karier","type":"article-journal","volume":"5"},"uris":["http://www.mendeley.com/documents/?uuid=58af493f-5e2c-47d8-93a9-8e5dde3b1f67"]}],"mendeley":{"formattedCitation":"(Liana et al., 2022)","plainTextFormattedCitation":"(Liana et al., 2022)","previouslyFormattedCitation":"(Liana et al., 2022)"},"properties":{"noteIndex":0},"schema":"https://github.com/citation-style-language/schema/raw/master/csl-citation.json"}</w:instrText>
      </w:r>
      <w:r w:rsidR="00A561A6" w:rsidRPr="00CA5AF3">
        <w:rPr>
          <w:rFonts w:ascii="Arial" w:eastAsia="Times New Roman" w:hAnsi="Arial" w:cs="Arial"/>
          <w:sz w:val="20"/>
          <w:szCs w:val="20"/>
        </w:rPr>
        <w:fldChar w:fldCharType="separate"/>
      </w:r>
      <w:r w:rsidR="00A561A6" w:rsidRPr="00CA5AF3">
        <w:rPr>
          <w:rFonts w:ascii="Arial" w:eastAsia="Times New Roman" w:hAnsi="Arial" w:cs="Arial"/>
          <w:noProof/>
          <w:sz w:val="20"/>
          <w:szCs w:val="20"/>
        </w:rPr>
        <w:t>(Liana et al., 2022)</w:t>
      </w:r>
      <w:r w:rsidR="00A561A6" w:rsidRPr="00CA5AF3">
        <w:rPr>
          <w:rFonts w:ascii="Arial" w:eastAsia="Times New Roman" w:hAnsi="Arial" w:cs="Arial"/>
          <w:sz w:val="20"/>
          <w:szCs w:val="20"/>
        </w:rPr>
        <w:fldChar w:fldCharType="end"/>
      </w:r>
      <w:r w:rsidR="002C60D8" w:rsidRPr="00CA5AF3">
        <w:rPr>
          <w:rFonts w:ascii="Arial" w:eastAsia="Times New Roman" w:hAnsi="Arial" w:cs="Arial"/>
          <w:sz w:val="20"/>
          <w:szCs w:val="20"/>
        </w:rPr>
        <w:t xml:space="preserve">. </w:t>
      </w:r>
      <w:r w:rsidR="008D2E2F" w:rsidRPr="00CA5AF3">
        <w:rPr>
          <w:rFonts w:ascii="Arial" w:hAnsi="Arial" w:cs="Arial"/>
          <w:sz w:val="20"/>
          <w:szCs w:val="20"/>
        </w:rPr>
        <w:t>Goal setting affects the learning process by directing attention and action, mobilizing effort, increasing work duration, and encouraging individuals to develop appropriate strategies to achieve goals</w:t>
      </w:r>
      <w:r w:rsidR="00A561A6" w:rsidRPr="00CA5AF3">
        <w:rPr>
          <w:rFonts w:ascii="Arial" w:eastAsia="Times New Roman" w:hAnsi="Arial" w:cs="Arial"/>
          <w:sz w:val="20"/>
          <w:szCs w:val="20"/>
        </w:rPr>
        <w:t xml:space="preserve"> </w:t>
      </w:r>
      <w:r w:rsidR="00A561A6" w:rsidRPr="00CA5AF3">
        <w:rPr>
          <w:rFonts w:ascii="Arial" w:eastAsia="Times New Roman" w:hAnsi="Arial" w:cs="Arial"/>
          <w:sz w:val="20"/>
          <w:szCs w:val="20"/>
        </w:rPr>
        <w:fldChar w:fldCharType="begin" w:fldLock="1"/>
      </w:r>
      <w:r w:rsidR="00A561A6" w:rsidRPr="00CA5AF3">
        <w:rPr>
          <w:rFonts w:ascii="Arial" w:eastAsia="Times New Roman" w:hAnsi="Arial" w:cs="Arial"/>
          <w:sz w:val="20"/>
          <w:szCs w:val="20"/>
        </w:rPr>
        <w:instrText>ADDIN CSL_CITATION {"citationItems":[{"id":"ITEM-1","itemData":{"DOI":"https://doi.org/10.24042/ajsla.v12i1.1443","abstract":"Motivasi belajar agama Islam adalah gejala psikologis dari dalam jiwa dalam bentuk dorongan pertumbuhan dan perubahan diri seseorang dalam tingkah laku baru berkat pengalaman dan latihan untuk mencapai tujuan yang dikehendaki serta mendapat kepuasan. Terdapat dua faktor yang dapat mempengaruhi motivasi belajar agama Islam pada individu, yaitu faktor dari dalam individu (internal) dan faktor dari luar diri individu (eksternal). Faktor internal adalah adanya faktor fisiologis, faktor emosi, kebiasaan yang dapat menjadi motivator, faktor mental set, nilai dan sikap individu. Selanjutnya faktor eksternal adalah tujuan belajar, strategi belajar dan lingkungan belajar yang merangsang mahasiswa mengembangkan pemikiran ilmiahnya, penetapan tujuan, konsentrasi pada tujuan. Salah satu faktor yang mempengaruhi motivasi belajar agama Islam pada mahasiswa adalah penetapan tujuan (goal setting)yaitu sebuah perlakuan yang diberikan kepada subjek dengan dasar pemikiran bahwa setiap orang memiliki suatu keinginan untuk mencapai hasil spesifik atau tujuan yang diharapkan dapat tercapai, penetapan tujuan mempengaruhi proses belajar dengan cara mengarahkan perhatian dan tindakan, memobilisasi pengerahan usaha, memperpanjang lamanya pengerahan usaha, dan memotivasi individu untuk mengembangkan strategi yang relevan untuk mencapai tujuan belajar.","author":[{"dropping-particle":"","family":"Setiawan","given":"Nugroho Arif","non-dropping-particle":"","parse-names":false,"suffix":""}],"container-title":"Jurnal Studi Lintas Agama","id":"ITEM-1","issue":"1","issued":{"date-parts":[["2017"]]},"page":"31-51","title":"Pengaruh pelatihan penetapan tujuan (goal setting) untuk meningkatkan motivasi belajar agama islam pada mahasiswa","type":"article-journal","volume":"12"},"uris":["http://www.mendeley.com/documents/?uuid=42e9ab2a-3b7e-4e5a-9a37-5ed0fff5159b"]}],"mendeley":{"formattedCitation":"(Setiawan, 2017)","plainTextFormattedCitation":"(Setiawan, 2017)","previouslyFormattedCitation":"(Setiawan, 2017)"},"properties":{"noteIndex":0},"schema":"https://github.com/citation-style-language/schema/raw/master/csl-citation.json"}</w:instrText>
      </w:r>
      <w:r w:rsidR="00A561A6" w:rsidRPr="00CA5AF3">
        <w:rPr>
          <w:rFonts w:ascii="Arial" w:eastAsia="Times New Roman" w:hAnsi="Arial" w:cs="Arial"/>
          <w:sz w:val="20"/>
          <w:szCs w:val="20"/>
        </w:rPr>
        <w:fldChar w:fldCharType="separate"/>
      </w:r>
      <w:r w:rsidR="00A561A6" w:rsidRPr="00CA5AF3">
        <w:rPr>
          <w:rFonts w:ascii="Arial" w:eastAsia="Times New Roman" w:hAnsi="Arial" w:cs="Arial"/>
          <w:noProof/>
          <w:sz w:val="20"/>
          <w:szCs w:val="20"/>
        </w:rPr>
        <w:t>(Setiawan, 2017)</w:t>
      </w:r>
      <w:r w:rsidR="00A561A6" w:rsidRPr="00CA5AF3">
        <w:rPr>
          <w:rFonts w:ascii="Arial" w:eastAsia="Times New Roman" w:hAnsi="Arial" w:cs="Arial"/>
          <w:sz w:val="20"/>
          <w:szCs w:val="20"/>
        </w:rPr>
        <w:fldChar w:fldCharType="end"/>
      </w:r>
      <w:r w:rsidR="002C60D8" w:rsidRPr="00CA5AF3">
        <w:rPr>
          <w:rFonts w:ascii="Arial" w:eastAsia="Times New Roman" w:hAnsi="Arial" w:cs="Arial"/>
          <w:sz w:val="20"/>
          <w:szCs w:val="20"/>
          <w:lang w:val="id-ID"/>
        </w:rPr>
        <w:t>.</w:t>
      </w:r>
      <w:r w:rsidR="002C60D8" w:rsidRPr="00CA5AF3">
        <w:rPr>
          <w:rFonts w:ascii="Arial" w:eastAsia="Times New Roman" w:hAnsi="Arial" w:cs="Arial"/>
          <w:sz w:val="20"/>
          <w:szCs w:val="20"/>
        </w:rPr>
        <w:t xml:space="preserve"> </w:t>
      </w:r>
      <w:r w:rsidR="008D2E2F" w:rsidRPr="00CA5AF3">
        <w:rPr>
          <w:rFonts w:ascii="Arial" w:hAnsi="Arial" w:cs="Arial"/>
          <w:sz w:val="20"/>
          <w:szCs w:val="20"/>
        </w:rPr>
        <w:t>Setting clear goals can help individuals take directed action to achieve optimal goals</w:t>
      </w:r>
      <w:r w:rsidR="008D0333" w:rsidRPr="00CA5AF3">
        <w:rPr>
          <w:rFonts w:ascii="Arial" w:hAnsi="Arial" w:cs="Arial"/>
          <w:color w:val="000000"/>
          <w:sz w:val="20"/>
          <w:szCs w:val="20"/>
          <w:shd w:val="clear" w:color="auto" w:fill="FFFFFF"/>
        </w:rPr>
        <w:t xml:space="preserve"> </w:t>
      </w:r>
      <w:r w:rsidR="008D0333" w:rsidRPr="00CA5AF3">
        <w:rPr>
          <w:rFonts w:ascii="Arial" w:hAnsi="Arial" w:cs="Arial"/>
          <w:color w:val="000000"/>
          <w:sz w:val="20"/>
          <w:szCs w:val="20"/>
          <w:shd w:val="clear" w:color="auto" w:fill="FFFFFF"/>
        </w:rPr>
        <w:fldChar w:fldCharType="begin" w:fldLock="1"/>
      </w:r>
      <w:r w:rsidR="00CA7AAC" w:rsidRPr="00CA5AF3">
        <w:rPr>
          <w:rFonts w:ascii="Arial" w:hAnsi="Arial" w:cs="Arial"/>
          <w:color w:val="000000"/>
          <w:sz w:val="20"/>
          <w:szCs w:val="20"/>
          <w:shd w:val="clear" w:color="auto" w:fill="FFFFFF"/>
        </w:rPr>
        <w:instrText>ADDIN CSL_CITATION {"citationItems":[{"id":"ITEM-1","itemData":{"DOI":"10.22219/altruis.v2i3.18044","ISSN":"2721-4168","abstract":"Motivasi belajar merupakan seluruh aktivitas daya penggerak pada diri siswa yang menimbulkan aktivitas belajar dan menjamin kelangsungan kegiatan belajar serta memberikan arahan pada kegiatan belajar. Motivasi belajar menjadi daya penggerak yang dapat mengarahkan siswa untuk mencapai tujuan atau sasaran yang ditetapkan. Salah satu faktor yang mempengaruhi motivasi belajar adalah tujuan (goal setting). pembuatan tujuan menjadi suatu upaya penting dalam memaksimalkan motivasi , adanya pemahaman tentang tujuan sebagai suatu untuk digapai dapat menimbulkan minat yang lebih untuk belajar. Psikoedukasi yang dilakukan mendapatkan hasil bahwa terdapat perbedaan motivasi belajar antara sebelum dan setelah diberikan psikoedukais terkait goal setting dengan perbedaan reratanya adalah -16.000 (mean difference), t score = -8.263 dan p = 0.001 &lt; 0.05. Berdasarkan perhitungan deskriptif didapatkan hasil bahwa nilai mean pretest sebesar 99.433 dan posttest sebesar 115.433 yang berarti bahwa motivasi belajar siswa memiliki nilai lebih tinggi setelah mendapatkan psikoedukasi terkait goal setting. KATA KUNCI: Motivasi belajar, Goal setting, Siswa","author":[{"dropping-particle":"","family":"Ramadhani","given":"Ika Wulan","non-dropping-particle":"","parse-names":false,"suffix":""},{"dropping-particle":"","family":"Fahmawati","given":"Zaki Nur","non-dropping-particle":"","parse-names":false,"suffix":""},{"dropping-particle":"","family":"Affandi","given":"Ghozali Rusyid","non-dropping-particle":"","parse-names":false,"suffix":""}],"container-title":"Altruis: Journal of Community Services","id":"ITEM-1","issue":"3","issued":{"date-parts":[["2021"]]},"page":"1-5","title":"Pelatihan goal setting untuk meningkatkan motivasi belajar pada siswa di smp muhammadiyah 1 sidoarjo","type":"article-journal","volume":"2"},"uris":["http://www.mendeley.com/documents/?uuid=19286040-b377-4c9b-8479-01d1bbad9d41"]}],"mendeley":{"formattedCitation":"(Ramadhani et al., 2021)","plainTextFormattedCitation":"(Ramadhani et al., 2021)","previouslyFormattedCitation":"(Ramadhani et al., 2021)"},"properties":{"noteIndex":0},"schema":"https://github.com/citation-style-language/schema/raw/master/csl-citation.json"}</w:instrText>
      </w:r>
      <w:r w:rsidR="008D0333" w:rsidRPr="00CA5AF3">
        <w:rPr>
          <w:rFonts w:ascii="Arial" w:hAnsi="Arial" w:cs="Arial"/>
          <w:color w:val="000000"/>
          <w:sz w:val="20"/>
          <w:szCs w:val="20"/>
          <w:shd w:val="clear" w:color="auto" w:fill="FFFFFF"/>
        </w:rPr>
        <w:fldChar w:fldCharType="separate"/>
      </w:r>
      <w:r w:rsidR="008D0333" w:rsidRPr="00CA5AF3">
        <w:rPr>
          <w:rFonts w:ascii="Arial" w:hAnsi="Arial" w:cs="Arial"/>
          <w:noProof/>
          <w:color w:val="000000"/>
          <w:sz w:val="20"/>
          <w:szCs w:val="20"/>
          <w:shd w:val="clear" w:color="auto" w:fill="FFFFFF"/>
        </w:rPr>
        <w:t>(Ramadhani et al., 2021)</w:t>
      </w:r>
      <w:r w:rsidR="008D0333" w:rsidRPr="00CA5AF3">
        <w:rPr>
          <w:rFonts w:ascii="Arial" w:hAnsi="Arial" w:cs="Arial"/>
          <w:color w:val="000000"/>
          <w:sz w:val="20"/>
          <w:szCs w:val="20"/>
          <w:shd w:val="clear" w:color="auto" w:fill="FFFFFF"/>
        </w:rPr>
        <w:fldChar w:fldCharType="end"/>
      </w:r>
      <w:r w:rsidR="008D0333" w:rsidRPr="00CA5AF3">
        <w:rPr>
          <w:rFonts w:ascii="Arial" w:hAnsi="Arial" w:cs="Arial"/>
          <w:color w:val="000000"/>
          <w:sz w:val="20"/>
          <w:szCs w:val="20"/>
          <w:shd w:val="clear" w:color="auto" w:fill="FFFFFF"/>
        </w:rPr>
        <w:t>.</w:t>
      </w:r>
      <w:r w:rsidR="00CA7AAC" w:rsidRPr="00CA5AF3">
        <w:rPr>
          <w:rFonts w:ascii="Arial" w:hAnsi="Arial" w:cs="Arial"/>
          <w:color w:val="000000"/>
          <w:sz w:val="20"/>
          <w:szCs w:val="20"/>
          <w:shd w:val="clear" w:color="auto" w:fill="FFFFFF"/>
        </w:rPr>
        <w:t xml:space="preserve"> </w:t>
      </w:r>
      <w:r w:rsidR="008D2E2F" w:rsidRPr="00CA5AF3">
        <w:rPr>
          <w:rFonts w:ascii="Arial" w:hAnsi="Arial" w:cs="Arial"/>
          <w:sz w:val="20"/>
          <w:szCs w:val="20"/>
        </w:rPr>
        <w:t>Goal setting can also be a driver or motivation to increase the effort of each individual</w:t>
      </w:r>
      <w:r w:rsidR="00CA7AAC" w:rsidRPr="00CA5AF3">
        <w:rPr>
          <w:rFonts w:ascii="Arial" w:hAnsi="Arial" w:cs="Arial"/>
          <w:color w:val="000000"/>
          <w:sz w:val="20"/>
          <w:szCs w:val="20"/>
          <w:shd w:val="clear" w:color="auto" w:fill="FFFFFF"/>
        </w:rPr>
        <w:t xml:space="preserve"> </w:t>
      </w:r>
      <w:r w:rsidR="00CA7AAC" w:rsidRPr="00CA5AF3">
        <w:rPr>
          <w:rFonts w:ascii="Arial" w:hAnsi="Arial" w:cs="Arial"/>
          <w:color w:val="000000"/>
          <w:sz w:val="20"/>
          <w:szCs w:val="20"/>
          <w:shd w:val="clear" w:color="auto" w:fill="FFFFFF"/>
        </w:rPr>
        <w:fldChar w:fldCharType="begin" w:fldLock="1"/>
      </w:r>
      <w:r w:rsidR="00D26947" w:rsidRPr="00CA5AF3">
        <w:rPr>
          <w:rFonts w:ascii="Arial" w:hAnsi="Arial" w:cs="Arial"/>
          <w:color w:val="000000"/>
          <w:sz w:val="20"/>
          <w:szCs w:val="20"/>
          <w:shd w:val="clear" w:color="auto" w:fill="FFFFFF"/>
        </w:rPr>
        <w:instrText>ADDIN CSL_CITATION {"citationItems":[{"id":"ITEM-1","itemData":{"DOI":"10.22219/altruis.v3i1.20358","ISSN":"2721-4168","abstract":"One of the problems faced by class XII students of SMA Muhammadiyah Al Mujahidin Gunungkidul is confusion in determining career choices, such as majoring in college or going straight to work. Reinforced by the results of a questionnaire conducted by counseling teachers on January 13, 2020. The results showed that 35% of students were able to make career choices, while 55% of students had not been able to make career choices, and 15% were hesitant in making career choices. Departing from this, the service team consisting of 2 lecturers and 2 students of the Psychology Study Program, Jenderal Achmad Yani Yogyakarta University, conducted a Goal Setting Training (GST), in order to improve career decisions for students. Participants who took part in the training totaled 23 students of class XII SMA. The GST module was developed using the goal-setting principles from Moran (Singgih-Salim &amp; Sukadji, 2006) and the goal-setting components from Locke and Latham (2013). GST is given to participants online through a zoom meeting with a duration of 4 hours. Data analysis used Parametric Paired Samples Test which shows that Goal Setting Training can improve students' Career Decisions (t = -2.832, p = 0.016 &lt;0.05). The conclusion of the training is that GST can improve the career decisions of class XII students of SMA Muhammadiyah Al Mujahidin Gunungkidul.","author":[{"dropping-particle":"","family":"Bantam","given":"Dian Juliarti","non-dropping-particle":"","parse-names":false,"suffix":""},{"dropping-particle":"","family":"Syah","given":"Muhammadh Erwan","non-dropping-particle":"","parse-names":false,"suffix":""}],"container-title":"Journal of Community Services","id":"ITEM-1","issue":"1","issued":{"date-parts":[["2022"]]},"page":"108-115","title":"Pelatihan goal setting : Upaya meningkatkan keputusan karier siswa","type":"article-journal","volume":"3"},"uris":["http://www.mendeley.com/documents/?uuid=c21f8b43-301b-4ce9-ab94-9bb34797690a"]}],"mendeley":{"formattedCitation":"(Bantam &amp; Syah, 2022)","plainTextFormattedCitation":"(Bantam &amp; Syah, 2022)","previouslyFormattedCitation":"(Bantam &amp; Syah, 2022)"},"properties":{"noteIndex":0},"schema":"https://github.com/citation-style-language/schema/raw/master/csl-citation.json"}</w:instrText>
      </w:r>
      <w:r w:rsidR="00CA7AAC" w:rsidRPr="00CA5AF3">
        <w:rPr>
          <w:rFonts w:ascii="Arial" w:hAnsi="Arial" w:cs="Arial"/>
          <w:color w:val="000000"/>
          <w:sz w:val="20"/>
          <w:szCs w:val="20"/>
          <w:shd w:val="clear" w:color="auto" w:fill="FFFFFF"/>
        </w:rPr>
        <w:fldChar w:fldCharType="separate"/>
      </w:r>
      <w:r w:rsidR="00CA7AAC" w:rsidRPr="00CA5AF3">
        <w:rPr>
          <w:rFonts w:ascii="Arial" w:hAnsi="Arial" w:cs="Arial"/>
          <w:noProof/>
          <w:color w:val="000000"/>
          <w:sz w:val="20"/>
          <w:szCs w:val="20"/>
          <w:shd w:val="clear" w:color="auto" w:fill="FFFFFF"/>
        </w:rPr>
        <w:t>(Bantam &amp; Syah, 2022)</w:t>
      </w:r>
      <w:r w:rsidR="00CA7AAC" w:rsidRPr="00CA5AF3">
        <w:rPr>
          <w:rFonts w:ascii="Arial" w:hAnsi="Arial" w:cs="Arial"/>
          <w:color w:val="000000"/>
          <w:sz w:val="20"/>
          <w:szCs w:val="20"/>
          <w:shd w:val="clear" w:color="auto" w:fill="FFFFFF"/>
        </w:rPr>
        <w:fldChar w:fldCharType="end"/>
      </w:r>
      <w:r w:rsidR="0099719C" w:rsidRPr="00CA5AF3">
        <w:rPr>
          <w:rFonts w:ascii="Arial" w:hAnsi="Arial" w:cs="Arial"/>
          <w:color w:val="000000"/>
          <w:sz w:val="20"/>
          <w:szCs w:val="20"/>
          <w:shd w:val="clear" w:color="auto" w:fill="FFFFFF"/>
        </w:rPr>
        <w:t>.</w:t>
      </w:r>
    </w:p>
    <w:p w14:paraId="6EB26812" w14:textId="679D73FC" w:rsidR="005044B3" w:rsidRPr="00CA5AF3" w:rsidRDefault="008D2E2F" w:rsidP="00CA5AF3">
      <w:pPr>
        <w:spacing w:after="0"/>
        <w:ind w:firstLine="720"/>
        <w:jc w:val="both"/>
        <w:rPr>
          <w:rFonts w:ascii="Arial" w:eastAsia="Times New Roman" w:hAnsi="Arial" w:cs="Arial"/>
          <w:sz w:val="20"/>
          <w:szCs w:val="20"/>
        </w:rPr>
      </w:pPr>
      <w:r w:rsidRPr="00CA5AF3">
        <w:rPr>
          <w:rFonts w:ascii="Arial" w:hAnsi="Arial" w:cs="Arial"/>
          <w:sz w:val="20"/>
          <w:szCs w:val="20"/>
        </w:rPr>
        <w:t xml:space="preserve">Some researchers have used various kinds of training to improve </w:t>
      </w:r>
      <w:proofErr w:type="spellStart"/>
      <w:r w:rsidRPr="00CA5AF3">
        <w:rPr>
          <w:rFonts w:ascii="Arial" w:hAnsi="Arial" w:cs="Arial"/>
          <w:sz w:val="20"/>
          <w:szCs w:val="20"/>
        </w:rPr>
        <w:t>self efficacy</w:t>
      </w:r>
      <w:proofErr w:type="spellEnd"/>
      <w:r w:rsidRPr="00CA5AF3">
        <w:rPr>
          <w:rFonts w:ascii="Arial" w:hAnsi="Arial" w:cs="Arial"/>
          <w:sz w:val="20"/>
          <w:szCs w:val="20"/>
        </w:rPr>
        <w:t xml:space="preserve">. In line with this information, research that applies goal setting to improve self-efficacy with a non-randomized control trial method is still rarely used. This kind of research needs to be done because it can provide information about how goal setting can increase </w:t>
      </w:r>
      <w:proofErr w:type="spellStart"/>
      <w:r w:rsidRPr="00CA5AF3">
        <w:rPr>
          <w:rFonts w:ascii="Arial" w:hAnsi="Arial" w:cs="Arial"/>
          <w:sz w:val="20"/>
          <w:szCs w:val="20"/>
        </w:rPr>
        <w:t>self efficacy</w:t>
      </w:r>
      <w:proofErr w:type="spellEnd"/>
      <w:r w:rsidR="00E53DA8" w:rsidRPr="00CA5AF3">
        <w:rPr>
          <w:rFonts w:ascii="Arial" w:eastAsia="Times New Roman" w:hAnsi="Arial" w:cs="Arial"/>
          <w:i/>
          <w:iCs/>
          <w:sz w:val="20"/>
          <w:szCs w:val="20"/>
        </w:rPr>
        <w:t xml:space="preserve"> </w:t>
      </w:r>
      <w:r w:rsidR="00E53DA8" w:rsidRPr="00CA5AF3">
        <w:rPr>
          <w:rFonts w:ascii="Arial" w:eastAsia="Times New Roman" w:hAnsi="Arial" w:cs="Arial"/>
          <w:i/>
          <w:iCs/>
          <w:sz w:val="20"/>
          <w:szCs w:val="20"/>
        </w:rPr>
        <w:fldChar w:fldCharType="begin" w:fldLock="1"/>
      </w:r>
      <w:r w:rsidR="000512C1" w:rsidRPr="00CA5AF3">
        <w:rPr>
          <w:rFonts w:ascii="Arial" w:eastAsia="Times New Roman" w:hAnsi="Arial" w:cs="Arial"/>
          <w:i/>
          <w:iCs/>
          <w:sz w:val="20"/>
          <w:szCs w:val="20"/>
        </w:rPr>
        <w:instrText>ADDIN CSL_CITATION {"citationItems":[{"id":"ITEM-1","itemData":{"DOI":"10.15575/jpib.v5i1.11949","ISSN":"2615-8191","abstract":"This study aims to examine the effect of Islamic Goal Setting Training to increase self-efficacy in career decision making for students in MAN 1 Model Banjarmasin. This study used a quasi-experimental study, with a non-randomized pretest-posttest control group design. The sample was recruited using purposive sampling which was divided into experimental and control groups each consisting of 10 people. Analysis of the results using the Mann-Whitney non-parametric test shows that there is a difference in the score of the level of self-efficacy in career decision making between the experimental group and the control group. The experimental group experienced an increase and the control group experienced a decrease. Thus, Islamic Goal setting training may affect the increase of self-efficacy in students' career decision making.","author":[{"dropping-particle":"","family":"Liana","given":"Hedy","non-dropping-particle":"","parse-names":false,"suffix":""},{"dropping-particle":"","family":"Hairina","given":"Yulia","non-dropping-particle":"","parse-names":false,"suffix":""},{"dropping-particle":"","family":"Komalasari","given":"Shanty","non-dropping-particle":"","parse-names":false,"suffix":""}],"container-title":"Jurnal Psikologi Islam dan Budaya","id":"ITEM-1","issue":"1","issued":{"date-parts":[["2022"]]},"page":"11-22","title":"Pelatihan islamic goal setting untuk meningkatkan efikasi diri siswa dalam pengambilan keputusan karier","type":"article-journal","volume":"5"},"uris":["http://www.mendeley.com/documents/?uuid=58af493f-5e2c-47d8-93a9-8e5dde3b1f67"]}],"mendeley":{"formattedCitation":"(Liana et al., 2022)","plainTextFormattedCitation":"(Liana et al., 2022)","previouslyFormattedCitation":"(Liana et al., 2022)"},"properties":{"noteIndex":0},"schema":"https://github.com/citation-style-language/schema/raw/master/csl-citation.json"}</w:instrText>
      </w:r>
      <w:r w:rsidR="00E53DA8" w:rsidRPr="00CA5AF3">
        <w:rPr>
          <w:rFonts w:ascii="Arial" w:eastAsia="Times New Roman" w:hAnsi="Arial" w:cs="Arial"/>
          <w:i/>
          <w:iCs/>
          <w:sz w:val="20"/>
          <w:szCs w:val="20"/>
        </w:rPr>
        <w:fldChar w:fldCharType="separate"/>
      </w:r>
      <w:r w:rsidR="00E53DA8" w:rsidRPr="00CA5AF3">
        <w:rPr>
          <w:rFonts w:ascii="Arial" w:eastAsia="Times New Roman" w:hAnsi="Arial" w:cs="Arial"/>
          <w:iCs/>
          <w:noProof/>
          <w:sz w:val="20"/>
          <w:szCs w:val="20"/>
        </w:rPr>
        <w:t>(Liana et al., 2022)</w:t>
      </w:r>
      <w:r w:rsidR="00E53DA8" w:rsidRPr="00CA5AF3">
        <w:rPr>
          <w:rFonts w:ascii="Arial" w:eastAsia="Times New Roman" w:hAnsi="Arial" w:cs="Arial"/>
          <w:i/>
          <w:iCs/>
          <w:sz w:val="20"/>
          <w:szCs w:val="20"/>
        </w:rPr>
        <w:fldChar w:fldCharType="end"/>
      </w:r>
      <w:r w:rsidR="002C60D8" w:rsidRPr="00CA5AF3">
        <w:rPr>
          <w:rFonts w:ascii="Arial" w:eastAsia="Times New Roman" w:hAnsi="Arial" w:cs="Arial"/>
          <w:sz w:val="20"/>
          <w:szCs w:val="20"/>
          <w:lang w:val="id-ID"/>
        </w:rPr>
        <w:t xml:space="preserve">. </w:t>
      </w:r>
      <w:r w:rsidRPr="00CA5AF3">
        <w:rPr>
          <w:rFonts w:ascii="Arial" w:hAnsi="Arial" w:cs="Arial"/>
          <w:sz w:val="20"/>
          <w:szCs w:val="20"/>
        </w:rPr>
        <w:t>In addition, training is carried out to become the basis for development research in increasing self-efficacy, so that students can believe in their abilities. The purpose of this training is to analyze the application of goal setting in increasing students' self-efficacy</w:t>
      </w:r>
      <w:r w:rsidR="005044B3" w:rsidRPr="00CA5AF3">
        <w:rPr>
          <w:rFonts w:ascii="Arial" w:eastAsia="Times New Roman" w:hAnsi="Arial" w:cs="Arial"/>
          <w:sz w:val="20"/>
          <w:szCs w:val="20"/>
        </w:rPr>
        <w:t>.</w:t>
      </w:r>
    </w:p>
    <w:p w14:paraId="3E67DE72" w14:textId="46317BFA" w:rsidR="002C60D8" w:rsidRPr="00CA5AF3" w:rsidRDefault="008D2E2F" w:rsidP="00CA5AF3">
      <w:pPr>
        <w:spacing w:after="0"/>
        <w:ind w:firstLine="720"/>
        <w:jc w:val="both"/>
        <w:rPr>
          <w:rFonts w:ascii="Arial" w:eastAsia="Times New Roman" w:hAnsi="Arial" w:cs="Arial"/>
          <w:sz w:val="20"/>
          <w:szCs w:val="20"/>
        </w:rPr>
      </w:pPr>
      <w:r w:rsidRPr="00CA5AF3">
        <w:rPr>
          <w:rFonts w:ascii="Arial" w:hAnsi="Arial" w:cs="Arial"/>
          <w:sz w:val="20"/>
          <w:szCs w:val="20"/>
        </w:rPr>
        <w:t>Based on the behavior shown by students during the teaching and learning process, it is necessary to apply goal setting which aims to increase self-efficacy in vocational students. It is hoped that after psychoeducation, students will be more confident in their abilities and enthusiasm in the learning process because they already have clearer goals in their learning activities</w:t>
      </w:r>
      <w:r w:rsidR="002C60D8" w:rsidRPr="00CA5AF3">
        <w:rPr>
          <w:rFonts w:ascii="Arial" w:eastAsia="Times New Roman" w:hAnsi="Arial" w:cs="Arial"/>
          <w:sz w:val="20"/>
          <w:szCs w:val="20"/>
        </w:rPr>
        <w:t>.</w:t>
      </w:r>
    </w:p>
    <w:p w14:paraId="0782BA1A" w14:textId="3D2A206E" w:rsidR="00CA5AF3" w:rsidRDefault="00CA5AF3" w:rsidP="00EF7FA9">
      <w:pPr>
        <w:spacing w:after="0"/>
        <w:jc w:val="both"/>
        <w:rPr>
          <w:rFonts w:ascii="Arial" w:hAnsi="Arial" w:cs="Arial"/>
          <w:b/>
          <w:bCs/>
          <w:sz w:val="20"/>
          <w:szCs w:val="20"/>
        </w:rPr>
      </w:pPr>
      <w:bookmarkStart w:id="2" w:name="bookmark=id.3znysh7" w:colFirst="0" w:colLast="0"/>
      <w:bookmarkEnd w:id="2"/>
    </w:p>
    <w:p w14:paraId="142B0384" w14:textId="77777777" w:rsidR="00CA5AF3" w:rsidRDefault="00CA5AF3" w:rsidP="00EF7FA9">
      <w:pPr>
        <w:spacing w:after="0"/>
        <w:jc w:val="both"/>
        <w:rPr>
          <w:rFonts w:ascii="Arial" w:hAnsi="Arial" w:cs="Arial"/>
          <w:b/>
          <w:bCs/>
          <w:sz w:val="20"/>
          <w:szCs w:val="20"/>
        </w:rPr>
      </w:pPr>
    </w:p>
    <w:p w14:paraId="6FC6D468" w14:textId="4D566C3A" w:rsidR="00251E59" w:rsidRPr="00CA5AF3" w:rsidRDefault="008D2E2F" w:rsidP="00EF7FA9">
      <w:pPr>
        <w:spacing w:after="0"/>
        <w:jc w:val="both"/>
        <w:rPr>
          <w:rFonts w:ascii="Arial" w:hAnsi="Arial" w:cs="Arial"/>
          <w:b/>
          <w:bCs/>
          <w:sz w:val="20"/>
          <w:szCs w:val="20"/>
        </w:rPr>
      </w:pPr>
      <w:r w:rsidRPr="00CA5AF3">
        <w:rPr>
          <w:rFonts w:ascii="Arial" w:hAnsi="Arial" w:cs="Arial"/>
          <w:b/>
          <w:bCs/>
          <w:sz w:val="20"/>
          <w:szCs w:val="20"/>
        </w:rPr>
        <w:lastRenderedPageBreak/>
        <w:t>METHODS</w:t>
      </w:r>
    </w:p>
    <w:p w14:paraId="720F7595" w14:textId="77777777" w:rsidR="008D2E2F" w:rsidRDefault="008D2E2F" w:rsidP="00EF7FA9">
      <w:pPr>
        <w:spacing w:after="0"/>
        <w:jc w:val="both"/>
        <w:rPr>
          <w:rFonts w:ascii="Arial" w:hAnsi="Arial" w:cs="Arial"/>
          <w:b/>
          <w:bCs/>
          <w:sz w:val="20"/>
          <w:szCs w:val="20"/>
        </w:rPr>
      </w:pPr>
    </w:p>
    <w:p w14:paraId="61AA2E13" w14:textId="06CAAD6E" w:rsidR="00251E59" w:rsidRPr="00CA5AF3" w:rsidRDefault="008D2E2F" w:rsidP="00251E59">
      <w:pPr>
        <w:spacing w:after="0"/>
        <w:rPr>
          <w:rFonts w:ascii="Arial" w:eastAsia="Arial" w:hAnsi="Arial" w:cs="Arial"/>
          <w:b/>
          <w:bCs/>
          <w:sz w:val="20"/>
          <w:szCs w:val="20"/>
        </w:rPr>
      </w:pPr>
      <w:r w:rsidRPr="00CA5AF3">
        <w:rPr>
          <w:rFonts w:ascii="Arial" w:hAnsi="Arial" w:cs="Arial"/>
          <w:b/>
          <w:bCs/>
          <w:sz w:val="20"/>
          <w:szCs w:val="20"/>
        </w:rPr>
        <w:t>Research Design</w:t>
      </w:r>
    </w:p>
    <w:p w14:paraId="6876D1CB" w14:textId="1C20DC9B" w:rsidR="00D541A4" w:rsidRPr="00CA5AF3" w:rsidRDefault="008D2E2F" w:rsidP="00CA5AF3">
      <w:pPr>
        <w:spacing w:after="0"/>
        <w:ind w:firstLine="720"/>
        <w:jc w:val="both"/>
        <w:rPr>
          <w:rFonts w:ascii="Arial" w:hAnsi="Arial" w:cs="Arial"/>
          <w:sz w:val="20"/>
          <w:szCs w:val="20"/>
        </w:rPr>
      </w:pPr>
      <w:r w:rsidRPr="00CA5AF3">
        <w:rPr>
          <w:rFonts w:ascii="Arial" w:hAnsi="Arial" w:cs="Arial"/>
          <w:sz w:val="20"/>
          <w:szCs w:val="20"/>
        </w:rPr>
        <w:t>This research is a quantitative approach of quasi-experiment type, which is research that does not randomize to examine the causal relationship</w:t>
      </w:r>
      <w:r w:rsidR="005E7433">
        <w:rPr>
          <w:rFonts w:ascii="Arial" w:hAnsi="Arial" w:cs="Arial"/>
          <w:sz w:val="20"/>
          <w:szCs w:val="20"/>
        </w:rPr>
        <w:t xml:space="preserve"> </w:t>
      </w:r>
      <w:r w:rsidR="005E7433">
        <w:rPr>
          <w:rFonts w:ascii="Arial" w:hAnsi="Arial" w:cs="Arial"/>
          <w:sz w:val="20"/>
          <w:szCs w:val="20"/>
        </w:rPr>
        <w:fldChar w:fldCharType="begin" w:fldLock="1"/>
      </w:r>
      <w:r w:rsidR="005032F9">
        <w:rPr>
          <w:rFonts w:ascii="Arial" w:hAnsi="Arial" w:cs="Arial"/>
          <w:sz w:val="20"/>
          <w:szCs w:val="20"/>
        </w:rPr>
        <w:instrText>ADDIN CSL_CITATION {"citationItems":[{"id":"ITEM-1","itemData":{"DOI":"10.36312/jime.v8i3.3800/http","abstract":"Artikelinibertujuanuntukmemberikangambaranlebihjelastentangtopikdesainkuasieksperimenyangmembedakannyadenganpenelitianekperimenmurni.Menggunakanmetodeliteraturreview,dengansumberdatasekunderdaribuku,hasilpenelitianmaupunsumberlainnya.Penelitianeksperimensemuataueksperimenkuasipadadasarnyasamadenganpenelitianeksperimenmurni.QuasiEkperimenlahirkarenaadanyafaktorsulitnyamengontrolvariabellaindalampenelitiansosialkhusunyadalamhalinidikelas.Dalam keadaan seperti ini kaidah kaidah dalam penelitian eksperimen murni tidak dapat dipenuhi secara utuh, karena pengendalian variabel yang terkait subjek penelitian tidak dapat dilakukan sepenuhnya, sehingga penelitian dilakukan dengan menggunakan intact group. Ada beberapa jenis desain penelitian semu atau kuasi eksperimen antara lain TimesSeriesDesign,SingleSubjectDesign,ControlTimeSeriesDesign,SeparateSamplepretest-postest”,IntactGroupComparisondanNon-EquivalentControlGroupDesign.","author":[{"dropping-particle":"","family":"Abraham","given":"Irfan","non-dropping-particle":"","parse-names":false,"suffix":""},{"dropping-particle":"","family":"Supriyati","given":"Yetti","non-dropping-particle":"","parse-names":false,"suffix":""}],"container-title":"Jurnal Ilmiah Mandala Education (JIME)","id":"ITEM-1","issue":"3","issued":{"date-parts":[["2022"]]},"page":"2442-9511","title":"Desain kuasi eksperimen dalam pendidikan: Literatur review","type":"article-journal","volume":"8"},"uris":["http://www.mendeley.com/documents/?uuid=4995e534-189c-4f6d-9681-a0377f23a2a2"]}],"mendeley":{"formattedCitation":"(Abraham &amp; Supriyati, 2022)","plainTextFormattedCitation":"(Abraham &amp; Supriyati, 2022)","previouslyFormattedCitation":"(Abraham &amp; Supriyati, 2022)"},"properties":{"noteIndex":0},"schema":"https://github.com/citation-style-language/schema/raw/master/csl-citation.json"}</w:instrText>
      </w:r>
      <w:r w:rsidR="005E7433">
        <w:rPr>
          <w:rFonts w:ascii="Arial" w:hAnsi="Arial" w:cs="Arial"/>
          <w:sz w:val="20"/>
          <w:szCs w:val="20"/>
        </w:rPr>
        <w:fldChar w:fldCharType="separate"/>
      </w:r>
      <w:r w:rsidR="005E7433" w:rsidRPr="005E7433">
        <w:rPr>
          <w:rFonts w:ascii="Arial" w:hAnsi="Arial" w:cs="Arial"/>
          <w:noProof/>
          <w:sz w:val="20"/>
          <w:szCs w:val="20"/>
        </w:rPr>
        <w:t>(Abraham &amp; Supriyati, 2022)</w:t>
      </w:r>
      <w:r w:rsidR="005E7433">
        <w:rPr>
          <w:rFonts w:ascii="Arial" w:hAnsi="Arial" w:cs="Arial"/>
          <w:sz w:val="20"/>
          <w:szCs w:val="20"/>
        </w:rPr>
        <w:fldChar w:fldCharType="end"/>
      </w:r>
      <w:r w:rsidR="000512C1" w:rsidRPr="00CA5AF3">
        <w:rPr>
          <w:rFonts w:ascii="Arial" w:hAnsi="Arial" w:cs="Arial"/>
          <w:sz w:val="20"/>
          <w:szCs w:val="20"/>
        </w:rPr>
        <w:t xml:space="preserve">. </w:t>
      </w:r>
      <w:r w:rsidRPr="00CA5AF3">
        <w:rPr>
          <w:rFonts w:ascii="Arial" w:hAnsi="Arial" w:cs="Arial"/>
          <w:sz w:val="20"/>
          <w:szCs w:val="20"/>
        </w:rPr>
        <w:t>The type of research used is the non-randomized control trial method. The design used in this research is pretest &amp; posttest control group design. According to</w:t>
      </w:r>
      <w:r w:rsidR="0011047C" w:rsidRPr="00CA5AF3">
        <w:rPr>
          <w:rFonts w:ascii="Arial" w:eastAsia="Times New Roman" w:hAnsi="Arial" w:cs="Arial"/>
          <w:sz w:val="20"/>
          <w:szCs w:val="20"/>
        </w:rPr>
        <w:t xml:space="preserve"> </w:t>
      </w:r>
      <w:r w:rsidR="0011047C" w:rsidRPr="00CA5AF3">
        <w:rPr>
          <w:rFonts w:ascii="Arial" w:eastAsia="Times New Roman" w:hAnsi="Arial" w:cs="Arial"/>
          <w:sz w:val="20"/>
          <w:szCs w:val="20"/>
        </w:rPr>
        <w:fldChar w:fldCharType="begin" w:fldLock="1"/>
      </w:r>
      <w:r w:rsidR="00F853A2" w:rsidRPr="00CA5AF3">
        <w:rPr>
          <w:rFonts w:ascii="Arial" w:eastAsia="Times New Roman" w:hAnsi="Arial" w:cs="Arial"/>
          <w:sz w:val="20"/>
          <w:szCs w:val="20"/>
        </w:rPr>
        <w:instrText>ADDIN CSL_CITATION {"citationItems":[{"id":"ITEM-1","itemData":{"DOI":"10.20961/inkuiri.v9i1.41376","ISSN":"2252-7893","abstract":"Penelitian ini bertujuan untuk mengetahui adakah perbedaan motivasi dan hasil belajar siswa yang menggunakan kolaborasi QRCE dan pembelajaran konvensional pada materi konsep mol. Penelitian dilakukan pada bulan Februari hingga Juli 2019. Populasi dalam penelitian ini meliputi siswa kelas X SMK Kesehatan Purworejo tahun pelajaran 2018/ 2019 yang terdiri dari 5 kelas. Jenis penelitian yang digunakan adalah non randomized pre-test and post-test control group. Pengambilan sampel dilakukan dengan menggunakan teknik cluster random sampling. Sampel terdiri dari dua kelas yaitu kelas X Farmasi 1 (kontrol) dan X Farmasi 2 (eksperimen). Teknik pengumpulan data menggunakan teknik tes dan angket. Teknik analisis data untuk uji hipotesis dilakukan dengan tes nonparametrik Mann-Whitney. Dari hasil penelitian dan analisis yang telah dilakukan menunjukkan: 1) Ada perbedaan motivasi belajar siswa yang menggunakan kolaborasi QRCE dan pembelajaran konvensional pada materi konsep mol dibuktikan dengan nilai signifikansi untuk motivasi belajar 0,030. 2) Ada perbedaan hasil belajar siswa yang menggunakan kolaborasi QRCE dan pembelajaran konvensional pada materi konsep mol dibuktikan dengan nilai signifikansi sebesar 0,024.","author":[{"dropping-particle":"","family":"Tyasning","given":"Diah Megasari","non-dropping-particle":"","parse-names":false,"suffix":""},{"dropping-particle":"","family":"Fadhilah","given":"Arini","non-dropping-particle":"","parse-names":false,"suffix":""}],"container-title":"INKUIRI: Jurnal Pendidikan IPA","id":"ITEM-1","issue":"1","issued":{"date-parts":[["2020"]]},"page":"13","title":"Efektivitas kolaborasi qr code dan edmodo (qrce) terhadap motivasi serta hasil belajar materi konsep mol pada siswa kelas x smk kesehatan purworejo tahun pelajaran 2018/ 2019","type":"article-journal","volume":"9"},"uris":["http://www.mendeley.com/documents/?uuid=9d9bae28-09a7-4dd7-9840-eb5b27ed5b97"]}],"mendeley":{"formattedCitation":"(Tyasning &amp; Fadhilah, 2020)","plainTextFormattedCitation":"(Tyasning &amp; Fadhilah, 2020)","previouslyFormattedCitation":"(Tyasning &amp; Fadhilah, 2020)"},"properties":{"noteIndex":0},"schema":"https://github.com/citation-style-language/schema/raw/master/csl-citation.json"}</w:instrText>
      </w:r>
      <w:r w:rsidR="0011047C" w:rsidRPr="00CA5AF3">
        <w:rPr>
          <w:rFonts w:ascii="Arial" w:eastAsia="Times New Roman" w:hAnsi="Arial" w:cs="Arial"/>
          <w:sz w:val="20"/>
          <w:szCs w:val="20"/>
        </w:rPr>
        <w:fldChar w:fldCharType="separate"/>
      </w:r>
      <w:r w:rsidR="0011047C" w:rsidRPr="00CA5AF3">
        <w:rPr>
          <w:rFonts w:ascii="Arial" w:eastAsia="Times New Roman" w:hAnsi="Arial" w:cs="Arial"/>
          <w:noProof/>
          <w:sz w:val="20"/>
          <w:szCs w:val="20"/>
        </w:rPr>
        <w:t>(Tyasning &amp; Fadhilah, 2020)</w:t>
      </w:r>
      <w:r w:rsidR="0011047C" w:rsidRPr="00CA5AF3">
        <w:rPr>
          <w:rFonts w:ascii="Arial" w:eastAsia="Times New Roman" w:hAnsi="Arial" w:cs="Arial"/>
          <w:sz w:val="20"/>
          <w:szCs w:val="20"/>
        </w:rPr>
        <w:fldChar w:fldCharType="end"/>
      </w:r>
      <w:r w:rsidR="0011047C" w:rsidRPr="00CA5AF3">
        <w:rPr>
          <w:rFonts w:ascii="Arial" w:eastAsia="Times New Roman" w:hAnsi="Arial" w:cs="Arial"/>
          <w:sz w:val="20"/>
          <w:szCs w:val="20"/>
        </w:rPr>
        <w:t xml:space="preserve"> </w:t>
      </w:r>
      <w:r w:rsidRPr="00CA5AF3">
        <w:rPr>
          <w:rFonts w:ascii="Arial" w:hAnsi="Arial" w:cs="Arial"/>
          <w:sz w:val="20"/>
          <w:szCs w:val="20"/>
        </w:rPr>
        <w:t>non randomized pretest and posttest control group is a study conducted with two groups without randomization, one group gets treatment and the other group as a control group, which is then observed before and after</w:t>
      </w:r>
      <w:r w:rsidR="00762BBB">
        <w:rPr>
          <w:rFonts w:ascii="Arial" w:hAnsi="Arial" w:cs="Arial"/>
          <w:sz w:val="20"/>
          <w:szCs w:val="20"/>
        </w:rPr>
        <w:t>.</w:t>
      </w:r>
    </w:p>
    <w:p w14:paraId="517C1061" w14:textId="1F8D45F6" w:rsidR="00DE274B" w:rsidRDefault="00DE274B" w:rsidP="000512C1">
      <w:pPr>
        <w:spacing w:after="0"/>
        <w:ind w:firstLine="720"/>
        <w:jc w:val="both"/>
        <w:rPr>
          <w:rFonts w:ascii="Arial" w:eastAsia="Times New Roman" w:hAnsi="Arial" w:cs="Arial"/>
          <w:i/>
          <w:iCs/>
          <w:sz w:val="20"/>
          <w:szCs w:val="20"/>
        </w:rPr>
      </w:pPr>
    </w:p>
    <w:tbl>
      <w:tblPr>
        <w:tblW w:w="5436" w:type="dxa"/>
        <w:jc w:val="center"/>
        <w:tblLook w:val="04A0" w:firstRow="1" w:lastRow="0" w:firstColumn="1" w:lastColumn="0" w:noHBand="0" w:noVBand="1"/>
      </w:tblPr>
      <w:tblGrid>
        <w:gridCol w:w="2119"/>
        <w:gridCol w:w="1060"/>
        <w:gridCol w:w="1196"/>
        <w:gridCol w:w="1061"/>
      </w:tblGrid>
      <w:tr w:rsidR="00E6102F" w:rsidRPr="00E6102F" w14:paraId="4468F68E" w14:textId="77777777" w:rsidTr="00E6102F">
        <w:trPr>
          <w:trHeight w:val="228"/>
          <w:jc w:val="center"/>
        </w:trPr>
        <w:tc>
          <w:tcPr>
            <w:tcW w:w="2119" w:type="dxa"/>
            <w:vMerge w:val="restart"/>
            <w:tcBorders>
              <w:top w:val="nil"/>
              <w:left w:val="nil"/>
              <w:bottom w:val="nil"/>
              <w:right w:val="nil"/>
            </w:tcBorders>
            <w:shd w:val="clear" w:color="auto" w:fill="auto"/>
            <w:noWrap/>
            <w:vAlign w:val="bottom"/>
            <w:hideMark/>
          </w:tcPr>
          <w:p w14:paraId="2AB8C26A" w14:textId="77777777" w:rsidR="00E6102F" w:rsidRPr="00E6102F" w:rsidRDefault="00E6102F" w:rsidP="00E6102F">
            <w:pPr>
              <w:spacing w:after="0" w:line="240" w:lineRule="auto"/>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noWrap/>
            <w:vAlign w:val="center"/>
            <w:hideMark/>
          </w:tcPr>
          <w:p w14:paraId="0D071562" w14:textId="3BADF763" w:rsidR="00E6102F" w:rsidRPr="00EF1881" w:rsidRDefault="00E6102F" w:rsidP="00E6102F">
            <w:pPr>
              <w:spacing w:after="0" w:line="240" w:lineRule="auto"/>
              <w:jc w:val="center"/>
              <w:rPr>
                <w:rFonts w:ascii="Arial" w:eastAsia="Times New Roman" w:hAnsi="Arial" w:cs="Arial"/>
                <w:color w:val="000000"/>
                <w:sz w:val="20"/>
                <w:szCs w:val="20"/>
              </w:rPr>
            </w:pPr>
            <w:r w:rsidRPr="00EF1881">
              <w:rPr>
                <w:rFonts w:ascii="Arial" w:eastAsia="Times New Roman" w:hAnsi="Arial" w:cs="Arial"/>
                <w:color w:val="000000"/>
                <w:sz w:val="20"/>
                <w:szCs w:val="20"/>
              </w:rPr>
              <w:t>Pretest</w:t>
            </w:r>
          </w:p>
        </w:tc>
        <w:tc>
          <w:tcPr>
            <w:tcW w:w="1196" w:type="dxa"/>
            <w:tcBorders>
              <w:top w:val="nil"/>
              <w:left w:val="nil"/>
              <w:bottom w:val="nil"/>
              <w:right w:val="nil"/>
            </w:tcBorders>
            <w:shd w:val="clear" w:color="auto" w:fill="auto"/>
            <w:noWrap/>
            <w:vAlign w:val="center"/>
            <w:hideMark/>
          </w:tcPr>
          <w:p w14:paraId="63CC15E9" w14:textId="5D26578C" w:rsidR="00E6102F" w:rsidRPr="00EF1881" w:rsidRDefault="008D2E2F" w:rsidP="00D541A4">
            <w:pPr>
              <w:spacing w:after="0" w:line="240" w:lineRule="auto"/>
              <w:jc w:val="center"/>
              <w:rPr>
                <w:rFonts w:ascii="Arial" w:eastAsia="Times New Roman" w:hAnsi="Arial" w:cs="Arial"/>
                <w:color w:val="000000"/>
                <w:sz w:val="20"/>
                <w:szCs w:val="20"/>
              </w:rPr>
            </w:pPr>
            <w:r w:rsidRPr="00EF1881">
              <w:rPr>
                <w:rFonts w:ascii="Arial" w:eastAsia="Times New Roman" w:hAnsi="Arial" w:cs="Arial"/>
                <w:color w:val="000000"/>
                <w:sz w:val="20"/>
                <w:szCs w:val="20"/>
              </w:rPr>
              <w:t>Treatment</w:t>
            </w:r>
          </w:p>
        </w:tc>
        <w:tc>
          <w:tcPr>
            <w:tcW w:w="1061" w:type="dxa"/>
            <w:tcBorders>
              <w:top w:val="nil"/>
              <w:left w:val="nil"/>
              <w:bottom w:val="nil"/>
              <w:right w:val="nil"/>
            </w:tcBorders>
            <w:shd w:val="clear" w:color="auto" w:fill="auto"/>
            <w:noWrap/>
            <w:vAlign w:val="bottom"/>
            <w:hideMark/>
          </w:tcPr>
          <w:p w14:paraId="27716629" w14:textId="77777777" w:rsidR="00E6102F" w:rsidRPr="00EF1881" w:rsidRDefault="00E6102F" w:rsidP="00E6102F">
            <w:pPr>
              <w:spacing w:after="0" w:line="240" w:lineRule="auto"/>
              <w:rPr>
                <w:rFonts w:ascii="Arial" w:eastAsia="Times New Roman" w:hAnsi="Arial" w:cs="Arial"/>
                <w:color w:val="000000"/>
                <w:sz w:val="20"/>
                <w:szCs w:val="20"/>
              </w:rPr>
            </w:pPr>
            <w:r w:rsidRPr="00EF1881">
              <w:rPr>
                <w:rFonts w:ascii="Arial" w:eastAsia="Times New Roman" w:hAnsi="Arial" w:cs="Arial"/>
                <w:color w:val="000000"/>
                <w:sz w:val="20"/>
                <w:szCs w:val="20"/>
              </w:rPr>
              <w:t>Posttest</w:t>
            </w:r>
          </w:p>
        </w:tc>
      </w:tr>
      <w:tr w:rsidR="00E6102F" w:rsidRPr="00E6102F" w14:paraId="3CE49F41" w14:textId="77777777" w:rsidTr="00E6102F">
        <w:trPr>
          <w:trHeight w:val="240"/>
          <w:jc w:val="center"/>
        </w:trPr>
        <w:tc>
          <w:tcPr>
            <w:tcW w:w="2119" w:type="dxa"/>
            <w:vMerge/>
            <w:tcBorders>
              <w:top w:val="nil"/>
              <w:left w:val="nil"/>
              <w:bottom w:val="nil"/>
              <w:right w:val="nil"/>
            </w:tcBorders>
            <w:vAlign w:val="center"/>
            <w:hideMark/>
          </w:tcPr>
          <w:p w14:paraId="09C78041" w14:textId="77777777" w:rsidR="00E6102F" w:rsidRPr="00E6102F" w:rsidRDefault="00E6102F" w:rsidP="00E6102F">
            <w:pPr>
              <w:spacing w:after="0" w:line="240" w:lineRule="auto"/>
              <w:rPr>
                <w:rFonts w:ascii="Times New Roman" w:eastAsia="Times New Roman" w:hAnsi="Times New Roman" w:cs="Times New Roman"/>
                <w:sz w:val="24"/>
                <w:szCs w:val="24"/>
              </w:rPr>
            </w:pPr>
          </w:p>
        </w:tc>
        <w:tc>
          <w:tcPr>
            <w:tcW w:w="3317" w:type="dxa"/>
            <w:gridSpan w:val="3"/>
            <w:tcBorders>
              <w:top w:val="nil"/>
              <w:left w:val="nil"/>
              <w:bottom w:val="single" w:sz="8" w:space="0" w:color="auto"/>
              <w:right w:val="nil"/>
            </w:tcBorders>
            <w:shd w:val="clear" w:color="auto" w:fill="auto"/>
            <w:noWrap/>
            <w:vAlign w:val="bottom"/>
            <w:hideMark/>
          </w:tcPr>
          <w:p w14:paraId="458FE8D9" w14:textId="77777777" w:rsidR="00E6102F" w:rsidRPr="00E6102F" w:rsidRDefault="00E6102F" w:rsidP="00E6102F">
            <w:pPr>
              <w:spacing w:after="0" w:line="240" w:lineRule="auto"/>
              <w:jc w:val="center"/>
              <w:rPr>
                <w:rFonts w:ascii="Arial" w:eastAsia="Times New Roman" w:hAnsi="Arial" w:cs="Arial"/>
                <w:color w:val="000000"/>
                <w:sz w:val="20"/>
                <w:szCs w:val="20"/>
              </w:rPr>
            </w:pPr>
            <w:r w:rsidRPr="00E6102F">
              <w:rPr>
                <w:rFonts w:ascii="Arial" w:eastAsia="Times New Roman" w:hAnsi="Arial" w:cs="Arial"/>
                <w:color w:val="000000"/>
                <w:sz w:val="20"/>
                <w:szCs w:val="20"/>
              </w:rPr>
              <w:t> </w:t>
            </w:r>
          </w:p>
        </w:tc>
      </w:tr>
      <w:tr w:rsidR="00E6102F" w:rsidRPr="00E6102F" w14:paraId="1CCCB281" w14:textId="77777777" w:rsidTr="00E6102F">
        <w:trPr>
          <w:trHeight w:val="240"/>
          <w:jc w:val="center"/>
        </w:trPr>
        <w:tc>
          <w:tcPr>
            <w:tcW w:w="2119" w:type="dxa"/>
            <w:tcBorders>
              <w:top w:val="nil"/>
              <w:left w:val="nil"/>
              <w:bottom w:val="nil"/>
              <w:right w:val="nil"/>
            </w:tcBorders>
            <w:shd w:val="clear" w:color="auto" w:fill="auto"/>
            <w:noWrap/>
            <w:vAlign w:val="bottom"/>
            <w:hideMark/>
          </w:tcPr>
          <w:p w14:paraId="29BE52F6" w14:textId="6C06075A" w:rsidR="00E6102F" w:rsidRPr="00EF1881" w:rsidRDefault="00E6102F" w:rsidP="00E6102F">
            <w:pPr>
              <w:spacing w:after="0" w:line="240" w:lineRule="auto"/>
              <w:rPr>
                <w:rFonts w:ascii="Arial" w:eastAsia="Times New Roman" w:hAnsi="Arial" w:cs="Arial"/>
                <w:color w:val="000000"/>
                <w:sz w:val="20"/>
                <w:szCs w:val="20"/>
              </w:rPr>
            </w:pPr>
            <w:r w:rsidRPr="00EF1881">
              <w:rPr>
                <w:rFonts w:ascii="Arial" w:eastAsia="Times New Roman" w:hAnsi="Arial" w:cs="Arial"/>
                <w:color w:val="000000"/>
                <w:sz w:val="20"/>
                <w:szCs w:val="20"/>
              </w:rPr>
              <w:t>E</w:t>
            </w:r>
            <w:r w:rsidR="002C6263" w:rsidRPr="00EF1881">
              <w:rPr>
                <w:rFonts w:ascii="Arial" w:eastAsia="Times New Roman" w:hAnsi="Arial" w:cs="Arial"/>
                <w:color w:val="000000"/>
                <w:sz w:val="20"/>
                <w:szCs w:val="20"/>
              </w:rPr>
              <w:t>x</w:t>
            </w:r>
            <w:r w:rsidRPr="00EF1881">
              <w:rPr>
                <w:rFonts w:ascii="Arial" w:eastAsia="Times New Roman" w:hAnsi="Arial" w:cs="Arial"/>
                <w:color w:val="000000"/>
                <w:sz w:val="20"/>
                <w:szCs w:val="20"/>
              </w:rPr>
              <w:t>perimental Group</w:t>
            </w:r>
          </w:p>
        </w:tc>
        <w:tc>
          <w:tcPr>
            <w:tcW w:w="1060" w:type="dxa"/>
            <w:tcBorders>
              <w:top w:val="nil"/>
              <w:left w:val="single" w:sz="8" w:space="0" w:color="auto"/>
              <w:bottom w:val="single" w:sz="8" w:space="0" w:color="auto"/>
              <w:right w:val="nil"/>
            </w:tcBorders>
            <w:shd w:val="clear" w:color="auto" w:fill="auto"/>
            <w:noWrap/>
            <w:vAlign w:val="bottom"/>
            <w:hideMark/>
          </w:tcPr>
          <w:p w14:paraId="058172C0" w14:textId="77777777" w:rsidR="00E6102F" w:rsidRPr="00E6102F" w:rsidRDefault="00E6102F" w:rsidP="00E6102F">
            <w:pPr>
              <w:spacing w:after="0" w:line="240" w:lineRule="auto"/>
              <w:jc w:val="center"/>
              <w:rPr>
                <w:rFonts w:ascii="Arial" w:eastAsia="Times New Roman" w:hAnsi="Arial" w:cs="Arial"/>
                <w:color w:val="000000"/>
                <w:sz w:val="20"/>
                <w:szCs w:val="20"/>
              </w:rPr>
            </w:pPr>
            <w:r w:rsidRPr="00E6102F">
              <w:rPr>
                <w:rFonts w:ascii="Arial" w:eastAsia="Times New Roman" w:hAnsi="Arial" w:cs="Arial"/>
                <w:color w:val="000000"/>
                <w:sz w:val="20"/>
                <w:szCs w:val="20"/>
              </w:rPr>
              <w:t>Y1</w:t>
            </w:r>
          </w:p>
        </w:tc>
        <w:tc>
          <w:tcPr>
            <w:tcW w:w="1196" w:type="dxa"/>
            <w:tcBorders>
              <w:top w:val="nil"/>
              <w:left w:val="nil"/>
              <w:bottom w:val="single" w:sz="8" w:space="0" w:color="auto"/>
              <w:right w:val="nil"/>
            </w:tcBorders>
            <w:shd w:val="clear" w:color="auto" w:fill="auto"/>
            <w:noWrap/>
            <w:vAlign w:val="center"/>
            <w:hideMark/>
          </w:tcPr>
          <w:p w14:paraId="521BD8E3" w14:textId="77777777" w:rsidR="00E6102F" w:rsidRPr="00E6102F" w:rsidRDefault="00E6102F" w:rsidP="00E6102F">
            <w:pPr>
              <w:spacing w:after="0" w:line="240" w:lineRule="auto"/>
              <w:jc w:val="center"/>
              <w:rPr>
                <w:rFonts w:ascii="Arial" w:eastAsia="Times New Roman" w:hAnsi="Arial" w:cs="Arial"/>
                <w:color w:val="000000"/>
                <w:sz w:val="20"/>
                <w:szCs w:val="20"/>
              </w:rPr>
            </w:pPr>
            <w:r w:rsidRPr="00E6102F">
              <w:rPr>
                <w:rFonts w:ascii="Arial" w:eastAsia="Times New Roman" w:hAnsi="Arial" w:cs="Arial"/>
                <w:color w:val="000000"/>
                <w:sz w:val="20"/>
                <w:szCs w:val="20"/>
              </w:rPr>
              <w:t>x</w:t>
            </w:r>
          </w:p>
        </w:tc>
        <w:tc>
          <w:tcPr>
            <w:tcW w:w="1061" w:type="dxa"/>
            <w:tcBorders>
              <w:top w:val="nil"/>
              <w:left w:val="nil"/>
              <w:bottom w:val="single" w:sz="8" w:space="0" w:color="auto"/>
              <w:right w:val="single" w:sz="8" w:space="0" w:color="auto"/>
            </w:tcBorders>
            <w:shd w:val="clear" w:color="auto" w:fill="auto"/>
            <w:noWrap/>
            <w:vAlign w:val="center"/>
            <w:hideMark/>
          </w:tcPr>
          <w:p w14:paraId="115C4B98" w14:textId="77777777" w:rsidR="00E6102F" w:rsidRPr="00E6102F" w:rsidRDefault="00E6102F" w:rsidP="00E6102F">
            <w:pPr>
              <w:spacing w:after="0" w:line="240" w:lineRule="auto"/>
              <w:jc w:val="center"/>
              <w:rPr>
                <w:rFonts w:ascii="Arial" w:eastAsia="Times New Roman" w:hAnsi="Arial" w:cs="Arial"/>
                <w:color w:val="000000"/>
                <w:sz w:val="20"/>
                <w:szCs w:val="20"/>
              </w:rPr>
            </w:pPr>
            <w:r w:rsidRPr="00E6102F">
              <w:rPr>
                <w:rFonts w:ascii="Arial" w:eastAsia="Times New Roman" w:hAnsi="Arial" w:cs="Arial"/>
                <w:color w:val="000000"/>
                <w:sz w:val="20"/>
                <w:szCs w:val="20"/>
              </w:rPr>
              <w:t>Y2</w:t>
            </w:r>
          </w:p>
        </w:tc>
      </w:tr>
      <w:tr w:rsidR="00E6102F" w:rsidRPr="00E6102F" w14:paraId="43110E21" w14:textId="77777777" w:rsidTr="00E6102F">
        <w:trPr>
          <w:trHeight w:val="240"/>
          <w:jc w:val="center"/>
        </w:trPr>
        <w:tc>
          <w:tcPr>
            <w:tcW w:w="5436" w:type="dxa"/>
            <w:gridSpan w:val="4"/>
            <w:tcBorders>
              <w:top w:val="nil"/>
              <w:left w:val="nil"/>
              <w:bottom w:val="nil"/>
              <w:right w:val="nil"/>
            </w:tcBorders>
            <w:shd w:val="clear" w:color="auto" w:fill="auto"/>
            <w:noWrap/>
            <w:vAlign w:val="bottom"/>
            <w:hideMark/>
          </w:tcPr>
          <w:p w14:paraId="73E8BFC0" w14:textId="77777777" w:rsidR="00E6102F" w:rsidRPr="00EF1881" w:rsidRDefault="00E6102F" w:rsidP="00E6102F">
            <w:pPr>
              <w:spacing w:after="0" w:line="240" w:lineRule="auto"/>
              <w:jc w:val="center"/>
              <w:rPr>
                <w:rFonts w:ascii="Arial" w:eastAsia="Times New Roman" w:hAnsi="Arial" w:cs="Arial"/>
                <w:color w:val="000000"/>
                <w:sz w:val="20"/>
                <w:szCs w:val="20"/>
              </w:rPr>
            </w:pPr>
          </w:p>
        </w:tc>
      </w:tr>
      <w:tr w:rsidR="00E6102F" w:rsidRPr="00E6102F" w14:paraId="21F13CEE" w14:textId="77777777" w:rsidTr="00E6102F">
        <w:trPr>
          <w:trHeight w:val="240"/>
          <w:jc w:val="center"/>
        </w:trPr>
        <w:tc>
          <w:tcPr>
            <w:tcW w:w="2119" w:type="dxa"/>
            <w:tcBorders>
              <w:top w:val="nil"/>
              <w:left w:val="nil"/>
              <w:bottom w:val="nil"/>
              <w:right w:val="nil"/>
            </w:tcBorders>
            <w:shd w:val="clear" w:color="auto" w:fill="auto"/>
            <w:noWrap/>
            <w:vAlign w:val="bottom"/>
            <w:hideMark/>
          </w:tcPr>
          <w:p w14:paraId="0057D8B1" w14:textId="77777777" w:rsidR="00E6102F" w:rsidRPr="00EF1881" w:rsidRDefault="00E6102F" w:rsidP="00E6102F">
            <w:pPr>
              <w:spacing w:after="0" w:line="240" w:lineRule="auto"/>
              <w:rPr>
                <w:rFonts w:ascii="Arial" w:eastAsia="Times New Roman" w:hAnsi="Arial" w:cs="Arial"/>
                <w:color w:val="000000"/>
                <w:sz w:val="20"/>
                <w:szCs w:val="20"/>
              </w:rPr>
            </w:pPr>
            <w:r w:rsidRPr="00EF1881">
              <w:rPr>
                <w:rFonts w:ascii="Arial" w:eastAsia="Times New Roman" w:hAnsi="Arial" w:cs="Arial"/>
                <w:color w:val="000000"/>
                <w:sz w:val="20"/>
                <w:szCs w:val="20"/>
              </w:rPr>
              <w:t>Control Group</w:t>
            </w:r>
          </w:p>
        </w:tc>
        <w:tc>
          <w:tcPr>
            <w:tcW w:w="1060" w:type="dxa"/>
            <w:tcBorders>
              <w:top w:val="single" w:sz="8" w:space="0" w:color="auto"/>
              <w:left w:val="single" w:sz="8" w:space="0" w:color="auto"/>
              <w:bottom w:val="single" w:sz="8" w:space="0" w:color="auto"/>
              <w:right w:val="nil"/>
            </w:tcBorders>
            <w:shd w:val="clear" w:color="auto" w:fill="auto"/>
            <w:noWrap/>
            <w:vAlign w:val="bottom"/>
            <w:hideMark/>
          </w:tcPr>
          <w:p w14:paraId="4520A377" w14:textId="77777777" w:rsidR="00E6102F" w:rsidRPr="00E6102F" w:rsidRDefault="00E6102F" w:rsidP="00E6102F">
            <w:pPr>
              <w:spacing w:after="0" w:line="240" w:lineRule="auto"/>
              <w:jc w:val="center"/>
              <w:rPr>
                <w:rFonts w:ascii="Arial" w:eastAsia="Times New Roman" w:hAnsi="Arial" w:cs="Arial"/>
                <w:color w:val="000000"/>
                <w:sz w:val="20"/>
                <w:szCs w:val="20"/>
              </w:rPr>
            </w:pPr>
            <w:r w:rsidRPr="00E6102F">
              <w:rPr>
                <w:rFonts w:ascii="Arial" w:eastAsia="Times New Roman" w:hAnsi="Arial" w:cs="Arial"/>
                <w:color w:val="000000"/>
                <w:sz w:val="20"/>
                <w:szCs w:val="20"/>
              </w:rPr>
              <w:t>Y1</w:t>
            </w:r>
          </w:p>
        </w:tc>
        <w:tc>
          <w:tcPr>
            <w:tcW w:w="1196" w:type="dxa"/>
            <w:tcBorders>
              <w:top w:val="single" w:sz="8" w:space="0" w:color="auto"/>
              <w:left w:val="nil"/>
              <w:bottom w:val="single" w:sz="8" w:space="0" w:color="auto"/>
              <w:right w:val="nil"/>
            </w:tcBorders>
            <w:shd w:val="clear" w:color="auto" w:fill="auto"/>
            <w:noWrap/>
            <w:vAlign w:val="center"/>
            <w:hideMark/>
          </w:tcPr>
          <w:p w14:paraId="102BE9AC" w14:textId="77777777" w:rsidR="00E6102F" w:rsidRPr="00E6102F" w:rsidRDefault="00E6102F" w:rsidP="00E6102F">
            <w:pPr>
              <w:spacing w:after="0" w:line="240" w:lineRule="auto"/>
              <w:jc w:val="center"/>
              <w:rPr>
                <w:rFonts w:ascii="Arial" w:eastAsia="Times New Roman" w:hAnsi="Arial" w:cs="Arial"/>
                <w:color w:val="000000"/>
                <w:sz w:val="20"/>
                <w:szCs w:val="20"/>
              </w:rPr>
            </w:pPr>
            <w:r w:rsidRPr="00E6102F">
              <w:rPr>
                <w:rFonts w:ascii="Arial" w:eastAsia="Times New Roman" w:hAnsi="Arial" w:cs="Arial"/>
                <w:color w:val="000000"/>
                <w:sz w:val="20"/>
                <w:szCs w:val="20"/>
              </w:rPr>
              <w:t>o</w:t>
            </w:r>
          </w:p>
        </w:tc>
        <w:tc>
          <w:tcPr>
            <w:tcW w:w="1061" w:type="dxa"/>
            <w:tcBorders>
              <w:top w:val="single" w:sz="8" w:space="0" w:color="auto"/>
              <w:left w:val="nil"/>
              <w:bottom w:val="single" w:sz="8" w:space="0" w:color="auto"/>
              <w:right w:val="single" w:sz="8" w:space="0" w:color="auto"/>
            </w:tcBorders>
            <w:shd w:val="clear" w:color="auto" w:fill="auto"/>
            <w:noWrap/>
            <w:vAlign w:val="center"/>
            <w:hideMark/>
          </w:tcPr>
          <w:p w14:paraId="7FB01A63" w14:textId="77777777" w:rsidR="00E6102F" w:rsidRPr="00E6102F" w:rsidRDefault="00E6102F" w:rsidP="00E6102F">
            <w:pPr>
              <w:spacing w:after="0" w:line="240" w:lineRule="auto"/>
              <w:jc w:val="center"/>
              <w:rPr>
                <w:rFonts w:ascii="Arial" w:eastAsia="Times New Roman" w:hAnsi="Arial" w:cs="Arial"/>
                <w:color w:val="000000"/>
                <w:sz w:val="20"/>
                <w:szCs w:val="20"/>
              </w:rPr>
            </w:pPr>
            <w:r w:rsidRPr="00E6102F">
              <w:rPr>
                <w:rFonts w:ascii="Arial" w:eastAsia="Times New Roman" w:hAnsi="Arial" w:cs="Arial"/>
                <w:color w:val="000000"/>
                <w:sz w:val="20"/>
                <w:szCs w:val="20"/>
              </w:rPr>
              <w:t>Y2</w:t>
            </w:r>
          </w:p>
        </w:tc>
      </w:tr>
    </w:tbl>
    <w:p w14:paraId="69633991" w14:textId="77777777" w:rsidR="00E6102F" w:rsidRDefault="00E6102F" w:rsidP="00B75D50">
      <w:pPr>
        <w:pStyle w:val="Caption"/>
      </w:pPr>
    </w:p>
    <w:p w14:paraId="4543EC0B" w14:textId="6C60AC33" w:rsidR="007E0FF6" w:rsidRPr="00762BBB" w:rsidRDefault="00E6102F" w:rsidP="007E0FF6">
      <w:pPr>
        <w:pStyle w:val="Caption"/>
        <w:jc w:val="center"/>
        <w:rPr>
          <w:rFonts w:ascii="Arial" w:hAnsi="Arial" w:cs="Arial"/>
        </w:rPr>
      </w:pPr>
      <w:r w:rsidRPr="00762BBB">
        <w:rPr>
          <w:rFonts w:ascii="Arial" w:hAnsi="Arial" w:cs="Arial"/>
        </w:rPr>
        <w:t xml:space="preserve">Figure </w:t>
      </w:r>
      <w:r w:rsidRPr="00762BBB">
        <w:rPr>
          <w:rFonts w:ascii="Arial" w:hAnsi="Arial" w:cs="Arial"/>
        </w:rPr>
        <w:fldChar w:fldCharType="begin"/>
      </w:r>
      <w:r w:rsidRPr="00762BBB">
        <w:rPr>
          <w:rFonts w:ascii="Arial" w:hAnsi="Arial" w:cs="Arial"/>
        </w:rPr>
        <w:instrText xml:space="preserve"> SEQ Figure \* ARABIC </w:instrText>
      </w:r>
      <w:r w:rsidRPr="00762BBB">
        <w:rPr>
          <w:rFonts w:ascii="Arial" w:hAnsi="Arial" w:cs="Arial"/>
        </w:rPr>
        <w:fldChar w:fldCharType="separate"/>
      </w:r>
      <w:r w:rsidR="00A14E2B" w:rsidRPr="00762BBB">
        <w:rPr>
          <w:rFonts w:ascii="Arial" w:hAnsi="Arial" w:cs="Arial"/>
          <w:noProof/>
        </w:rPr>
        <w:t>1</w:t>
      </w:r>
      <w:r w:rsidRPr="00762BBB">
        <w:rPr>
          <w:rFonts w:ascii="Arial" w:hAnsi="Arial" w:cs="Arial"/>
        </w:rPr>
        <w:fldChar w:fldCharType="end"/>
      </w:r>
      <w:r w:rsidRPr="00762BBB">
        <w:rPr>
          <w:rFonts w:ascii="Arial" w:hAnsi="Arial" w:cs="Arial"/>
        </w:rPr>
        <w:t>.</w:t>
      </w:r>
      <w:r w:rsidR="00B75D50" w:rsidRPr="00762BBB">
        <w:rPr>
          <w:rFonts w:ascii="Arial" w:hAnsi="Arial" w:cs="Arial"/>
        </w:rPr>
        <w:t xml:space="preserve"> </w:t>
      </w:r>
      <w:r w:rsidR="008D2E2F" w:rsidRPr="00762BBB">
        <w:rPr>
          <w:rFonts w:ascii="Arial" w:hAnsi="Arial" w:cs="Arial"/>
        </w:rPr>
        <w:t>Non-randomized pretest-posttest control group design</w:t>
      </w:r>
    </w:p>
    <w:p w14:paraId="690B5ACB" w14:textId="519A4C4F" w:rsidR="007E0FF6" w:rsidRPr="00CA5AF3" w:rsidRDefault="008D2E2F" w:rsidP="00CA5AF3">
      <w:pPr>
        <w:spacing w:after="0"/>
        <w:rPr>
          <w:rFonts w:ascii="Arial" w:hAnsi="Arial" w:cs="Arial"/>
          <w:sz w:val="20"/>
          <w:szCs w:val="20"/>
        </w:rPr>
      </w:pPr>
      <w:r w:rsidRPr="00CA5AF3">
        <w:rPr>
          <w:rFonts w:ascii="Arial" w:hAnsi="Arial" w:cs="Arial"/>
          <w:sz w:val="20"/>
          <w:szCs w:val="20"/>
        </w:rPr>
        <w:t>Description</w:t>
      </w:r>
      <w:r w:rsidR="007E0FF6" w:rsidRPr="00CA5AF3">
        <w:rPr>
          <w:rFonts w:ascii="Arial" w:hAnsi="Arial" w:cs="Arial"/>
          <w:sz w:val="20"/>
          <w:szCs w:val="20"/>
        </w:rPr>
        <w:t>:</w:t>
      </w:r>
    </w:p>
    <w:p w14:paraId="70C0BC0F" w14:textId="3024870C" w:rsidR="007E0FF6" w:rsidRPr="00CA5AF3" w:rsidRDefault="007E0FF6" w:rsidP="00CA5AF3">
      <w:pPr>
        <w:spacing w:after="0"/>
        <w:rPr>
          <w:rFonts w:ascii="Arial" w:hAnsi="Arial" w:cs="Arial"/>
          <w:sz w:val="20"/>
          <w:szCs w:val="20"/>
        </w:rPr>
      </w:pPr>
      <w:r w:rsidRPr="00CA5AF3">
        <w:rPr>
          <w:rFonts w:ascii="Arial" w:hAnsi="Arial" w:cs="Arial"/>
          <w:sz w:val="20"/>
          <w:szCs w:val="20"/>
        </w:rPr>
        <w:t>Y</w:t>
      </w:r>
      <w:proofErr w:type="gramStart"/>
      <w:r w:rsidRPr="00CA5AF3">
        <w:rPr>
          <w:rFonts w:ascii="Arial" w:hAnsi="Arial" w:cs="Arial"/>
          <w:sz w:val="20"/>
          <w:szCs w:val="20"/>
        </w:rPr>
        <w:t>1 :</w:t>
      </w:r>
      <w:proofErr w:type="gramEnd"/>
      <w:r w:rsidRPr="00CA5AF3">
        <w:rPr>
          <w:rFonts w:ascii="Arial" w:hAnsi="Arial" w:cs="Arial"/>
          <w:sz w:val="20"/>
          <w:szCs w:val="20"/>
        </w:rPr>
        <w:t xml:space="preserve"> </w:t>
      </w:r>
      <w:r w:rsidR="008D2E2F" w:rsidRPr="00CA5AF3">
        <w:rPr>
          <w:rFonts w:ascii="Arial" w:hAnsi="Arial" w:cs="Arial"/>
          <w:sz w:val="20"/>
          <w:szCs w:val="20"/>
        </w:rPr>
        <w:t>Pre-treatment measurement</w:t>
      </w:r>
    </w:p>
    <w:p w14:paraId="1EB1EE2E" w14:textId="0A0DDC47" w:rsidR="007E0FF6" w:rsidRPr="00CA5AF3" w:rsidRDefault="007E0FF6" w:rsidP="00CA5AF3">
      <w:pPr>
        <w:spacing w:after="0"/>
        <w:rPr>
          <w:rFonts w:ascii="Arial" w:hAnsi="Arial" w:cs="Arial"/>
          <w:sz w:val="20"/>
          <w:szCs w:val="20"/>
        </w:rPr>
      </w:pPr>
      <w:r w:rsidRPr="00CA5AF3">
        <w:rPr>
          <w:rFonts w:ascii="Arial" w:hAnsi="Arial" w:cs="Arial"/>
          <w:sz w:val="20"/>
          <w:szCs w:val="20"/>
        </w:rPr>
        <w:t>Y</w:t>
      </w:r>
      <w:proofErr w:type="gramStart"/>
      <w:r w:rsidRPr="00CA5AF3">
        <w:rPr>
          <w:rFonts w:ascii="Arial" w:hAnsi="Arial" w:cs="Arial"/>
          <w:sz w:val="20"/>
          <w:szCs w:val="20"/>
        </w:rPr>
        <w:t>2 :</w:t>
      </w:r>
      <w:proofErr w:type="gramEnd"/>
      <w:r w:rsidRPr="00CA5AF3">
        <w:rPr>
          <w:rFonts w:ascii="Arial" w:hAnsi="Arial" w:cs="Arial"/>
          <w:sz w:val="20"/>
          <w:szCs w:val="20"/>
        </w:rPr>
        <w:t xml:space="preserve"> </w:t>
      </w:r>
      <w:r w:rsidR="008D2E2F" w:rsidRPr="00CA5AF3">
        <w:rPr>
          <w:rFonts w:ascii="Arial" w:hAnsi="Arial" w:cs="Arial"/>
          <w:sz w:val="20"/>
          <w:szCs w:val="20"/>
        </w:rPr>
        <w:t>Measurement after treatment</w:t>
      </w:r>
    </w:p>
    <w:p w14:paraId="3B766209" w14:textId="5BDDA9E0" w:rsidR="007E0FF6" w:rsidRPr="007E0FF6" w:rsidRDefault="007E0FF6" w:rsidP="00CA5AF3">
      <w:pPr>
        <w:spacing w:after="0"/>
      </w:pPr>
      <w:r w:rsidRPr="00CA5AF3">
        <w:rPr>
          <w:rFonts w:ascii="Arial" w:hAnsi="Arial" w:cs="Arial"/>
          <w:sz w:val="20"/>
          <w:szCs w:val="20"/>
        </w:rPr>
        <w:t xml:space="preserve">X </w:t>
      </w:r>
      <w:proofErr w:type="gramStart"/>
      <w:r w:rsidRPr="00CA5AF3">
        <w:rPr>
          <w:rFonts w:ascii="Arial" w:hAnsi="Arial" w:cs="Arial"/>
          <w:sz w:val="20"/>
          <w:szCs w:val="20"/>
        </w:rPr>
        <w:t xml:space="preserve">  :</w:t>
      </w:r>
      <w:proofErr w:type="gramEnd"/>
      <w:r w:rsidRPr="00CA5AF3">
        <w:rPr>
          <w:rFonts w:ascii="Arial" w:hAnsi="Arial" w:cs="Arial"/>
          <w:sz w:val="20"/>
          <w:szCs w:val="20"/>
        </w:rPr>
        <w:t xml:space="preserve"> </w:t>
      </w:r>
      <w:r w:rsidR="008D2E2F" w:rsidRPr="00CA5AF3">
        <w:rPr>
          <w:rFonts w:ascii="Arial" w:hAnsi="Arial" w:cs="Arial"/>
          <w:sz w:val="20"/>
          <w:szCs w:val="20"/>
        </w:rPr>
        <w:t>Treatment</w:t>
      </w:r>
      <w:r w:rsidR="008D2E2F">
        <w:t xml:space="preserve"> </w:t>
      </w:r>
    </w:p>
    <w:p w14:paraId="09841FEC" w14:textId="77777777" w:rsidR="00661DF8" w:rsidRPr="00661DF8" w:rsidRDefault="00661DF8" w:rsidP="00661DF8">
      <w:pPr>
        <w:spacing w:after="0"/>
        <w:jc w:val="both"/>
        <w:rPr>
          <w:rFonts w:ascii="Arial" w:eastAsia="Arial" w:hAnsi="Arial" w:cs="Arial"/>
          <w:color w:val="000000"/>
          <w:sz w:val="20"/>
          <w:szCs w:val="20"/>
        </w:rPr>
      </w:pPr>
    </w:p>
    <w:p w14:paraId="7BFED7D3" w14:textId="7715E370" w:rsidR="009E52E9" w:rsidRDefault="008D2E2F" w:rsidP="00661DF8">
      <w:pPr>
        <w:pStyle w:val="Heading3"/>
      </w:pPr>
      <w:r>
        <w:t>Research Subject</w:t>
      </w:r>
    </w:p>
    <w:p w14:paraId="1DC33D45" w14:textId="00438031" w:rsidR="008D2E2F" w:rsidRPr="00CA5AF3" w:rsidRDefault="00EC3C06" w:rsidP="00CA5AF3">
      <w:pPr>
        <w:ind w:firstLine="720"/>
        <w:jc w:val="both"/>
        <w:rPr>
          <w:rFonts w:ascii="Arial" w:hAnsi="Arial" w:cs="Arial"/>
          <w:sz w:val="20"/>
          <w:szCs w:val="20"/>
        </w:rPr>
      </w:pPr>
      <w:r w:rsidRPr="00CA5AF3">
        <w:rPr>
          <w:rFonts w:ascii="Arial" w:hAnsi="Arial" w:cs="Arial"/>
          <w:sz w:val="20"/>
          <w:szCs w:val="20"/>
        </w:rPr>
        <w:t xml:space="preserve">The subjects in this study were students of SMK X </w:t>
      </w:r>
      <w:proofErr w:type="spellStart"/>
      <w:r w:rsidRPr="00CA5AF3">
        <w:rPr>
          <w:rFonts w:ascii="Arial" w:hAnsi="Arial" w:cs="Arial"/>
          <w:sz w:val="20"/>
          <w:szCs w:val="20"/>
        </w:rPr>
        <w:t>Krian</w:t>
      </w:r>
      <w:proofErr w:type="spellEnd"/>
      <w:r w:rsidRPr="00CA5AF3">
        <w:rPr>
          <w:rFonts w:ascii="Arial" w:hAnsi="Arial" w:cs="Arial"/>
          <w:sz w:val="20"/>
          <w:szCs w:val="20"/>
        </w:rPr>
        <w:t xml:space="preserve"> </w:t>
      </w:r>
      <w:proofErr w:type="spellStart"/>
      <w:r w:rsidRPr="00CA5AF3">
        <w:rPr>
          <w:rFonts w:ascii="Arial" w:hAnsi="Arial" w:cs="Arial"/>
          <w:sz w:val="20"/>
          <w:szCs w:val="20"/>
        </w:rPr>
        <w:t>Sidoarjo</w:t>
      </w:r>
      <w:proofErr w:type="spellEnd"/>
      <w:r w:rsidRPr="00CA5AF3">
        <w:rPr>
          <w:rFonts w:ascii="Arial" w:hAnsi="Arial" w:cs="Arial"/>
          <w:sz w:val="20"/>
          <w:szCs w:val="20"/>
        </w:rPr>
        <w:t>. The number of subjects involved in this study was 82 students who were divided into two groups. Namely 41 treat groups consisting of 14 men, 27 women and 41 control groups consisting of 15 men, 26 women. Where these two groups are taken from existing classes. The criteria that include subjects are:</w:t>
      </w:r>
    </w:p>
    <w:p w14:paraId="15290D10" w14:textId="5CD79896" w:rsidR="007E0FF6" w:rsidRPr="00CA5AF3" w:rsidRDefault="007E0FF6" w:rsidP="007E0FF6">
      <w:pPr>
        <w:pStyle w:val="Caption"/>
        <w:keepNext/>
        <w:jc w:val="center"/>
        <w:rPr>
          <w:rFonts w:ascii="Arial" w:hAnsi="Arial" w:cs="Arial"/>
        </w:rPr>
      </w:pPr>
      <w:r w:rsidRPr="00CA5AF3">
        <w:rPr>
          <w:rFonts w:ascii="Arial" w:hAnsi="Arial" w:cs="Arial"/>
        </w:rPr>
        <w:t xml:space="preserve">Table </w:t>
      </w:r>
      <w:r w:rsidRPr="00CA5AF3">
        <w:rPr>
          <w:rFonts w:ascii="Arial" w:hAnsi="Arial" w:cs="Arial"/>
        </w:rPr>
        <w:fldChar w:fldCharType="begin"/>
      </w:r>
      <w:r w:rsidRPr="00CA5AF3">
        <w:rPr>
          <w:rFonts w:ascii="Arial" w:hAnsi="Arial" w:cs="Arial"/>
        </w:rPr>
        <w:instrText xml:space="preserve"> SEQ Table \* ARABIC </w:instrText>
      </w:r>
      <w:r w:rsidRPr="00CA5AF3">
        <w:rPr>
          <w:rFonts w:ascii="Arial" w:hAnsi="Arial" w:cs="Arial"/>
        </w:rPr>
        <w:fldChar w:fldCharType="separate"/>
      </w:r>
      <w:r w:rsidR="00CA5AF3">
        <w:rPr>
          <w:rFonts w:ascii="Arial" w:hAnsi="Arial" w:cs="Arial"/>
          <w:noProof/>
        </w:rPr>
        <w:t>1</w:t>
      </w:r>
      <w:r w:rsidRPr="00CA5AF3">
        <w:rPr>
          <w:rFonts w:ascii="Arial" w:hAnsi="Arial" w:cs="Arial"/>
        </w:rPr>
        <w:fldChar w:fldCharType="end"/>
      </w:r>
      <w:r w:rsidRPr="00CA5AF3">
        <w:rPr>
          <w:rFonts w:ascii="Arial" w:hAnsi="Arial" w:cs="Arial"/>
        </w:rPr>
        <w:t xml:space="preserve">. </w:t>
      </w:r>
      <w:r w:rsidR="00EC3C06" w:rsidRPr="00CA5AF3">
        <w:rPr>
          <w:rFonts w:ascii="Arial" w:hAnsi="Arial" w:cs="Arial"/>
        </w:rPr>
        <w:t>Subject Criteria</w:t>
      </w:r>
    </w:p>
    <w:tbl>
      <w:tblPr>
        <w:tblStyle w:val="PlainTable2"/>
        <w:tblW w:w="0" w:type="auto"/>
        <w:jc w:val="center"/>
        <w:tblLook w:val="04A0" w:firstRow="1" w:lastRow="0" w:firstColumn="1" w:lastColumn="0" w:noHBand="0" w:noVBand="1"/>
      </w:tblPr>
      <w:tblGrid>
        <w:gridCol w:w="383"/>
        <w:gridCol w:w="6504"/>
      </w:tblGrid>
      <w:tr w:rsidR="00746A33" w14:paraId="641922A3" w14:textId="77777777" w:rsidTr="007E0FF6">
        <w:trPr>
          <w:cnfStyle w:val="100000000000" w:firstRow="1" w:lastRow="0" w:firstColumn="0" w:lastColumn="0" w:oddVBand="0" w:evenVBand="0" w:oddHBand="0"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383" w:type="dxa"/>
          </w:tcPr>
          <w:p w14:paraId="6A1D09CC" w14:textId="14F7E0CA" w:rsidR="00746A33" w:rsidRPr="00746A33" w:rsidRDefault="00746A33" w:rsidP="00746A33">
            <w:pPr>
              <w:rPr>
                <w:rFonts w:ascii="Arial" w:hAnsi="Arial" w:cs="Arial"/>
                <w:b w:val="0"/>
                <w:bCs w:val="0"/>
                <w:sz w:val="20"/>
                <w:szCs w:val="20"/>
              </w:rPr>
            </w:pPr>
            <w:r w:rsidRPr="00746A33">
              <w:rPr>
                <w:rFonts w:ascii="Arial" w:hAnsi="Arial" w:cs="Arial"/>
                <w:b w:val="0"/>
                <w:bCs w:val="0"/>
                <w:sz w:val="20"/>
                <w:szCs w:val="20"/>
              </w:rPr>
              <w:t>1.</w:t>
            </w:r>
          </w:p>
        </w:tc>
        <w:tc>
          <w:tcPr>
            <w:tcW w:w="6504" w:type="dxa"/>
          </w:tcPr>
          <w:p w14:paraId="770DB657" w14:textId="10898442" w:rsidR="00746A33" w:rsidRPr="00CA5AF3" w:rsidRDefault="00EC3C06" w:rsidP="00746A33">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CA5AF3">
              <w:rPr>
                <w:rFonts w:ascii="Arial" w:hAnsi="Arial" w:cs="Arial"/>
                <w:b w:val="0"/>
                <w:bCs w:val="0"/>
                <w:sz w:val="20"/>
                <w:szCs w:val="20"/>
              </w:rPr>
              <w:t>Students pursuing vocational high school (SMK) education</w:t>
            </w:r>
          </w:p>
        </w:tc>
      </w:tr>
      <w:tr w:rsidR="00746A33" w14:paraId="6E5CF06E" w14:textId="77777777" w:rsidTr="007E0FF6">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383" w:type="dxa"/>
          </w:tcPr>
          <w:p w14:paraId="3352AAF2" w14:textId="73730C41" w:rsidR="00746A33" w:rsidRPr="00746A33" w:rsidRDefault="00746A33" w:rsidP="00746A33">
            <w:pPr>
              <w:rPr>
                <w:rFonts w:ascii="Arial" w:hAnsi="Arial" w:cs="Arial"/>
                <w:b w:val="0"/>
                <w:bCs w:val="0"/>
                <w:sz w:val="20"/>
                <w:szCs w:val="20"/>
              </w:rPr>
            </w:pPr>
            <w:r w:rsidRPr="00746A33">
              <w:rPr>
                <w:rFonts w:ascii="Arial" w:hAnsi="Arial" w:cs="Arial"/>
                <w:b w:val="0"/>
                <w:bCs w:val="0"/>
                <w:sz w:val="20"/>
                <w:szCs w:val="20"/>
              </w:rPr>
              <w:t>2.</w:t>
            </w:r>
          </w:p>
        </w:tc>
        <w:tc>
          <w:tcPr>
            <w:tcW w:w="6504" w:type="dxa"/>
          </w:tcPr>
          <w:p w14:paraId="0574D6B1" w14:textId="54BD9FAA" w:rsidR="00746A33" w:rsidRPr="00CA5AF3" w:rsidRDefault="00EC3C06" w:rsidP="00746A33">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A5AF3">
              <w:rPr>
                <w:rFonts w:ascii="Arial" w:hAnsi="Arial" w:cs="Arial"/>
                <w:sz w:val="20"/>
                <w:szCs w:val="20"/>
              </w:rPr>
              <w:t>X</w:t>
            </w:r>
            <w:r w:rsidR="00CA5AF3">
              <w:rPr>
                <w:rFonts w:ascii="Arial" w:hAnsi="Arial" w:cs="Arial"/>
                <w:sz w:val="20"/>
                <w:szCs w:val="20"/>
              </w:rPr>
              <w:t xml:space="preserve"> </w:t>
            </w:r>
            <w:proofErr w:type="spellStart"/>
            <w:r w:rsidRPr="00CA5AF3">
              <w:rPr>
                <w:rFonts w:ascii="Arial" w:hAnsi="Arial" w:cs="Arial"/>
                <w:sz w:val="20"/>
                <w:szCs w:val="20"/>
              </w:rPr>
              <w:t>th</w:t>
            </w:r>
            <w:proofErr w:type="spellEnd"/>
            <w:r w:rsidRPr="00CA5AF3">
              <w:rPr>
                <w:rFonts w:ascii="Arial" w:hAnsi="Arial" w:cs="Arial"/>
                <w:sz w:val="20"/>
                <w:szCs w:val="20"/>
              </w:rPr>
              <w:t xml:space="preserve"> grade students majoring in visual communication design (DKV)</w:t>
            </w:r>
          </w:p>
        </w:tc>
      </w:tr>
      <w:tr w:rsidR="00746A33" w14:paraId="695FD6B0" w14:textId="77777777" w:rsidTr="007E0FF6">
        <w:trPr>
          <w:trHeight w:val="254"/>
          <w:jc w:val="center"/>
        </w:trPr>
        <w:tc>
          <w:tcPr>
            <w:cnfStyle w:val="001000000000" w:firstRow="0" w:lastRow="0" w:firstColumn="1" w:lastColumn="0" w:oddVBand="0" w:evenVBand="0" w:oddHBand="0" w:evenHBand="0" w:firstRowFirstColumn="0" w:firstRowLastColumn="0" w:lastRowFirstColumn="0" w:lastRowLastColumn="0"/>
            <w:tcW w:w="383" w:type="dxa"/>
          </w:tcPr>
          <w:p w14:paraId="7E80ABA3" w14:textId="57718981" w:rsidR="00746A33" w:rsidRPr="00746A33" w:rsidRDefault="00746A33" w:rsidP="00746A33">
            <w:pPr>
              <w:rPr>
                <w:rFonts w:ascii="Arial" w:hAnsi="Arial" w:cs="Arial"/>
                <w:b w:val="0"/>
                <w:bCs w:val="0"/>
                <w:sz w:val="20"/>
                <w:szCs w:val="20"/>
              </w:rPr>
            </w:pPr>
            <w:r w:rsidRPr="00746A33">
              <w:rPr>
                <w:rFonts w:ascii="Arial" w:hAnsi="Arial" w:cs="Arial"/>
                <w:b w:val="0"/>
                <w:bCs w:val="0"/>
                <w:sz w:val="20"/>
                <w:szCs w:val="20"/>
              </w:rPr>
              <w:t>3.</w:t>
            </w:r>
          </w:p>
        </w:tc>
        <w:tc>
          <w:tcPr>
            <w:tcW w:w="6504" w:type="dxa"/>
          </w:tcPr>
          <w:p w14:paraId="294579D6" w14:textId="5797E670" w:rsidR="00746A33" w:rsidRPr="00CA5AF3" w:rsidRDefault="00EC3C06" w:rsidP="00746A3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A5AF3">
              <w:rPr>
                <w:rFonts w:ascii="Arial" w:hAnsi="Arial" w:cs="Arial"/>
                <w:sz w:val="20"/>
                <w:szCs w:val="20"/>
              </w:rPr>
              <w:t>Male and female students aged 15-17 years old</w:t>
            </w:r>
          </w:p>
        </w:tc>
      </w:tr>
    </w:tbl>
    <w:p w14:paraId="774B1492" w14:textId="5B40784B" w:rsidR="00CE5A1B" w:rsidRDefault="00CE5A1B" w:rsidP="00661DF8">
      <w:pPr>
        <w:spacing w:after="0"/>
        <w:rPr>
          <w:rFonts w:ascii="Arial" w:eastAsia="Arial" w:hAnsi="Arial" w:cs="Arial"/>
          <w:color w:val="000000"/>
          <w:sz w:val="20"/>
          <w:szCs w:val="20"/>
        </w:rPr>
      </w:pPr>
    </w:p>
    <w:p w14:paraId="282236A0" w14:textId="3366EEB2" w:rsidR="00EF7FA9" w:rsidRPr="00661DF8" w:rsidRDefault="00572921" w:rsidP="00EF7FA9">
      <w:pPr>
        <w:spacing w:after="0"/>
        <w:rPr>
          <w:rFonts w:ascii="Arial" w:eastAsia="Arial" w:hAnsi="Arial" w:cs="Arial"/>
          <w:b/>
          <w:sz w:val="20"/>
          <w:szCs w:val="20"/>
        </w:rPr>
      </w:pPr>
      <w:r>
        <w:rPr>
          <w:rFonts w:ascii="Arial" w:eastAsia="Arial" w:hAnsi="Arial" w:cs="Arial"/>
          <w:b/>
          <w:sz w:val="20"/>
          <w:szCs w:val="20"/>
        </w:rPr>
        <w:t>Research Instruments</w:t>
      </w:r>
    </w:p>
    <w:p w14:paraId="15A6CA3F" w14:textId="2869CCEB" w:rsidR="00892E8C" w:rsidRPr="00CA5AF3" w:rsidRDefault="00EC3C06" w:rsidP="00CA5AF3">
      <w:pPr>
        <w:spacing w:after="0"/>
        <w:ind w:firstLine="720"/>
        <w:jc w:val="both"/>
        <w:rPr>
          <w:rFonts w:ascii="Arial" w:hAnsi="Arial" w:cs="Arial"/>
          <w:sz w:val="20"/>
          <w:szCs w:val="20"/>
        </w:rPr>
      </w:pPr>
      <w:r w:rsidRPr="00CA5AF3">
        <w:rPr>
          <w:rFonts w:ascii="Arial" w:hAnsi="Arial" w:cs="Arial"/>
          <w:sz w:val="20"/>
          <w:szCs w:val="20"/>
        </w:rPr>
        <w:t xml:space="preserve">The data collection method used in this study is the </w:t>
      </w:r>
      <w:proofErr w:type="spellStart"/>
      <w:r w:rsidRPr="00CA5AF3">
        <w:rPr>
          <w:rFonts w:ascii="Arial" w:hAnsi="Arial" w:cs="Arial"/>
          <w:sz w:val="20"/>
          <w:szCs w:val="20"/>
        </w:rPr>
        <w:t>self efficacy</w:t>
      </w:r>
      <w:proofErr w:type="spellEnd"/>
      <w:r w:rsidRPr="00CA5AF3">
        <w:rPr>
          <w:rFonts w:ascii="Arial" w:hAnsi="Arial" w:cs="Arial"/>
          <w:sz w:val="20"/>
          <w:szCs w:val="20"/>
        </w:rPr>
        <w:t xml:space="preserve"> questionnaire for children (SEQ-C) scale consisting of 24 items with a Cronbach alpha reliability value of 0.88 which has been adapted to Indonesian by</w:t>
      </w:r>
      <w:r w:rsidR="00170646" w:rsidRPr="00CA5AF3">
        <w:rPr>
          <w:rFonts w:ascii="Arial" w:hAnsi="Arial" w:cs="Arial"/>
          <w:sz w:val="20"/>
          <w:szCs w:val="20"/>
        </w:rPr>
        <w:t xml:space="preserve"> </w:t>
      </w:r>
      <w:r w:rsidR="00170646" w:rsidRPr="00CA5AF3">
        <w:rPr>
          <w:rFonts w:ascii="Arial" w:hAnsi="Arial" w:cs="Arial"/>
          <w:sz w:val="20"/>
          <w:szCs w:val="20"/>
        </w:rPr>
        <w:fldChar w:fldCharType="begin" w:fldLock="1"/>
      </w:r>
      <w:r w:rsidR="00C824BE" w:rsidRPr="00CA5AF3">
        <w:rPr>
          <w:rFonts w:ascii="Arial" w:hAnsi="Arial" w:cs="Arial"/>
          <w:sz w:val="20"/>
          <w:szCs w:val="20"/>
        </w:rPr>
        <w:instrText>ADDIN CSL_CITATION {"citationItems":[{"id":"ITEM-1","itemData":{"DOI":"10.33394/jk.v8i3.5809","abstract":"This study aims to adapt the Self-Efficay Questionnaire for Children (SEQ-C) into Indonesian and analyze the quality of its psychometric properties. The adaptation model refers to the concept developed by Beaton with 5 (five) stages, including initial translation, synthesis of the translations, back translation, expert committee, and pre-final version testing. This research method used descriptive quantitative by adapting measuring instruments. This research was conducted offline and online on students who live in the Aisyiyah Orphanage in East Java and students who are cared for by their parents with an age range of 12-18 years (N = 187; Boys 16% and Girls 83%). This study used Self-Efficacy Questionnaire for Children (SEQ-C) instruments with data collection techniques using the SEQ-C scale. Data analysis using confirmatory factor analysis (CFA) and internal consistency reliability using JASP Version 16.0.0. The results of the CFA in model 2 show that there is a model fit (model fit) with the data, with a score of 2 = 169,999 (p = 0.421 &gt; 0.05); RMSEA = 0.008 &lt; 0.08; CFI = 0.999 &gt; 0.9; TLI = 0.999 &gt; 0.9; SRMR = 0.059 &lt; 0.08 and has a loading factor &gt; 0.4. Reliability test using internal consistency on each factor SEQ-C shows good results (including factors A, B, and C). SEQ-C, adapted into Indonesian, has met adequate validity and reliability to be used as a measuring tool for self-efficacy in students living in orphanages in Indonesia. However, it needs to be tested on students more generally, starting from elementary to high school.","author":[{"dropping-particle":"","family":"Affandi","given":"Ghozali Rusyid","non-dropping-particle":"","parse-names":false,"suffix":""},{"dropping-particle":"","family":"Widyastuti","given":"Widyastuti","non-dropping-particle":"","parse-names":false,"suffix":""},{"dropping-particle":"","family":"Amir","given":"Mohammad Faizal","non-dropping-particle":"","parse-names":false,"suffix":""}],"container-title":"Jurnal Kependidikan: Jurnal Hasil Penelitian dan Kajian Kepustakaan di Bidang Pendidikan, Pengajaran dan Pembelajaran","id":"ITEM-1","issue":"3","issued":{"date-parts":[["2022"]]},"page":"521","title":"Adaptation and validation of the self-efficacy questionnaire for children (SEQ-C) for indonesian orphanage students","type":"article-journal","volume":"8"},"uris":["http://www.mendeley.com/documents/?uuid=040a5b9e-dd2f-4761-b897-4cc4bc2c9f18"]}],"mendeley":{"formattedCitation":"(Affandi et al., 2022)","plainTextFormattedCitation":"(Affandi et al., 2022)","previouslyFormattedCitation":"(Affandi et al., 2022)"},"properties":{"noteIndex":0},"schema":"https://github.com/citation-style-language/schema/raw/master/csl-citation.json"}</w:instrText>
      </w:r>
      <w:r w:rsidR="00170646" w:rsidRPr="00CA5AF3">
        <w:rPr>
          <w:rFonts w:ascii="Arial" w:hAnsi="Arial" w:cs="Arial"/>
          <w:sz w:val="20"/>
          <w:szCs w:val="20"/>
        </w:rPr>
        <w:fldChar w:fldCharType="separate"/>
      </w:r>
      <w:r w:rsidR="00170646" w:rsidRPr="00CA5AF3">
        <w:rPr>
          <w:rFonts w:ascii="Arial" w:hAnsi="Arial" w:cs="Arial"/>
          <w:noProof/>
          <w:sz w:val="20"/>
          <w:szCs w:val="20"/>
        </w:rPr>
        <w:t>(Affandi et al., 2022)</w:t>
      </w:r>
      <w:r w:rsidR="00170646" w:rsidRPr="00CA5AF3">
        <w:rPr>
          <w:rFonts w:ascii="Arial" w:hAnsi="Arial" w:cs="Arial"/>
          <w:sz w:val="20"/>
          <w:szCs w:val="20"/>
        </w:rPr>
        <w:fldChar w:fldCharType="end"/>
      </w:r>
      <w:r w:rsidR="00A047C4" w:rsidRPr="00CA5AF3">
        <w:rPr>
          <w:rFonts w:ascii="Arial" w:hAnsi="Arial" w:cs="Arial"/>
          <w:sz w:val="20"/>
          <w:szCs w:val="20"/>
        </w:rPr>
        <w:t>.</w:t>
      </w:r>
      <w:r w:rsidR="00EF7FA9" w:rsidRPr="00CA5AF3">
        <w:rPr>
          <w:rFonts w:ascii="Arial" w:hAnsi="Arial" w:cs="Arial"/>
          <w:sz w:val="20"/>
          <w:szCs w:val="20"/>
        </w:rPr>
        <w:t xml:space="preserve"> </w:t>
      </w:r>
      <w:r w:rsidRPr="00CA5AF3">
        <w:rPr>
          <w:rFonts w:ascii="Arial" w:hAnsi="Arial" w:cs="Arial"/>
          <w:sz w:val="20"/>
          <w:szCs w:val="20"/>
        </w:rPr>
        <w:t xml:space="preserve">The processing time of the </w:t>
      </w:r>
      <w:proofErr w:type="spellStart"/>
      <w:r w:rsidRPr="00CA5AF3">
        <w:rPr>
          <w:rFonts w:ascii="Arial" w:hAnsi="Arial" w:cs="Arial"/>
          <w:sz w:val="20"/>
          <w:szCs w:val="20"/>
        </w:rPr>
        <w:t>self efficacy</w:t>
      </w:r>
      <w:proofErr w:type="spellEnd"/>
      <w:r w:rsidRPr="00CA5AF3">
        <w:rPr>
          <w:rFonts w:ascii="Arial" w:hAnsi="Arial" w:cs="Arial"/>
          <w:sz w:val="20"/>
          <w:szCs w:val="20"/>
        </w:rPr>
        <w:t xml:space="preserve"> questionnaire for children (SEQ-C) scale for students is 20 minutes. The instrument used refers to academic, emotional, and social </w:t>
      </w:r>
      <w:proofErr w:type="spellStart"/>
      <w:r w:rsidRPr="00CA5AF3">
        <w:rPr>
          <w:rFonts w:ascii="Arial" w:hAnsi="Arial" w:cs="Arial"/>
          <w:sz w:val="20"/>
          <w:szCs w:val="20"/>
        </w:rPr>
        <w:t>selfefficacy</w:t>
      </w:r>
      <w:proofErr w:type="spellEnd"/>
      <w:r w:rsidRPr="00CA5AF3">
        <w:rPr>
          <w:rFonts w:ascii="Arial" w:hAnsi="Arial" w:cs="Arial"/>
          <w:sz w:val="20"/>
          <w:szCs w:val="20"/>
        </w:rPr>
        <w:t xml:space="preserve">. Structured data collection assessment using </w:t>
      </w:r>
      <w:proofErr w:type="spellStart"/>
      <w:r w:rsidRPr="00CA5AF3">
        <w:rPr>
          <w:rFonts w:ascii="Arial" w:hAnsi="Arial" w:cs="Arial"/>
          <w:sz w:val="20"/>
          <w:szCs w:val="20"/>
        </w:rPr>
        <w:t>self efficacy</w:t>
      </w:r>
      <w:proofErr w:type="spellEnd"/>
      <w:r w:rsidRPr="00CA5AF3">
        <w:rPr>
          <w:rFonts w:ascii="Arial" w:hAnsi="Arial" w:cs="Arial"/>
          <w:sz w:val="20"/>
          <w:szCs w:val="20"/>
        </w:rPr>
        <w:t xml:space="preserve"> guidelines in the form of tables. This can be seen in table 2</w:t>
      </w:r>
      <w:r w:rsidR="00762BBB">
        <w:rPr>
          <w:rFonts w:ascii="Arial" w:hAnsi="Arial" w:cs="Arial"/>
          <w:sz w:val="20"/>
          <w:szCs w:val="20"/>
        </w:rPr>
        <w:t>.</w:t>
      </w:r>
    </w:p>
    <w:p w14:paraId="676A56D1" w14:textId="380BB4B5" w:rsidR="007E0FF6" w:rsidRPr="00CA5AF3" w:rsidRDefault="007E0FF6" w:rsidP="007E0FF6">
      <w:pPr>
        <w:pStyle w:val="Caption"/>
        <w:keepNext/>
        <w:jc w:val="center"/>
        <w:rPr>
          <w:rFonts w:ascii="Arial" w:hAnsi="Arial" w:cs="Arial"/>
        </w:rPr>
      </w:pPr>
      <w:r w:rsidRPr="00CA5AF3">
        <w:rPr>
          <w:rFonts w:ascii="Arial" w:hAnsi="Arial" w:cs="Arial"/>
        </w:rPr>
        <w:t xml:space="preserve">Table </w:t>
      </w:r>
      <w:r w:rsidRPr="00CA5AF3">
        <w:rPr>
          <w:rFonts w:ascii="Arial" w:hAnsi="Arial" w:cs="Arial"/>
        </w:rPr>
        <w:fldChar w:fldCharType="begin"/>
      </w:r>
      <w:r w:rsidRPr="00CA5AF3">
        <w:rPr>
          <w:rFonts w:ascii="Arial" w:hAnsi="Arial" w:cs="Arial"/>
        </w:rPr>
        <w:instrText xml:space="preserve"> SEQ Table \* ARABIC </w:instrText>
      </w:r>
      <w:r w:rsidRPr="00CA5AF3">
        <w:rPr>
          <w:rFonts w:ascii="Arial" w:hAnsi="Arial" w:cs="Arial"/>
        </w:rPr>
        <w:fldChar w:fldCharType="separate"/>
      </w:r>
      <w:r w:rsidR="00CA5AF3">
        <w:rPr>
          <w:rFonts w:ascii="Arial" w:hAnsi="Arial" w:cs="Arial"/>
          <w:noProof/>
        </w:rPr>
        <w:t>2</w:t>
      </w:r>
      <w:r w:rsidRPr="00CA5AF3">
        <w:rPr>
          <w:rFonts w:ascii="Arial" w:hAnsi="Arial" w:cs="Arial"/>
        </w:rPr>
        <w:fldChar w:fldCharType="end"/>
      </w:r>
      <w:r w:rsidRPr="00CA5AF3">
        <w:rPr>
          <w:rFonts w:ascii="Arial" w:hAnsi="Arial" w:cs="Arial"/>
        </w:rPr>
        <w:t xml:space="preserve">. </w:t>
      </w:r>
      <w:proofErr w:type="spellStart"/>
      <w:r w:rsidR="00EC3C06" w:rsidRPr="00CA5AF3">
        <w:rPr>
          <w:rFonts w:ascii="Arial" w:hAnsi="Arial" w:cs="Arial"/>
        </w:rPr>
        <w:t>Self Efficacy</w:t>
      </w:r>
      <w:proofErr w:type="spellEnd"/>
      <w:r w:rsidR="00EC3C06" w:rsidRPr="00CA5AF3">
        <w:rPr>
          <w:rFonts w:ascii="Arial" w:hAnsi="Arial" w:cs="Arial"/>
        </w:rPr>
        <w:t xml:space="preserve"> Guidelines</w:t>
      </w:r>
    </w:p>
    <w:tbl>
      <w:tblPr>
        <w:tblStyle w:val="LightShading1"/>
        <w:tblW w:w="0" w:type="auto"/>
        <w:shd w:val="clear" w:color="auto" w:fill="FFFFFF" w:themeFill="background1"/>
        <w:tblLook w:val="04A0" w:firstRow="1" w:lastRow="0" w:firstColumn="1" w:lastColumn="0" w:noHBand="0" w:noVBand="1"/>
      </w:tblPr>
      <w:tblGrid>
        <w:gridCol w:w="2642"/>
        <w:gridCol w:w="2642"/>
        <w:gridCol w:w="2643"/>
      </w:tblGrid>
      <w:tr w:rsidR="0019417E" w14:paraId="7CC1CFC8" w14:textId="77777777" w:rsidTr="001941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2" w:type="dxa"/>
            <w:shd w:val="clear" w:color="auto" w:fill="FFFFFF" w:themeFill="background1"/>
          </w:tcPr>
          <w:p w14:paraId="3E144149" w14:textId="0D711A6F" w:rsidR="0019417E" w:rsidRPr="00CA5AF3" w:rsidRDefault="00EC3C06" w:rsidP="00CA5AF3">
            <w:pPr>
              <w:spacing w:line="276" w:lineRule="auto"/>
              <w:jc w:val="both"/>
              <w:rPr>
                <w:rFonts w:ascii="Arial" w:eastAsia="Arial" w:hAnsi="Arial" w:cs="Arial"/>
                <w:sz w:val="20"/>
                <w:szCs w:val="20"/>
              </w:rPr>
            </w:pPr>
            <w:r w:rsidRPr="00CA5AF3">
              <w:rPr>
                <w:rFonts w:ascii="Arial" w:hAnsi="Arial" w:cs="Arial"/>
                <w:sz w:val="20"/>
                <w:szCs w:val="20"/>
              </w:rPr>
              <w:t>Indicator</w:t>
            </w:r>
          </w:p>
        </w:tc>
        <w:tc>
          <w:tcPr>
            <w:tcW w:w="2642" w:type="dxa"/>
            <w:shd w:val="clear" w:color="auto" w:fill="FFFFFF" w:themeFill="background1"/>
          </w:tcPr>
          <w:p w14:paraId="2A19712D" w14:textId="0C8D69BD" w:rsidR="0019417E" w:rsidRPr="00CA5AF3" w:rsidRDefault="00EC3C06" w:rsidP="00CA5AF3">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eastAsia="Arial" w:hAnsi="Arial" w:cs="Arial"/>
                <w:sz w:val="20"/>
                <w:szCs w:val="20"/>
              </w:rPr>
            </w:pPr>
            <w:r w:rsidRPr="00CA5AF3">
              <w:rPr>
                <w:rFonts w:ascii="Arial" w:hAnsi="Arial" w:cs="Arial"/>
                <w:sz w:val="20"/>
                <w:szCs w:val="20"/>
              </w:rPr>
              <w:t>Sub Indicators</w:t>
            </w:r>
          </w:p>
        </w:tc>
        <w:tc>
          <w:tcPr>
            <w:tcW w:w="2643" w:type="dxa"/>
            <w:shd w:val="clear" w:color="auto" w:fill="FFFFFF" w:themeFill="background1"/>
          </w:tcPr>
          <w:p w14:paraId="2D179527" w14:textId="64352F9B" w:rsidR="0019417E" w:rsidRPr="00CA5AF3" w:rsidRDefault="00EC3C06" w:rsidP="00CA5AF3">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eastAsia="Arial" w:hAnsi="Arial" w:cs="Arial"/>
                <w:sz w:val="20"/>
                <w:szCs w:val="20"/>
              </w:rPr>
            </w:pPr>
            <w:r w:rsidRPr="00CA5AF3">
              <w:rPr>
                <w:rFonts w:ascii="Arial" w:hAnsi="Arial" w:cs="Arial"/>
                <w:sz w:val="20"/>
                <w:szCs w:val="20"/>
              </w:rPr>
              <w:t>Scoring</w:t>
            </w:r>
          </w:p>
        </w:tc>
      </w:tr>
      <w:tr w:rsidR="0019417E" w14:paraId="58F99E5A" w14:textId="77777777" w:rsidTr="001941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2" w:type="dxa"/>
            <w:shd w:val="clear" w:color="auto" w:fill="FFFFFF" w:themeFill="background1"/>
          </w:tcPr>
          <w:p w14:paraId="324D2AF6" w14:textId="2D925565" w:rsidR="0019417E" w:rsidRPr="00CA5AF3" w:rsidRDefault="00EC3C06" w:rsidP="00CA5AF3">
            <w:pPr>
              <w:spacing w:after="0"/>
              <w:jc w:val="both"/>
              <w:rPr>
                <w:rFonts w:ascii="Arial" w:eastAsia="Arial" w:hAnsi="Arial" w:cs="Arial"/>
                <w:b w:val="0"/>
                <w:bCs w:val="0"/>
                <w:sz w:val="20"/>
                <w:szCs w:val="20"/>
              </w:rPr>
            </w:pPr>
            <w:r w:rsidRPr="00CA5AF3">
              <w:rPr>
                <w:rFonts w:ascii="Arial" w:hAnsi="Arial" w:cs="Arial"/>
                <w:b w:val="0"/>
                <w:bCs w:val="0"/>
                <w:sz w:val="20"/>
                <w:szCs w:val="20"/>
              </w:rPr>
              <w:lastRenderedPageBreak/>
              <w:t>Academic Self Efficacy</w:t>
            </w:r>
          </w:p>
        </w:tc>
        <w:tc>
          <w:tcPr>
            <w:tcW w:w="2642" w:type="dxa"/>
            <w:shd w:val="clear" w:color="auto" w:fill="FFFFFF" w:themeFill="background1"/>
          </w:tcPr>
          <w:p w14:paraId="65A88538" w14:textId="77777777" w:rsidR="00A80E42" w:rsidRPr="00CA5AF3" w:rsidRDefault="00EC3C06" w:rsidP="00CA5AF3">
            <w:p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A5AF3">
              <w:rPr>
                <w:rFonts w:ascii="Arial" w:hAnsi="Arial" w:cs="Arial"/>
                <w:sz w:val="20"/>
                <w:szCs w:val="20"/>
              </w:rPr>
              <w:t>Cognitive ability to process learning behavior, understand learning materials, and achieve academic expectations.</w:t>
            </w:r>
          </w:p>
          <w:p w14:paraId="5575EA38" w14:textId="5451EAC6" w:rsidR="00EC3C06" w:rsidRPr="00CA5AF3" w:rsidRDefault="00EC3C06" w:rsidP="00CA5AF3">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p>
        </w:tc>
        <w:tc>
          <w:tcPr>
            <w:tcW w:w="2643" w:type="dxa"/>
            <w:shd w:val="clear" w:color="auto" w:fill="FFFFFF" w:themeFill="background1"/>
          </w:tcPr>
          <w:p w14:paraId="4F6C4686" w14:textId="77777777" w:rsidR="00EC3C06" w:rsidRPr="00CA5AF3" w:rsidRDefault="00EC3C06" w:rsidP="00CA5AF3">
            <w:p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A5AF3">
              <w:rPr>
                <w:rFonts w:ascii="Arial" w:hAnsi="Arial" w:cs="Arial"/>
                <w:sz w:val="20"/>
                <w:szCs w:val="20"/>
              </w:rPr>
              <w:t>5 very good</w:t>
            </w:r>
          </w:p>
          <w:p w14:paraId="13D6EF1A" w14:textId="77777777" w:rsidR="00EC3C06" w:rsidRPr="00CA5AF3" w:rsidRDefault="00EC3C06" w:rsidP="00CA5AF3">
            <w:p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A5AF3">
              <w:rPr>
                <w:rFonts w:ascii="Arial" w:hAnsi="Arial" w:cs="Arial"/>
                <w:sz w:val="20"/>
                <w:szCs w:val="20"/>
              </w:rPr>
              <w:t>4 good</w:t>
            </w:r>
          </w:p>
          <w:p w14:paraId="4240281B" w14:textId="77777777" w:rsidR="00EC3C06" w:rsidRPr="00CA5AF3" w:rsidRDefault="00EC3C06" w:rsidP="00CA5AF3">
            <w:p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A5AF3">
              <w:rPr>
                <w:rFonts w:ascii="Arial" w:hAnsi="Arial" w:cs="Arial"/>
                <w:sz w:val="20"/>
                <w:szCs w:val="20"/>
              </w:rPr>
              <w:t>3 enough</w:t>
            </w:r>
          </w:p>
          <w:p w14:paraId="5BF075BC" w14:textId="77777777" w:rsidR="00EC3C06" w:rsidRPr="00CA5AF3" w:rsidRDefault="00EC3C06" w:rsidP="00CA5AF3">
            <w:p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A5AF3">
              <w:rPr>
                <w:rFonts w:ascii="Arial" w:hAnsi="Arial" w:cs="Arial"/>
                <w:sz w:val="20"/>
                <w:szCs w:val="20"/>
              </w:rPr>
              <w:t>2 little</w:t>
            </w:r>
          </w:p>
          <w:p w14:paraId="27A751CB" w14:textId="2A961D58" w:rsidR="00A80E42" w:rsidRPr="00CA5AF3" w:rsidRDefault="00EC3C06" w:rsidP="00CA5AF3">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CA5AF3">
              <w:rPr>
                <w:rFonts w:ascii="Arial" w:hAnsi="Arial" w:cs="Arial"/>
                <w:sz w:val="20"/>
                <w:szCs w:val="20"/>
              </w:rPr>
              <w:t>1 not at all</w:t>
            </w:r>
          </w:p>
        </w:tc>
      </w:tr>
      <w:tr w:rsidR="0019417E" w14:paraId="6B292F66" w14:textId="77777777" w:rsidTr="0019417E">
        <w:tc>
          <w:tcPr>
            <w:cnfStyle w:val="001000000000" w:firstRow="0" w:lastRow="0" w:firstColumn="1" w:lastColumn="0" w:oddVBand="0" w:evenVBand="0" w:oddHBand="0" w:evenHBand="0" w:firstRowFirstColumn="0" w:firstRowLastColumn="0" w:lastRowFirstColumn="0" w:lastRowLastColumn="0"/>
            <w:tcW w:w="2642" w:type="dxa"/>
            <w:shd w:val="clear" w:color="auto" w:fill="FFFFFF" w:themeFill="background1"/>
          </w:tcPr>
          <w:p w14:paraId="7B3CD914" w14:textId="2119BE0E" w:rsidR="0019417E" w:rsidRPr="00CA5AF3" w:rsidRDefault="00EC3C06" w:rsidP="00CA5AF3">
            <w:pPr>
              <w:spacing w:after="0"/>
              <w:jc w:val="both"/>
              <w:rPr>
                <w:rFonts w:ascii="Arial" w:eastAsia="Arial" w:hAnsi="Arial" w:cs="Arial"/>
                <w:b w:val="0"/>
                <w:bCs w:val="0"/>
                <w:sz w:val="20"/>
                <w:szCs w:val="20"/>
              </w:rPr>
            </w:pPr>
            <w:r w:rsidRPr="00CA5AF3">
              <w:rPr>
                <w:rFonts w:ascii="Arial" w:hAnsi="Arial" w:cs="Arial"/>
                <w:b w:val="0"/>
                <w:bCs w:val="0"/>
                <w:sz w:val="20"/>
                <w:szCs w:val="20"/>
              </w:rPr>
              <w:t>Emotional Self Efficacy</w:t>
            </w:r>
          </w:p>
        </w:tc>
        <w:tc>
          <w:tcPr>
            <w:tcW w:w="2642" w:type="dxa"/>
            <w:shd w:val="clear" w:color="auto" w:fill="FFFFFF" w:themeFill="background1"/>
          </w:tcPr>
          <w:p w14:paraId="6860D42B" w14:textId="61BFBA10" w:rsidR="0019417E" w:rsidRPr="00CA5AF3" w:rsidRDefault="00EC3C06" w:rsidP="00CA5AF3">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CA5AF3">
              <w:rPr>
                <w:rFonts w:ascii="Arial" w:hAnsi="Arial" w:cs="Arial"/>
                <w:sz w:val="20"/>
                <w:szCs w:val="20"/>
              </w:rPr>
              <w:t>Ability to deal with negative emotions</w:t>
            </w:r>
          </w:p>
        </w:tc>
        <w:tc>
          <w:tcPr>
            <w:tcW w:w="2643" w:type="dxa"/>
            <w:shd w:val="clear" w:color="auto" w:fill="FFFFFF" w:themeFill="background1"/>
          </w:tcPr>
          <w:p w14:paraId="6CB80338" w14:textId="77777777" w:rsidR="00EC3C06" w:rsidRPr="00CA5AF3" w:rsidRDefault="00EC3C06" w:rsidP="00CA5AF3">
            <w:pPr>
              <w:spacing w:after="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A5AF3">
              <w:rPr>
                <w:rFonts w:ascii="Arial" w:hAnsi="Arial" w:cs="Arial"/>
                <w:sz w:val="20"/>
                <w:szCs w:val="20"/>
              </w:rPr>
              <w:t>5 very good</w:t>
            </w:r>
          </w:p>
          <w:p w14:paraId="6A60770C" w14:textId="77777777" w:rsidR="00EC3C06" w:rsidRPr="00CA5AF3" w:rsidRDefault="00EC3C06" w:rsidP="00CA5AF3">
            <w:pPr>
              <w:spacing w:after="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A5AF3">
              <w:rPr>
                <w:rFonts w:ascii="Arial" w:hAnsi="Arial" w:cs="Arial"/>
                <w:sz w:val="20"/>
                <w:szCs w:val="20"/>
              </w:rPr>
              <w:t>4 good</w:t>
            </w:r>
          </w:p>
          <w:p w14:paraId="11C4035E" w14:textId="77777777" w:rsidR="00EC3C06" w:rsidRPr="00CA5AF3" w:rsidRDefault="00EC3C06" w:rsidP="00CA5AF3">
            <w:pPr>
              <w:spacing w:after="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A5AF3">
              <w:rPr>
                <w:rFonts w:ascii="Arial" w:hAnsi="Arial" w:cs="Arial"/>
                <w:sz w:val="20"/>
                <w:szCs w:val="20"/>
              </w:rPr>
              <w:t>3 enough</w:t>
            </w:r>
          </w:p>
          <w:p w14:paraId="27C1F83A" w14:textId="77777777" w:rsidR="00EC3C06" w:rsidRPr="00CA5AF3" w:rsidRDefault="00EC3C06" w:rsidP="00CA5AF3">
            <w:pPr>
              <w:spacing w:after="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A5AF3">
              <w:rPr>
                <w:rFonts w:ascii="Arial" w:hAnsi="Arial" w:cs="Arial"/>
                <w:sz w:val="20"/>
                <w:szCs w:val="20"/>
              </w:rPr>
              <w:t>2 little</w:t>
            </w:r>
          </w:p>
          <w:p w14:paraId="22E6128F" w14:textId="77777777" w:rsidR="00A80E42" w:rsidRPr="00CA5AF3" w:rsidRDefault="00EC3C06" w:rsidP="00CA5AF3">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CA5AF3">
              <w:rPr>
                <w:rFonts w:ascii="Arial" w:hAnsi="Arial" w:cs="Arial"/>
                <w:sz w:val="20"/>
                <w:szCs w:val="20"/>
              </w:rPr>
              <w:t>1 not at all</w:t>
            </w:r>
            <w:r w:rsidRPr="00CA5AF3">
              <w:rPr>
                <w:rFonts w:ascii="Arial" w:eastAsia="Arial" w:hAnsi="Arial" w:cs="Arial"/>
                <w:sz w:val="20"/>
                <w:szCs w:val="20"/>
              </w:rPr>
              <w:t xml:space="preserve"> </w:t>
            </w:r>
          </w:p>
          <w:p w14:paraId="65B851DB" w14:textId="473A4E99" w:rsidR="00EC3C06" w:rsidRPr="00CA5AF3" w:rsidRDefault="00EC3C06" w:rsidP="00CA5AF3">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tc>
      </w:tr>
      <w:tr w:rsidR="0019417E" w14:paraId="569AF424" w14:textId="77777777" w:rsidTr="001941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2" w:type="dxa"/>
            <w:shd w:val="clear" w:color="auto" w:fill="FFFFFF" w:themeFill="background1"/>
          </w:tcPr>
          <w:p w14:paraId="260C4B07" w14:textId="397290B2" w:rsidR="0019417E" w:rsidRPr="00CA5AF3" w:rsidRDefault="00EC3C06" w:rsidP="00CA5AF3">
            <w:pPr>
              <w:spacing w:after="0"/>
              <w:jc w:val="both"/>
              <w:rPr>
                <w:rFonts w:ascii="Arial" w:eastAsia="Arial" w:hAnsi="Arial" w:cs="Arial"/>
                <w:b w:val="0"/>
                <w:bCs w:val="0"/>
                <w:sz w:val="20"/>
                <w:szCs w:val="20"/>
              </w:rPr>
            </w:pPr>
            <w:r w:rsidRPr="00CA5AF3">
              <w:rPr>
                <w:rFonts w:ascii="Arial" w:hAnsi="Arial" w:cs="Arial"/>
                <w:b w:val="0"/>
                <w:bCs w:val="0"/>
                <w:sz w:val="20"/>
                <w:szCs w:val="20"/>
              </w:rPr>
              <w:t>Social Self Efficacy</w:t>
            </w:r>
          </w:p>
        </w:tc>
        <w:tc>
          <w:tcPr>
            <w:tcW w:w="2642" w:type="dxa"/>
            <w:shd w:val="clear" w:color="auto" w:fill="FFFFFF" w:themeFill="background1"/>
          </w:tcPr>
          <w:p w14:paraId="40A6FF78" w14:textId="7902455A" w:rsidR="0019417E" w:rsidRPr="00CA5AF3" w:rsidRDefault="00EC3C06" w:rsidP="00CA5AF3">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CA5AF3">
              <w:rPr>
                <w:rFonts w:ascii="Arial" w:hAnsi="Arial" w:cs="Arial"/>
                <w:sz w:val="20"/>
                <w:szCs w:val="20"/>
              </w:rPr>
              <w:t>Ability to establish relationships with peers</w:t>
            </w:r>
          </w:p>
        </w:tc>
        <w:tc>
          <w:tcPr>
            <w:tcW w:w="2643" w:type="dxa"/>
            <w:shd w:val="clear" w:color="auto" w:fill="FFFFFF" w:themeFill="background1"/>
          </w:tcPr>
          <w:p w14:paraId="39EC6886" w14:textId="77777777" w:rsidR="00EC3C06" w:rsidRPr="00CA5AF3" w:rsidRDefault="00EC3C06" w:rsidP="00CA5AF3">
            <w:p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A5AF3">
              <w:rPr>
                <w:rFonts w:ascii="Arial" w:hAnsi="Arial" w:cs="Arial"/>
                <w:sz w:val="20"/>
                <w:szCs w:val="20"/>
              </w:rPr>
              <w:t>5 very good</w:t>
            </w:r>
          </w:p>
          <w:p w14:paraId="3D72C14F" w14:textId="77777777" w:rsidR="00EC3C06" w:rsidRPr="00CA5AF3" w:rsidRDefault="00EC3C06" w:rsidP="00CA5AF3">
            <w:p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A5AF3">
              <w:rPr>
                <w:rFonts w:ascii="Arial" w:hAnsi="Arial" w:cs="Arial"/>
                <w:sz w:val="20"/>
                <w:szCs w:val="20"/>
              </w:rPr>
              <w:t>4 good</w:t>
            </w:r>
          </w:p>
          <w:p w14:paraId="766ECB5D" w14:textId="77777777" w:rsidR="00EC3C06" w:rsidRPr="00CA5AF3" w:rsidRDefault="00EC3C06" w:rsidP="00CA5AF3">
            <w:p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A5AF3">
              <w:rPr>
                <w:rFonts w:ascii="Arial" w:hAnsi="Arial" w:cs="Arial"/>
                <w:sz w:val="20"/>
                <w:szCs w:val="20"/>
              </w:rPr>
              <w:t>3 enough</w:t>
            </w:r>
          </w:p>
          <w:p w14:paraId="137C9C8F" w14:textId="77777777" w:rsidR="00EC3C06" w:rsidRPr="00CA5AF3" w:rsidRDefault="00EC3C06" w:rsidP="00CA5AF3">
            <w:p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A5AF3">
              <w:rPr>
                <w:rFonts w:ascii="Arial" w:hAnsi="Arial" w:cs="Arial"/>
                <w:sz w:val="20"/>
                <w:szCs w:val="20"/>
              </w:rPr>
              <w:t>2 little</w:t>
            </w:r>
          </w:p>
          <w:p w14:paraId="61A373B6" w14:textId="2E8ED179" w:rsidR="00A80E42" w:rsidRPr="00CA5AF3" w:rsidRDefault="00EC3C06" w:rsidP="00CA5AF3">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CA5AF3">
              <w:rPr>
                <w:rFonts w:ascii="Arial" w:hAnsi="Arial" w:cs="Arial"/>
                <w:sz w:val="20"/>
                <w:szCs w:val="20"/>
              </w:rPr>
              <w:t>1 not at all</w:t>
            </w:r>
          </w:p>
        </w:tc>
      </w:tr>
    </w:tbl>
    <w:p w14:paraId="6ECD9F40" w14:textId="77777777" w:rsidR="00EF7FA9" w:rsidRPr="00EF7FA9" w:rsidRDefault="00EF7FA9" w:rsidP="00EF7FA9">
      <w:pPr>
        <w:spacing w:after="0"/>
        <w:jc w:val="both"/>
        <w:rPr>
          <w:rFonts w:ascii="Arial" w:eastAsia="Arial" w:hAnsi="Arial" w:cs="Arial"/>
          <w:color w:val="000000"/>
          <w:sz w:val="20"/>
          <w:szCs w:val="20"/>
        </w:rPr>
      </w:pPr>
    </w:p>
    <w:p w14:paraId="790CD9B4" w14:textId="7DD38A80" w:rsidR="00EF7FA9" w:rsidRPr="00CA5AF3" w:rsidRDefault="00EC3C06" w:rsidP="00EF7FA9">
      <w:pPr>
        <w:spacing w:after="0"/>
        <w:rPr>
          <w:rFonts w:ascii="Arial" w:eastAsia="Arial" w:hAnsi="Arial" w:cs="Arial"/>
          <w:b/>
          <w:bCs/>
          <w:sz w:val="20"/>
          <w:szCs w:val="20"/>
        </w:rPr>
      </w:pPr>
      <w:r w:rsidRPr="00CA5AF3">
        <w:rPr>
          <w:rFonts w:ascii="Arial" w:hAnsi="Arial" w:cs="Arial"/>
          <w:b/>
          <w:bCs/>
          <w:sz w:val="20"/>
          <w:szCs w:val="20"/>
        </w:rPr>
        <w:t>Stages and Procedures</w:t>
      </w:r>
    </w:p>
    <w:p w14:paraId="1587D860" w14:textId="77777777" w:rsidR="00EC3C06" w:rsidRPr="00CA5AF3" w:rsidRDefault="00EF7FA9" w:rsidP="00CA5AF3">
      <w:pPr>
        <w:tabs>
          <w:tab w:val="left" w:pos="360"/>
        </w:tabs>
        <w:spacing w:after="0"/>
        <w:ind w:firstLine="630"/>
        <w:jc w:val="both"/>
        <w:rPr>
          <w:rFonts w:ascii="Arial" w:hAnsi="Arial" w:cs="Arial"/>
          <w:sz w:val="20"/>
          <w:szCs w:val="20"/>
        </w:rPr>
      </w:pPr>
      <w:r>
        <w:rPr>
          <w:rFonts w:ascii="Arial" w:hAnsi="Arial" w:cs="Arial"/>
          <w:sz w:val="20"/>
          <w:szCs w:val="20"/>
        </w:rPr>
        <w:tab/>
      </w:r>
      <w:r w:rsidR="00EC3C06" w:rsidRPr="00CA5AF3">
        <w:rPr>
          <w:rFonts w:ascii="Arial" w:hAnsi="Arial" w:cs="Arial"/>
          <w:sz w:val="20"/>
          <w:szCs w:val="20"/>
        </w:rPr>
        <w:t xml:space="preserve">The stages of the procedure carried out in this research consist of three stages. The first stage is the preparation stage. Where researchers conducted interviews with counseling teachers and determined the subjects used. Here the researcher uses two classes that will get goal setting treatment. The two classes will be used as treatment groups, where each class gets different treatments, namely one treat group and one control group. Then the bk teacher gives directions to all students who are subjects that there will be a series of tests that will be given by the experimenter. Each subject in each group is given a </w:t>
      </w:r>
      <w:proofErr w:type="spellStart"/>
      <w:r w:rsidR="00EC3C06" w:rsidRPr="00CA5AF3">
        <w:rPr>
          <w:rFonts w:ascii="Arial" w:hAnsi="Arial" w:cs="Arial"/>
          <w:sz w:val="20"/>
          <w:szCs w:val="20"/>
        </w:rPr>
        <w:t>self efficacy</w:t>
      </w:r>
      <w:proofErr w:type="spellEnd"/>
      <w:r w:rsidR="00EC3C06" w:rsidRPr="00CA5AF3">
        <w:rPr>
          <w:rFonts w:ascii="Arial" w:hAnsi="Arial" w:cs="Arial"/>
          <w:sz w:val="20"/>
          <w:szCs w:val="20"/>
        </w:rPr>
        <w:t xml:space="preserve"> scale as a pretest activity.</w:t>
      </w:r>
    </w:p>
    <w:p w14:paraId="0B03D3C5" w14:textId="77777777" w:rsidR="00EC3C06" w:rsidRPr="00CA5AF3" w:rsidRDefault="00EC3C06" w:rsidP="00CA5AF3">
      <w:pPr>
        <w:tabs>
          <w:tab w:val="left" w:pos="360"/>
        </w:tabs>
        <w:spacing w:after="0"/>
        <w:ind w:firstLine="630"/>
        <w:jc w:val="both"/>
        <w:rPr>
          <w:rFonts w:ascii="Arial" w:hAnsi="Arial" w:cs="Arial"/>
          <w:sz w:val="20"/>
          <w:szCs w:val="20"/>
        </w:rPr>
      </w:pPr>
      <w:r w:rsidRPr="00CA5AF3">
        <w:rPr>
          <w:rFonts w:ascii="Arial" w:hAnsi="Arial" w:cs="Arial"/>
          <w:sz w:val="20"/>
          <w:szCs w:val="20"/>
        </w:rPr>
        <w:t>Furthermore, the second stage is the implementation stage. At this stage the experimenter provides goal setting training to the treatment group. The experimenter gives nine statements to students to be filled in according to each individual, the experimenter gives verbal instructions regarding the goal setting stimulus in the answers of each individual. Furthermore, the experimenter provides goal setting material to make your smart goal, strengthen your belief, and get you success.</w:t>
      </w:r>
    </w:p>
    <w:p w14:paraId="24A86BE7" w14:textId="77777777" w:rsidR="00EC3C06" w:rsidRPr="00CA5AF3" w:rsidRDefault="00EC3C06" w:rsidP="00CA5AF3">
      <w:pPr>
        <w:tabs>
          <w:tab w:val="left" w:pos="360"/>
        </w:tabs>
        <w:spacing w:after="0"/>
        <w:ind w:firstLine="630"/>
        <w:jc w:val="both"/>
        <w:rPr>
          <w:rFonts w:ascii="Arial" w:hAnsi="Arial" w:cs="Arial"/>
          <w:sz w:val="20"/>
          <w:szCs w:val="20"/>
        </w:rPr>
      </w:pPr>
      <w:r w:rsidRPr="00CA5AF3">
        <w:rPr>
          <w:rFonts w:ascii="Arial" w:hAnsi="Arial" w:cs="Arial"/>
          <w:sz w:val="20"/>
          <w:szCs w:val="20"/>
        </w:rPr>
        <w:t xml:space="preserve">And the third stage is the closing stage. Where each subject in each group is given a </w:t>
      </w:r>
      <w:proofErr w:type="spellStart"/>
      <w:r w:rsidRPr="00CA5AF3">
        <w:rPr>
          <w:rFonts w:ascii="Arial" w:hAnsi="Arial" w:cs="Arial"/>
          <w:sz w:val="20"/>
          <w:szCs w:val="20"/>
        </w:rPr>
        <w:t>self efficacy</w:t>
      </w:r>
      <w:proofErr w:type="spellEnd"/>
      <w:r w:rsidRPr="00CA5AF3">
        <w:rPr>
          <w:rFonts w:ascii="Arial" w:hAnsi="Arial" w:cs="Arial"/>
          <w:sz w:val="20"/>
          <w:szCs w:val="20"/>
        </w:rPr>
        <w:t xml:space="preserve"> scale as a posttest activity. Then analyze the results of pretest and posttest activities that have been carried out by research subjects. The following is the schedule for conducting the experiment: </w:t>
      </w:r>
    </w:p>
    <w:p w14:paraId="72F2B4EB" w14:textId="235BDF50" w:rsidR="007E0FF6" w:rsidRPr="00B75D50" w:rsidRDefault="007E0FF6" w:rsidP="00EC3C06">
      <w:pPr>
        <w:tabs>
          <w:tab w:val="left" w:pos="360"/>
        </w:tabs>
        <w:spacing w:after="0"/>
        <w:ind w:firstLine="630"/>
        <w:jc w:val="center"/>
        <w:rPr>
          <w:rFonts w:ascii="Arial" w:hAnsi="Arial" w:cs="Arial"/>
        </w:rPr>
      </w:pPr>
    </w:p>
    <w:p w14:paraId="6195516E" w14:textId="78F14441" w:rsidR="00CA5AF3" w:rsidRPr="00CA5AF3" w:rsidRDefault="00CA5AF3" w:rsidP="00CA5AF3">
      <w:pPr>
        <w:pStyle w:val="Caption"/>
        <w:keepNext/>
        <w:jc w:val="center"/>
        <w:rPr>
          <w:rFonts w:ascii="Arial" w:hAnsi="Arial" w:cs="Arial"/>
        </w:rPr>
      </w:pPr>
      <w:r w:rsidRPr="00CA5AF3">
        <w:rPr>
          <w:rFonts w:ascii="Arial" w:hAnsi="Arial" w:cs="Arial"/>
        </w:rPr>
        <w:t xml:space="preserve">Table </w:t>
      </w:r>
      <w:r w:rsidRPr="00CA5AF3">
        <w:rPr>
          <w:rFonts w:ascii="Arial" w:hAnsi="Arial" w:cs="Arial"/>
        </w:rPr>
        <w:fldChar w:fldCharType="begin"/>
      </w:r>
      <w:r w:rsidRPr="00CA5AF3">
        <w:rPr>
          <w:rFonts w:ascii="Arial" w:hAnsi="Arial" w:cs="Arial"/>
        </w:rPr>
        <w:instrText xml:space="preserve"> SEQ Table \* ARABIC </w:instrText>
      </w:r>
      <w:r w:rsidRPr="00CA5AF3">
        <w:rPr>
          <w:rFonts w:ascii="Arial" w:hAnsi="Arial" w:cs="Arial"/>
        </w:rPr>
        <w:fldChar w:fldCharType="separate"/>
      </w:r>
      <w:r w:rsidRPr="00CA5AF3">
        <w:rPr>
          <w:rFonts w:ascii="Arial" w:hAnsi="Arial" w:cs="Arial"/>
          <w:noProof/>
        </w:rPr>
        <w:t>3</w:t>
      </w:r>
      <w:r w:rsidRPr="00CA5AF3">
        <w:rPr>
          <w:rFonts w:ascii="Arial" w:hAnsi="Arial" w:cs="Arial"/>
        </w:rPr>
        <w:fldChar w:fldCharType="end"/>
      </w:r>
      <w:r>
        <w:rPr>
          <w:rFonts w:ascii="Arial" w:hAnsi="Arial" w:cs="Arial"/>
        </w:rPr>
        <w:t xml:space="preserve">. </w:t>
      </w:r>
      <w:r w:rsidRPr="00CA5AF3">
        <w:rPr>
          <w:rFonts w:ascii="Arial" w:hAnsi="Arial" w:cs="Arial"/>
        </w:rPr>
        <w:t>Schedule of Research Activities</w:t>
      </w:r>
    </w:p>
    <w:tbl>
      <w:tblPr>
        <w:tblStyle w:val="LightShading1"/>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1350"/>
        <w:gridCol w:w="5142"/>
      </w:tblGrid>
      <w:tr w:rsidR="00367639" w14:paraId="67EFB88C" w14:textId="77777777" w:rsidTr="0036763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50" w:type="dxa"/>
            <w:shd w:val="clear" w:color="auto" w:fill="auto"/>
          </w:tcPr>
          <w:p w14:paraId="1BE6D325" w14:textId="2F1ECA8C" w:rsidR="00367639" w:rsidRPr="00CA5AF3" w:rsidRDefault="00EF6995" w:rsidP="00CA5AF3">
            <w:pPr>
              <w:tabs>
                <w:tab w:val="left" w:pos="360"/>
              </w:tabs>
              <w:spacing w:line="276" w:lineRule="auto"/>
              <w:jc w:val="center"/>
              <w:rPr>
                <w:rFonts w:ascii="Arial" w:hAnsi="Arial" w:cs="Arial"/>
                <w:sz w:val="20"/>
                <w:szCs w:val="20"/>
              </w:rPr>
            </w:pPr>
            <w:r w:rsidRPr="00CA5AF3">
              <w:rPr>
                <w:rFonts w:ascii="Arial" w:hAnsi="Arial" w:cs="Arial"/>
                <w:sz w:val="20"/>
                <w:szCs w:val="20"/>
              </w:rPr>
              <w:t>Sessions</w:t>
            </w:r>
          </w:p>
        </w:tc>
        <w:tc>
          <w:tcPr>
            <w:tcW w:w="5142" w:type="dxa"/>
            <w:shd w:val="clear" w:color="auto" w:fill="auto"/>
          </w:tcPr>
          <w:p w14:paraId="013EF954" w14:textId="5C115E1A" w:rsidR="00367639" w:rsidRPr="00CA5AF3" w:rsidRDefault="00EF6995" w:rsidP="00CA5AF3">
            <w:pPr>
              <w:tabs>
                <w:tab w:val="left" w:pos="360"/>
              </w:tabs>
              <w:spacing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CA5AF3">
              <w:rPr>
                <w:rFonts w:ascii="Arial" w:hAnsi="Arial" w:cs="Arial"/>
                <w:sz w:val="20"/>
                <w:szCs w:val="20"/>
              </w:rPr>
              <w:t>Details</w:t>
            </w:r>
          </w:p>
        </w:tc>
      </w:tr>
      <w:tr w:rsidR="00367639" w14:paraId="7D2D9768" w14:textId="77777777" w:rsidTr="0036763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50" w:type="dxa"/>
            <w:shd w:val="clear" w:color="auto" w:fill="auto"/>
          </w:tcPr>
          <w:p w14:paraId="187C9B1A" w14:textId="7F56E05A" w:rsidR="00367639" w:rsidRPr="00CA5AF3" w:rsidRDefault="00367639" w:rsidP="00CA5AF3">
            <w:pPr>
              <w:tabs>
                <w:tab w:val="left" w:pos="360"/>
              </w:tabs>
              <w:spacing w:after="0"/>
              <w:rPr>
                <w:rFonts w:ascii="Arial" w:hAnsi="Arial" w:cs="Arial"/>
                <w:b w:val="0"/>
                <w:bCs w:val="0"/>
                <w:i/>
                <w:iCs/>
                <w:sz w:val="20"/>
                <w:szCs w:val="20"/>
              </w:rPr>
            </w:pPr>
            <w:r w:rsidRPr="00CA5AF3">
              <w:rPr>
                <w:rFonts w:ascii="Arial" w:hAnsi="Arial" w:cs="Arial"/>
                <w:i/>
                <w:iCs/>
                <w:sz w:val="20"/>
                <w:szCs w:val="20"/>
              </w:rPr>
              <w:t xml:space="preserve">Baseline </w:t>
            </w:r>
          </w:p>
          <w:p w14:paraId="00D37210" w14:textId="601B75A1" w:rsidR="00367639" w:rsidRPr="00CA5AF3" w:rsidRDefault="00367639" w:rsidP="00CA5AF3">
            <w:pPr>
              <w:tabs>
                <w:tab w:val="left" w:pos="360"/>
              </w:tabs>
              <w:spacing w:after="0"/>
              <w:rPr>
                <w:rFonts w:ascii="Arial" w:hAnsi="Arial" w:cs="Arial"/>
                <w:i/>
                <w:iCs/>
                <w:sz w:val="20"/>
                <w:szCs w:val="20"/>
              </w:rPr>
            </w:pPr>
          </w:p>
        </w:tc>
        <w:tc>
          <w:tcPr>
            <w:tcW w:w="5142" w:type="dxa"/>
            <w:shd w:val="clear" w:color="auto" w:fill="auto"/>
          </w:tcPr>
          <w:p w14:paraId="4ACB8802" w14:textId="7DE72590" w:rsidR="00367639" w:rsidRPr="00CA5AF3" w:rsidRDefault="00EF6995" w:rsidP="00CA5AF3">
            <w:pPr>
              <w:tabs>
                <w:tab w:val="left" w:pos="360"/>
              </w:tabs>
              <w:spacing w:after="0"/>
              <w:cnfStyle w:val="000000100000" w:firstRow="0" w:lastRow="0" w:firstColumn="0" w:lastColumn="0" w:oddVBand="0" w:evenVBand="0" w:oddHBand="1" w:evenHBand="0" w:firstRowFirstColumn="0" w:firstRowLastColumn="0" w:lastRowFirstColumn="0" w:lastRowLastColumn="0"/>
              <w:rPr>
                <w:rFonts w:ascii="Arial" w:hAnsi="Arial" w:cs="Arial"/>
                <w:i/>
                <w:iCs/>
                <w:sz w:val="20"/>
                <w:szCs w:val="20"/>
              </w:rPr>
            </w:pPr>
            <w:r w:rsidRPr="00CA5AF3">
              <w:rPr>
                <w:rFonts w:ascii="Arial" w:hAnsi="Arial" w:cs="Arial"/>
                <w:sz w:val="20"/>
                <w:szCs w:val="20"/>
              </w:rPr>
              <w:t xml:space="preserve">Interview with counseling teacher about </w:t>
            </w:r>
            <w:proofErr w:type="spellStart"/>
            <w:r w:rsidRPr="00CA5AF3">
              <w:rPr>
                <w:rFonts w:ascii="Arial" w:hAnsi="Arial" w:cs="Arial"/>
                <w:sz w:val="20"/>
                <w:szCs w:val="20"/>
              </w:rPr>
              <w:t>self efficacy</w:t>
            </w:r>
            <w:proofErr w:type="spellEnd"/>
            <w:r w:rsidRPr="00CA5AF3">
              <w:rPr>
                <w:rFonts w:ascii="Arial" w:hAnsi="Arial" w:cs="Arial"/>
                <w:sz w:val="20"/>
                <w:szCs w:val="20"/>
              </w:rPr>
              <w:t xml:space="preserve"> Determine the subjects used</w:t>
            </w:r>
            <w:r w:rsidR="00762BBB">
              <w:rPr>
                <w:rFonts w:ascii="Arial" w:hAnsi="Arial" w:cs="Arial"/>
                <w:sz w:val="20"/>
                <w:szCs w:val="20"/>
              </w:rPr>
              <w:t>.</w:t>
            </w:r>
          </w:p>
        </w:tc>
      </w:tr>
      <w:tr w:rsidR="00367639" w14:paraId="64814156" w14:textId="77777777" w:rsidTr="00367639">
        <w:trPr>
          <w:jc w:val="center"/>
        </w:trPr>
        <w:tc>
          <w:tcPr>
            <w:cnfStyle w:val="001000000000" w:firstRow="0" w:lastRow="0" w:firstColumn="1" w:lastColumn="0" w:oddVBand="0" w:evenVBand="0" w:oddHBand="0" w:evenHBand="0" w:firstRowFirstColumn="0" w:firstRowLastColumn="0" w:lastRowFirstColumn="0" w:lastRowLastColumn="0"/>
            <w:tcW w:w="1350" w:type="dxa"/>
            <w:shd w:val="clear" w:color="auto" w:fill="auto"/>
          </w:tcPr>
          <w:p w14:paraId="7287B311" w14:textId="0031E6D2" w:rsidR="00367639" w:rsidRPr="00CA5AF3" w:rsidRDefault="00367639" w:rsidP="00CA5AF3">
            <w:pPr>
              <w:tabs>
                <w:tab w:val="left" w:pos="360"/>
              </w:tabs>
              <w:spacing w:after="0"/>
              <w:jc w:val="both"/>
              <w:rPr>
                <w:rFonts w:ascii="Arial" w:hAnsi="Arial" w:cs="Arial"/>
                <w:i/>
                <w:iCs/>
                <w:sz w:val="20"/>
                <w:szCs w:val="20"/>
              </w:rPr>
            </w:pPr>
            <w:r w:rsidRPr="00CA5AF3">
              <w:rPr>
                <w:rFonts w:ascii="Arial" w:hAnsi="Arial" w:cs="Arial"/>
                <w:i/>
                <w:iCs/>
                <w:sz w:val="20"/>
                <w:szCs w:val="20"/>
              </w:rPr>
              <w:t>Pretest</w:t>
            </w:r>
          </w:p>
        </w:tc>
        <w:tc>
          <w:tcPr>
            <w:tcW w:w="5142" w:type="dxa"/>
            <w:shd w:val="clear" w:color="auto" w:fill="auto"/>
          </w:tcPr>
          <w:p w14:paraId="5AED812B" w14:textId="41A0E7D3" w:rsidR="00367639" w:rsidRPr="00CA5AF3" w:rsidRDefault="00467E06" w:rsidP="00CA5AF3">
            <w:pPr>
              <w:tabs>
                <w:tab w:val="left" w:pos="360"/>
              </w:tabs>
              <w:spacing w:after="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A5AF3">
              <w:rPr>
                <w:rFonts w:ascii="Arial" w:hAnsi="Arial" w:cs="Arial"/>
                <w:sz w:val="20"/>
                <w:szCs w:val="20"/>
              </w:rPr>
              <w:t xml:space="preserve">Each subject in each group was given a </w:t>
            </w:r>
            <w:proofErr w:type="spellStart"/>
            <w:r w:rsidRPr="00CA5AF3">
              <w:rPr>
                <w:rFonts w:ascii="Arial" w:hAnsi="Arial" w:cs="Arial"/>
                <w:sz w:val="20"/>
                <w:szCs w:val="20"/>
              </w:rPr>
              <w:t>self efficacy</w:t>
            </w:r>
            <w:proofErr w:type="spellEnd"/>
            <w:r w:rsidRPr="00CA5AF3">
              <w:rPr>
                <w:rFonts w:ascii="Arial" w:hAnsi="Arial" w:cs="Arial"/>
                <w:sz w:val="20"/>
                <w:szCs w:val="20"/>
              </w:rPr>
              <w:t xml:space="preserve"> scale.</w:t>
            </w:r>
          </w:p>
        </w:tc>
      </w:tr>
      <w:tr w:rsidR="00367639" w14:paraId="4DD45434" w14:textId="77777777" w:rsidTr="0036763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50" w:type="dxa"/>
            <w:shd w:val="clear" w:color="auto" w:fill="auto"/>
          </w:tcPr>
          <w:p w14:paraId="6D592B8E" w14:textId="44A3588D" w:rsidR="00367639" w:rsidRPr="00CA5AF3" w:rsidRDefault="00367639" w:rsidP="00CA5AF3">
            <w:pPr>
              <w:tabs>
                <w:tab w:val="left" w:pos="360"/>
              </w:tabs>
              <w:spacing w:after="0"/>
              <w:jc w:val="both"/>
              <w:rPr>
                <w:rFonts w:ascii="Arial" w:hAnsi="Arial" w:cs="Arial"/>
                <w:sz w:val="20"/>
                <w:szCs w:val="20"/>
              </w:rPr>
            </w:pPr>
            <w:r w:rsidRPr="00CA5AF3">
              <w:rPr>
                <w:rFonts w:ascii="Arial" w:hAnsi="Arial" w:cs="Arial"/>
                <w:sz w:val="20"/>
                <w:szCs w:val="20"/>
              </w:rPr>
              <w:t>E</w:t>
            </w:r>
            <w:r w:rsidR="00EF6995" w:rsidRPr="00CA5AF3">
              <w:rPr>
                <w:rFonts w:ascii="Arial" w:hAnsi="Arial" w:cs="Arial"/>
                <w:sz w:val="20"/>
                <w:szCs w:val="20"/>
              </w:rPr>
              <w:t>x</w:t>
            </w:r>
            <w:r w:rsidRPr="00CA5AF3">
              <w:rPr>
                <w:rFonts w:ascii="Arial" w:hAnsi="Arial" w:cs="Arial"/>
                <w:sz w:val="20"/>
                <w:szCs w:val="20"/>
              </w:rPr>
              <w:t>perimen</w:t>
            </w:r>
            <w:r w:rsidR="00EF6995" w:rsidRPr="00CA5AF3">
              <w:rPr>
                <w:rFonts w:ascii="Arial" w:hAnsi="Arial" w:cs="Arial"/>
                <w:sz w:val="20"/>
                <w:szCs w:val="20"/>
              </w:rPr>
              <w:t>t</w:t>
            </w:r>
          </w:p>
        </w:tc>
        <w:tc>
          <w:tcPr>
            <w:tcW w:w="5142" w:type="dxa"/>
            <w:shd w:val="clear" w:color="auto" w:fill="auto"/>
          </w:tcPr>
          <w:p w14:paraId="41C71EF3" w14:textId="1FA20211" w:rsidR="00467E06" w:rsidRPr="00CA5AF3" w:rsidRDefault="00467E06" w:rsidP="00CA5AF3">
            <w:pPr>
              <w:tabs>
                <w:tab w:val="left" w:pos="360"/>
                <w:tab w:val="left" w:pos="540"/>
              </w:tabs>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A5AF3">
              <w:rPr>
                <w:rFonts w:ascii="Arial" w:hAnsi="Arial" w:cs="Arial"/>
                <w:sz w:val="20"/>
                <w:szCs w:val="20"/>
              </w:rPr>
              <w:t>Provide goal setting training to the treat group, regarding</w:t>
            </w:r>
            <w:r w:rsidR="00CA5AF3">
              <w:rPr>
                <w:rFonts w:ascii="Arial" w:hAnsi="Arial" w:cs="Arial"/>
                <w:sz w:val="20"/>
                <w:szCs w:val="20"/>
              </w:rPr>
              <w:t>:</w:t>
            </w:r>
          </w:p>
          <w:p w14:paraId="75A4100A" w14:textId="77777777" w:rsidR="00467E06" w:rsidRPr="00CA5AF3" w:rsidRDefault="00467E06" w:rsidP="00CA5AF3">
            <w:pPr>
              <w:tabs>
                <w:tab w:val="left" w:pos="360"/>
                <w:tab w:val="left" w:pos="540"/>
              </w:tabs>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A5AF3">
              <w:rPr>
                <w:rFonts w:ascii="Arial" w:hAnsi="Arial" w:cs="Arial"/>
                <w:sz w:val="20"/>
                <w:szCs w:val="20"/>
              </w:rPr>
              <w:t>First, set a smart goal</w:t>
            </w:r>
          </w:p>
          <w:p w14:paraId="4B29AEC3" w14:textId="77777777" w:rsidR="00467E06" w:rsidRPr="00CA5AF3" w:rsidRDefault="00467E06" w:rsidP="00CA5AF3">
            <w:pPr>
              <w:tabs>
                <w:tab w:val="left" w:pos="360"/>
                <w:tab w:val="left" w:pos="540"/>
              </w:tabs>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A5AF3">
              <w:rPr>
                <w:rFonts w:ascii="Arial" w:hAnsi="Arial" w:cs="Arial"/>
                <w:sz w:val="20"/>
                <w:szCs w:val="20"/>
              </w:rPr>
              <w:lastRenderedPageBreak/>
              <w:t>Second, strengthening the belief</w:t>
            </w:r>
          </w:p>
          <w:p w14:paraId="10E8CB84" w14:textId="01C3AF53" w:rsidR="00367639" w:rsidRPr="00CA5AF3" w:rsidRDefault="00467E06" w:rsidP="00CA5AF3">
            <w:pPr>
              <w:tabs>
                <w:tab w:val="left" w:pos="360"/>
                <w:tab w:val="left" w:pos="540"/>
              </w:tabs>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A5AF3">
              <w:rPr>
                <w:rFonts w:ascii="Arial" w:hAnsi="Arial" w:cs="Arial"/>
                <w:sz w:val="20"/>
                <w:szCs w:val="20"/>
              </w:rPr>
              <w:t>Third, getting success</w:t>
            </w:r>
          </w:p>
        </w:tc>
      </w:tr>
      <w:tr w:rsidR="00367639" w14:paraId="4E45539A" w14:textId="77777777" w:rsidTr="00367639">
        <w:trPr>
          <w:jc w:val="center"/>
        </w:trPr>
        <w:tc>
          <w:tcPr>
            <w:cnfStyle w:val="001000000000" w:firstRow="0" w:lastRow="0" w:firstColumn="1" w:lastColumn="0" w:oddVBand="0" w:evenVBand="0" w:oddHBand="0" w:evenHBand="0" w:firstRowFirstColumn="0" w:firstRowLastColumn="0" w:lastRowFirstColumn="0" w:lastRowLastColumn="0"/>
            <w:tcW w:w="1350" w:type="dxa"/>
            <w:shd w:val="clear" w:color="auto" w:fill="auto"/>
          </w:tcPr>
          <w:p w14:paraId="02E61EAF" w14:textId="50C4EE47" w:rsidR="00367639" w:rsidRPr="00CA5AF3" w:rsidRDefault="00367639" w:rsidP="00CA5AF3">
            <w:pPr>
              <w:tabs>
                <w:tab w:val="left" w:pos="360"/>
                <w:tab w:val="left" w:pos="540"/>
              </w:tabs>
              <w:spacing w:after="0"/>
              <w:jc w:val="both"/>
              <w:rPr>
                <w:rFonts w:ascii="Arial" w:hAnsi="Arial" w:cs="Arial"/>
                <w:i/>
                <w:iCs/>
                <w:sz w:val="20"/>
                <w:szCs w:val="20"/>
              </w:rPr>
            </w:pPr>
            <w:r w:rsidRPr="00CA5AF3">
              <w:rPr>
                <w:rFonts w:ascii="Arial" w:hAnsi="Arial" w:cs="Arial"/>
                <w:i/>
                <w:iCs/>
                <w:sz w:val="20"/>
                <w:szCs w:val="20"/>
              </w:rPr>
              <w:lastRenderedPageBreak/>
              <w:t>Posttest</w:t>
            </w:r>
          </w:p>
        </w:tc>
        <w:tc>
          <w:tcPr>
            <w:tcW w:w="5142" w:type="dxa"/>
            <w:shd w:val="clear" w:color="auto" w:fill="auto"/>
          </w:tcPr>
          <w:p w14:paraId="5133E0D6" w14:textId="7E1FA652" w:rsidR="00367639" w:rsidRPr="00CA5AF3" w:rsidRDefault="00467E06" w:rsidP="00CA5AF3">
            <w:pPr>
              <w:tabs>
                <w:tab w:val="left" w:pos="360"/>
              </w:tabs>
              <w:spacing w:after="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A5AF3">
              <w:rPr>
                <w:rFonts w:ascii="Arial" w:hAnsi="Arial" w:cs="Arial"/>
                <w:sz w:val="20"/>
                <w:szCs w:val="20"/>
              </w:rPr>
              <w:t xml:space="preserve">Each subject in each group was given a </w:t>
            </w:r>
            <w:proofErr w:type="spellStart"/>
            <w:r w:rsidRPr="00CA5AF3">
              <w:rPr>
                <w:rFonts w:ascii="Arial" w:hAnsi="Arial" w:cs="Arial"/>
                <w:sz w:val="20"/>
                <w:szCs w:val="20"/>
              </w:rPr>
              <w:t>self efficacy</w:t>
            </w:r>
            <w:proofErr w:type="spellEnd"/>
            <w:r w:rsidRPr="00CA5AF3">
              <w:rPr>
                <w:rFonts w:ascii="Arial" w:hAnsi="Arial" w:cs="Arial"/>
                <w:sz w:val="20"/>
                <w:szCs w:val="20"/>
              </w:rPr>
              <w:t xml:space="preserve"> scale.</w:t>
            </w:r>
          </w:p>
        </w:tc>
      </w:tr>
      <w:tr w:rsidR="00367639" w14:paraId="20EA9738" w14:textId="77777777" w:rsidTr="0036763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50" w:type="dxa"/>
            <w:shd w:val="clear" w:color="auto" w:fill="auto"/>
          </w:tcPr>
          <w:p w14:paraId="67B99FA3" w14:textId="7D23C47C" w:rsidR="00367639" w:rsidRPr="00CA5AF3" w:rsidRDefault="00EF6995" w:rsidP="00CA5AF3">
            <w:pPr>
              <w:tabs>
                <w:tab w:val="left" w:pos="360"/>
              </w:tabs>
              <w:spacing w:after="0"/>
              <w:jc w:val="both"/>
              <w:rPr>
                <w:rFonts w:ascii="Arial" w:hAnsi="Arial" w:cs="Arial"/>
                <w:sz w:val="20"/>
                <w:szCs w:val="20"/>
              </w:rPr>
            </w:pPr>
            <w:r w:rsidRPr="00CA5AF3">
              <w:rPr>
                <w:rFonts w:ascii="Arial" w:hAnsi="Arial" w:cs="Arial"/>
                <w:sz w:val="20"/>
                <w:szCs w:val="20"/>
              </w:rPr>
              <w:t>Analysis</w:t>
            </w:r>
          </w:p>
        </w:tc>
        <w:tc>
          <w:tcPr>
            <w:tcW w:w="5142" w:type="dxa"/>
            <w:shd w:val="clear" w:color="auto" w:fill="auto"/>
          </w:tcPr>
          <w:p w14:paraId="572E2913" w14:textId="27990F7B" w:rsidR="00367639" w:rsidRPr="00CA5AF3" w:rsidRDefault="00467E06" w:rsidP="00CA5AF3">
            <w:pPr>
              <w:tabs>
                <w:tab w:val="left" w:pos="360"/>
              </w:tabs>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i/>
                <w:iCs/>
                <w:sz w:val="20"/>
                <w:szCs w:val="20"/>
              </w:rPr>
            </w:pPr>
            <w:r w:rsidRPr="00CA5AF3">
              <w:rPr>
                <w:rFonts w:ascii="Arial" w:hAnsi="Arial" w:cs="Arial"/>
                <w:sz w:val="20"/>
                <w:szCs w:val="20"/>
              </w:rPr>
              <w:t>Analyzing the results of pretest and posttest activities</w:t>
            </w:r>
            <w:r w:rsidR="00762BBB">
              <w:rPr>
                <w:rFonts w:ascii="Arial" w:hAnsi="Arial" w:cs="Arial"/>
                <w:sz w:val="20"/>
                <w:szCs w:val="20"/>
              </w:rPr>
              <w:t>.</w:t>
            </w:r>
          </w:p>
        </w:tc>
      </w:tr>
    </w:tbl>
    <w:p w14:paraId="6241FC14" w14:textId="77777777" w:rsidR="00015E25" w:rsidRDefault="00015E25" w:rsidP="00661DF8">
      <w:pPr>
        <w:pStyle w:val="Heading3"/>
        <w:rPr>
          <w:szCs w:val="20"/>
        </w:rPr>
      </w:pPr>
    </w:p>
    <w:p w14:paraId="5DB05546" w14:textId="317E8F84" w:rsidR="009E52E9" w:rsidRPr="00CA5AF3" w:rsidRDefault="00467E06" w:rsidP="00CA5AF3">
      <w:pPr>
        <w:pStyle w:val="Heading3"/>
        <w:rPr>
          <w:szCs w:val="20"/>
        </w:rPr>
      </w:pPr>
      <w:r w:rsidRPr="00CA5AF3">
        <w:rPr>
          <w:szCs w:val="20"/>
        </w:rPr>
        <w:t>Data Analysis</w:t>
      </w:r>
    </w:p>
    <w:p w14:paraId="7E43A89C" w14:textId="35F3B96D" w:rsidR="00EB4B9C" w:rsidRPr="00CA5AF3" w:rsidRDefault="00EF7FA9" w:rsidP="00CA5AF3">
      <w:pPr>
        <w:tabs>
          <w:tab w:val="left" w:pos="360"/>
        </w:tabs>
        <w:spacing w:after="0"/>
        <w:jc w:val="both"/>
        <w:rPr>
          <w:rFonts w:ascii="Arial" w:hAnsi="Arial" w:cs="Arial"/>
          <w:sz w:val="20"/>
          <w:szCs w:val="20"/>
        </w:rPr>
      </w:pPr>
      <w:r w:rsidRPr="00CA5AF3">
        <w:rPr>
          <w:rFonts w:ascii="Arial" w:hAnsi="Arial" w:cs="Arial"/>
          <w:sz w:val="20"/>
          <w:szCs w:val="20"/>
        </w:rPr>
        <w:tab/>
      </w:r>
      <w:r w:rsidRPr="00CA5AF3">
        <w:rPr>
          <w:rFonts w:ascii="Arial" w:hAnsi="Arial" w:cs="Arial"/>
          <w:sz w:val="20"/>
          <w:szCs w:val="20"/>
        </w:rPr>
        <w:tab/>
      </w:r>
      <w:r w:rsidR="00467E06" w:rsidRPr="00CA5AF3">
        <w:rPr>
          <w:rFonts w:ascii="Arial" w:hAnsi="Arial" w:cs="Arial"/>
          <w:sz w:val="20"/>
          <w:szCs w:val="20"/>
        </w:rPr>
        <w:t>The data analysis method used in this study is the Independent Samples T-Test and Paired Samples T-Test Analysis Test contained in the JASP 0.16 program. Where the Independent Samples T-Test Analysis Test is used to determine whether there is a statistical difference between the means of the treat and control groups. While Paired Samples T-Test is used to compare pretest and posttest between two groups</w:t>
      </w:r>
      <w:r w:rsidR="00762BBB">
        <w:rPr>
          <w:rFonts w:ascii="Arial" w:hAnsi="Arial" w:cs="Arial"/>
          <w:sz w:val="20"/>
          <w:szCs w:val="20"/>
        </w:rPr>
        <w:t>.</w:t>
      </w:r>
    </w:p>
    <w:p w14:paraId="79200CCF" w14:textId="30752F60" w:rsidR="00CE5A1B" w:rsidRDefault="00CE5A1B" w:rsidP="00661DF8">
      <w:pPr>
        <w:spacing w:after="0"/>
        <w:jc w:val="both"/>
        <w:rPr>
          <w:rFonts w:ascii="Arial" w:eastAsia="Arial" w:hAnsi="Arial" w:cs="Arial"/>
          <w:b/>
          <w:sz w:val="20"/>
          <w:szCs w:val="20"/>
        </w:rPr>
      </w:pPr>
    </w:p>
    <w:p w14:paraId="1AA73A96" w14:textId="77777777" w:rsidR="00CE5A1B" w:rsidRDefault="00CE5A1B" w:rsidP="00661DF8">
      <w:pPr>
        <w:spacing w:after="0"/>
        <w:jc w:val="both"/>
        <w:rPr>
          <w:rFonts w:ascii="Arial" w:eastAsia="Arial" w:hAnsi="Arial" w:cs="Arial"/>
          <w:b/>
          <w:sz w:val="20"/>
          <w:szCs w:val="20"/>
        </w:rPr>
      </w:pPr>
    </w:p>
    <w:p w14:paraId="079BACE4" w14:textId="2F5BA2E6" w:rsidR="00FC278B" w:rsidRPr="00CA5AF3" w:rsidRDefault="00467E06" w:rsidP="00FC278B">
      <w:pPr>
        <w:spacing w:after="0"/>
        <w:jc w:val="both"/>
        <w:rPr>
          <w:rFonts w:ascii="Arial" w:eastAsia="Arial" w:hAnsi="Arial" w:cs="Arial"/>
          <w:b/>
          <w:bCs/>
          <w:sz w:val="20"/>
          <w:szCs w:val="20"/>
        </w:rPr>
      </w:pPr>
      <w:r w:rsidRPr="00CA5AF3">
        <w:rPr>
          <w:rFonts w:ascii="Arial" w:hAnsi="Arial" w:cs="Arial"/>
          <w:b/>
          <w:bCs/>
          <w:sz w:val="20"/>
          <w:szCs w:val="20"/>
        </w:rPr>
        <w:t>RESULTS AND DISCUSSION</w:t>
      </w:r>
    </w:p>
    <w:p w14:paraId="5F397228" w14:textId="7801F824" w:rsidR="009E52E9" w:rsidRPr="00CA5AF3" w:rsidRDefault="00467E06" w:rsidP="00CE5A1B">
      <w:pPr>
        <w:spacing w:before="120" w:after="0"/>
        <w:jc w:val="both"/>
        <w:rPr>
          <w:rFonts w:ascii="Arial" w:eastAsia="Arial" w:hAnsi="Arial" w:cs="Arial"/>
          <w:b/>
          <w:bCs/>
          <w:color w:val="000000" w:themeColor="text1"/>
          <w:sz w:val="20"/>
          <w:szCs w:val="20"/>
        </w:rPr>
      </w:pPr>
      <w:r w:rsidRPr="00CA5AF3">
        <w:rPr>
          <w:rFonts w:ascii="Arial" w:hAnsi="Arial" w:cs="Arial"/>
          <w:b/>
          <w:bCs/>
          <w:sz w:val="20"/>
          <w:szCs w:val="20"/>
        </w:rPr>
        <w:t>Research Results</w:t>
      </w:r>
    </w:p>
    <w:p w14:paraId="465A6156" w14:textId="45397C2C" w:rsidR="00177C1E" w:rsidRPr="00CA5AF3" w:rsidRDefault="00467E06" w:rsidP="00F3215B">
      <w:pPr>
        <w:pStyle w:val="ListParagraph"/>
        <w:numPr>
          <w:ilvl w:val="0"/>
          <w:numId w:val="5"/>
        </w:numPr>
        <w:spacing w:before="120" w:after="0"/>
        <w:ind w:left="360"/>
        <w:jc w:val="both"/>
        <w:rPr>
          <w:rFonts w:ascii="Arial" w:eastAsia="Arial" w:hAnsi="Arial" w:cs="Arial"/>
          <w:b/>
          <w:bCs/>
          <w:color w:val="000000" w:themeColor="text1"/>
          <w:sz w:val="20"/>
          <w:szCs w:val="20"/>
        </w:rPr>
      </w:pPr>
      <w:proofErr w:type="spellStart"/>
      <w:r w:rsidRPr="00CA5AF3">
        <w:rPr>
          <w:rFonts w:ascii="Arial" w:hAnsi="Arial" w:cs="Arial"/>
          <w:b/>
          <w:bCs/>
          <w:sz w:val="20"/>
          <w:szCs w:val="20"/>
        </w:rPr>
        <w:t>Self Efficacy</w:t>
      </w:r>
      <w:proofErr w:type="spellEnd"/>
      <w:r w:rsidRPr="00CA5AF3">
        <w:rPr>
          <w:rFonts w:ascii="Arial" w:hAnsi="Arial" w:cs="Arial"/>
          <w:b/>
          <w:bCs/>
          <w:sz w:val="20"/>
          <w:szCs w:val="20"/>
        </w:rPr>
        <w:t xml:space="preserve"> Normality Test</w:t>
      </w:r>
    </w:p>
    <w:p w14:paraId="603DD02D" w14:textId="67609FA4" w:rsidR="00381E98" w:rsidRPr="00C434BC" w:rsidRDefault="00467E06" w:rsidP="00C434BC">
      <w:pPr>
        <w:pStyle w:val="ListParagraph"/>
        <w:numPr>
          <w:ilvl w:val="0"/>
          <w:numId w:val="6"/>
        </w:numPr>
        <w:spacing w:before="120" w:after="0"/>
        <w:jc w:val="both"/>
        <w:rPr>
          <w:rFonts w:ascii="Arial" w:eastAsia="Arial" w:hAnsi="Arial" w:cs="Arial"/>
          <w:b/>
          <w:color w:val="000000" w:themeColor="text1"/>
          <w:sz w:val="20"/>
          <w:szCs w:val="20"/>
        </w:rPr>
      </w:pPr>
      <w:r>
        <w:rPr>
          <w:rFonts w:ascii="Arial" w:eastAsia="Arial" w:hAnsi="Arial" w:cs="Arial"/>
          <w:b/>
          <w:color w:val="000000" w:themeColor="text1"/>
          <w:sz w:val="20"/>
          <w:szCs w:val="20"/>
        </w:rPr>
        <w:t>Control and treat group</w:t>
      </w:r>
    </w:p>
    <w:p w14:paraId="05310C15" w14:textId="1ABDC108" w:rsidR="007E0FF6" w:rsidRPr="00B75D50" w:rsidRDefault="007E0FF6" w:rsidP="007E0FF6">
      <w:pPr>
        <w:pStyle w:val="Caption"/>
        <w:keepNext/>
        <w:jc w:val="center"/>
        <w:rPr>
          <w:rFonts w:ascii="Arial" w:hAnsi="Arial" w:cs="Arial"/>
        </w:rPr>
      </w:pPr>
      <w:r w:rsidRPr="00B75D50">
        <w:rPr>
          <w:rFonts w:ascii="Arial" w:hAnsi="Arial" w:cs="Arial"/>
        </w:rPr>
        <w:t xml:space="preserve">Table </w:t>
      </w:r>
      <w:r w:rsidRPr="00B75D50">
        <w:rPr>
          <w:rFonts w:ascii="Arial" w:hAnsi="Arial" w:cs="Arial"/>
        </w:rPr>
        <w:fldChar w:fldCharType="begin"/>
      </w:r>
      <w:r w:rsidRPr="00B75D50">
        <w:rPr>
          <w:rFonts w:ascii="Arial" w:hAnsi="Arial" w:cs="Arial"/>
        </w:rPr>
        <w:instrText xml:space="preserve"> SEQ Table \* ARABIC </w:instrText>
      </w:r>
      <w:r w:rsidRPr="00B75D50">
        <w:rPr>
          <w:rFonts w:ascii="Arial" w:hAnsi="Arial" w:cs="Arial"/>
        </w:rPr>
        <w:fldChar w:fldCharType="separate"/>
      </w:r>
      <w:r w:rsidR="00CA5AF3">
        <w:rPr>
          <w:rFonts w:ascii="Arial" w:hAnsi="Arial" w:cs="Arial"/>
          <w:noProof/>
        </w:rPr>
        <w:t>4</w:t>
      </w:r>
      <w:r w:rsidRPr="00B75D50">
        <w:rPr>
          <w:rFonts w:ascii="Arial" w:hAnsi="Arial" w:cs="Arial"/>
        </w:rPr>
        <w:fldChar w:fldCharType="end"/>
      </w:r>
      <w:r w:rsidRPr="00B75D50">
        <w:rPr>
          <w:rFonts w:ascii="Arial" w:hAnsi="Arial" w:cs="Arial"/>
        </w:rPr>
        <w:t>. Test of Normality (Shapiro-Wilk)</w:t>
      </w:r>
    </w:p>
    <w:tbl>
      <w:tblPr>
        <w:tblW w:w="3840" w:type="dxa"/>
        <w:jc w:val="center"/>
        <w:tblLook w:val="04A0" w:firstRow="1" w:lastRow="0" w:firstColumn="1" w:lastColumn="0" w:noHBand="0" w:noVBand="1"/>
      </w:tblPr>
      <w:tblGrid>
        <w:gridCol w:w="960"/>
        <w:gridCol w:w="960"/>
        <w:gridCol w:w="960"/>
        <w:gridCol w:w="960"/>
      </w:tblGrid>
      <w:tr w:rsidR="00E26BB1" w:rsidRPr="00E26BB1" w14:paraId="08F3C241" w14:textId="77777777" w:rsidTr="00FA039D">
        <w:trPr>
          <w:trHeight w:val="315"/>
          <w:jc w:val="center"/>
        </w:trPr>
        <w:tc>
          <w:tcPr>
            <w:tcW w:w="1920" w:type="dxa"/>
            <w:gridSpan w:val="2"/>
            <w:tcBorders>
              <w:top w:val="single" w:sz="8" w:space="0" w:color="auto"/>
              <w:bottom w:val="single" w:sz="8" w:space="0" w:color="auto"/>
              <w:right w:val="nil"/>
            </w:tcBorders>
            <w:shd w:val="clear" w:color="auto" w:fill="auto"/>
            <w:vAlign w:val="center"/>
            <w:hideMark/>
          </w:tcPr>
          <w:p w14:paraId="29B60159" w14:textId="77777777" w:rsidR="00E26BB1" w:rsidRPr="00E26BB1" w:rsidRDefault="00E26BB1" w:rsidP="00E26BB1">
            <w:pPr>
              <w:spacing w:after="0" w:line="240" w:lineRule="auto"/>
              <w:jc w:val="center"/>
              <w:rPr>
                <w:rFonts w:eastAsia="Times New Roman"/>
                <w:color w:val="000000"/>
              </w:rPr>
            </w:pPr>
            <w:r w:rsidRPr="00E26BB1">
              <w:rPr>
                <w:rFonts w:eastAsia="Times New Roman" w:cs="Times New Roman"/>
                <w:color w:val="000000"/>
              </w:rPr>
              <w:t> </w:t>
            </w:r>
          </w:p>
        </w:tc>
        <w:tc>
          <w:tcPr>
            <w:tcW w:w="960" w:type="dxa"/>
            <w:tcBorders>
              <w:top w:val="single" w:sz="8" w:space="0" w:color="auto"/>
              <w:left w:val="nil"/>
              <w:bottom w:val="single" w:sz="8" w:space="0" w:color="auto"/>
              <w:right w:val="nil"/>
            </w:tcBorders>
            <w:shd w:val="clear" w:color="auto" w:fill="auto"/>
            <w:vAlign w:val="center"/>
            <w:hideMark/>
          </w:tcPr>
          <w:p w14:paraId="465E733F" w14:textId="77777777" w:rsidR="00E26BB1" w:rsidRPr="00E26BB1" w:rsidRDefault="00E26BB1" w:rsidP="00E26BB1">
            <w:pPr>
              <w:spacing w:after="0" w:line="240" w:lineRule="auto"/>
              <w:jc w:val="center"/>
              <w:rPr>
                <w:rFonts w:ascii="Arial" w:eastAsia="Times New Roman" w:hAnsi="Arial" w:cs="Arial"/>
                <w:b/>
                <w:bCs/>
                <w:color w:val="000000"/>
                <w:sz w:val="20"/>
                <w:szCs w:val="20"/>
              </w:rPr>
            </w:pPr>
            <w:r w:rsidRPr="00E26BB1">
              <w:rPr>
                <w:rFonts w:ascii="Arial" w:eastAsia="Times New Roman" w:hAnsi="Arial" w:cs="Arial"/>
                <w:b/>
                <w:bCs/>
                <w:color w:val="000000"/>
                <w:sz w:val="20"/>
                <w:szCs w:val="20"/>
              </w:rPr>
              <w:t>W</w:t>
            </w:r>
          </w:p>
        </w:tc>
        <w:tc>
          <w:tcPr>
            <w:tcW w:w="960" w:type="dxa"/>
            <w:tcBorders>
              <w:top w:val="single" w:sz="8" w:space="0" w:color="auto"/>
              <w:left w:val="nil"/>
              <w:bottom w:val="single" w:sz="8" w:space="0" w:color="auto"/>
            </w:tcBorders>
            <w:shd w:val="clear" w:color="auto" w:fill="auto"/>
            <w:vAlign w:val="center"/>
            <w:hideMark/>
          </w:tcPr>
          <w:p w14:paraId="30780F67" w14:textId="77777777" w:rsidR="00E26BB1" w:rsidRPr="00E26BB1" w:rsidRDefault="00E26BB1" w:rsidP="00E26BB1">
            <w:pPr>
              <w:spacing w:after="0" w:line="240" w:lineRule="auto"/>
              <w:jc w:val="center"/>
              <w:rPr>
                <w:rFonts w:ascii="Arial" w:eastAsia="Times New Roman" w:hAnsi="Arial" w:cs="Arial"/>
                <w:b/>
                <w:bCs/>
                <w:color w:val="000000"/>
                <w:sz w:val="20"/>
                <w:szCs w:val="20"/>
              </w:rPr>
            </w:pPr>
            <w:r w:rsidRPr="00E26BB1">
              <w:rPr>
                <w:rFonts w:ascii="Arial" w:eastAsia="Times New Roman" w:hAnsi="Arial" w:cs="Arial"/>
                <w:b/>
                <w:bCs/>
                <w:color w:val="000000"/>
                <w:sz w:val="20"/>
                <w:szCs w:val="20"/>
              </w:rPr>
              <w:t>p</w:t>
            </w:r>
          </w:p>
        </w:tc>
      </w:tr>
      <w:tr w:rsidR="00E26BB1" w:rsidRPr="00E26BB1" w14:paraId="7C129E9E" w14:textId="77777777" w:rsidTr="00FA039D">
        <w:trPr>
          <w:trHeight w:val="300"/>
          <w:jc w:val="center"/>
        </w:trPr>
        <w:tc>
          <w:tcPr>
            <w:tcW w:w="960" w:type="dxa"/>
            <w:vMerge w:val="restart"/>
            <w:tcBorders>
              <w:top w:val="nil"/>
              <w:bottom w:val="single" w:sz="8" w:space="0" w:color="000000"/>
              <w:right w:val="nil"/>
            </w:tcBorders>
            <w:shd w:val="clear" w:color="auto" w:fill="auto"/>
            <w:vAlign w:val="center"/>
            <w:hideMark/>
          </w:tcPr>
          <w:p w14:paraId="0A6FF74E" w14:textId="77777777" w:rsidR="00E26BB1" w:rsidRPr="00E26BB1" w:rsidRDefault="00E26BB1" w:rsidP="00E26BB1">
            <w:pPr>
              <w:spacing w:after="0" w:line="240" w:lineRule="auto"/>
              <w:rPr>
                <w:rFonts w:ascii="Arial" w:eastAsia="Times New Roman" w:hAnsi="Arial" w:cs="Arial"/>
                <w:color w:val="000000"/>
                <w:sz w:val="20"/>
                <w:szCs w:val="20"/>
              </w:rPr>
            </w:pPr>
            <w:proofErr w:type="spellStart"/>
            <w:r w:rsidRPr="00E26BB1">
              <w:rPr>
                <w:rFonts w:ascii="Arial" w:eastAsia="Times New Roman" w:hAnsi="Arial" w:cs="Arial"/>
                <w:color w:val="000000"/>
                <w:sz w:val="20"/>
                <w:szCs w:val="20"/>
              </w:rPr>
              <w:t>Self Efficacy</w:t>
            </w:r>
            <w:proofErr w:type="spellEnd"/>
          </w:p>
        </w:tc>
        <w:tc>
          <w:tcPr>
            <w:tcW w:w="960" w:type="dxa"/>
            <w:tcBorders>
              <w:top w:val="nil"/>
              <w:left w:val="nil"/>
              <w:bottom w:val="nil"/>
              <w:right w:val="nil"/>
            </w:tcBorders>
            <w:shd w:val="clear" w:color="auto" w:fill="auto"/>
            <w:vAlign w:val="center"/>
            <w:hideMark/>
          </w:tcPr>
          <w:p w14:paraId="046F2DF3" w14:textId="77777777" w:rsidR="00E26BB1" w:rsidRPr="00E26BB1" w:rsidRDefault="00E26BB1" w:rsidP="00E26BB1">
            <w:pPr>
              <w:spacing w:after="0" w:line="240" w:lineRule="auto"/>
              <w:jc w:val="center"/>
              <w:rPr>
                <w:rFonts w:ascii="Arial" w:eastAsia="Times New Roman" w:hAnsi="Arial" w:cs="Arial"/>
                <w:color w:val="000000"/>
                <w:sz w:val="20"/>
                <w:szCs w:val="20"/>
              </w:rPr>
            </w:pPr>
            <w:r w:rsidRPr="00E26BB1">
              <w:rPr>
                <w:rFonts w:ascii="Arial" w:eastAsia="Times New Roman" w:hAnsi="Arial" w:cs="Arial"/>
                <w:color w:val="000000"/>
                <w:sz w:val="20"/>
                <w:szCs w:val="20"/>
              </w:rPr>
              <w:t>Control</w:t>
            </w:r>
          </w:p>
        </w:tc>
        <w:tc>
          <w:tcPr>
            <w:tcW w:w="960" w:type="dxa"/>
            <w:tcBorders>
              <w:top w:val="nil"/>
              <w:left w:val="nil"/>
              <w:bottom w:val="nil"/>
              <w:right w:val="nil"/>
            </w:tcBorders>
            <w:shd w:val="clear" w:color="auto" w:fill="auto"/>
            <w:vAlign w:val="center"/>
            <w:hideMark/>
          </w:tcPr>
          <w:p w14:paraId="3842891C" w14:textId="77777777" w:rsidR="00E26BB1" w:rsidRPr="00E26BB1" w:rsidRDefault="00E26BB1" w:rsidP="00E26BB1">
            <w:pPr>
              <w:spacing w:after="0" w:line="240" w:lineRule="auto"/>
              <w:jc w:val="center"/>
              <w:rPr>
                <w:rFonts w:ascii="Arial" w:eastAsia="Times New Roman" w:hAnsi="Arial" w:cs="Arial"/>
                <w:color w:val="000000"/>
                <w:sz w:val="20"/>
                <w:szCs w:val="20"/>
              </w:rPr>
            </w:pPr>
            <w:r w:rsidRPr="00E26BB1">
              <w:rPr>
                <w:rFonts w:ascii="Arial" w:eastAsia="Times New Roman" w:hAnsi="Arial" w:cs="Arial"/>
                <w:color w:val="000000"/>
                <w:sz w:val="20"/>
                <w:szCs w:val="20"/>
              </w:rPr>
              <w:t>0.959</w:t>
            </w:r>
          </w:p>
        </w:tc>
        <w:tc>
          <w:tcPr>
            <w:tcW w:w="960" w:type="dxa"/>
            <w:tcBorders>
              <w:top w:val="nil"/>
              <w:left w:val="nil"/>
              <w:bottom w:val="nil"/>
            </w:tcBorders>
            <w:shd w:val="clear" w:color="auto" w:fill="auto"/>
            <w:vAlign w:val="center"/>
            <w:hideMark/>
          </w:tcPr>
          <w:p w14:paraId="6B92DC19" w14:textId="77777777" w:rsidR="00E26BB1" w:rsidRPr="00E26BB1" w:rsidRDefault="00E26BB1" w:rsidP="00E26BB1">
            <w:pPr>
              <w:spacing w:after="0" w:line="240" w:lineRule="auto"/>
              <w:jc w:val="center"/>
              <w:rPr>
                <w:rFonts w:ascii="Arial" w:eastAsia="Times New Roman" w:hAnsi="Arial" w:cs="Arial"/>
                <w:color w:val="000000"/>
                <w:sz w:val="20"/>
                <w:szCs w:val="20"/>
              </w:rPr>
            </w:pPr>
            <w:r w:rsidRPr="00E26BB1">
              <w:rPr>
                <w:rFonts w:ascii="Arial" w:eastAsia="Times New Roman" w:hAnsi="Arial" w:cs="Arial"/>
                <w:color w:val="000000"/>
                <w:sz w:val="20"/>
                <w:szCs w:val="20"/>
              </w:rPr>
              <w:t>0.143</w:t>
            </w:r>
          </w:p>
        </w:tc>
      </w:tr>
      <w:tr w:rsidR="00E26BB1" w:rsidRPr="00E26BB1" w14:paraId="1861411A" w14:textId="77777777" w:rsidTr="00FA039D">
        <w:trPr>
          <w:trHeight w:val="315"/>
          <w:jc w:val="center"/>
        </w:trPr>
        <w:tc>
          <w:tcPr>
            <w:tcW w:w="960" w:type="dxa"/>
            <w:vMerge/>
            <w:tcBorders>
              <w:top w:val="nil"/>
              <w:bottom w:val="single" w:sz="8" w:space="0" w:color="000000"/>
              <w:right w:val="nil"/>
            </w:tcBorders>
            <w:vAlign w:val="center"/>
            <w:hideMark/>
          </w:tcPr>
          <w:p w14:paraId="715C1732" w14:textId="77777777" w:rsidR="00E26BB1" w:rsidRPr="00E26BB1" w:rsidRDefault="00E26BB1" w:rsidP="00E26BB1">
            <w:pPr>
              <w:spacing w:after="0" w:line="240" w:lineRule="auto"/>
              <w:rPr>
                <w:rFonts w:ascii="Arial" w:eastAsia="Times New Roman" w:hAnsi="Arial" w:cs="Arial"/>
                <w:color w:val="000000"/>
                <w:sz w:val="20"/>
                <w:szCs w:val="20"/>
              </w:rPr>
            </w:pPr>
          </w:p>
        </w:tc>
        <w:tc>
          <w:tcPr>
            <w:tcW w:w="960" w:type="dxa"/>
            <w:tcBorders>
              <w:top w:val="nil"/>
              <w:left w:val="nil"/>
              <w:bottom w:val="single" w:sz="8" w:space="0" w:color="auto"/>
              <w:right w:val="nil"/>
            </w:tcBorders>
            <w:shd w:val="clear" w:color="auto" w:fill="auto"/>
            <w:vAlign w:val="center"/>
            <w:hideMark/>
          </w:tcPr>
          <w:p w14:paraId="74F2C67B" w14:textId="77777777" w:rsidR="00E26BB1" w:rsidRPr="00E26BB1" w:rsidRDefault="00E26BB1" w:rsidP="00E26BB1">
            <w:pPr>
              <w:spacing w:after="0" w:line="240" w:lineRule="auto"/>
              <w:jc w:val="center"/>
              <w:rPr>
                <w:rFonts w:ascii="Arial" w:eastAsia="Times New Roman" w:hAnsi="Arial" w:cs="Arial"/>
                <w:color w:val="000000"/>
                <w:sz w:val="20"/>
                <w:szCs w:val="20"/>
              </w:rPr>
            </w:pPr>
            <w:r w:rsidRPr="00E26BB1">
              <w:rPr>
                <w:rFonts w:ascii="Arial" w:eastAsia="Times New Roman" w:hAnsi="Arial" w:cs="Arial"/>
                <w:color w:val="000000"/>
                <w:sz w:val="20"/>
                <w:szCs w:val="20"/>
              </w:rPr>
              <w:t>Treat</w:t>
            </w:r>
          </w:p>
        </w:tc>
        <w:tc>
          <w:tcPr>
            <w:tcW w:w="960" w:type="dxa"/>
            <w:tcBorders>
              <w:top w:val="nil"/>
              <w:left w:val="nil"/>
              <w:bottom w:val="single" w:sz="8" w:space="0" w:color="auto"/>
              <w:right w:val="nil"/>
            </w:tcBorders>
            <w:shd w:val="clear" w:color="auto" w:fill="auto"/>
            <w:vAlign w:val="center"/>
            <w:hideMark/>
          </w:tcPr>
          <w:p w14:paraId="20B55D7D" w14:textId="77777777" w:rsidR="00E26BB1" w:rsidRPr="00E26BB1" w:rsidRDefault="00E26BB1" w:rsidP="00E26BB1">
            <w:pPr>
              <w:spacing w:after="0" w:line="240" w:lineRule="auto"/>
              <w:jc w:val="center"/>
              <w:rPr>
                <w:rFonts w:ascii="Arial" w:eastAsia="Times New Roman" w:hAnsi="Arial" w:cs="Arial"/>
                <w:color w:val="000000"/>
                <w:sz w:val="20"/>
                <w:szCs w:val="20"/>
              </w:rPr>
            </w:pPr>
            <w:r w:rsidRPr="00E26BB1">
              <w:rPr>
                <w:rFonts w:ascii="Arial" w:eastAsia="Times New Roman" w:hAnsi="Arial" w:cs="Arial"/>
                <w:color w:val="000000"/>
                <w:sz w:val="20"/>
                <w:szCs w:val="20"/>
              </w:rPr>
              <w:t>0.951</w:t>
            </w:r>
          </w:p>
        </w:tc>
        <w:tc>
          <w:tcPr>
            <w:tcW w:w="960" w:type="dxa"/>
            <w:tcBorders>
              <w:top w:val="nil"/>
              <w:left w:val="nil"/>
              <w:bottom w:val="single" w:sz="8" w:space="0" w:color="auto"/>
            </w:tcBorders>
            <w:shd w:val="clear" w:color="auto" w:fill="auto"/>
            <w:vAlign w:val="center"/>
            <w:hideMark/>
          </w:tcPr>
          <w:p w14:paraId="68D0412D" w14:textId="77777777" w:rsidR="00E26BB1" w:rsidRPr="00E26BB1" w:rsidRDefault="00E26BB1" w:rsidP="00E26BB1">
            <w:pPr>
              <w:spacing w:after="0" w:line="240" w:lineRule="auto"/>
              <w:jc w:val="center"/>
              <w:rPr>
                <w:rFonts w:ascii="Arial" w:eastAsia="Times New Roman" w:hAnsi="Arial" w:cs="Arial"/>
                <w:color w:val="000000"/>
                <w:sz w:val="20"/>
                <w:szCs w:val="20"/>
              </w:rPr>
            </w:pPr>
            <w:r w:rsidRPr="00E26BB1">
              <w:rPr>
                <w:rFonts w:ascii="Arial" w:eastAsia="Times New Roman" w:hAnsi="Arial" w:cs="Arial"/>
                <w:color w:val="000000"/>
                <w:sz w:val="20"/>
                <w:szCs w:val="20"/>
              </w:rPr>
              <w:t>0.075</w:t>
            </w:r>
          </w:p>
        </w:tc>
      </w:tr>
      <w:tr w:rsidR="00E26BB1" w:rsidRPr="00E26BB1" w14:paraId="5AF7842D" w14:textId="77777777" w:rsidTr="00FA039D">
        <w:trPr>
          <w:trHeight w:val="315"/>
          <w:jc w:val="center"/>
        </w:trPr>
        <w:tc>
          <w:tcPr>
            <w:tcW w:w="3840" w:type="dxa"/>
            <w:gridSpan w:val="4"/>
            <w:tcBorders>
              <w:top w:val="nil"/>
              <w:bottom w:val="single" w:sz="8" w:space="0" w:color="auto"/>
            </w:tcBorders>
            <w:shd w:val="clear" w:color="auto" w:fill="auto"/>
            <w:vAlign w:val="center"/>
            <w:hideMark/>
          </w:tcPr>
          <w:p w14:paraId="660B4F8B" w14:textId="7F8335E3" w:rsidR="00E26BB1" w:rsidRPr="00E26BB1" w:rsidRDefault="00E26BB1" w:rsidP="00E26BB1">
            <w:pPr>
              <w:spacing w:after="0" w:line="240" w:lineRule="auto"/>
              <w:rPr>
                <w:rFonts w:ascii="Arial" w:eastAsia="Times New Roman" w:hAnsi="Arial" w:cs="Arial"/>
                <w:i/>
                <w:iCs/>
                <w:color w:val="000000"/>
                <w:sz w:val="18"/>
                <w:szCs w:val="18"/>
              </w:rPr>
            </w:pPr>
            <w:r w:rsidRPr="00E26BB1">
              <w:rPr>
                <w:rFonts w:ascii="Arial" w:eastAsia="Times New Roman" w:hAnsi="Arial" w:cs="Arial"/>
                <w:i/>
                <w:iCs/>
                <w:color w:val="000000"/>
                <w:sz w:val="18"/>
                <w:szCs w:val="18"/>
              </w:rPr>
              <w:t>Note.</w:t>
            </w:r>
            <w:r w:rsidR="00467E06">
              <w:rPr>
                <w:rFonts w:ascii="Arial" w:eastAsia="Times New Roman" w:hAnsi="Arial" w:cs="Arial"/>
                <w:i/>
                <w:iCs/>
                <w:color w:val="000000"/>
                <w:sz w:val="18"/>
                <w:szCs w:val="18"/>
              </w:rPr>
              <w:t xml:space="preserve"> </w:t>
            </w:r>
            <w:r w:rsidRPr="00E26BB1">
              <w:rPr>
                <w:rFonts w:ascii="Arial" w:eastAsia="Times New Roman" w:hAnsi="Arial" w:cs="Arial"/>
                <w:color w:val="000000"/>
                <w:sz w:val="18"/>
                <w:szCs w:val="18"/>
              </w:rPr>
              <w:t>JASP</w:t>
            </w:r>
            <w:r w:rsidR="00467E06">
              <w:rPr>
                <w:rFonts w:ascii="Arial" w:eastAsia="Times New Roman" w:hAnsi="Arial" w:cs="Arial"/>
                <w:color w:val="000000"/>
                <w:sz w:val="18"/>
                <w:szCs w:val="18"/>
              </w:rPr>
              <w:t xml:space="preserve"> analysis result</w:t>
            </w:r>
            <w:r w:rsidRPr="00E26BB1">
              <w:rPr>
                <w:rFonts w:ascii="Arial" w:eastAsia="Times New Roman" w:hAnsi="Arial" w:cs="Arial"/>
                <w:color w:val="000000"/>
                <w:sz w:val="18"/>
                <w:szCs w:val="18"/>
              </w:rPr>
              <w:t>.</w:t>
            </w:r>
          </w:p>
        </w:tc>
      </w:tr>
    </w:tbl>
    <w:p w14:paraId="69A41206" w14:textId="77777777" w:rsidR="000F7768" w:rsidRPr="00772335" w:rsidRDefault="000F7768" w:rsidP="0064656B">
      <w:pPr>
        <w:spacing w:after="0"/>
        <w:rPr>
          <w:rFonts w:ascii="Arial" w:eastAsia="Arial" w:hAnsi="Arial" w:cs="Arial"/>
          <w:b/>
          <w:color w:val="000000" w:themeColor="text1"/>
          <w:sz w:val="20"/>
          <w:szCs w:val="20"/>
        </w:rPr>
      </w:pPr>
    </w:p>
    <w:p w14:paraId="408CD00E" w14:textId="0115FF8E" w:rsidR="00701457" w:rsidRPr="00CA5AF3" w:rsidRDefault="00467E06" w:rsidP="00CA5AF3">
      <w:pPr>
        <w:ind w:firstLine="360"/>
        <w:jc w:val="both"/>
        <w:rPr>
          <w:rFonts w:ascii="Arial" w:hAnsi="Arial" w:cs="Arial"/>
          <w:sz w:val="20"/>
          <w:szCs w:val="20"/>
        </w:rPr>
      </w:pPr>
      <w:r w:rsidRPr="00CA5AF3">
        <w:rPr>
          <w:rFonts w:ascii="Arial" w:hAnsi="Arial" w:cs="Arial"/>
          <w:sz w:val="20"/>
          <w:szCs w:val="20"/>
        </w:rPr>
        <w:t xml:space="preserve">The normality test results as shown in </w:t>
      </w:r>
      <w:r w:rsidR="00762BBB">
        <w:rPr>
          <w:rFonts w:ascii="Arial" w:hAnsi="Arial" w:cs="Arial"/>
          <w:sz w:val="20"/>
          <w:szCs w:val="20"/>
        </w:rPr>
        <w:t>t</w:t>
      </w:r>
      <w:r w:rsidRPr="00CA5AF3">
        <w:rPr>
          <w:rFonts w:ascii="Arial" w:hAnsi="Arial" w:cs="Arial"/>
          <w:sz w:val="20"/>
          <w:szCs w:val="20"/>
        </w:rPr>
        <w:t>able 4 using the independent samples t-test technique (</w:t>
      </w:r>
      <w:proofErr w:type="spellStart"/>
      <w:r w:rsidRPr="00CA5AF3">
        <w:rPr>
          <w:rFonts w:ascii="Arial" w:hAnsi="Arial" w:cs="Arial"/>
          <w:sz w:val="20"/>
          <w:szCs w:val="20"/>
        </w:rPr>
        <w:t>shapiro-wilk</w:t>
      </w:r>
      <w:proofErr w:type="spellEnd"/>
      <w:r w:rsidRPr="00CA5AF3">
        <w:rPr>
          <w:rFonts w:ascii="Arial" w:hAnsi="Arial" w:cs="Arial"/>
          <w:sz w:val="20"/>
          <w:szCs w:val="20"/>
        </w:rPr>
        <w:t xml:space="preserve">) on the distribution of </w:t>
      </w:r>
      <w:proofErr w:type="spellStart"/>
      <w:r w:rsidRPr="00CA5AF3">
        <w:rPr>
          <w:rFonts w:ascii="Arial" w:hAnsi="Arial" w:cs="Arial"/>
          <w:sz w:val="20"/>
          <w:szCs w:val="20"/>
        </w:rPr>
        <w:t>self efficacy</w:t>
      </w:r>
      <w:proofErr w:type="spellEnd"/>
      <w:r w:rsidRPr="00CA5AF3">
        <w:rPr>
          <w:rFonts w:ascii="Arial" w:hAnsi="Arial" w:cs="Arial"/>
          <w:sz w:val="20"/>
          <w:szCs w:val="20"/>
        </w:rPr>
        <w:t xml:space="preserve"> variables for the control group obtained W of 0.959 and p = 0.143 (&gt; 0.05). While in the treat group obtained W of 0.951 and p = 0.075 (&gt; 0.05). The procedure used to determine the normality of the data distribution is if p&gt; 0.05 then the distribution is said to be normal. The results of the analysis on this data show that the </w:t>
      </w:r>
      <w:proofErr w:type="spellStart"/>
      <w:r w:rsidRPr="00CA5AF3">
        <w:rPr>
          <w:rFonts w:ascii="Arial" w:hAnsi="Arial" w:cs="Arial"/>
          <w:sz w:val="20"/>
          <w:szCs w:val="20"/>
        </w:rPr>
        <w:t>self efficacy</w:t>
      </w:r>
      <w:proofErr w:type="spellEnd"/>
      <w:r w:rsidRPr="00CA5AF3">
        <w:rPr>
          <w:rFonts w:ascii="Arial" w:hAnsi="Arial" w:cs="Arial"/>
          <w:sz w:val="20"/>
          <w:szCs w:val="20"/>
        </w:rPr>
        <w:t xml:space="preserve"> variable is normally distributed (p&gt; 0.05). </w:t>
      </w:r>
    </w:p>
    <w:p w14:paraId="53542E16" w14:textId="633357AB" w:rsidR="00C434BC" w:rsidRPr="00EF1881" w:rsidRDefault="00177C1E" w:rsidP="00C434BC">
      <w:pPr>
        <w:pStyle w:val="ListParagraph"/>
        <w:numPr>
          <w:ilvl w:val="0"/>
          <w:numId w:val="6"/>
        </w:numPr>
        <w:ind w:left="270" w:firstLine="90"/>
        <w:jc w:val="both"/>
        <w:rPr>
          <w:rFonts w:ascii="Arial" w:hAnsi="Arial" w:cs="Arial"/>
          <w:b/>
          <w:bCs/>
          <w:sz w:val="20"/>
          <w:szCs w:val="20"/>
        </w:rPr>
      </w:pPr>
      <w:r w:rsidRPr="00EF1881">
        <w:rPr>
          <w:rFonts w:ascii="Arial" w:hAnsi="Arial" w:cs="Arial"/>
          <w:b/>
          <w:bCs/>
          <w:sz w:val="20"/>
          <w:szCs w:val="20"/>
        </w:rPr>
        <w:t xml:space="preserve">Pretest </w:t>
      </w:r>
      <w:r w:rsidR="00467E06" w:rsidRPr="00EF1881">
        <w:rPr>
          <w:rFonts w:ascii="Arial" w:hAnsi="Arial" w:cs="Arial"/>
          <w:b/>
          <w:bCs/>
          <w:sz w:val="20"/>
          <w:szCs w:val="20"/>
        </w:rPr>
        <w:t>and</w:t>
      </w:r>
      <w:r w:rsidRPr="00EF1881">
        <w:rPr>
          <w:rFonts w:ascii="Arial" w:hAnsi="Arial" w:cs="Arial"/>
          <w:b/>
          <w:bCs/>
          <w:sz w:val="20"/>
          <w:szCs w:val="20"/>
        </w:rPr>
        <w:t xml:space="preserve"> posttest </w:t>
      </w:r>
      <w:r w:rsidR="00467E06" w:rsidRPr="00EF1881">
        <w:rPr>
          <w:rFonts w:ascii="Arial" w:hAnsi="Arial" w:cs="Arial"/>
          <w:b/>
          <w:bCs/>
          <w:sz w:val="20"/>
          <w:szCs w:val="20"/>
        </w:rPr>
        <w:t>of the treat group</w:t>
      </w:r>
    </w:p>
    <w:tbl>
      <w:tblPr>
        <w:tblW w:w="3797" w:type="dxa"/>
        <w:jc w:val="center"/>
        <w:tblLook w:val="04A0" w:firstRow="1" w:lastRow="0" w:firstColumn="1" w:lastColumn="0" w:noHBand="0" w:noVBand="1"/>
      </w:tblPr>
      <w:tblGrid>
        <w:gridCol w:w="1141"/>
        <w:gridCol w:w="283"/>
        <w:gridCol w:w="939"/>
        <w:gridCol w:w="717"/>
        <w:gridCol w:w="717"/>
      </w:tblGrid>
      <w:tr w:rsidR="00E26BB1" w:rsidRPr="00E26BB1" w14:paraId="58B69A42" w14:textId="77777777" w:rsidTr="00C03A97">
        <w:trPr>
          <w:trHeight w:val="347"/>
          <w:jc w:val="center"/>
        </w:trPr>
        <w:tc>
          <w:tcPr>
            <w:tcW w:w="3797" w:type="dxa"/>
            <w:gridSpan w:val="5"/>
            <w:tcBorders>
              <w:top w:val="nil"/>
              <w:left w:val="nil"/>
              <w:bottom w:val="single" w:sz="4" w:space="0" w:color="auto"/>
              <w:right w:val="nil"/>
            </w:tcBorders>
            <w:shd w:val="clear" w:color="auto" w:fill="auto"/>
            <w:vAlign w:val="center"/>
            <w:hideMark/>
          </w:tcPr>
          <w:p w14:paraId="6FB04792" w14:textId="77777777" w:rsidR="00E26BB1" w:rsidRPr="00E26BB1" w:rsidRDefault="00E26BB1" w:rsidP="00E26BB1">
            <w:pPr>
              <w:spacing w:after="0" w:line="240" w:lineRule="auto"/>
              <w:jc w:val="center"/>
              <w:rPr>
                <w:rFonts w:ascii="Arial" w:eastAsia="Times New Roman" w:hAnsi="Arial" w:cs="Arial"/>
                <w:i/>
                <w:iCs/>
                <w:color w:val="1F497D"/>
                <w:sz w:val="18"/>
                <w:szCs w:val="18"/>
              </w:rPr>
            </w:pPr>
            <w:r w:rsidRPr="00E26BB1">
              <w:rPr>
                <w:rFonts w:ascii="Arial" w:eastAsia="Times New Roman" w:hAnsi="Arial" w:cs="Arial"/>
                <w:i/>
                <w:iCs/>
                <w:color w:val="1F497D"/>
                <w:sz w:val="18"/>
                <w:szCs w:val="18"/>
              </w:rPr>
              <w:t>Table 5. Test of Normality (Shapiro-Wilk)</w:t>
            </w:r>
          </w:p>
        </w:tc>
      </w:tr>
      <w:tr w:rsidR="00E26BB1" w:rsidRPr="00E26BB1" w14:paraId="1162B849" w14:textId="77777777" w:rsidTr="00C03A97">
        <w:trPr>
          <w:trHeight w:val="347"/>
          <w:jc w:val="center"/>
        </w:trPr>
        <w:tc>
          <w:tcPr>
            <w:tcW w:w="1141" w:type="dxa"/>
            <w:tcBorders>
              <w:top w:val="single" w:sz="4" w:space="0" w:color="auto"/>
              <w:bottom w:val="single" w:sz="4" w:space="0" w:color="auto"/>
              <w:right w:val="nil"/>
            </w:tcBorders>
            <w:shd w:val="clear" w:color="auto" w:fill="auto"/>
            <w:vAlign w:val="center"/>
            <w:hideMark/>
          </w:tcPr>
          <w:p w14:paraId="7048B74E" w14:textId="77777777" w:rsidR="00E26BB1" w:rsidRPr="00E26BB1" w:rsidRDefault="00E26BB1" w:rsidP="00E26BB1">
            <w:pPr>
              <w:spacing w:after="0" w:line="240" w:lineRule="auto"/>
              <w:rPr>
                <w:rFonts w:ascii="Arial" w:eastAsia="Times New Roman" w:hAnsi="Arial" w:cs="Arial"/>
                <w:b/>
                <w:bCs/>
                <w:color w:val="000000"/>
                <w:sz w:val="20"/>
                <w:szCs w:val="20"/>
              </w:rPr>
            </w:pPr>
            <w:r w:rsidRPr="00E26BB1">
              <w:rPr>
                <w:rFonts w:ascii="Arial" w:eastAsia="Times New Roman" w:hAnsi="Arial" w:cs="Arial"/>
                <w:b/>
                <w:bCs/>
                <w:color w:val="000000"/>
                <w:sz w:val="20"/>
                <w:szCs w:val="20"/>
              </w:rPr>
              <w:t> </w:t>
            </w:r>
          </w:p>
        </w:tc>
        <w:tc>
          <w:tcPr>
            <w:tcW w:w="283" w:type="dxa"/>
            <w:tcBorders>
              <w:top w:val="single" w:sz="4" w:space="0" w:color="auto"/>
              <w:left w:val="nil"/>
              <w:bottom w:val="single" w:sz="4" w:space="0" w:color="auto"/>
              <w:right w:val="nil"/>
            </w:tcBorders>
            <w:shd w:val="clear" w:color="auto" w:fill="auto"/>
            <w:vAlign w:val="center"/>
            <w:hideMark/>
          </w:tcPr>
          <w:p w14:paraId="30AD29AB" w14:textId="77777777" w:rsidR="00E26BB1" w:rsidRPr="00E26BB1" w:rsidRDefault="00E26BB1" w:rsidP="00E26BB1">
            <w:pPr>
              <w:spacing w:after="0" w:line="240" w:lineRule="auto"/>
              <w:rPr>
                <w:rFonts w:ascii="Arial" w:eastAsia="Times New Roman" w:hAnsi="Arial" w:cs="Arial"/>
                <w:b/>
                <w:bCs/>
                <w:color w:val="000000"/>
                <w:sz w:val="20"/>
                <w:szCs w:val="20"/>
              </w:rPr>
            </w:pPr>
            <w:r w:rsidRPr="00E26BB1">
              <w:rPr>
                <w:rFonts w:ascii="Arial" w:eastAsia="Times New Roman" w:hAnsi="Arial" w:cs="Arial"/>
                <w:b/>
                <w:bCs/>
                <w:color w:val="000000"/>
                <w:sz w:val="20"/>
                <w:szCs w:val="20"/>
              </w:rPr>
              <w:t> </w:t>
            </w:r>
          </w:p>
        </w:tc>
        <w:tc>
          <w:tcPr>
            <w:tcW w:w="939" w:type="dxa"/>
            <w:tcBorders>
              <w:top w:val="single" w:sz="4" w:space="0" w:color="auto"/>
              <w:left w:val="nil"/>
              <w:bottom w:val="single" w:sz="4" w:space="0" w:color="auto"/>
              <w:right w:val="nil"/>
            </w:tcBorders>
            <w:shd w:val="clear" w:color="auto" w:fill="auto"/>
            <w:vAlign w:val="center"/>
            <w:hideMark/>
          </w:tcPr>
          <w:p w14:paraId="7E24422F" w14:textId="77777777" w:rsidR="00E26BB1" w:rsidRPr="00E26BB1" w:rsidRDefault="00E26BB1" w:rsidP="00E26BB1">
            <w:pPr>
              <w:spacing w:after="0" w:line="240" w:lineRule="auto"/>
              <w:rPr>
                <w:rFonts w:ascii="Arial" w:eastAsia="Times New Roman" w:hAnsi="Arial" w:cs="Arial"/>
                <w:b/>
                <w:bCs/>
                <w:color w:val="000000"/>
                <w:sz w:val="20"/>
                <w:szCs w:val="20"/>
              </w:rPr>
            </w:pPr>
            <w:r w:rsidRPr="00E26BB1">
              <w:rPr>
                <w:rFonts w:ascii="Arial" w:eastAsia="Times New Roman" w:hAnsi="Arial" w:cs="Arial"/>
                <w:b/>
                <w:bCs/>
                <w:color w:val="000000"/>
                <w:sz w:val="20"/>
                <w:szCs w:val="20"/>
              </w:rPr>
              <w:t> </w:t>
            </w:r>
          </w:p>
        </w:tc>
        <w:tc>
          <w:tcPr>
            <w:tcW w:w="717" w:type="dxa"/>
            <w:tcBorders>
              <w:top w:val="single" w:sz="4" w:space="0" w:color="auto"/>
              <w:left w:val="nil"/>
              <w:bottom w:val="single" w:sz="4" w:space="0" w:color="auto"/>
              <w:right w:val="nil"/>
            </w:tcBorders>
            <w:shd w:val="clear" w:color="auto" w:fill="auto"/>
            <w:vAlign w:val="center"/>
            <w:hideMark/>
          </w:tcPr>
          <w:p w14:paraId="500C06B3" w14:textId="77777777" w:rsidR="00E26BB1" w:rsidRPr="00E26BB1" w:rsidRDefault="00E26BB1" w:rsidP="00E26BB1">
            <w:pPr>
              <w:spacing w:after="0" w:line="240" w:lineRule="auto"/>
              <w:jc w:val="center"/>
              <w:rPr>
                <w:rFonts w:ascii="Arial" w:eastAsia="Times New Roman" w:hAnsi="Arial" w:cs="Arial"/>
                <w:b/>
                <w:bCs/>
                <w:color w:val="000000"/>
                <w:sz w:val="20"/>
                <w:szCs w:val="20"/>
              </w:rPr>
            </w:pPr>
            <w:r w:rsidRPr="00E26BB1">
              <w:rPr>
                <w:rFonts w:ascii="Arial" w:eastAsia="Times New Roman" w:hAnsi="Arial" w:cs="Arial"/>
                <w:b/>
                <w:bCs/>
                <w:color w:val="000000"/>
                <w:sz w:val="20"/>
                <w:szCs w:val="20"/>
              </w:rPr>
              <w:t>W</w:t>
            </w:r>
          </w:p>
        </w:tc>
        <w:tc>
          <w:tcPr>
            <w:tcW w:w="717" w:type="dxa"/>
            <w:tcBorders>
              <w:top w:val="single" w:sz="4" w:space="0" w:color="auto"/>
              <w:left w:val="nil"/>
              <w:bottom w:val="single" w:sz="4" w:space="0" w:color="auto"/>
            </w:tcBorders>
            <w:shd w:val="clear" w:color="auto" w:fill="auto"/>
            <w:noWrap/>
            <w:vAlign w:val="center"/>
            <w:hideMark/>
          </w:tcPr>
          <w:p w14:paraId="7869E428" w14:textId="77777777" w:rsidR="00E26BB1" w:rsidRPr="00E26BB1" w:rsidRDefault="00E26BB1" w:rsidP="00E26BB1">
            <w:pPr>
              <w:spacing w:after="0" w:line="240" w:lineRule="auto"/>
              <w:jc w:val="center"/>
              <w:rPr>
                <w:rFonts w:ascii="Arial" w:eastAsia="Times New Roman" w:hAnsi="Arial" w:cs="Arial"/>
                <w:color w:val="000000"/>
                <w:sz w:val="20"/>
                <w:szCs w:val="20"/>
              </w:rPr>
            </w:pPr>
            <w:r w:rsidRPr="00E26BB1">
              <w:rPr>
                <w:rFonts w:ascii="Arial" w:eastAsia="Times New Roman" w:hAnsi="Arial" w:cs="Arial"/>
                <w:color w:val="000000"/>
                <w:sz w:val="20"/>
                <w:szCs w:val="20"/>
              </w:rPr>
              <w:t>p</w:t>
            </w:r>
          </w:p>
        </w:tc>
      </w:tr>
      <w:tr w:rsidR="00E26BB1" w:rsidRPr="00E26BB1" w14:paraId="4E8DEBE5" w14:textId="77777777" w:rsidTr="00C03A97">
        <w:trPr>
          <w:trHeight w:val="347"/>
          <w:jc w:val="center"/>
        </w:trPr>
        <w:tc>
          <w:tcPr>
            <w:tcW w:w="1141" w:type="dxa"/>
            <w:tcBorders>
              <w:top w:val="single" w:sz="4" w:space="0" w:color="auto"/>
              <w:bottom w:val="single" w:sz="4" w:space="0" w:color="auto"/>
              <w:right w:val="nil"/>
            </w:tcBorders>
            <w:shd w:val="clear" w:color="auto" w:fill="auto"/>
            <w:vAlign w:val="center"/>
            <w:hideMark/>
          </w:tcPr>
          <w:p w14:paraId="134495C6" w14:textId="2A66E70A" w:rsidR="00E26BB1" w:rsidRPr="00E26BB1" w:rsidRDefault="00E26BB1" w:rsidP="00E26BB1">
            <w:pPr>
              <w:spacing w:after="0" w:line="240" w:lineRule="auto"/>
              <w:rPr>
                <w:rFonts w:ascii="Arial" w:eastAsia="Times New Roman" w:hAnsi="Arial" w:cs="Arial"/>
                <w:color w:val="000000"/>
                <w:sz w:val="20"/>
                <w:szCs w:val="20"/>
              </w:rPr>
            </w:pPr>
            <w:r w:rsidRPr="00E26BB1">
              <w:rPr>
                <w:rFonts w:ascii="Arial" w:eastAsia="Times New Roman" w:hAnsi="Arial" w:cs="Arial"/>
                <w:color w:val="000000"/>
                <w:sz w:val="20"/>
                <w:szCs w:val="20"/>
              </w:rPr>
              <w:t>Pretest</w:t>
            </w:r>
          </w:p>
        </w:tc>
        <w:tc>
          <w:tcPr>
            <w:tcW w:w="283" w:type="dxa"/>
            <w:tcBorders>
              <w:top w:val="single" w:sz="4" w:space="0" w:color="auto"/>
              <w:left w:val="nil"/>
              <w:bottom w:val="single" w:sz="4" w:space="0" w:color="auto"/>
              <w:right w:val="nil"/>
            </w:tcBorders>
            <w:shd w:val="clear" w:color="auto" w:fill="auto"/>
            <w:vAlign w:val="center"/>
            <w:hideMark/>
          </w:tcPr>
          <w:p w14:paraId="49328AD2" w14:textId="77777777" w:rsidR="00E26BB1" w:rsidRPr="00E26BB1" w:rsidRDefault="00E26BB1" w:rsidP="00E26BB1">
            <w:pPr>
              <w:spacing w:after="0" w:line="240" w:lineRule="auto"/>
              <w:jc w:val="center"/>
              <w:rPr>
                <w:rFonts w:ascii="Arial" w:eastAsia="Times New Roman" w:hAnsi="Arial" w:cs="Arial"/>
                <w:color w:val="000000"/>
                <w:sz w:val="20"/>
                <w:szCs w:val="20"/>
              </w:rPr>
            </w:pPr>
            <w:r w:rsidRPr="00E26BB1">
              <w:rPr>
                <w:rFonts w:ascii="Arial" w:eastAsia="Times New Roman" w:hAnsi="Arial" w:cs="Arial"/>
                <w:color w:val="000000"/>
                <w:sz w:val="20"/>
                <w:szCs w:val="20"/>
              </w:rPr>
              <w:t>-</w:t>
            </w:r>
          </w:p>
        </w:tc>
        <w:tc>
          <w:tcPr>
            <w:tcW w:w="939" w:type="dxa"/>
            <w:tcBorders>
              <w:top w:val="single" w:sz="4" w:space="0" w:color="auto"/>
              <w:left w:val="nil"/>
              <w:bottom w:val="single" w:sz="4" w:space="0" w:color="auto"/>
              <w:right w:val="nil"/>
            </w:tcBorders>
            <w:shd w:val="clear" w:color="auto" w:fill="auto"/>
            <w:vAlign w:val="center"/>
            <w:hideMark/>
          </w:tcPr>
          <w:p w14:paraId="3304757A" w14:textId="77777777" w:rsidR="00E26BB1" w:rsidRPr="00E26BB1" w:rsidRDefault="00E26BB1" w:rsidP="00E26BB1">
            <w:pPr>
              <w:spacing w:after="0" w:line="240" w:lineRule="auto"/>
              <w:rPr>
                <w:rFonts w:ascii="Arial" w:eastAsia="Times New Roman" w:hAnsi="Arial" w:cs="Arial"/>
                <w:color w:val="000000"/>
                <w:sz w:val="20"/>
                <w:szCs w:val="20"/>
              </w:rPr>
            </w:pPr>
            <w:r w:rsidRPr="00E26BB1">
              <w:rPr>
                <w:rFonts w:ascii="Arial" w:eastAsia="Times New Roman" w:hAnsi="Arial" w:cs="Arial"/>
                <w:color w:val="000000"/>
                <w:sz w:val="20"/>
                <w:szCs w:val="20"/>
              </w:rPr>
              <w:t>Posttest</w:t>
            </w:r>
          </w:p>
        </w:tc>
        <w:tc>
          <w:tcPr>
            <w:tcW w:w="717" w:type="dxa"/>
            <w:tcBorders>
              <w:top w:val="single" w:sz="4" w:space="0" w:color="auto"/>
              <w:left w:val="nil"/>
              <w:bottom w:val="single" w:sz="4" w:space="0" w:color="auto"/>
              <w:right w:val="nil"/>
            </w:tcBorders>
            <w:shd w:val="clear" w:color="auto" w:fill="auto"/>
            <w:vAlign w:val="center"/>
            <w:hideMark/>
          </w:tcPr>
          <w:p w14:paraId="4D1BA555" w14:textId="77777777" w:rsidR="00E26BB1" w:rsidRPr="00E26BB1" w:rsidRDefault="00E26BB1" w:rsidP="00E26BB1">
            <w:pPr>
              <w:spacing w:after="0" w:line="240" w:lineRule="auto"/>
              <w:jc w:val="center"/>
              <w:rPr>
                <w:rFonts w:ascii="Arial" w:eastAsia="Times New Roman" w:hAnsi="Arial" w:cs="Arial"/>
                <w:color w:val="000000"/>
                <w:sz w:val="20"/>
                <w:szCs w:val="20"/>
              </w:rPr>
            </w:pPr>
            <w:r w:rsidRPr="00E26BB1">
              <w:rPr>
                <w:rFonts w:ascii="Arial" w:eastAsia="Times New Roman" w:hAnsi="Arial" w:cs="Arial"/>
                <w:color w:val="000000"/>
                <w:sz w:val="20"/>
                <w:szCs w:val="20"/>
              </w:rPr>
              <w:t>0.974</w:t>
            </w:r>
          </w:p>
        </w:tc>
        <w:tc>
          <w:tcPr>
            <w:tcW w:w="717" w:type="dxa"/>
            <w:tcBorders>
              <w:top w:val="single" w:sz="4" w:space="0" w:color="auto"/>
              <w:left w:val="nil"/>
              <w:bottom w:val="single" w:sz="4" w:space="0" w:color="auto"/>
            </w:tcBorders>
            <w:shd w:val="clear" w:color="auto" w:fill="auto"/>
            <w:vAlign w:val="center"/>
            <w:hideMark/>
          </w:tcPr>
          <w:p w14:paraId="38A289D1" w14:textId="77777777" w:rsidR="00E26BB1" w:rsidRPr="00E26BB1" w:rsidRDefault="00E26BB1" w:rsidP="00E26BB1">
            <w:pPr>
              <w:spacing w:after="0" w:line="240" w:lineRule="auto"/>
              <w:jc w:val="center"/>
              <w:rPr>
                <w:rFonts w:ascii="Arial" w:eastAsia="Times New Roman" w:hAnsi="Arial" w:cs="Arial"/>
                <w:color w:val="000000"/>
                <w:sz w:val="20"/>
                <w:szCs w:val="20"/>
              </w:rPr>
            </w:pPr>
            <w:r w:rsidRPr="00E26BB1">
              <w:rPr>
                <w:rFonts w:ascii="Arial" w:eastAsia="Times New Roman" w:hAnsi="Arial" w:cs="Arial"/>
                <w:color w:val="000000"/>
                <w:sz w:val="20"/>
                <w:szCs w:val="20"/>
              </w:rPr>
              <w:t>0.097</w:t>
            </w:r>
          </w:p>
        </w:tc>
      </w:tr>
      <w:tr w:rsidR="00E26BB1" w:rsidRPr="00E26BB1" w14:paraId="0E37B240" w14:textId="77777777" w:rsidTr="00C03A97">
        <w:trPr>
          <w:trHeight w:val="347"/>
          <w:jc w:val="center"/>
        </w:trPr>
        <w:tc>
          <w:tcPr>
            <w:tcW w:w="3080" w:type="dxa"/>
            <w:gridSpan w:val="4"/>
            <w:tcBorders>
              <w:top w:val="single" w:sz="4" w:space="0" w:color="auto"/>
              <w:bottom w:val="single" w:sz="4" w:space="0" w:color="auto"/>
            </w:tcBorders>
            <w:shd w:val="clear" w:color="auto" w:fill="auto"/>
            <w:vAlign w:val="center"/>
            <w:hideMark/>
          </w:tcPr>
          <w:p w14:paraId="359F8948" w14:textId="4989CF8A" w:rsidR="00E26BB1" w:rsidRPr="00E26BB1" w:rsidRDefault="00E26BB1" w:rsidP="00E26BB1">
            <w:pPr>
              <w:spacing w:after="0" w:line="240" w:lineRule="auto"/>
              <w:rPr>
                <w:rFonts w:ascii="Arial" w:eastAsia="Times New Roman" w:hAnsi="Arial" w:cs="Arial"/>
                <w:i/>
                <w:iCs/>
                <w:color w:val="000000"/>
                <w:sz w:val="18"/>
                <w:szCs w:val="18"/>
              </w:rPr>
            </w:pPr>
            <w:r w:rsidRPr="00E26BB1">
              <w:rPr>
                <w:rFonts w:ascii="Arial" w:eastAsia="Times New Roman" w:hAnsi="Arial" w:cs="Arial"/>
                <w:i/>
                <w:iCs/>
                <w:color w:val="000000"/>
                <w:sz w:val="18"/>
                <w:szCs w:val="18"/>
              </w:rPr>
              <w:t>Note.</w:t>
            </w:r>
            <w:r w:rsidRPr="00E26BB1">
              <w:rPr>
                <w:rFonts w:ascii="Arial" w:eastAsia="Times New Roman" w:hAnsi="Arial" w:cs="Arial"/>
                <w:color w:val="000000"/>
                <w:sz w:val="18"/>
                <w:szCs w:val="18"/>
              </w:rPr>
              <w:t xml:space="preserve">  </w:t>
            </w:r>
            <w:r w:rsidR="00467E06" w:rsidRPr="00E26BB1">
              <w:rPr>
                <w:rFonts w:ascii="Arial" w:eastAsia="Times New Roman" w:hAnsi="Arial" w:cs="Arial"/>
                <w:color w:val="000000"/>
                <w:sz w:val="18"/>
                <w:szCs w:val="18"/>
              </w:rPr>
              <w:t>JASP</w:t>
            </w:r>
            <w:r w:rsidR="00467E06">
              <w:rPr>
                <w:rFonts w:ascii="Arial" w:eastAsia="Times New Roman" w:hAnsi="Arial" w:cs="Arial"/>
                <w:color w:val="000000"/>
                <w:sz w:val="18"/>
                <w:szCs w:val="18"/>
              </w:rPr>
              <w:t xml:space="preserve"> analysis result</w:t>
            </w:r>
            <w:r w:rsidR="00467E06" w:rsidRPr="00E26BB1">
              <w:rPr>
                <w:rFonts w:ascii="Arial" w:eastAsia="Times New Roman" w:hAnsi="Arial" w:cs="Arial"/>
                <w:color w:val="000000"/>
                <w:sz w:val="18"/>
                <w:szCs w:val="18"/>
              </w:rPr>
              <w:t>.</w:t>
            </w:r>
          </w:p>
        </w:tc>
        <w:tc>
          <w:tcPr>
            <w:tcW w:w="717" w:type="dxa"/>
            <w:tcBorders>
              <w:top w:val="single" w:sz="4" w:space="0" w:color="auto"/>
              <w:bottom w:val="single" w:sz="4" w:space="0" w:color="auto"/>
            </w:tcBorders>
            <w:shd w:val="clear" w:color="auto" w:fill="auto"/>
            <w:vAlign w:val="center"/>
            <w:hideMark/>
          </w:tcPr>
          <w:p w14:paraId="446267DF" w14:textId="77777777" w:rsidR="00E26BB1" w:rsidRPr="00E26BB1" w:rsidRDefault="00E26BB1" w:rsidP="00E26BB1">
            <w:pPr>
              <w:spacing w:after="0" w:line="240" w:lineRule="auto"/>
              <w:rPr>
                <w:rFonts w:eastAsia="Times New Roman"/>
                <w:color w:val="000000"/>
              </w:rPr>
            </w:pPr>
            <w:r w:rsidRPr="00E26BB1">
              <w:rPr>
                <w:rFonts w:eastAsia="Times New Roman"/>
                <w:color w:val="000000"/>
              </w:rPr>
              <w:t> </w:t>
            </w:r>
          </w:p>
        </w:tc>
      </w:tr>
    </w:tbl>
    <w:p w14:paraId="291AAC0D" w14:textId="77777777" w:rsidR="0064656B" w:rsidRPr="00C434BC" w:rsidRDefault="0064656B" w:rsidP="0064656B">
      <w:pPr>
        <w:spacing w:after="0"/>
        <w:jc w:val="both"/>
        <w:rPr>
          <w:rFonts w:ascii="Arial" w:hAnsi="Arial" w:cs="Arial"/>
          <w:sz w:val="18"/>
          <w:szCs w:val="18"/>
        </w:rPr>
      </w:pPr>
    </w:p>
    <w:p w14:paraId="55D5EA55" w14:textId="5D9BA6AD" w:rsidR="0064656B" w:rsidRPr="00CA5AF3" w:rsidRDefault="00467E06" w:rsidP="00CA5AF3">
      <w:pPr>
        <w:ind w:firstLine="360"/>
        <w:jc w:val="both"/>
        <w:rPr>
          <w:rFonts w:ascii="Arial" w:hAnsi="Arial" w:cs="Arial"/>
          <w:sz w:val="20"/>
          <w:szCs w:val="20"/>
        </w:rPr>
      </w:pPr>
      <w:r w:rsidRPr="00CA5AF3">
        <w:rPr>
          <w:rFonts w:ascii="Arial" w:hAnsi="Arial" w:cs="Arial"/>
          <w:sz w:val="20"/>
          <w:szCs w:val="20"/>
        </w:rPr>
        <w:t xml:space="preserve">The normality test results as shown in </w:t>
      </w:r>
      <w:r w:rsidR="00762BBB">
        <w:rPr>
          <w:rFonts w:ascii="Arial" w:hAnsi="Arial" w:cs="Arial"/>
          <w:sz w:val="20"/>
          <w:szCs w:val="20"/>
        </w:rPr>
        <w:t>t</w:t>
      </w:r>
      <w:r w:rsidRPr="00CA5AF3">
        <w:rPr>
          <w:rFonts w:ascii="Arial" w:hAnsi="Arial" w:cs="Arial"/>
          <w:sz w:val="20"/>
          <w:szCs w:val="20"/>
        </w:rPr>
        <w:t>able 5 using the paired samples t-test (</w:t>
      </w:r>
      <w:proofErr w:type="spellStart"/>
      <w:r w:rsidRPr="00CA5AF3">
        <w:rPr>
          <w:rFonts w:ascii="Arial" w:hAnsi="Arial" w:cs="Arial"/>
          <w:sz w:val="20"/>
          <w:szCs w:val="20"/>
        </w:rPr>
        <w:t>shapirowilk</w:t>
      </w:r>
      <w:proofErr w:type="spellEnd"/>
      <w:r w:rsidRPr="00CA5AF3">
        <w:rPr>
          <w:rFonts w:ascii="Arial" w:hAnsi="Arial" w:cs="Arial"/>
          <w:sz w:val="20"/>
          <w:szCs w:val="20"/>
        </w:rPr>
        <w:t xml:space="preserve">) technique on the pretest and posttest of the treatment group obtained a significance result of 0.097. This means that the normality test is said to be normal, because the results of the analysis on this data show that the </w:t>
      </w:r>
      <w:proofErr w:type="spellStart"/>
      <w:r w:rsidRPr="00CA5AF3">
        <w:rPr>
          <w:rFonts w:ascii="Arial" w:hAnsi="Arial" w:cs="Arial"/>
          <w:sz w:val="20"/>
          <w:szCs w:val="20"/>
        </w:rPr>
        <w:t>self efficacy</w:t>
      </w:r>
      <w:proofErr w:type="spellEnd"/>
      <w:r w:rsidRPr="00CA5AF3">
        <w:rPr>
          <w:rFonts w:ascii="Arial" w:hAnsi="Arial" w:cs="Arial"/>
          <w:sz w:val="20"/>
          <w:szCs w:val="20"/>
        </w:rPr>
        <w:t xml:space="preserve"> variable is normally distributed</w:t>
      </w:r>
      <w:r w:rsidR="000B66F0" w:rsidRPr="00CA5AF3">
        <w:rPr>
          <w:rFonts w:ascii="Arial" w:hAnsi="Arial" w:cs="Arial"/>
          <w:sz w:val="20"/>
          <w:szCs w:val="20"/>
        </w:rPr>
        <w:t xml:space="preserve"> (p &gt; 0.05).</w:t>
      </w:r>
    </w:p>
    <w:p w14:paraId="16A60C48" w14:textId="477C6A02" w:rsidR="00825627" w:rsidRPr="00CA5AF3" w:rsidRDefault="00467E06" w:rsidP="00C434BC">
      <w:pPr>
        <w:pStyle w:val="ListParagraph"/>
        <w:numPr>
          <w:ilvl w:val="0"/>
          <w:numId w:val="5"/>
        </w:numPr>
        <w:tabs>
          <w:tab w:val="left" w:pos="360"/>
        </w:tabs>
        <w:spacing w:before="120" w:after="0"/>
        <w:ind w:hanging="720"/>
        <w:jc w:val="both"/>
        <w:rPr>
          <w:rFonts w:ascii="Arial" w:eastAsia="Arial" w:hAnsi="Arial" w:cs="Arial"/>
          <w:b/>
          <w:bCs/>
          <w:color w:val="000000" w:themeColor="text1"/>
          <w:sz w:val="20"/>
          <w:szCs w:val="20"/>
        </w:rPr>
      </w:pPr>
      <w:proofErr w:type="spellStart"/>
      <w:r w:rsidRPr="00CA5AF3">
        <w:rPr>
          <w:rFonts w:ascii="Arial" w:hAnsi="Arial" w:cs="Arial"/>
          <w:b/>
          <w:bCs/>
          <w:sz w:val="20"/>
          <w:szCs w:val="20"/>
        </w:rPr>
        <w:t>Self Efficacy</w:t>
      </w:r>
      <w:proofErr w:type="spellEnd"/>
      <w:r w:rsidRPr="00CA5AF3">
        <w:rPr>
          <w:rFonts w:ascii="Arial" w:hAnsi="Arial" w:cs="Arial"/>
          <w:b/>
          <w:bCs/>
          <w:sz w:val="20"/>
          <w:szCs w:val="20"/>
        </w:rPr>
        <w:t xml:space="preserve"> Homogeneity Test</w:t>
      </w:r>
    </w:p>
    <w:p w14:paraId="781A3AE1" w14:textId="77777777" w:rsidR="00C434BC" w:rsidRPr="00C434BC" w:rsidRDefault="00C434BC" w:rsidP="00C434BC">
      <w:pPr>
        <w:pStyle w:val="ListParagraph"/>
        <w:tabs>
          <w:tab w:val="left" w:pos="360"/>
        </w:tabs>
        <w:spacing w:before="120" w:after="0"/>
        <w:jc w:val="both"/>
        <w:rPr>
          <w:rFonts w:ascii="Arial" w:eastAsia="Arial" w:hAnsi="Arial" w:cs="Arial"/>
          <w:b/>
          <w:color w:val="000000" w:themeColor="text1"/>
          <w:sz w:val="20"/>
          <w:szCs w:val="20"/>
        </w:rPr>
      </w:pPr>
    </w:p>
    <w:p w14:paraId="133721A3" w14:textId="78FA02ED" w:rsidR="00C434BC" w:rsidRPr="00B75D50" w:rsidRDefault="00C434BC" w:rsidP="00C434BC">
      <w:pPr>
        <w:pStyle w:val="Caption"/>
        <w:keepNext/>
        <w:jc w:val="center"/>
        <w:rPr>
          <w:rFonts w:ascii="Arial" w:hAnsi="Arial" w:cs="Arial"/>
        </w:rPr>
      </w:pPr>
      <w:r w:rsidRPr="00B75D50">
        <w:rPr>
          <w:rFonts w:ascii="Arial" w:hAnsi="Arial" w:cs="Arial"/>
        </w:rPr>
        <w:t xml:space="preserve">Table </w:t>
      </w:r>
      <w:r w:rsidRPr="00B75D50">
        <w:rPr>
          <w:rFonts w:ascii="Arial" w:hAnsi="Arial" w:cs="Arial"/>
        </w:rPr>
        <w:fldChar w:fldCharType="begin"/>
      </w:r>
      <w:r w:rsidRPr="00B75D50">
        <w:rPr>
          <w:rFonts w:ascii="Arial" w:hAnsi="Arial" w:cs="Arial"/>
        </w:rPr>
        <w:instrText xml:space="preserve"> SEQ Table \* ARABIC </w:instrText>
      </w:r>
      <w:r w:rsidRPr="00B75D50">
        <w:rPr>
          <w:rFonts w:ascii="Arial" w:hAnsi="Arial" w:cs="Arial"/>
        </w:rPr>
        <w:fldChar w:fldCharType="separate"/>
      </w:r>
      <w:r w:rsidR="00CA5AF3">
        <w:rPr>
          <w:rFonts w:ascii="Arial" w:hAnsi="Arial" w:cs="Arial"/>
          <w:noProof/>
        </w:rPr>
        <w:t>5</w:t>
      </w:r>
      <w:r w:rsidRPr="00B75D50">
        <w:rPr>
          <w:rFonts w:ascii="Arial" w:hAnsi="Arial" w:cs="Arial"/>
        </w:rPr>
        <w:fldChar w:fldCharType="end"/>
      </w:r>
      <w:r w:rsidRPr="00B75D50">
        <w:rPr>
          <w:rFonts w:ascii="Arial" w:hAnsi="Arial" w:cs="Arial"/>
        </w:rPr>
        <w:t>. Test of Equality of Variances (</w:t>
      </w:r>
      <w:proofErr w:type="spellStart"/>
      <w:r w:rsidRPr="00B75D50">
        <w:rPr>
          <w:rFonts w:ascii="Arial" w:hAnsi="Arial" w:cs="Arial"/>
        </w:rPr>
        <w:t>Levene's</w:t>
      </w:r>
      <w:proofErr w:type="spellEnd"/>
      <w:r w:rsidRPr="00B75D50">
        <w:rPr>
          <w:rFonts w:ascii="Arial" w:hAnsi="Arial" w:cs="Arial"/>
        </w:rPr>
        <w:t>)</w:t>
      </w:r>
    </w:p>
    <w:tbl>
      <w:tblPr>
        <w:tblW w:w="3840" w:type="dxa"/>
        <w:jc w:val="center"/>
        <w:tblBorders>
          <w:top w:val="single" w:sz="4" w:space="0" w:color="auto"/>
          <w:bottom w:val="single" w:sz="4" w:space="0" w:color="auto"/>
        </w:tblBorders>
        <w:tblLook w:val="04A0" w:firstRow="1" w:lastRow="0" w:firstColumn="1" w:lastColumn="0" w:noHBand="0" w:noVBand="1"/>
      </w:tblPr>
      <w:tblGrid>
        <w:gridCol w:w="960"/>
        <w:gridCol w:w="960"/>
        <w:gridCol w:w="960"/>
        <w:gridCol w:w="960"/>
      </w:tblGrid>
      <w:tr w:rsidR="001E5890" w:rsidRPr="001E5890" w14:paraId="52DD5B6F" w14:textId="77777777" w:rsidTr="00C03A97">
        <w:trPr>
          <w:trHeight w:val="315"/>
          <w:jc w:val="center"/>
        </w:trPr>
        <w:tc>
          <w:tcPr>
            <w:tcW w:w="960" w:type="dxa"/>
            <w:tcBorders>
              <w:top w:val="single" w:sz="4" w:space="0" w:color="auto"/>
              <w:bottom w:val="single" w:sz="4" w:space="0" w:color="auto"/>
            </w:tcBorders>
            <w:shd w:val="clear" w:color="auto" w:fill="auto"/>
            <w:vAlign w:val="center"/>
            <w:hideMark/>
          </w:tcPr>
          <w:p w14:paraId="68BCD0DD" w14:textId="77777777" w:rsidR="001E5890" w:rsidRPr="001E5890" w:rsidRDefault="001E5890" w:rsidP="001E5890">
            <w:pPr>
              <w:spacing w:after="0" w:line="240" w:lineRule="auto"/>
              <w:rPr>
                <w:rFonts w:ascii="Arial" w:eastAsia="Times New Roman" w:hAnsi="Arial" w:cs="Arial"/>
                <w:b/>
                <w:bCs/>
                <w:color w:val="000000"/>
                <w:sz w:val="20"/>
                <w:szCs w:val="20"/>
              </w:rPr>
            </w:pPr>
            <w:r w:rsidRPr="001E5890">
              <w:rPr>
                <w:rFonts w:ascii="Arial" w:eastAsia="Times New Roman" w:hAnsi="Arial" w:cs="Arial"/>
                <w:b/>
                <w:bCs/>
                <w:color w:val="000000"/>
                <w:sz w:val="20"/>
                <w:szCs w:val="20"/>
              </w:rPr>
              <w:t> </w:t>
            </w:r>
          </w:p>
        </w:tc>
        <w:tc>
          <w:tcPr>
            <w:tcW w:w="960" w:type="dxa"/>
            <w:tcBorders>
              <w:top w:val="single" w:sz="4" w:space="0" w:color="auto"/>
              <w:bottom w:val="single" w:sz="4" w:space="0" w:color="auto"/>
            </w:tcBorders>
            <w:shd w:val="clear" w:color="auto" w:fill="auto"/>
            <w:vAlign w:val="center"/>
            <w:hideMark/>
          </w:tcPr>
          <w:p w14:paraId="2EA5AE44" w14:textId="77777777" w:rsidR="001E5890" w:rsidRPr="001E5890" w:rsidRDefault="001E5890" w:rsidP="001E5890">
            <w:pPr>
              <w:spacing w:after="0" w:line="240" w:lineRule="auto"/>
              <w:jc w:val="center"/>
              <w:rPr>
                <w:rFonts w:ascii="Arial" w:eastAsia="Times New Roman" w:hAnsi="Arial" w:cs="Arial"/>
                <w:b/>
                <w:bCs/>
                <w:color w:val="000000"/>
                <w:sz w:val="20"/>
                <w:szCs w:val="20"/>
              </w:rPr>
            </w:pPr>
            <w:r w:rsidRPr="001E5890">
              <w:rPr>
                <w:rFonts w:ascii="Arial" w:eastAsia="Times New Roman" w:hAnsi="Arial" w:cs="Arial"/>
                <w:b/>
                <w:bCs/>
                <w:color w:val="000000"/>
                <w:sz w:val="20"/>
                <w:szCs w:val="20"/>
              </w:rPr>
              <w:t>F</w:t>
            </w:r>
          </w:p>
        </w:tc>
        <w:tc>
          <w:tcPr>
            <w:tcW w:w="960" w:type="dxa"/>
            <w:tcBorders>
              <w:top w:val="single" w:sz="4" w:space="0" w:color="auto"/>
              <w:bottom w:val="single" w:sz="4" w:space="0" w:color="auto"/>
            </w:tcBorders>
            <w:shd w:val="clear" w:color="auto" w:fill="auto"/>
            <w:vAlign w:val="center"/>
            <w:hideMark/>
          </w:tcPr>
          <w:p w14:paraId="251B2379" w14:textId="77777777" w:rsidR="001E5890" w:rsidRPr="001E5890" w:rsidRDefault="001E5890" w:rsidP="001E5890">
            <w:pPr>
              <w:spacing w:after="0" w:line="240" w:lineRule="auto"/>
              <w:jc w:val="center"/>
              <w:rPr>
                <w:rFonts w:ascii="Arial" w:eastAsia="Times New Roman" w:hAnsi="Arial" w:cs="Arial"/>
                <w:b/>
                <w:bCs/>
                <w:color w:val="000000"/>
                <w:sz w:val="20"/>
                <w:szCs w:val="20"/>
              </w:rPr>
            </w:pPr>
            <w:r w:rsidRPr="001E5890">
              <w:rPr>
                <w:rFonts w:ascii="Arial" w:eastAsia="Times New Roman" w:hAnsi="Arial" w:cs="Arial"/>
                <w:b/>
                <w:bCs/>
                <w:color w:val="000000"/>
                <w:sz w:val="20"/>
                <w:szCs w:val="20"/>
              </w:rPr>
              <w:t>df</w:t>
            </w:r>
          </w:p>
        </w:tc>
        <w:tc>
          <w:tcPr>
            <w:tcW w:w="960" w:type="dxa"/>
            <w:tcBorders>
              <w:top w:val="single" w:sz="4" w:space="0" w:color="auto"/>
              <w:bottom w:val="single" w:sz="4" w:space="0" w:color="auto"/>
            </w:tcBorders>
            <w:shd w:val="clear" w:color="auto" w:fill="auto"/>
            <w:vAlign w:val="center"/>
            <w:hideMark/>
          </w:tcPr>
          <w:p w14:paraId="1D2C9859" w14:textId="77777777" w:rsidR="001E5890" w:rsidRPr="001E5890" w:rsidRDefault="001E5890" w:rsidP="001E5890">
            <w:pPr>
              <w:spacing w:after="0" w:line="240" w:lineRule="auto"/>
              <w:jc w:val="center"/>
              <w:rPr>
                <w:rFonts w:ascii="Arial" w:eastAsia="Times New Roman" w:hAnsi="Arial" w:cs="Arial"/>
                <w:b/>
                <w:bCs/>
                <w:color w:val="000000"/>
                <w:sz w:val="20"/>
                <w:szCs w:val="20"/>
              </w:rPr>
            </w:pPr>
            <w:r w:rsidRPr="001E5890">
              <w:rPr>
                <w:rFonts w:ascii="Arial" w:eastAsia="Times New Roman" w:hAnsi="Arial" w:cs="Arial"/>
                <w:b/>
                <w:bCs/>
                <w:color w:val="000000"/>
                <w:sz w:val="20"/>
                <w:szCs w:val="20"/>
              </w:rPr>
              <w:t>P</w:t>
            </w:r>
          </w:p>
        </w:tc>
      </w:tr>
      <w:tr w:rsidR="001E5890" w:rsidRPr="001E5890" w14:paraId="12D547A6" w14:textId="77777777" w:rsidTr="00C03A97">
        <w:trPr>
          <w:trHeight w:val="525"/>
          <w:jc w:val="center"/>
        </w:trPr>
        <w:tc>
          <w:tcPr>
            <w:tcW w:w="960" w:type="dxa"/>
            <w:tcBorders>
              <w:top w:val="single" w:sz="4" w:space="0" w:color="auto"/>
            </w:tcBorders>
            <w:shd w:val="clear" w:color="auto" w:fill="auto"/>
            <w:vAlign w:val="center"/>
            <w:hideMark/>
          </w:tcPr>
          <w:p w14:paraId="110987A5" w14:textId="77777777" w:rsidR="001E5890" w:rsidRPr="001E5890" w:rsidRDefault="001E5890" w:rsidP="001E5890">
            <w:pPr>
              <w:spacing w:after="0" w:line="240" w:lineRule="auto"/>
              <w:rPr>
                <w:rFonts w:ascii="Arial" w:eastAsia="Times New Roman" w:hAnsi="Arial" w:cs="Arial"/>
                <w:color w:val="000000"/>
                <w:sz w:val="20"/>
                <w:szCs w:val="20"/>
              </w:rPr>
            </w:pPr>
            <w:proofErr w:type="spellStart"/>
            <w:r w:rsidRPr="001E5890">
              <w:rPr>
                <w:rFonts w:ascii="Arial" w:eastAsia="Times New Roman" w:hAnsi="Arial" w:cs="Arial"/>
                <w:color w:val="000000"/>
                <w:sz w:val="20"/>
                <w:szCs w:val="20"/>
              </w:rPr>
              <w:t>Self Efficacy</w:t>
            </w:r>
            <w:proofErr w:type="spellEnd"/>
          </w:p>
        </w:tc>
        <w:tc>
          <w:tcPr>
            <w:tcW w:w="960" w:type="dxa"/>
            <w:tcBorders>
              <w:top w:val="single" w:sz="4" w:space="0" w:color="auto"/>
            </w:tcBorders>
            <w:shd w:val="clear" w:color="auto" w:fill="auto"/>
            <w:vAlign w:val="center"/>
            <w:hideMark/>
          </w:tcPr>
          <w:p w14:paraId="35A58202" w14:textId="77777777" w:rsidR="001E5890" w:rsidRPr="001E5890" w:rsidRDefault="001E5890" w:rsidP="001E5890">
            <w:pPr>
              <w:spacing w:after="0" w:line="240" w:lineRule="auto"/>
              <w:jc w:val="center"/>
              <w:rPr>
                <w:rFonts w:ascii="Arial" w:eastAsia="Times New Roman" w:hAnsi="Arial" w:cs="Arial"/>
                <w:color w:val="000000"/>
                <w:sz w:val="20"/>
                <w:szCs w:val="20"/>
              </w:rPr>
            </w:pPr>
            <w:r w:rsidRPr="001E5890">
              <w:rPr>
                <w:rFonts w:ascii="Arial" w:eastAsia="Times New Roman" w:hAnsi="Arial" w:cs="Arial"/>
                <w:color w:val="000000"/>
                <w:sz w:val="20"/>
                <w:szCs w:val="20"/>
              </w:rPr>
              <w:t>0.139</w:t>
            </w:r>
          </w:p>
        </w:tc>
        <w:tc>
          <w:tcPr>
            <w:tcW w:w="960" w:type="dxa"/>
            <w:tcBorders>
              <w:top w:val="single" w:sz="4" w:space="0" w:color="auto"/>
            </w:tcBorders>
            <w:shd w:val="clear" w:color="auto" w:fill="auto"/>
            <w:vAlign w:val="center"/>
            <w:hideMark/>
          </w:tcPr>
          <w:p w14:paraId="297961FE" w14:textId="77777777" w:rsidR="001E5890" w:rsidRPr="001E5890" w:rsidRDefault="001E5890" w:rsidP="001E5890">
            <w:pPr>
              <w:spacing w:after="0" w:line="240" w:lineRule="auto"/>
              <w:jc w:val="center"/>
              <w:rPr>
                <w:rFonts w:ascii="Arial" w:eastAsia="Times New Roman" w:hAnsi="Arial" w:cs="Arial"/>
                <w:color w:val="000000"/>
                <w:sz w:val="20"/>
                <w:szCs w:val="20"/>
              </w:rPr>
            </w:pPr>
            <w:r w:rsidRPr="001E5890">
              <w:rPr>
                <w:rFonts w:ascii="Arial" w:eastAsia="Times New Roman" w:hAnsi="Arial" w:cs="Arial"/>
                <w:color w:val="000000"/>
                <w:sz w:val="20"/>
                <w:szCs w:val="20"/>
              </w:rPr>
              <w:t>1</w:t>
            </w:r>
          </w:p>
        </w:tc>
        <w:tc>
          <w:tcPr>
            <w:tcW w:w="960" w:type="dxa"/>
            <w:tcBorders>
              <w:top w:val="single" w:sz="4" w:space="0" w:color="auto"/>
            </w:tcBorders>
            <w:shd w:val="clear" w:color="auto" w:fill="auto"/>
            <w:vAlign w:val="center"/>
            <w:hideMark/>
          </w:tcPr>
          <w:p w14:paraId="30B109E4" w14:textId="77777777" w:rsidR="001E5890" w:rsidRPr="001E5890" w:rsidRDefault="001E5890" w:rsidP="001E5890">
            <w:pPr>
              <w:spacing w:after="0" w:line="240" w:lineRule="auto"/>
              <w:jc w:val="center"/>
              <w:rPr>
                <w:rFonts w:ascii="Arial" w:eastAsia="Times New Roman" w:hAnsi="Arial" w:cs="Arial"/>
                <w:color w:val="000000"/>
                <w:sz w:val="20"/>
                <w:szCs w:val="20"/>
              </w:rPr>
            </w:pPr>
            <w:r w:rsidRPr="001E5890">
              <w:rPr>
                <w:rFonts w:ascii="Arial" w:eastAsia="Times New Roman" w:hAnsi="Arial" w:cs="Arial"/>
                <w:color w:val="000000"/>
                <w:sz w:val="20"/>
                <w:szCs w:val="20"/>
              </w:rPr>
              <w:t>0.711</w:t>
            </w:r>
          </w:p>
        </w:tc>
      </w:tr>
    </w:tbl>
    <w:p w14:paraId="57279892" w14:textId="77777777" w:rsidR="001F7875" w:rsidRPr="00F3215B" w:rsidRDefault="001F7875" w:rsidP="00772335">
      <w:pPr>
        <w:pStyle w:val="ListParagraph"/>
        <w:tabs>
          <w:tab w:val="left" w:pos="360"/>
        </w:tabs>
        <w:spacing w:before="120" w:after="0"/>
        <w:jc w:val="both"/>
        <w:rPr>
          <w:rFonts w:ascii="Arial" w:eastAsia="Arial" w:hAnsi="Arial" w:cs="Arial"/>
          <w:b/>
          <w:color w:val="000000" w:themeColor="text1"/>
          <w:sz w:val="20"/>
          <w:szCs w:val="20"/>
        </w:rPr>
      </w:pPr>
    </w:p>
    <w:p w14:paraId="0C691A5E" w14:textId="5E0AF558" w:rsidR="00772335" w:rsidRPr="00CA5AF3" w:rsidRDefault="00701457" w:rsidP="00CA5AF3">
      <w:pPr>
        <w:pStyle w:val="ListParagraph"/>
        <w:tabs>
          <w:tab w:val="left" w:pos="360"/>
        </w:tabs>
        <w:spacing w:before="120" w:after="0"/>
        <w:ind w:left="0" w:hanging="720"/>
        <w:jc w:val="both"/>
        <w:rPr>
          <w:rFonts w:ascii="Arial" w:hAnsi="Arial" w:cs="Arial"/>
          <w:sz w:val="20"/>
          <w:szCs w:val="20"/>
        </w:rPr>
      </w:pPr>
      <w:r>
        <w:rPr>
          <w:rFonts w:ascii="Arial" w:eastAsia="Arial" w:hAnsi="Arial" w:cs="Arial"/>
          <w:bCs/>
          <w:color w:val="000000" w:themeColor="text1"/>
          <w:sz w:val="20"/>
          <w:szCs w:val="20"/>
        </w:rPr>
        <w:tab/>
      </w:r>
      <w:r w:rsidR="00AF6B66">
        <w:rPr>
          <w:rFonts w:ascii="Arial" w:eastAsia="Arial" w:hAnsi="Arial" w:cs="Arial"/>
          <w:bCs/>
          <w:color w:val="000000" w:themeColor="text1"/>
          <w:sz w:val="20"/>
          <w:szCs w:val="20"/>
        </w:rPr>
        <w:tab/>
      </w:r>
      <w:r w:rsidR="00467E06" w:rsidRPr="00CA5AF3">
        <w:rPr>
          <w:rFonts w:ascii="Arial" w:hAnsi="Arial" w:cs="Arial"/>
          <w:sz w:val="20"/>
          <w:szCs w:val="20"/>
        </w:rPr>
        <w:t xml:space="preserve">The homogeneity test as in table 6 of the variables in this study using </w:t>
      </w:r>
      <w:proofErr w:type="spellStart"/>
      <w:r w:rsidR="00467E06" w:rsidRPr="00CA5AF3">
        <w:rPr>
          <w:rFonts w:ascii="Arial" w:hAnsi="Arial" w:cs="Arial"/>
          <w:sz w:val="20"/>
          <w:szCs w:val="20"/>
        </w:rPr>
        <w:t>Levene's</w:t>
      </w:r>
      <w:proofErr w:type="spellEnd"/>
      <w:r w:rsidR="00467E06" w:rsidRPr="00CA5AF3">
        <w:rPr>
          <w:rFonts w:ascii="Arial" w:hAnsi="Arial" w:cs="Arial"/>
          <w:sz w:val="20"/>
          <w:szCs w:val="20"/>
        </w:rPr>
        <w:t xml:space="preserve"> test of equality of variances technique shows that the </w:t>
      </w:r>
      <w:proofErr w:type="spellStart"/>
      <w:r w:rsidR="00467E06" w:rsidRPr="00CA5AF3">
        <w:rPr>
          <w:rFonts w:ascii="Arial" w:hAnsi="Arial" w:cs="Arial"/>
          <w:sz w:val="20"/>
          <w:szCs w:val="20"/>
        </w:rPr>
        <w:t>self efficacy</w:t>
      </w:r>
      <w:proofErr w:type="spellEnd"/>
      <w:r w:rsidR="00467E06" w:rsidRPr="00CA5AF3">
        <w:rPr>
          <w:rFonts w:ascii="Arial" w:hAnsi="Arial" w:cs="Arial"/>
          <w:sz w:val="20"/>
          <w:szCs w:val="20"/>
        </w:rPr>
        <w:t xml:space="preserve"> variable obtained </w:t>
      </w:r>
      <w:proofErr w:type="spellStart"/>
      <w:r w:rsidR="00467E06" w:rsidRPr="00CA5AF3">
        <w:rPr>
          <w:rFonts w:ascii="Arial" w:hAnsi="Arial" w:cs="Arial"/>
          <w:sz w:val="20"/>
          <w:szCs w:val="20"/>
        </w:rPr>
        <w:t>Flevens</w:t>
      </w:r>
      <w:proofErr w:type="spellEnd"/>
      <w:r w:rsidR="00467E06" w:rsidRPr="00CA5AF3">
        <w:rPr>
          <w:rFonts w:ascii="Arial" w:hAnsi="Arial" w:cs="Arial"/>
          <w:sz w:val="20"/>
          <w:szCs w:val="20"/>
        </w:rPr>
        <w:t xml:space="preserve"> value = 0.139 with p = 0.711 (p&gt; 0.05). to determine the homogeneity of the two groups on the </w:t>
      </w:r>
      <w:proofErr w:type="spellStart"/>
      <w:r w:rsidR="00467E06" w:rsidRPr="00CA5AF3">
        <w:rPr>
          <w:rFonts w:ascii="Arial" w:hAnsi="Arial" w:cs="Arial"/>
          <w:sz w:val="20"/>
          <w:szCs w:val="20"/>
        </w:rPr>
        <w:t>self efficacy</w:t>
      </w:r>
      <w:proofErr w:type="spellEnd"/>
      <w:r w:rsidR="00467E06" w:rsidRPr="00CA5AF3">
        <w:rPr>
          <w:rFonts w:ascii="Arial" w:hAnsi="Arial" w:cs="Arial"/>
          <w:sz w:val="20"/>
          <w:szCs w:val="20"/>
        </w:rPr>
        <w:t xml:space="preserve"> variable, the procedure used if p&gt; 0.05 the distribution is said to be homogeneous, but if p &lt; 0.05 then the distribution is said to be homogeneous. In accordance with the procedures that have been used, the results in this study indicate that the </w:t>
      </w:r>
      <w:proofErr w:type="spellStart"/>
      <w:r w:rsidR="00467E06" w:rsidRPr="00CA5AF3">
        <w:rPr>
          <w:rFonts w:ascii="Arial" w:hAnsi="Arial" w:cs="Arial"/>
          <w:sz w:val="20"/>
          <w:szCs w:val="20"/>
        </w:rPr>
        <w:t>self efficacy</w:t>
      </w:r>
      <w:proofErr w:type="spellEnd"/>
      <w:r w:rsidR="00467E06" w:rsidRPr="00CA5AF3">
        <w:rPr>
          <w:rFonts w:ascii="Arial" w:hAnsi="Arial" w:cs="Arial"/>
          <w:sz w:val="20"/>
          <w:szCs w:val="20"/>
        </w:rPr>
        <w:t xml:space="preserve"> variable is homogeneous</w:t>
      </w:r>
      <w:r w:rsidR="00CA5AF3">
        <w:rPr>
          <w:rFonts w:ascii="Arial" w:hAnsi="Arial" w:cs="Arial"/>
          <w:sz w:val="20"/>
          <w:szCs w:val="20"/>
        </w:rPr>
        <w:t>.</w:t>
      </w:r>
    </w:p>
    <w:p w14:paraId="58976B92" w14:textId="77777777" w:rsidR="00467E06" w:rsidRPr="00467E06" w:rsidRDefault="00467E06" w:rsidP="00467E06">
      <w:pPr>
        <w:pStyle w:val="ListParagraph"/>
        <w:tabs>
          <w:tab w:val="left" w:pos="360"/>
        </w:tabs>
        <w:spacing w:before="120" w:after="0"/>
        <w:ind w:left="0" w:hanging="720"/>
        <w:jc w:val="both"/>
        <w:rPr>
          <w:rFonts w:ascii="Arial" w:eastAsia="Arial" w:hAnsi="Arial" w:cs="Arial"/>
          <w:bCs/>
          <w:color w:val="000000" w:themeColor="text1"/>
          <w:sz w:val="20"/>
          <w:szCs w:val="20"/>
        </w:rPr>
      </w:pPr>
    </w:p>
    <w:p w14:paraId="661E7586" w14:textId="4141EFAD" w:rsidR="0064656B" w:rsidRPr="00CA5AF3" w:rsidRDefault="00467E06" w:rsidP="0064656B">
      <w:pPr>
        <w:pStyle w:val="ListParagraph"/>
        <w:numPr>
          <w:ilvl w:val="0"/>
          <w:numId w:val="5"/>
        </w:numPr>
        <w:tabs>
          <w:tab w:val="left" w:pos="360"/>
        </w:tabs>
        <w:spacing w:before="120" w:after="0"/>
        <w:ind w:hanging="720"/>
        <w:jc w:val="both"/>
        <w:rPr>
          <w:rFonts w:ascii="Arial" w:eastAsia="Arial" w:hAnsi="Arial" w:cs="Arial"/>
          <w:b/>
          <w:bCs/>
          <w:color w:val="000000" w:themeColor="text1"/>
          <w:sz w:val="20"/>
          <w:szCs w:val="20"/>
        </w:rPr>
      </w:pPr>
      <w:proofErr w:type="spellStart"/>
      <w:r w:rsidRPr="00CA5AF3">
        <w:rPr>
          <w:rFonts w:ascii="Arial" w:hAnsi="Arial" w:cs="Arial"/>
          <w:b/>
          <w:bCs/>
          <w:sz w:val="20"/>
          <w:szCs w:val="20"/>
        </w:rPr>
        <w:t>Self Efficacy</w:t>
      </w:r>
      <w:proofErr w:type="spellEnd"/>
      <w:r w:rsidRPr="00CA5AF3">
        <w:rPr>
          <w:rFonts w:ascii="Arial" w:hAnsi="Arial" w:cs="Arial"/>
          <w:b/>
          <w:bCs/>
          <w:sz w:val="20"/>
          <w:szCs w:val="20"/>
        </w:rPr>
        <w:t xml:space="preserve"> Hypothesis Test</w:t>
      </w:r>
    </w:p>
    <w:p w14:paraId="5AC3E040" w14:textId="32ED45E7" w:rsidR="00655801" w:rsidRPr="00C434BC" w:rsidRDefault="00467E06" w:rsidP="00C434BC">
      <w:pPr>
        <w:pStyle w:val="ListParagraph"/>
        <w:numPr>
          <w:ilvl w:val="0"/>
          <w:numId w:val="7"/>
        </w:numPr>
        <w:spacing w:before="120" w:after="0"/>
        <w:jc w:val="both"/>
        <w:rPr>
          <w:rFonts w:ascii="Arial" w:eastAsia="Arial" w:hAnsi="Arial" w:cs="Arial"/>
          <w:b/>
          <w:color w:val="000000" w:themeColor="text1"/>
          <w:sz w:val="20"/>
          <w:szCs w:val="20"/>
        </w:rPr>
      </w:pPr>
      <w:r w:rsidRPr="00CA5AF3">
        <w:rPr>
          <w:rFonts w:ascii="Arial" w:hAnsi="Arial" w:cs="Arial"/>
          <w:b/>
          <w:bCs/>
          <w:sz w:val="20"/>
          <w:szCs w:val="20"/>
        </w:rPr>
        <w:t>Control and treat group</w:t>
      </w:r>
    </w:p>
    <w:p w14:paraId="67F0F7CA" w14:textId="5A80138E" w:rsidR="00C434BC" w:rsidRPr="00B75D50" w:rsidRDefault="00C434BC" w:rsidP="00C434BC">
      <w:pPr>
        <w:pStyle w:val="Caption"/>
        <w:keepNext/>
        <w:jc w:val="center"/>
        <w:rPr>
          <w:rFonts w:ascii="Arial" w:hAnsi="Arial" w:cs="Arial"/>
        </w:rPr>
      </w:pPr>
      <w:r w:rsidRPr="00B75D50">
        <w:rPr>
          <w:rFonts w:ascii="Arial" w:hAnsi="Arial" w:cs="Arial"/>
        </w:rPr>
        <w:t xml:space="preserve">Table </w:t>
      </w:r>
      <w:r w:rsidRPr="00B75D50">
        <w:rPr>
          <w:rFonts w:ascii="Arial" w:hAnsi="Arial" w:cs="Arial"/>
        </w:rPr>
        <w:fldChar w:fldCharType="begin"/>
      </w:r>
      <w:r w:rsidRPr="00B75D50">
        <w:rPr>
          <w:rFonts w:ascii="Arial" w:hAnsi="Arial" w:cs="Arial"/>
        </w:rPr>
        <w:instrText xml:space="preserve"> SEQ Table \* ARABIC </w:instrText>
      </w:r>
      <w:r w:rsidRPr="00B75D50">
        <w:rPr>
          <w:rFonts w:ascii="Arial" w:hAnsi="Arial" w:cs="Arial"/>
        </w:rPr>
        <w:fldChar w:fldCharType="separate"/>
      </w:r>
      <w:r w:rsidR="00CA5AF3">
        <w:rPr>
          <w:rFonts w:ascii="Arial" w:hAnsi="Arial" w:cs="Arial"/>
          <w:noProof/>
        </w:rPr>
        <w:t>6</w:t>
      </w:r>
      <w:r w:rsidRPr="00B75D50">
        <w:rPr>
          <w:rFonts w:ascii="Arial" w:hAnsi="Arial" w:cs="Arial"/>
        </w:rPr>
        <w:fldChar w:fldCharType="end"/>
      </w:r>
      <w:r w:rsidRPr="00B75D50">
        <w:rPr>
          <w:rFonts w:ascii="Arial" w:hAnsi="Arial" w:cs="Arial"/>
        </w:rPr>
        <w:t>. Independent Samples T-Test</w:t>
      </w:r>
    </w:p>
    <w:tbl>
      <w:tblPr>
        <w:tblW w:w="6809" w:type="dxa"/>
        <w:jc w:val="center"/>
        <w:tblLook w:val="04A0" w:firstRow="1" w:lastRow="0" w:firstColumn="1" w:lastColumn="0" w:noHBand="0" w:noVBand="1"/>
      </w:tblPr>
      <w:tblGrid>
        <w:gridCol w:w="947"/>
        <w:gridCol w:w="846"/>
        <w:gridCol w:w="708"/>
        <w:gridCol w:w="876"/>
        <w:gridCol w:w="1211"/>
        <w:gridCol w:w="1211"/>
        <w:gridCol w:w="1010"/>
      </w:tblGrid>
      <w:tr w:rsidR="001E5890" w:rsidRPr="001E5890" w14:paraId="3A58EF3F" w14:textId="77777777" w:rsidTr="00C03A97">
        <w:trPr>
          <w:trHeight w:val="375"/>
          <w:jc w:val="center"/>
        </w:trPr>
        <w:tc>
          <w:tcPr>
            <w:tcW w:w="947" w:type="dxa"/>
            <w:tcBorders>
              <w:top w:val="single" w:sz="4" w:space="0" w:color="auto"/>
              <w:bottom w:val="single" w:sz="4" w:space="0" w:color="auto"/>
              <w:right w:val="nil"/>
            </w:tcBorders>
            <w:shd w:val="clear" w:color="auto" w:fill="auto"/>
            <w:vAlign w:val="center"/>
            <w:hideMark/>
          </w:tcPr>
          <w:p w14:paraId="15E678B8" w14:textId="77777777" w:rsidR="001E5890" w:rsidRPr="001E5890" w:rsidRDefault="001E5890" w:rsidP="001E5890">
            <w:pPr>
              <w:spacing w:after="0" w:line="240" w:lineRule="auto"/>
              <w:rPr>
                <w:rFonts w:ascii="Arial" w:eastAsia="Times New Roman" w:hAnsi="Arial" w:cs="Arial"/>
                <w:color w:val="000000"/>
                <w:sz w:val="20"/>
                <w:szCs w:val="20"/>
              </w:rPr>
            </w:pPr>
            <w:r w:rsidRPr="001E5890">
              <w:rPr>
                <w:rFonts w:ascii="Arial" w:eastAsia="Times New Roman" w:hAnsi="Arial" w:cs="Arial"/>
                <w:color w:val="000000"/>
                <w:sz w:val="20"/>
                <w:szCs w:val="20"/>
              </w:rPr>
              <w:t> </w:t>
            </w:r>
          </w:p>
        </w:tc>
        <w:tc>
          <w:tcPr>
            <w:tcW w:w="846" w:type="dxa"/>
            <w:tcBorders>
              <w:top w:val="single" w:sz="4" w:space="0" w:color="auto"/>
              <w:left w:val="nil"/>
              <w:bottom w:val="single" w:sz="4" w:space="0" w:color="auto"/>
              <w:right w:val="nil"/>
            </w:tcBorders>
            <w:shd w:val="clear" w:color="auto" w:fill="auto"/>
            <w:vAlign w:val="center"/>
            <w:hideMark/>
          </w:tcPr>
          <w:p w14:paraId="45B1E690" w14:textId="77777777" w:rsidR="001E5890" w:rsidRPr="001E5890" w:rsidRDefault="001E5890" w:rsidP="001E5890">
            <w:pPr>
              <w:spacing w:after="0" w:line="240" w:lineRule="auto"/>
              <w:jc w:val="center"/>
              <w:rPr>
                <w:rFonts w:ascii="Arial" w:eastAsia="Times New Roman" w:hAnsi="Arial" w:cs="Arial"/>
                <w:b/>
                <w:bCs/>
                <w:color w:val="000000"/>
                <w:sz w:val="20"/>
                <w:szCs w:val="20"/>
              </w:rPr>
            </w:pPr>
            <w:r w:rsidRPr="001E5890">
              <w:rPr>
                <w:rFonts w:ascii="Arial" w:eastAsia="Times New Roman" w:hAnsi="Arial" w:cs="Arial"/>
                <w:b/>
                <w:bCs/>
                <w:color w:val="000000"/>
                <w:sz w:val="20"/>
                <w:szCs w:val="20"/>
              </w:rPr>
              <w:t>t</w:t>
            </w:r>
          </w:p>
        </w:tc>
        <w:tc>
          <w:tcPr>
            <w:tcW w:w="707" w:type="dxa"/>
            <w:tcBorders>
              <w:top w:val="single" w:sz="4" w:space="0" w:color="auto"/>
              <w:left w:val="nil"/>
              <w:bottom w:val="single" w:sz="4" w:space="0" w:color="auto"/>
              <w:right w:val="nil"/>
            </w:tcBorders>
            <w:shd w:val="clear" w:color="auto" w:fill="auto"/>
            <w:vAlign w:val="center"/>
            <w:hideMark/>
          </w:tcPr>
          <w:p w14:paraId="54E6F33C" w14:textId="77777777" w:rsidR="001E5890" w:rsidRPr="001E5890" w:rsidRDefault="001E5890" w:rsidP="001E5890">
            <w:pPr>
              <w:spacing w:after="0" w:line="240" w:lineRule="auto"/>
              <w:jc w:val="center"/>
              <w:rPr>
                <w:rFonts w:ascii="Arial" w:eastAsia="Times New Roman" w:hAnsi="Arial" w:cs="Arial"/>
                <w:b/>
                <w:bCs/>
                <w:color w:val="000000"/>
                <w:sz w:val="20"/>
                <w:szCs w:val="20"/>
              </w:rPr>
            </w:pPr>
            <w:r w:rsidRPr="001E5890">
              <w:rPr>
                <w:rFonts w:ascii="Arial" w:eastAsia="Times New Roman" w:hAnsi="Arial" w:cs="Arial"/>
                <w:b/>
                <w:bCs/>
                <w:color w:val="000000"/>
                <w:sz w:val="20"/>
                <w:szCs w:val="20"/>
              </w:rPr>
              <w:t>df</w:t>
            </w:r>
          </w:p>
        </w:tc>
        <w:tc>
          <w:tcPr>
            <w:tcW w:w="876" w:type="dxa"/>
            <w:tcBorders>
              <w:top w:val="single" w:sz="4" w:space="0" w:color="auto"/>
              <w:left w:val="nil"/>
              <w:bottom w:val="single" w:sz="4" w:space="0" w:color="auto"/>
              <w:right w:val="nil"/>
            </w:tcBorders>
            <w:shd w:val="clear" w:color="auto" w:fill="auto"/>
            <w:vAlign w:val="center"/>
            <w:hideMark/>
          </w:tcPr>
          <w:p w14:paraId="3B0E253B" w14:textId="77777777" w:rsidR="001E5890" w:rsidRPr="001E5890" w:rsidRDefault="001E5890" w:rsidP="001E5890">
            <w:pPr>
              <w:spacing w:after="0" w:line="240" w:lineRule="auto"/>
              <w:jc w:val="center"/>
              <w:rPr>
                <w:rFonts w:ascii="Arial" w:eastAsia="Times New Roman" w:hAnsi="Arial" w:cs="Arial"/>
                <w:b/>
                <w:bCs/>
                <w:color w:val="000000"/>
                <w:sz w:val="20"/>
                <w:szCs w:val="20"/>
              </w:rPr>
            </w:pPr>
            <w:r w:rsidRPr="001E5890">
              <w:rPr>
                <w:rFonts w:ascii="Arial" w:eastAsia="Times New Roman" w:hAnsi="Arial" w:cs="Arial"/>
                <w:b/>
                <w:bCs/>
                <w:color w:val="000000"/>
                <w:sz w:val="20"/>
                <w:szCs w:val="20"/>
              </w:rPr>
              <w:t>p</w:t>
            </w:r>
          </w:p>
        </w:tc>
        <w:tc>
          <w:tcPr>
            <w:tcW w:w="1211" w:type="dxa"/>
            <w:tcBorders>
              <w:top w:val="single" w:sz="4" w:space="0" w:color="auto"/>
              <w:left w:val="nil"/>
              <w:bottom w:val="single" w:sz="4" w:space="0" w:color="auto"/>
              <w:right w:val="nil"/>
            </w:tcBorders>
            <w:shd w:val="clear" w:color="auto" w:fill="auto"/>
            <w:vAlign w:val="center"/>
            <w:hideMark/>
          </w:tcPr>
          <w:p w14:paraId="28B71982" w14:textId="77777777" w:rsidR="001E5890" w:rsidRPr="001E5890" w:rsidRDefault="001E5890" w:rsidP="001E5890">
            <w:pPr>
              <w:spacing w:after="0" w:line="240" w:lineRule="auto"/>
              <w:jc w:val="center"/>
              <w:rPr>
                <w:rFonts w:ascii="Arial" w:eastAsia="Times New Roman" w:hAnsi="Arial" w:cs="Arial"/>
                <w:b/>
                <w:bCs/>
                <w:color w:val="000000"/>
                <w:sz w:val="20"/>
                <w:szCs w:val="20"/>
              </w:rPr>
            </w:pPr>
            <w:r w:rsidRPr="001E5890">
              <w:rPr>
                <w:rFonts w:ascii="Arial" w:eastAsia="Times New Roman" w:hAnsi="Arial" w:cs="Arial"/>
                <w:b/>
                <w:bCs/>
                <w:color w:val="000000"/>
                <w:sz w:val="20"/>
                <w:szCs w:val="20"/>
              </w:rPr>
              <w:t>Mean Difference</w:t>
            </w:r>
          </w:p>
        </w:tc>
        <w:tc>
          <w:tcPr>
            <w:tcW w:w="1211" w:type="dxa"/>
            <w:tcBorders>
              <w:top w:val="single" w:sz="4" w:space="0" w:color="auto"/>
              <w:left w:val="nil"/>
              <w:bottom w:val="single" w:sz="4" w:space="0" w:color="auto"/>
              <w:right w:val="nil"/>
            </w:tcBorders>
            <w:shd w:val="clear" w:color="auto" w:fill="auto"/>
            <w:vAlign w:val="center"/>
            <w:hideMark/>
          </w:tcPr>
          <w:p w14:paraId="135A583C" w14:textId="77777777" w:rsidR="001E5890" w:rsidRPr="001E5890" w:rsidRDefault="001E5890" w:rsidP="001E5890">
            <w:pPr>
              <w:spacing w:after="0" w:line="240" w:lineRule="auto"/>
              <w:jc w:val="center"/>
              <w:rPr>
                <w:rFonts w:ascii="Arial" w:eastAsia="Times New Roman" w:hAnsi="Arial" w:cs="Arial"/>
                <w:b/>
                <w:bCs/>
                <w:color w:val="000000"/>
                <w:sz w:val="20"/>
                <w:szCs w:val="20"/>
              </w:rPr>
            </w:pPr>
            <w:r w:rsidRPr="001E5890">
              <w:rPr>
                <w:rFonts w:ascii="Arial" w:eastAsia="Times New Roman" w:hAnsi="Arial" w:cs="Arial"/>
                <w:b/>
                <w:bCs/>
                <w:color w:val="000000"/>
                <w:sz w:val="20"/>
                <w:szCs w:val="20"/>
              </w:rPr>
              <w:t>SE Difference</w:t>
            </w:r>
          </w:p>
        </w:tc>
        <w:tc>
          <w:tcPr>
            <w:tcW w:w="1010" w:type="dxa"/>
            <w:tcBorders>
              <w:top w:val="single" w:sz="4" w:space="0" w:color="auto"/>
              <w:left w:val="nil"/>
              <w:bottom w:val="single" w:sz="4" w:space="0" w:color="auto"/>
            </w:tcBorders>
            <w:shd w:val="clear" w:color="auto" w:fill="auto"/>
            <w:vAlign w:val="center"/>
            <w:hideMark/>
          </w:tcPr>
          <w:p w14:paraId="0BF7BEA1" w14:textId="77777777" w:rsidR="001E5890" w:rsidRPr="001E5890" w:rsidRDefault="001E5890" w:rsidP="001E5890">
            <w:pPr>
              <w:spacing w:after="0" w:line="240" w:lineRule="auto"/>
              <w:jc w:val="center"/>
              <w:rPr>
                <w:rFonts w:ascii="Arial" w:eastAsia="Times New Roman" w:hAnsi="Arial" w:cs="Arial"/>
                <w:b/>
                <w:bCs/>
                <w:color w:val="000000"/>
                <w:sz w:val="20"/>
                <w:szCs w:val="20"/>
              </w:rPr>
            </w:pPr>
            <w:r w:rsidRPr="001E5890">
              <w:rPr>
                <w:rFonts w:ascii="Arial" w:eastAsia="Times New Roman" w:hAnsi="Arial" w:cs="Arial"/>
                <w:b/>
                <w:bCs/>
                <w:color w:val="000000"/>
                <w:sz w:val="20"/>
                <w:szCs w:val="20"/>
              </w:rPr>
              <w:t>Cohen's d</w:t>
            </w:r>
          </w:p>
        </w:tc>
      </w:tr>
      <w:tr w:rsidR="001E5890" w:rsidRPr="001E5890" w14:paraId="09D97A98" w14:textId="77777777" w:rsidTr="00C03A97">
        <w:trPr>
          <w:trHeight w:val="252"/>
          <w:jc w:val="center"/>
        </w:trPr>
        <w:tc>
          <w:tcPr>
            <w:tcW w:w="947" w:type="dxa"/>
            <w:tcBorders>
              <w:top w:val="single" w:sz="4" w:space="0" w:color="auto"/>
              <w:bottom w:val="single" w:sz="4" w:space="0" w:color="auto"/>
              <w:right w:val="nil"/>
            </w:tcBorders>
            <w:shd w:val="clear" w:color="auto" w:fill="auto"/>
            <w:vAlign w:val="center"/>
            <w:hideMark/>
          </w:tcPr>
          <w:p w14:paraId="00DF05AE" w14:textId="77777777" w:rsidR="001E5890" w:rsidRPr="001E5890" w:rsidRDefault="001E5890" w:rsidP="001E5890">
            <w:pPr>
              <w:spacing w:after="0" w:line="240" w:lineRule="auto"/>
              <w:rPr>
                <w:rFonts w:ascii="Arial" w:eastAsia="Times New Roman" w:hAnsi="Arial" w:cs="Arial"/>
                <w:color w:val="000000"/>
                <w:sz w:val="20"/>
                <w:szCs w:val="20"/>
              </w:rPr>
            </w:pPr>
            <w:proofErr w:type="spellStart"/>
            <w:r w:rsidRPr="001E5890">
              <w:rPr>
                <w:rFonts w:ascii="Arial" w:eastAsia="Times New Roman" w:hAnsi="Arial" w:cs="Arial"/>
                <w:color w:val="000000"/>
                <w:sz w:val="20"/>
                <w:szCs w:val="20"/>
              </w:rPr>
              <w:t>Self Efficacy</w:t>
            </w:r>
            <w:proofErr w:type="spellEnd"/>
          </w:p>
        </w:tc>
        <w:tc>
          <w:tcPr>
            <w:tcW w:w="846" w:type="dxa"/>
            <w:tcBorders>
              <w:top w:val="single" w:sz="4" w:space="0" w:color="auto"/>
              <w:left w:val="nil"/>
              <w:bottom w:val="single" w:sz="4" w:space="0" w:color="auto"/>
              <w:right w:val="nil"/>
            </w:tcBorders>
            <w:shd w:val="clear" w:color="auto" w:fill="auto"/>
            <w:vAlign w:val="center"/>
            <w:hideMark/>
          </w:tcPr>
          <w:p w14:paraId="06E983C2" w14:textId="77777777" w:rsidR="001E5890" w:rsidRPr="001E5890" w:rsidRDefault="001E5890" w:rsidP="001E5890">
            <w:pPr>
              <w:spacing w:after="0" w:line="240" w:lineRule="auto"/>
              <w:jc w:val="center"/>
              <w:rPr>
                <w:rFonts w:ascii="Arial" w:eastAsia="Times New Roman" w:hAnsi="Arial" w:cs="Arial"/>
                <w:color w:val="000000"/>
                <w:sz w:val="20"/>
                <w:szCs w:val="20"/>
              </w:rPr>
            </w:pPr>
            <w:r w:rsidRPr="001E5890">
              <w:rPr>
                <w:rFonts w:ascii="Arial" w:eastAsia="Times New Roman" w:hAnsi="Arial" w:cs="Arial"/>
                <w:color w:val="000000"/>
                <w:sz w:val="20"/>
                <w:szCs w:val="20"/>
              </w:rPr>
              <w:t>-8.066</w:t>
            </w:r>
          </w:p>
        </w:tc>
        <w:tc>
          <w:tcPr>
            <w:tcW w:w="707" w:type="dxa"/>
            <w:tcBorders>
              <w:top w:val="single" w:sz="4" w:space="0" w:color="auto"/>
              <w:left w:val="nil"/>
              <w:bottom w:val="single" w:sz="4" w:space="0" w:color="auto"/>
              <w:right w:val="nil"/>
            </w:tcBorders>
            <w:shd w:val="clear" w:color="auto" w:fill="auto"/>
            <w:vAlign w:val="center"/>
            <w:hideMark/>
          </w:tcPr>
          <w:p w14:paraId="47706F03" w14:textId="77777777" w:rsidR="001E5890" w:rsidRPr="001E5890" w:rsidRDefault="001E5890" w:rsidP="001E5890">
            <w:pPr>
              <w:spacing w:after="0" w:line="240" w:lineRule="auto"/>
              <w:jc w:val="center"/>
              <w:rPr>
                <w:rFonts w:ascii="Arial" w:eastAsia="Times New Roman" w:hAnsi="Arial" w:cs="Arial"/>
                <w:color w:val="000000"/>
                <w:sz w:val="20"/>
                <w:szCs w:val="20"/>
              </w:rPr>
            </w:pPr>
            <w:r w:rsidRPr="001E5890">
              <w:rPr>
                <w:rFonts w:ascii="Arial" w:eastAsia="Times New Roman" w:hAnsi="Arial" w:cs="Arial"/>
                <w:color w:val="000000"/>
                <w:sz w:val="20"/>
                <w:szCs w:val="20"/>
              </w:rPr>
              <w:t>80</w:t>
            </w:r>
          </w:p>
        </w:tc>
        <w:tc>
          <w:tcPr>
            <w:tcW w:w="876" w:type="dxa"/>
            <w:tcBorders>
              <w:top w:val="single" w:sz="4" w:space="0" w:color="auto"/>
              <w:left w:val="nil"/>
              <w:bottom w:val="single" w:sz="4" w:space="0" w:color="auto"/>
              <w:right w:val="nil"/>
            </w:tcBorders>
            <w:shd w:val="clear" w:color="auto" w:fill="auto"/>
            <w:vAlign w:val="center"/>
            <w:hideMark/>
          </w:tcPr>
          <w:p w14:paraId="3F5F9AA6" w14:textId="77777777" w:rsidR="001E5890" w:rsidRPr="001E5890" w:rsidRDefault="001E5890" w:rsidP="001E5890">
            <w:pPr>
              <w:spacing w:after="0" w:line="240" w:lineRule="auto"/>
              <w:jc w:val="center"/>
              <w:rPr>
                <w:rFonts w:ascii="Arial" w:eastAsia="Times New Roman" w:hAnsi="Arial" w:cs="Arial"/>
                <w:color w:val="000000"/>
                <w:sz w:val="20"/>
                <w:szCs w:val="20"/>
              </w:rPr>
            </w:pPr>
            <w:r w:rsidRPr="001E5890">
              <w:rPr>
                <w:rFonts w:ascii="Arial" w:eastAsia="Times New Roman" w:hAnsi="Arial" w:cs="Arial"/>
                <w:color w:val="000000"/>
                <w:sz w:val="20"/>
                <w:szCs w:val="20"/>
              </w:rPr>
              <w:t>&lt; .001</w:t>
            </w:r>
          </w:p>
        </w:tc>
        <w:tc>
          <w:tcPr>
            <w:tcW w:w="1211" w:type="dxa"/>
            <w:tcBorders>
              <w:top w:val="single" w:sz="4" w:space="0" w:color="auto"/>
              <w:left w:val="nil"/>
              <w:bottom w:val="single" w:sz="4" w:space="0" w:color="auto"/>
              <w:right w:val="nil"/>
            </w:tcBorders>
            <w:shd w:val="clear" w:color="auto" w:fill="auto"/>
            <w:vAlign w:val="center"/>
            <w:hideMark/>
          </w:tcPr>
          <w:p w14:paraId="51BC9849" w14:textId="77777777" w:rsidR="001E5890" w:rsidRPr="001E5890" w:rsidRDefault="001E5890" w:rsidP="001E5890">
            <w:pPr>
              <w:spacing w:after="0" w:line="240" w:lineRule="auto"/>
              <w:jc w:val="center"/>
              <w:rPr>
                <w:rFonts w:ascii="Arial" w:eastAsia="Times New Roman" w:hAnsi="Arial" w:cs="Arial"/>
                <w:color w:val="000000"/>
                <w:sz w:val="20"/>
                <w:szCs w:val="20"/>
              </w:rPr>
            </w:pPr>
            <w:r w:rsidRPr="001E5890">
              <w:rPr>
                <w:rFonts w:ascii="Arial" w:eastAsia="Times New Roman" w:hAnsi="Arial" w:cs="Arial"/>
                <w:color w:val="000000"/>
                <w:sz w:val="20"/>
                <w:szCs w:val="20"/>
              </w:rPr>
              <w:t>-14.195</w:t>
            </w:r>
          </w:p>
        </w:tc>
        <w:tc>
          <w:tcPr>
            <w:tcW w:w="1211" w:type="dxa"/>
            <w:tcBorders>
              <w:top w:val="single" w:sz="4" w:space="0" w:color="auto"/>
              <w:left w:val="nil"/>
              <w:bottom w:val="single" w:sz="4" w:space="0" w:color="auto"/>
              <w:right w:val="nil"/>
            </w:tcBorders>
            <w:shd w:val="clear" w:color="auto" w:fill="auto"/>
            <w:vAlign w:val="center"/>
            <w:hideMark/>
          </w:tcPr>
          <w:p w14:paraId="4B2B1B62" w14:textId="77777777" w:rsidR="001E5890" w:rsidRPr="001E5890" w:rsidRDefault="001E5890" w:rsidP="001E5890">
            <w:pPr>
              <w:spacing w:after="0" w:line="240" w:lineRule="auto"/>
              <w:jc w:val="center"/>
              <w:rPr>
                <w:rFonts w:ascii="Arial" w:eastAsia="Times New Roman" w:hAnsi="Arial" w:cs="Arial"/>
                <w:color w:val="000000"/>
                <w:sz w:val="20"/>
                <w:szCs w:val="20"/>
              </w:rPr>
            </w:pPr>
            <w:r w:rsidRPr="001E5890">
              <w:rPr>
                <w:rFonts w:ascii="Arial" w:eastAsia="Times New Roman" w:hAnsi="Arial" w:cs="Arial"/>
                <w:color w:val="000000"/>
                <w:sz w:val="20"/>
                <w:szCs w:val="20"/>
              </w:rPr>
              <w:t>1.76</w:t>
            </w:r>
          </w:p>
        </w:tc>
        <w:tc>
          <w:tcPr>
            <w:tcW w:w="1010" w:type="dxa"/>
            <w:tcBorders>
              <w:top w:val="single" w:sz="4" w:space="0" w:color="auto"/>
              <w:left w:val="nil"/>
              <w:bottom w:val="single" w:sz="4" w:space="0" w:color="auto"/>
            </w:tcBorders>
            <w:shd w:val="clear" w:color="auto" w:fill="auto"/>
            <w:vAlign w:val="center"/>
            <w:hideMark/>
          </w:tcPr>
          <w:p w14:paraId="4FC669E6" w14:textId="77777777" w:rsidR="001E5890" w:rsidRPr="001E5890" w:rsidRDefault="001E5890" w:rsidP="001E5890">
            <w:pPr>
              <w:spacing w:after="0" w:line="240" w:lineRule="auto"/>
              <w:jc w:val="center"/>
              <w:rPr>
                <w:rFonts w:ascii="Arial" w:eastAsia="Times New Roman" w:hAnsi="Arial" w:cs="Arial"/>
                <w:color w:val="000000"/>
                <w:sz w:val="20"/>
                <w:szCs w:val="20"/>
              </w:rPr>
            </w:pPr>
            <w:r w:rsidRPr="001E5890">
              <w:rPr>
                <w:rFonts w:ascii="Arial" w:eastAsia="Times New Roman" w:hAnsi="Arial" w:cs="Arial"/>
                <w:color w:val="000000"/>
                <w:sz w:val="20"/>
                <w:szCs w:val="20"/>
              </w:rPr>
              <w:t>-1.781</w:t>
            </w:r>
          </w:p>
        </w:tc>
      </w:tr>
      <w:tr w:rsidR="001E5890" w:rsidRPr="001E5890" w14:paraId="409100F6" w14:textId="77777777" w:rsidTr="00C03A97">
        <w:trPr>
          <w:trHeight w:val="151"/>
          <w:jc w:val="center"/>
        </w:trPr>
        <w:tc>
          <w:tcPr>
            <w:tcW w:w="2501" w:type="dxa"/>
            <w:gridSpan w:val="3"/>
            <w:tcBorders>
              <w:top w:val="single" w:sz="4" w:space="0" w:color="auto"/>
              <w:bottom w:val="single" w:sz="4" w:space="0" w:color="auto"/>
              <w:right w:val="nil"/>
            </w:tcBorders>
            <w:shd w:val="clear" w:color="auto" w:fill="auto"/>
            <w:vAlign w:val="center"/>
            <w:hideMark/>
          </w:tcPr>
          <w:p w14:paraId="7740CB1E" w14:textId="6DB53C29" w:rsidR="001E5890" w:rsidRPr="001E5890" w:rsidRDefault="001E5890" w:rsidP="001E5890">
            <w:pPr>
              <w:spacing w:after="0" w:line="240" w:lineRule="auto"/>
              <w:jc w:val="center"/>
              <w:rPr>
                <w:rFonts w:ascii="Arial" w:eastAsia="Times New Roman" w:hAnsi="Arial" w:cs="Arial"/>
                <w:i/>
                <w:iCs/>
                <w:color w:val="000000"/>
                <w:sz w:val="18"/>
                <w:szCs w:val="18"/>
              </w:rPr>
            </w:pPr>
            <w:r w:rsidRPr="001E5890">
              <w:rPr>
                <w:rFonts w:ascii="Arial" w:eastAsia="Times New Roman" w:hAnsi="Arial" w:cs="Arial"/>
                <w:i/>
                <w:iCs/>
                <w:color w:val="000000"/>
                <w:sz w:val="18"/>
                <w:szCs w:val="18"/>
              </w:rPr>
              <w:t>Note.</w:t>
            </w:r>
            <w:r w:rsidR="00467E06">
              <w:rPr>
                <w:rFonts w:ascii="Arial" w:eastAsia="Times New Roman" w:hAnsi="Arial" w:cs="Arial"/>
                <w:i/>
                <w:iCs/>
                <w:color w:val="000000"/>
                <w:sz w:val="18"/>
                <w:szCs w:val="18"/>
              </w:rPr>
              <w:t xml:space="preserve"> </w:t>
            </w:r>
            <w:r w:rsidRPr="001E5890">
              <w:rPr>
                <w:rFonts w:ascii="Arial" w:eastAsia="Times New Roman" w:hAnsi="Arial" w:cs="Arial"/>
                <w:color w:val="000000"/>
                <w:sz w:val="18"/>
                <w:szCs w:val="18"/>
              </w:rPr>
              <w:t>JASP</w:t>
            </w:r>
            <w:r w:rsidR="00467E06">
              <w:rPr>
                <w:rFonts w:ascii="Arial" w:eastAsia="Times New Roman" w:hAnsi="Arial" w:cs="Arial"/>
                <w:color w:val="000000"/>
                <w:sz w:val="18"/>
                <w:szCs w:val="18"/>
              </w:rPr>
              <w:t xml:space="preserve"> Analysis Result</w:t>
            </w:r>
            <w:r w:rsidRPr="001E5890">
              <w:rPr>
                <w:rFonts w:ascii="Arial" w:eastAsia="Times New Roman" w:hAnsi="Arial" w:cs="Arial"/>
                <w:color w:val="000000"/>
                <w:sz w:val="18"/>
                <w:szCs w:val="18"/>
              </w:rPr>
              <w:t>.</w:t>
            </w:r>
          </w:p>
        </w:tc>
        <w:tc>
          <w:tcPr>
            <w:tcW w:w="876" w:type="dxa"/>
            <w:tcBorders>
              <w:top w:val="single" w:sz="4" w:space="0" w:color="auto"/>
              <w:left w:val="nil"/>
              <w:bottom w:val="single" w:sz="4" w:space="0" w:color="auto"/>
              <w:right w:val="nil"/>
            </w:tcBorders>
            <w:shd w:val="clear" w:color="auto" w:fill="auto"/>
            <w:vAlign w:val="center"/>
            <w:hideMark/>
          </w:tcPr>
          <w:p w14:paraId="0BBD3D0E" w14:textId="77777777" w:rsidR="001E5890" w:rsidRPr="001E5890" w:rsidRDefault="001E5890" w:rsidP="001E5890">
            <w:pPr>
              <w:spacing w:after="0" w:line="240" w:lineRule="auto"/>
              <w:rPr>
                <w:rFonts w:eastAsia="Times New Roman"/>
                <w:color w:val="000000"/>
              </w:rPr>
            </w:pPr>
            <w:r w:rsidRPr="001E5890">
              <w:rPr>
                <w:rFonts w:eastAsia="Times New Roman"/>
                <w:color w:val="000000"/>
              </w:rPr>
              <w:t> </w:t>
            </w:r>
          </w:p>
        </w:tc>
        <w:tc>
          <w:tcPr>
            <w:tcW w:w="1211" w:type="dxa"/>
            <w:tcBorders>
              <w:top w:val="single" w:sz="4" w:space="0" w:color="auto"/>
              <w:left w:val="nil"/>
              <w:bottom w:val="single" w:sz="4" w:space="0" w:color="auto"/>
              <w:right w:val="nil"/>
            </w:tcBorders>
            <w:shd w:val="clear" w:color="auto" w:fill="auto"/>
            <w:vAlign w:val="center"/>
            <w:hideMark/>
          </w:tcPr>
          <w:p w14:paraId="75DBFF00" w14:textId="77777777" w:rsidR="001E5890" w:rsidRPr="001E5890" w:rsidRDefault="001E5890" w:rsidP="001E5890">
            <w:pPr>
              <w:spacing w:after="0" w:line="240" w:lineRule="auto"/>
              <w:rPr>
                <w:rFonts w:eastAsia="Times New Roman"/>
                <w:color w:val="000000"/>
              </w:rPr>
            </w:pPr>
            <w:r w:rsidRPr="001E5890">
              <w:rPr>
                <w:rFonts w:eastAsia="Times New Roman"/>
                <w:color w:val="000000"/>
              </w:rPr>
              <w:t> </w:t>
            </w:r>
          </w:p>
        </w:tc>
        <w:tc>
          <w:tcPr>
            <w:tcW w:w="1211" w:type="dxa"/>
            <w:tcBorders>
              <w:top w:val="single" w:sz="4" w:space="0" w:color="auto"/>
              <w:left w:val="nil"/>
              <w:bottom w:val="single" w:sz="4" w:space="0" w:color="auto"/>
              <w:right w:val="nil"/>
            </w:tcBorders>
            <w:shd w:val="clear" w:color="auto" w:fill="auto"/>
            <w:vAlign w:val="center"/>
            <w:hideMark/>
          </w:tcPr>
          <w:p w14:paraId="13D296B1" w14:textId="77777777" w:rsidR="001E5890" w:rsidRPr="001E5890" w:rsidRDefault="001E5890" w:rsidP="001E5890">
            <w:pPr>
              <w:spacing w:after="0" w:line="240" w:lineRule="auto"/>
              <w:rPr>
                <w:rFonts w:eastAsia="Times New Roman"/>
                <w:color w:val="000000"/>
              </w:rPr>
            </w:pPr>
            <w:r w:rsidRPr="001E5890">
              <w:rPr>
                <w:rFonts w:eastAsia="Times New Roman"/>
                <w:color w:val="000000"/>
              </w:rPr>
              <w:t> </w:t>
            </w:r>
          </w:p>
        </w:tc>
        <w:tc>
          <w:tcPr>
            <w:tcW w:w="1010" w:type="dxa"/>
            <w:tcBorders>
              <w:top w:val="single" w:sz="4" w:space="0" w:color="auto"/>
              <w:left w:val="nil"/>
              <w:bottom w:val="single" w:sz="4" w:space="0" w:color="auto"/>
            </w:tcBorders>
            <w:shd w:val="clear" w:color="auto" w:fill="auto"/>
            <w:vAlign w:val="center"/>
            <w:hideMark/>
          </w:tcPr>
          <w:p w14:paraId="10EBC92A" w14:textId="77777777" w:rsidR="001E5890" w:rsidRPr="001E5890" w:rsidRDefault="001E5890" w:rsidP="001E5890">
            <w:pPr>
              <w:spacing w:after="0" w:line="240" w:lineRule="auto"/>
              <w:rPr>
                <w:rFonts w:eastAsia="Times New Roman"/>
                <w:color w:val="000000"/>
              </w:rPr>
            </w:pPr>
            <w:r w:rsidRPr="001E5890">
              <w:rPr>
                <w:rFonts w:eastAsia="Times New Roman"/>
                <w:color w:val="000000"/>
              </w:rPr>
              <w:t> </w:t>
            </w:r>
          </w:p>
        </w:tc>
      </w:tr>
    </w:tbl>
    <w:p w14:paraId="6FB1F59E" w14:textId="77777777" w:rsidR="005F1B36" w:rsidRDefault="005F1B36" w:rsidP="005F1B36">
      <w:pPr>
        <w:pStyle w:val="ListParagraph"/>
        <w:ind w:left="0"/>
        <w:jc w:val="both"/>
        <w:rPr>
          <w:rFonts w:ascii="Arial" w:hAnsi="Arial" w:cs="Arial"/>
          <w:sz w:val="20"/>
          <w:szCs w:val="20"/>
        </w:rPr>
      </w:pPr>
    </w:p>
    <w:p w14:paraId="4987499E" w14:textId="12672543" w:rsidR="007C480F" w:rsidRPr="00CA5AF3" w:rsidRDefault="00E74EA0" w:rsidP="00CA5AF3">
      <w:pPr>
        <w:pStyle w:val="ListParagraph"/>
        <w:ind w:left="0" w:firstLine="360"/>
        <w:jc w:val="both"/>
        <w:rPr>
          <w:rFonts w:ascii="Arial" w:hAnsi="Arial" w:cs="Arial"/>
          <w:sz w:val="20"/>
          <w:szCs w:val="20"/>
        </w:rPr>
      </w:pPr>
      <w:r w:rsidRPr="00CA5AF3">
        <w:rPr>
          <w:rFonts w:ascii="Arial" w:hAnsi="Arial" w:cs="Arial"/>
          <w:sz w:val="20"/>
          <w:szCs w:val="20"/>
        </w:rPr>
        <w:t xml:space="preserve">As in table 7 both groups show that there is a statistically significant difference between the two groups (p&lt;0.05). Meaning that ha is accepted. And </w:t>
      </w:r>
      <w:proofErr w:type="spellStart"/>
      <w:r w:rsidRPr="00CA5AF3">
        <w:rPr>
          <w:rFonts w:ascii="Arial" w:hAnsi="Arial" w:cs="Arial"/>
          <w:sz w:val="20"/>
          <w:szCs w:val="20"/>
        </w:rPr>
        <w:t>cohen’s</w:t>
      </w:r>
      <w:proofErr w:type="spellEnd"/>
      <w:r w:rsidRPr="00CA5AF3">
        <w:rPr>
          <w:rFonts w:ascii="Arial" w:hAnsi="Arial" w:cs="Arial"/>
          <w:sz w:val="20"/>
          <w:szCs w:val="20"/>
        </w:rPr>
        <w:t xml:space="preserve"> d shows a large effect size of applying goal setting on increasing self-</w:t>
      </w:r>
      <w:proofErr w:type="spellStart"/>
      <w:r w:rsidRPr="00CA5AF3">
        <w:rPr>
          <w:rFonts w:ascii="Arial" w:hAnsi="Arial" w:cs="Arial"/>
          <w:sz w:val="20"/>
          <w:szCs w:val="20"/>
        </w:rPr>
        <w:t>efficacay</w:t>
      </w:r>
      <w:proofErr w:type="spellEnd"/>
      <w:r w:rsidR="00CA5AF3">
        <w:rPr>
          <w:rFonts w:ascii="Arial" w:hAnsi="Arial" w:cs="Arial"/>
          <w:sz w:val="20"/>
          <w:szCs w:val="20"/>
        </w:rPr>
        <w:t>.</w:t>
      </w:r>
    </w:p>
    <w:p w14:paraId="21F000C0" w14:textId="56042F81" w:rsidR="00426600" w:rsidRDefault="00426600" w:rsidP="00B4766F">
      <w:pPr>
        <w:pStyle w:val="ListParagraph"/>
        <w:tabs>
          <w:tab w:val="left" w:pos="360"/>
        </w:tabs>
        <w:spacing w:before="120" w:after="0"/>
        <w:ind w:left="0"/>
        <w:jc w:val="both"/>
        <w:rPr>
          <w:rFonts w:ascii="Arial" w:hAnsi="Arial" w:cs="Arial"/>
          <w:sz w:val="20"/>
          <w:szCs w:val="20"/>
        </w:rPr>
      </w:pPr>
    </w:p>
    <w:p w14:paraId="131308AC" w14:textId="001EFDC9" w:rsidR="00C434BC" w:rsidRPr="00CA5AF3" w:rsidRDefault="00E74EA0" w:rsidP="00C434BC">
      <w:pPr>
        <w:pStyle w:val="ListParagraph"/>
        <w:numPr>
          <w:ilvl w:val="0"/>
          <w:numId w:val="7"/>
        </w:numPr>
        <w:spacing w:before="120" w:after="0"/>
        <w:jc w:val="both"/>
        <w:rPr>
          <w:rFonts w:ascii="Arial" w:eastAsia="Arial" w:hAnsi="Arial" w:cs="Arial"/>
          <w:b/>
          <w:bCs/>
          <w:i/>
          <w:iCs/>
          <w:color w:val="000000" w:themeColor="text1"/>
          <w:sz w:val="20"/>
          <w:szCs w:val="20"/>
        </w:rPr>
      </w:pPr>
      <w:r w:rsidRPr="00CA5AF3">
        <w:rPr>
          <w:rFonts w:ascii="Arial" w:hAnsi="Arial" w:cs="Arial"/>
          <w:b/>
          <w:bCs/>
          <w:sz w:val="20"/>
          <w:szCs w:val="20"/>
        </w:rPr>
        <w:t>Pretest and posttest of the treat group</w:t>
      </w:r>
    </w:p>
    <w:tbl>
      <w:tblPr>
        <w:tblW w:w="8640" w:type="dxa"/>
        <w:jc w:val="center"/>
        <w:tblLook w:val="04A0" w:firstRow="1" w:lastRow="0" w:firstColumn="1" w:lastColumn="0" w:noHBand="0" w:noVBand="1"/>
      </w:tblPr>
      <w:tblGrid>
        <w:gridCol w:w="1203"/>
        <w:gridCol w:w="1203"/>
        <w:gridCol w:w="840"/>
        <w:gridCol w:w="513"/>
        <w:gridCol w:w="910"/>
        <w:gridCol w:w="1398"/>
        <w:gridCol w:w="1398"/>
        <w:gridCol w:w="1175"/>
      </w:tblGrid>
      <w:tr w:rsidR="001E5890" w:rsidRPr="001E5890" w14:paraId="348A4945" w14:textId="77777777" w:rsidTr="00C03A97">
        <w:trPr>
          <w:trHeight w:val="169"/>
          <w:jc w:val="center"/>
        </w:trPr>
        <w:tc>
          <w:tcPr>
            <w:tcW w:w="8640" w:type="dxa"/>
            <w:gridSpan w:val="8"/>
            <w:tcBorders>
              <w:top w:val="nil"/>
              <w:left w:val="nil"/>
              <w:bottom w:val="single" w:sz="4" w:space="0" w:color="auto"/>
              <w:right w:val="nil"/>
            </w:tcBorders>
            <w:shd w:val="clear" w:color="auto" w:fill="auto"/>
            <w:vAlign w:val="center"/>
            <w:hideMark/>
          </w:tcPr>
          <w:p w14:paraId="29B5AB62" w14:textId="77777777" w:rsidR="001E5890" w:rsidRDefault="001E5890" w:rsidP="001E5890">
            <w:pPr>
              <w:spacing w:after="0" w:line="240" w:lineRule="auto"/>
              <w:jc w:val="center"/>
              <w:rPr>
                <w:rFonts w:ascii="Arial" w:eastAsia="Times New Roman" w:hAnsi="Arial" w:cs="Arial"/>
                <w:i/>
                <w:iCs/>
                <w:color w:val="1F497D"/>
                <w:sz w:val="18"/>
                <w:szCs w:val="18"/>
              </w:rPr>
            </w:pPr>
            <w:r w:rsidRPr="001E5890">
              <w:rPr>
                <w:rFonts w:ascii="Arial" w:eastAsia="Times New Roman" w:hAnsi="Arial" w:cs="Arial"/>
                <w:i/>
                <w:iCs/>
                <w:color w:val="1F497D"/>
                <w:sz w:val="18"/>
                <w:szCs w:val="18"/>
              </w:rPr>
              <w:t>Table 8. Paired Samples T-Test</w:t>
            </w:r>
          </w:p>
          <w:p w14:paraId="627EC64C" w14:textId="12CBA640" w:rsidR="001E5890" w:rsidRPr="001E5890" w:rsidRDefault="001E5890" w:rsidP="001E5890">
            <w:pPr>
              <w:spacing w:after="0" w:line="240" w:lineRule="auto"/>
              <w:jc w:val="center"/>
              <w:rPr>
                <w:rFonts w:ascii="Arial" w:eastAsia="Times New Roman" w:hAnsi="Arial" w:cs="Arial"/>
                <w:i/>
                <w:iCs/>
                <w:color w:val="1F497D"/>
                <w:sz w:val="18"/>
                <w:szCs w:val="18"/>
              </w:rPr>
            </w:pPr>
          </w:p>
        </w:tc>
      </w:tr>
      <w:tr w:rsidR="001E5890" w:rsidRPr="001E5890" w14:paraId="2E4AB90B" w14:textId="77777777" w:rsidTr="00C03A97">
        <w:trPr>
          <w:trHeight w:val="422"/>
          <w:jc w:val="center"/>
        </w:trPr>
        <w:tc>
          <w:tcPr>
            <w:tcW w:w="1203" w:type="dxa"/>
            <w:tcBorders>
              <w:top w:val="single" w:sz="4" w:space="0" w:color="auto"/>
              <w:bottom w:val="nil"/>
              <w:right w:val="nil"/>
            </w:tcBorders>
            <w:shd w:val="clear" w:color="auto" w:fill="auto"/>
            <w:vAlign w:val="center"/>
            <w:hideMark/>
          </w:tcPr>
          <w:p w14:paraId="3829B8FA" w14:textId="77777777" w:rsidR="001E5890" w:rsidRPr="001E5890" w:rsidRDefault="001E5890" w:rsidP="001E5890">
            <w:pPr>
              <w:spacing w:after="0" w:line="240" w:lineRule="auto"/>
              <w:jc w:val="center"/>
              <w:rPr>
                <w:rFonts w:ascii="Arial" w:eastAsia="Times New Roman" w:hAnsi="Arial" w:cs="Arial"/>
                <w:b/>
                <w:bCs/>
                <w:color w:val="000000"/>
                <w:sz w:val="20"/>
                <w:szCs w:val="20"/>
              </w:rPr>
            </w:pPr>
            <w:r w:rsidRPr="001E5890">
              <w:rPr>
                <w:rFonts w:ascii="Arial" w:eastAsia="Times New Roman" w:hAnsi="Arial" w:cs="Arial"/>
                <w:b/>
                <w:bCs/>
                <w:color w:val="000000"/>
                <w:sz w:val="20"/>
                <w:szCs w:val="20"/>
              </w:rPr>
              <w:t>Measure 1</w:t>
            </w:r>
          </w:p>
        </w:tc>
        <w:tc>
          <w:tcPr>
            <w:tcW w:w="1203" w:type="dxa"/>
            <w:tcBorders>
              <w:top w:val="single" w:sz="4" w:space="0" w:color="auto"/>
              <w:left w:val="nil"/>
              <w:bottom w:val="nil"/>
              <w:right w:val="nil"/>
            </w:tcBorders>
            <w:shd w:val="clear" w:color="auto" w:fill="auto"/>
            <w:vAlign w:val="center"/>
            <w:hideMark/>
          </w:tcPr>
          <w:p w14:paraId="33AA31A7" w14:textId="77777777" w:rsidR="001E5890" w:rsidRPr="001E5890" w:rsidRDefault="001E5890" w:rsidP="001E5890">
            <w:pPr>
              <w:spacing w:after="0" w:line="240" w:lineRule="auto"/>
              <w:jc w:val="center"/>
              <w:rPr>
                <w:rFonts w:ascii="Arial" w:eastAsia="Times New Roman" w:hAnsi="Arial" w:cs="Arial"/>
                <w:b/>
                <w:bCs/>
                <w:color w:val="000000"/>
                <w:sz w:val="20"/>
                <w:szCs w:val="20"/>
              </w:rPr>
            </w:pPr>
            <w:r w:rsidRPr="001E5890">
              <w:rPr>
                <w:rFonts w:ascii="Arial" w:eastAsia="Times New Roman" w:hAnsi="Arial" w:cs="Arial"/>
                <w:b/>
                <w:bCs/>
                <w:color w:val="000000"/>
                <w:sz w:val="20"/>
                <w:szCs w:val="20"/>
              </w:rPr>
              <w:t>Measure 2</w:t>
            </w:r>
          </w:p>
        </w:tc>
        <w:tc>
          <w:tcPr>
            <w:tcW w:w="840" w:type="dxa"/>
            <w:tcBorders>
              <w:top w:val="single" w:sz="4" w:space="0" w:color="auto"/>
              <w:left w:val="nil"/>
              <w:bottom w:val="nil"/>
              <w:right w:val="nil"/>
            </w:tcBorders>
            <w:shd w:val="clear" w:color="auto" w:fill="auto"/>
            <w:vAlign w:val="center"/>
            <w:hideMark/>
          </w:tcPr>
          <w:p w14:paraId="233F9D8D" w14:textId="77777777" w:rsidR="001E5890" w:rsidRPr="001E5890" w:rsidRDefault="001E5890" w:rsidP="001E5890">
            <w:pPr>
              <w:spacing w:after="0" w:line="240" w:lineRule="auto"/>
              <w:jc w:val="center"/>
              <w:rPr>
                <w:rFonts w:ascii="Arial" w:eastAsia="Times New Roman" w:hAnsi="Arial" w:cs="Arial"/>
                <w:b/>
                <w:bCs/>
                <w:color w:val="000000"/>
                <w:sz w:val="20"/>
                <w:szCs w:val="20"/>
              </w:rPr>
            </w:pPr>
            <w:r w:rsidRPr="001E5890">
              <w:rPr>
                <w:rFonts w:ascii="Arial" w:eastAsia="Times New Roman" w:hAnsi="Arial" w:cs="Arial"/>
                <w:b/>
                <w:bCs/>
                <w:color w:val="000000"/>
                <w:sz w:val="20"/>
                <w:szCs w:val="20"/>
              </w:rPr>
              <w:t>t</w:t>
            </w:r>
          </w:p>
        </w:tc>
        <w:tc>
          <w:tcPr>
            <w:tcW w:w="513" w:type="dxa"/>
            <w:tcBorders>
              <w:top w:val="single" w:sz="4" w:space="0" w:color="auto"/>
              <w:left w:val="nil"/>
              <w:bottom w:val="nil"/>
              <w:right w:val="nil"/>
            </w:tcBorders>
            <w:shd w:val="clear" w:color="auto" w:fill="auto"/>
            <w:vAlign w:val="center"/>
            <w:hideMark/>
          </w:tcPr>
          <w:p w14:paraId="5A8BE172" w14:textId="77777777" w:rsidR="001E5890" w:rsidRPr="001E5890" w:rsidRDefault="001E5890" w:rsidP="001E5890">
            <w:pPr>
              <w:spacing w:after="0" w:line="240" w:lineRule="auto"/>
              <w:jc w:val="center"/>
              <w:rPr>
                <w:rFonts w:ascii="Arial" w:eastAsia="Times New Roman" w:hAnsi="Arial" w:cs="Arial"/>
                <w:b/>
                <w:bCs/>
                <w:color w:val="000000"/>
                <w:sz w:val="20"/>
                <w:szCs w:val="20"/>
              </w:rPr>
            </w:pPr>
            <w:r w:rsidRPr="001E5890">
              <w:rPr>
                <w:rFonts w:ascii="Arial" w:eastAsia="Times New Roman" w:hAnsi="Arial" w:cs="Arial"/>
                <w:b/>
                <w:bCs/>
                <w:color w:val="000000"/>
                <w:sz w:val="20"/>
                <w:szCs w:val="20"/>
              </w:rPr>
              <w:t>df</w:t>
            </w:r>
          </w:p>
        </w:tc>
        <w:tc>
          <w:tcPr>
            <w:tcW w:w="910" w:type="dxa"/>
            <w:tcBorders>
              <w:top w:val="single" w:sz="4" w:space="0" w:color="auto"/>
              <w:left w:val="nil"/>
              <w:bottom w:val="nil"/>
              <w:right w:val="nil"/>
            </w:tcBorders>
            <w:shd w:val="clear" w:color="auto" w:fill="auto"/>
            <w:vAlign w:val="center"/>
            <w:hideMark/>
          </w:tcPr>
          <w:p w14:paraId="4354A73C" w14:textId="77777777" w:rsidR="001E5890" w:rsidRPr="001E5890" w:rsidRDefault="001E5890" w:rsidP="001E5890">
            <w:pPr>
              <w:spacing w:after="0" w:line="240" w:lineRule="auto"/>
              <w:jc w:val="center"/>
              <w:rPr>
                <w:rFonts w:ascii="Arial" w:eastAsia="Times New Roman" w:hAnsi="Arial" w:cs="Arial"/>
                <w:b/>
                <w:bCs/>
                <w:color w:val="000000"/>
                <w:sz w:val="20"/>
                <w:szCs w:val="20"/>
              </w:rPr>
            </w:pPr>
            <w:r w:rsidRPr="001E5890">
              <w:rPr>
                <w:rFonts w:ascii="Arial" w:eastAsia="Times New Roman" w:hAnsi="Arial" w:cs="Arial"/>
                <w:b/>
                <w:bCs/>
                <w:color w:val="000000"/>
                <w:sz w:val="20"/>
                <w:szCs w:val="20"/>
              </w:rPr>
              <w:t>p</w:t>
            </w:r>
          </w:p>
        </w:tc>
        <w:tc>
          <w:tcPr>
            <w:tcW w:w="1398" w:type="dxa"/>
            <w:tcBorders>
              <w:top w:val="single" w:sz="4" w:space="0" w:color="auto"/>
              <w:left w:val="nil"/>
              <w:bottom w:val="nil"/>
              <w:right w:val="nil"/>
            </w:tcBorders>
            <w:shd w:val="clear" w:color="auto" w:fill="auto"/>
            <w:vAlign w:val="center"/>
            <w:hideMark/>
          </w:tcPr>
          <w:p w14:paraId="21A073F4" w14:textId="77777777" w:rsidR="001E5890" w:rsidRPr="001E5890" w:rsidRDefault="001E5890" w:rsidP="001E5890">
            <w:pPr>
              <w:spacing w:after="0" w:line="240" w:lineRule="auto"/>
              <w:jc w:val="center"/>
              <w:rPr>
                <w:rFonts w:ascii="Arial" w:eastAsia="Times New Roman" w:hAnsi="Arial" w:cs="Arial"/>
                <w:b/>
                <w:bCs/>
                <w:color w:val="000000"/>
                <w:sz w:val="20"/>
                <w:szCs w:val="20"/>
              </w:rPr>
            </w:pPr>
            <w:r w:rsidRPr="001E5890">
              <w:rPr>
                <w:rFonts w:ascii="Arial" w:eastAsia="Times New Roman" w:hAnsi="Arial" w:cs="Arial"/>
                <w:b/>
                <w:bCs/>
                <w:color w:val="000000"/>
                <w:sz w:val="20"/>
                <w:szCs w:val="20"/>
              </w:rPr>
              <w:t>Mean Difference</w:t>
            </w:r>
          </w:p>
        </w:tc>
        <w:tc>
          <w:tcPr>
            <w:tcW w:w="1398" w:type="dxa"/>
            <w:tcBorders>
              <w:top w:val="single" w:sz="4" w:space="0" w:color="auto"/>
              <w:left w:val="nil"/>
              <w:bottom w:val="nil"/>
              <w:right w:val="nil"/>
            </w:tcBorders>
            <w:shd w:val="clear" w:color="auto" w:fill="auto"/>
            <w:vAlign w:val="center"/>
            <w:hideMark/>
          </w:tcPr>
          <w:p w14:paraId="238D123D" w14:textId="77777777" w:rsidR="001E5890" w:rsidRPr="001E5890" w:rsidRDefault="001E5890" w:rsidP="001E5890">
            <w:pPr>
              <w:spacing w:after="0" w:line="240" w:lineRule="auto"/>
              <w:jc w:val="center"/>
              <w:rPr>
                <w:rFonts w:ascii="Arial" w:eastAsia="Times New Roman" w:hAnsi="Arial" w:cs="Arial"/>
                <w:b/>
                <w:bCs/>
                <w:color w:val="000000"/>
                <w:sz w:val="20"/>
                <w:szCs w:val="20"/>
              </w:rPr>
            </w:pPr>
            <w:r w:rsidRPr="001E5890">
              <w:rPr>
                <w:rFonts w:ascii="Arial" w:eastAsia="Times New Roman" w:hAnsi="Arial" w:cs="Arial"/>
                <w:b/>
                <w:bCs/>
                <w:color w:val="000000"/>
                <w:sz w:val="20"/>
                <w:szCs w:val="20"/>
              </w:rPr>
              <w:t>SE Difference</w:t>
            </w:r>
          </w:p>
        </w:tc>
        <w:tc>
          <w:tcPr>
            <w:tcW w:w="1175" w:type="dxa"/>
            <w:tcBorders>
              <w:top w:val="single" w:sz="4" w:space="0" w:color="auto"/>
              <w:left w:val="nil"/>
              <w:bottom w:val="nil"/>
            </w:tcBorders>
            <w:shd w:val="clear" w:color="auto" w:fill="auto"/>
            <w:vAlign w:val="center"/>
            <w:hideMark/>
          </w:tcPr>
          <w:p w14:paraId="76016348" w14:textId="77777777" w:rsidR="001E5890" w:rsidRPr="001E5890" w:rsidRDefault="001E5890" w:rsidP="001E5890">
            <w:pPr>
              <w:spacing w:after="0" w:line="240" w:lineRule="auto"/>
              <w:jc w:val="center"/>
              <w:rPr>
                <w:rFonts w:ascii="Arial" w:eastAsia="Times New Roman" w:hAnsi="Arial" w:cs="Arial"/>
                <w:b/>
                <w:bCs/>
                <w:color w:val="000000"/>
                <w:sz w:val="20"/>
                <w:szCs w:val="20"/>
              </w:rPr>
            </w:pPr>
            <w:r w:rsidRPr="001E5890">
              <w:rPr>
                <w:rFonts w:ascii="Arial" w:eastAsia="Times New Roman" w:hAnsi="Arial" w:cs="Arial"/>
                <w:b/>
                <w:bCs/>
                <w:color w:val="000000"/>
                <w:sz w:val="20"/>
                <w:szCs w:val="20"/>
              </w:rPr>
              <w:t>Cohen's d</w:t>
            </w:r>
          </w:p>
        </w:tc>
      </w:tr>
      <w:tr w:rsidR="001E5890" w:rsidRPr="001E5890" w14:paraId="72862E1F" w14:textId="77777777" w:rsidTr="00C03A97">
        <w:trPr>
          <w:trHeight w:val="169"/>
          <w:jc w:val="center"/>
        </w:trPr>
        <w:tc>
          <w:tcPr>
            <w:tcW w:w="1203" w:type="dxa"/>
            <w:tcBorders>
              <w:top w:val="nil"/>
              <w:bottom w:val="single" w:sz="4" w:space="0" w:color="auto"/>
              <w:right w:val="nil"/>
            </w:tcBorders>
            <w:shd w:val="clear" w:color="auto" w:fill="auto"/>
            <w:vAlign w:val="center"/>
            <w:hideMark/>
          </w:tcPr>
          <w:p w14:paraId="03A9A674" w14:textId="29976ED8" w:rsidR="001E5890" w:rsidRPr="001E5890" w:rsidRDefault="001E5890" w:rsidP="001E5890">
            <w:pPr>
              <w:spacing w:after="0" w:line="240" w:lineRule="auto"/>
              <w:jc w:val="center"/>
              <w:rPr>
                <w:rFonts w:ascii="Arial" w:eastAsia="Times New Roman" w:hAnsi="Arial" w:cs="Arial"/>
                <w:color w:val="000000"/>
                <w:sz w:val="20"/>
                <w:szCs w:val="20"/>
              </w:rPr>
            </w:pPr>
            <w:r w:rsidRPr="001E5890">
              <w:rPr>
                <w:rFonts w:ascii="Arial" w:eastAsia="Times New Roman" w:hAnsi="Arial" w:cs="Arial"/>
                <w:color w:val="000000"/>
                <w:sz w:val="20"/>
                <w:szCs w:val="20"/>
              </w:rPr>
              <w:t>Pretest</w:t>
            </w:r>
          </w:p>
        </w:tc>
        <w:tc>
          <w:tcPr>
            <w:tcW w:w="1203" w:type="dxa"/>
            <w:tcBorders>
              <w:top w:val="nil"/>
              <w:left w:val="nil"/>
              <w:bottom w:val="single" w:sz="4" w:space="0" w:color="auto"/>
              <w:right w:val="nil"/>
            </w:tcBorders>
            <w:shd w:val="clear" w:color="auto" w:fill="auto"/>
            <w:vAlign w:val="center"/>
            <w:hideMark/>
          </w:tcPr>
          <w:p w14:paraId="1E63603F" w14:textId="77777777" w:rsidR="001E5890" w:rsidRPr="001E5890" w:rsidRDefault="001E5890" w:rsidP="001E5890">
            <w:pPr>
              <w:spacing w:after="0" w:line="240" w:lineRule="auto"/>
              <w:jc w:val="center"/>
              <w:rPr>
                <w:rFonts w:ascii="Arial" w:eastAsia="Times New Roman" w:hAnsi="Arial" w:cs="Arial"/>
                <w:color w:val="000000"/>
                <w:sz w:val="20"/>
                <w:szCs w:val="20"/>
              </w:rPr>
            </w:pPr>
            <w:r w:rsidRPr="001E5890">
              <w:rPr>
                <w:rFonts w:ascii="Arial" w:eastAsia="Times New Roman" w:hAnsi="Arial" w:cs="Arial"/>
                <w:color w:val="000000"/>
                <w:sz w:val="20"/>
                <w:szCs w:val="20"/>
              </w:rPr>
              <w:t>Posttest</w:t>
            </w:r>
          </w:p>
        </w:tc>
        <w:tc>
          <w:tcPr>
            <w:tcW w:w="840" w:type="dxa"/>
            <w:tcBorders>
              <w:top w:val="nil"/>
              <w:left w:val="nil"/>
              <w:bottom w:val="single" w:sz="4" w:space="0" w:color="auto"/>
              <w:right w:val="nil"/>
            </w:tcBorders>
            <w:shd w:val="clear" w:color="auto" w:fill="auto"/>
            <w:vAlign w:val="center"/>
            <w:hideMark/>
          </w:tcPr>
          <w:p w14:paraId="65701BE3" w14:textId="77777777" w:rsidR="001E5890" w:rsidRPr="001E5890" w:rsidRDefault="001E5890" w:rsidP="001E5890">
            <w:pPr>
              <w:spacing w:after="0" w:line="240" w:lineRule="auto"/>
              <w:jc w:val="center"/>
              <w:rPr>
                <w:rFonts w:ascii="Arial" w:eastAsia="Times New Roman" w:hAnsi="Arial" w:cs="Arial"/>
                <w:color w:val="000000"/>
                <w:sz w:val="20"/>
                <w:szCs w:val="20"/>
              </w:rPr>
            </w:pPr>
            <w:r w:rsidRPr="001E5890">
              <w:rPr>
                <w:rFonts w:ascii="Arial" w:eastAsia="Times New Roman" w:hAnsi="Arial" w:cs="Arial"/>
                <w:color w:val="000000"/>
                <w:sz w:val="20"/>
                <w:szCs w:val="20"/>
              </w:rPr>
              <w:t>-7.831</w:t>
            </w:r>
          </w:p>
        </w:tc>
        <w:tc>
          <w:tcPr>
            <w:tcW w:w="513" w:type="dxa"/>
            <w:tcBorders>
              <w:top w:val="nil"/>
              <w:left w:val="nil"/>
              <w:bottom w:val="single" w:sz="4" w:space="0" w:color="auto"/>
              <w:right w:val="nil"/>
            </w:tcBorders>
            <w:shd w:val="clear" w:color="auto" w:fill="auto"/>
            <w:vAlign w:val="center"/>
            <w:hideMark/>
          </w:tcPr>
          <w:p w14:paraId="18EACCDA" w14:textId="77777777" w:rsidR="001E5890" w:rsidRPr="001E5890" w:rsidRDefault="001E5890" w:rsidP="001E5890">
            <w:pPr>
              <w:spacing w:after="0" w:line="240" w:lineRule="auto"/>
              <w:jc w:val="center"/>
              <w:rPr>
                <w:rFonts w:ascii="Arial" w:eastAsia="Times New Roman" w:hAnsi="Arial" w:cs="Arial"/>
                <w:color w:val="000000"/>
                <w:sz w:val="20"/>
                <w:szCs w:val="20"/>
              </w:rPr>
            </w:pPr>
            <w:r w:rsidRPr="001E5890">
              <w:rPr>
                <w:rFonts w:ascii="Arial" w:eastAsia="Times New Roman" w:hAnsi="Arial" w:cs="Arial"/>
                <w:color w:val="000000"/>
                <w:sz w:val="20"/>
                <w:szCs w:val="20"/>
              </w:rPr>
              <w:t>81</w:t>
            </w:r>
          </w:p>
        </w:tc>
        <w:tc>
          <w:tcPr>
            <w:tcW w:w="910" w:type="dxa"/>
            <w:tcBorders>
              <w:top w:val="nil"/>
              <w:left w:val="nil"/>
              <w:bottom w:val="single" w:sz="4" w:space="0" w:color="auto"/>
              <w:right w:val="nil"/>
            </w:tcBorders>
            <w:shd w:val="clear" w:color="auto" w:fill="auto"/>
            <w:vAlign w:val="center"/>
            <w:hideMark/>
          </w:tcPr>
          <w:p w14:paraId="02C18491" w14:textId="77777777" w:rsidR="001E5890" w:rsidRPr="001E5890" w:rsidRDefault="001E5890" w:rsidP="001E5890">
            <w:pPr>
              <w:spacing w:after="0" w:line="240" w:lineRule="auto"/>
              <w:jc w:val="center"/>
              <w:rPr>
                <w:rFonts w:ascii="Arial" w:eastAsia="Times New Roman" w:hAnsi="Arial" w:cs="Arial"/>
                <w:color w:val="000000"/>
                <w:sz w:val="20"/>
                <w:szCs w:val="20"/>
              </w:rPr>
            </w:pPr>
            <w:r w:rsidRPr="001E5890">
              <w:rPr>
                <w:rFonts w:ascii="Arial" w:eastAsia="Times New Roman" w:hAnsi="Arial" w:cs="Arial"/>
                <w:color w:val="000000"/>
                <w:sz w:val="20"/>
                <w:szCs w:val="20"/>
              </w:rPr>
              <w:t>&lt; .001</w:t>
            </w:r>
          </w:p>
        </w:tc>
        <w:tc>
          <w:tcPr>
            <w:tcW w:w="1398" w:type="dxa"/>
            <w:tcBorders>
              <w:top w:val="nil"/>
              <w:left w:val="nil"/>
              <w:bottom w:val="single" w:sz="4" w:space="0" w:color="auto"/>
              <w:right w:val="nil"/>
            </w:tcBorders>
            <w:shd w:val="clear" w:color="auto" w:fill="auto"/>
            <w:vAlign w:val="center"/>
            <w:hideMark/>
          </w:tcPr>
          <w:p w14:paraId="55075916" w14:textId="77777777" w:rsidR="001E5890" w:rsidRPr="001E5890" w:rsidRDefault="001E5890" w:rsidP="001E5890">
            <w:pPr>
              <w:spacing w:after="0" w:line="240" w:lineRule="auto"/>
              <w:jc w:val="center"/>
              <w:rPr>
                <w:rFonts w:ascii="Arial" w:eastAsia="Times New Roman" w:hAnsi="Arial" w:cs="Arial"/>
                <w:color w:val="000000"/>
                <w:sz w:val="20"/>
                <w:szCs w:val="20"/>
              </w:rPr>
            </w:pPr>
            <w:r w:rsidRPr="001E5890">
              <w:rPr>
                <w:rFonts w:ascii="Arial" w:eastAsia="Times New Roman" w:hAnsi="Arial" w:cs="Arial"/>
                <w:color w:val="000000"/>
                <w:sz w:val="20"/>
                <w:szCs w:val="20"/>
              </w:rPr>
              <w:t>-7.817</w:t>
            </w:r>
          </w:p>
        </w:tc>
        <w:tc>
          <w:tcPr>
            <w:tcW w:w="1398" w:type="dxa"/>
            <w:tcBorders>
              <w:top w:val="nil"/>
              <w:left w:val="nil"/>
              <w:bottom w:val="single" w:sz="4" w:space="0" w:color="auto"/>
              <w:right w:val="nil"/>
            </w:tcBorders>
            <w:shd w:val="clear" w:color="auto" w:fill="auto"/>
            <w:vAlign w:val="center"/>
            <w:hideMark/>
          </w:tcPr>
          <w:p w14:paraId="15F1737E" w14:textId="77777777" w:rsidR="001E5890" w:rsidRPr="001E5890" w:rsidRDefault="001E5890" w:rsidP="001E5890">
            <w:pPr>
              <w:spacing w:after="0" w:line="240" w:lineRule="auto"/>
              <w:jc w:val="center"/>
              <w:rPr>
                <w:rFonts w:ascii="Arial" w:eastAsia="Times New Roman" w:hAnsi="Arial" w:cs="Arial"/>
                <w:color w:val="000000"/>
                <w:sz w:val="20"/>
                <w:szCs w:val="20"/>
              </w:rPr>
            </w:pPr>
            <w:r w:rsidRPr="001E5890">
              <w:rPr>
                <w:rFonts w:ascii="Arial" w:eastAsia="Times New Roman" w:hAnsi="Arial" w:cs="Arial"/>
                <w:color w:val="000000"/>
                <w:sz w:val="20"/>
                <w:szCs w:val="20"/>
              </w:rPr>
              <w:t>0.998</w:t>
            </w:r>
          </w:p>
        </w:tc>
        <w:tc>
          <w:tcPr>
            <w:tcW w:w="1175" w:type="dxa"/>
            <w:tcBorders>
              <w:top w:val="nil"/>
              <w:left w:val="nil"/>
              <w:bottom w:val="single" w:sz="4" w:space="0" w:color="auto"/>
            </w:tcBorders>
            <w:shd w:val="clear" w:color="auto" w:fill="auto"/>
            <w:vAlign w:val="center"/>
            <w:hideMark/>
          </w:tcPr>
          <w:p w14:paraId="6AE872BA" w14:textId="77777777" w:rsidR="001E5890" w:rsidRPr="001E5890" w:rsidRDefault="001E5890" w:rsidP="001E5890">
            <w:pPr>
              <w:spacing w:after="0" w:line="240" w:lineRule="auto"/>
              <w:jc w:val="center"/>
              <w:rPr>
                <w:rFonts w:ascii="Arial" w:eastAsia="Times New Roman" w:hAnsi="Arial" w:cs="Arial"/>
                <w:color w:val="000000"/>
                <w:sz w:val="20"/>
                <w:szCs w:val="20"/>
              </w:rPr>
            </w:pPr>
            <w:r w:rsidRPr="001E5890">
              <w:rPr>
                <w:rFonts w:ascii="Arial" w:eastAsia="Times New Roman" w:hAnsi="Arial" w:cs="Arial"/>
                <w:color w:val="000000"/>
                <w:sz w:val="20"/>
                <w:szCs w:val="20"/>
              </w:rPr>
              <w:t>-0.865</w:t>
            </w:r>
          </w:p>
        </w:tc>
      </w:tr>
      <w:tr w:rsidR="001E5890" w:rsidRPr="001E5890" w14:paraId="55AFD73D" w14:textId="77777777" w:rsidTr="00C03A97">
        <w:trPr>
          <w:trHeight w:val="178"/>
          <w:jc w:val="center"/>
        </w:trPr>
        <w:tc>
          <w:tcPr>
            <w:tcW w:w="3246" w:type="dxa"/>
            <w:gridSpan w:val="3"/>
            <w:tcBorders>
              <w:top w:val="single" w:sz="4" w:space="0" w:color="auto"/>
              <w:bottom w:val="single" w:sz="4" w:space="0" w:color="auto"/>
              <w:right w:val="nil"/>
            </w:tcBorders>
            <w:shd w:val="clear" w:color="auto" w:fill="auto"/>
            <w:vAlign w:val="center"/>
            <w:hideMark/>
          </w:tcPr>
          <w:p w14:paraId="20A4527A" w14:textId="5FA081E0" w:rsidR="001E5890" w:rsidRPr="001E5890" w:rsidRDefault="001E5890" w:rsidP="001E5890">
            <w:pPr>
              <w:spacing w:after="0" w:line="240" w:lineRule="auto"/>
              <w:rPr>
                <w:rFonts w:ascii="Arial" w:eastAsia="Times New Roman" w:hAnsi="Arial" w:cs="Arial"/>
                <w:i/>
                <w:iCs/>
                <w:color w:val="000000"/>
                <w:sz w:val="18"/>
                <w:szCs w:val="18"/>
              </w:rPr>
            </w:pPr>
            <w:r w:rsidRPr="001E5890">
              <w:rPr>
                <w:rFonts w:ascii="Arial" w:eastAsia="Times New Roman" w:hAnsi="Arial" w:cs="Arial"/>
                <w:i/>
                <w:iCs/>
                <w:color w:val="000000"/>
                <w:sz w:val="18"/>
                <w:szCs w:val="18"/>
              </w:rPr>
              <w:t>Note.</w:t>
            </w:r>
            <w:r w:rsidRPr="001E5890">
              <w:rPr>
                <w:rFonts w:ascii="Arial" w:eastAsia="Times New Roman" w:hAnsi="Arial" w:cs="Arial"/>
                <w:color w:val="000000"/>
                <w:sz w:val="18"/>
                <w:szCs w:val="18"/>
              </w:rPr>
              <w:t xml:space="preserve">  </w:t>
            </w:r>
            <w:r w:rsidR="00467E06" w:rsidRPr="001E5890">
              <w:rPr>
                <w:rFonts w:ascii="Arial" w:eastAsia="Times New Roman" w:hAnsi="Arial" w:cs="Arial"/>
                <w:color w:val="000000"/>
                <w:sz w:val="18"/>
                <w:szCs w:val="18"/>
              </w:rPr>
              <w:t>JASP</w:t>
            </w:r>
            <w:r w:rsidR="00467E06">
              <w:rPr>
                <w:rFonts w:ascii="Arial" w:eastAsia="Times New Roman" w:hAnsi="Arial" w:cs="Arial"/>
                <w:color w:val="000000"/>
                <w:sz w:val="18"/>
                <w:szCs w:val="18"/>
              </w:rPr>
              <w:t xml:space="preserve"> Analysis Result</w:t>
            </w:r>
            <w:r w:rsidRPr="001E5890">
              <w:rPr>
                <w:rFonts w:ascii="Arial" w:eastAsia="Times New Roman" w:hAnsi="Arial" w:cs="Arial"/>
                <w:color w:val="000000"/>
                <w:sz w:val="18"/>
                <w:szCs w:val="18"/>
              </w:rPr>
              <w:t>.</w:t>
            </w:r>
          </w:p>
        </w:tc>
        <w:tc>
          <w:tcPr>
            <w:tcW w:w="513" w:type="dxa"/>
            <w:tcBorders>
              <w:top w:val="single" w:sz="4" w:space="0" w:color="auto"/>
              <w:left w:val="nil"/>
              <w:bottom w:val="single" w:sz="4" w:space="0" w:color="auto"/>
              <w:right w:val="nil"/>
            </w:tcBorders>
            <w:shd w:val="clear" w:color="auto" w:fill="auto"/>
            <w:vAlign w:val="center"/>
            <w:hideMark/>
          </w:tcPr>
          <w:p w14:paraId="5AFCC57F" w14:textId="77777777" w:rsidR="001E5890" w:rsidRPr="001E5890" w:rsidRDefault="001E5890" w:rsidP="001E5890">
            <w:pPr>
              <w:spacing w:after="0" w:line="240" w:lineRule="auto"/>
              <w:rPr>
                <w:rFonts w:ascii="Arial" w:eastAsia="Times New Roman" w:hAnsi="Arial" w:cs="Arial"/>
                <w:i/>
                <w:iCs/>
                <w:color w:val="000000"/>
                <w:sz w:val="18"/>
                <w:szCs w:val="18"/>
              </w:rPr>
            </w:pPr>
            <w:r w:rsidRPr="001E5890">
              <w:rPr>
                <w:rFonts w:ascii="Arial" w:eastAsia="Times New Roman" w:hAnsi="Arial" w:cs="Arial"/>
                <w:i/>
                <w:iCs/>
                <w:color w:val="000000"/>
                <w:sz w:val="18"/>
                <w:szCs w:val="18"/>
              </w:rPr>
              <w:t> </w:t>
            </w:r>
          </w:p>
        </w:tc>
        <w:tc>
          <w:tcPr>
            <w:tcW w:w="910" w:type="dxa"/>
            <w:tcBorders>
              <w:top w:val="single" w:sz="4" w:space="0" w:color="auto"/>
              <w:left w:val="nil"/>
              <w:bottom w:val="single" w:sz="4" w:space="0" w:color="auto"/>
              <w:right w:val="nil"/>
            </w:tcBorders>
            <w:shd w:val="clear" w:color="auto" w:fill="auto"/>
            <w:vAlign w:val="center"/>
            <w:hideMark/>
          </w:tcPr>
          <w:p w14:paraId="2E31754D" w14:textId="77777777" w:rsidR="001E5890" w:rsidRPr="001E5890" w:rsidRDefault="001E5890" w:rsidP="001E5890">
            <w:pPr>
              <w:spacing w:after="0" w:line="240" w:lineRule="auto"/>
              <w:rPr>
                <w:rFonts w:ascii="Arial" w:eastAsia="Times New Roman" w:hAnsi="Arial" w:cs="Arial"/>
                <w:i/>
                <w:iCs/>
                <w:color w:val="000000"/>
                <w:sz w:val="18"/>
                <w:szCs w:val="18"/>
              </w:rPr>
            </w:pPr>
            <w:r w:rsidRPr="001E5890">
              <w:rPr>
                <w:rFonts w:ascii="Arial" w:eastAsia="Times New Roman" w:hAnsi="Arial" w:cs="Arial"/>
                <w:i/>
                <w:iCs/>
                <w:color w:val="000000"/>
                <w:sz w:val="18"/>
                <w:szCs w:val="18"/>
              </w:rPr>
              <w:t> </w:t>
            </w:r>
          </w:p>
        </w:tc>
        <w:tc>
          <w:tcPr>
            <w:tcW w:w="1398" w:type="dxa"/>
            <w:tcBorders>
              <w:top w:val="single" w:sz="4" w:space="0" w:color="auto"/>
              <w:left w:val="nil"/>
              <w:bottom w:val="single" w:sz="4" w:space="0" w:color="auto"/>
              <w:right w:val="nil"/>
            </w:tcBorders>
            <w:shd w:val="clear" w:color="auto" w:fill="auto"/>
            <w:vAlign w:val="center"/>
            <w:hideMark/>
          </w:tcPr>
          <w:p w14:paraId="3A6DCE7C" w14:textId="77777777" w:rsidR="001E5890" w:rsidRPr="001E5890" w:rsidRDefault="001E5890" w:rsidP="001E5890">
            <w:pPr>
              <w:spacing w:after="0" w:line="240" w:lineRule="auto"/>
              <w:rPr>
                <w:rFonts w:ascii="Arial" w:eastAsia="Times New Roman" w:hAnsi="Arial" w:cs="Arial"/>
                <w:i/>
                <w:iCs/>
                <w:color w:val="000000"/>
                <w:sz w:val="18"/>
                <w:szCs w:val="18"/>
              </w:rPr>
            </w:pPr>
            <w:r w:rsidRPr="001E5890">
              <w:rPr>
                <w:rFonts w:ascii="Arial" w:eastAsia="Times New Roman" w:hAnsi="Arial" w:cs="Arial"/>
                <w:i/>
                <w:iCs/>
                <w:color w:val="000000"/>
                <w:sz w:val="18"/>
                <w:szCs w:val="18"/>
              </w:rPr>
              <w:t> </w:t>
            </w:r>
          </w:p>
        </w:tc>
        <w:tc>
          <w:tcPr>
            <w:tcW w:w="1398" w:type="dxa"/>
            <w:tcBorders>
              <w:top w:val="single" w:sz="4" w:space="0" w:color="auto"/>
              <w:left w:val="nil"/>
              <w:bottom w:val="single" w:sz="4" w:space="0" w:color="auto"/>
              <w:right w:val="nil"/>
            </w:tcBorders>
            <w:shd w:val="clear" w:color="auto" w:fill="auto"/>
            <w:vAlign w:val="center"/>
            <w:hideMark/>
          </w:tcPr>
          <w:p w14:paraId="219737C7" w14:textId="77777777" w:rsidR="001E5890" w:rsidRPr="001E5890" w:rsidRDefault="001E5890" w:rsidP="001E5890">
            <w:pPr>
              <w:spacing w:after="0" w:line="240" w:lineRule="auto"/>
              <w:rPr>
                <w:rFonts w:ascii="Arial" w:eastAsia="Times New Roman" w:hAnsi="Arial" w:cs="Arial"/>
                <w:i/>
                <w:iCs/>
                <w:color w:val="000000"/>
                <w:sz w:val="18"/>
                <w:szCs w:val="18"/>
              </w:rPr>
            </w:pPr>
            <w:r w:rsidRPr="001E5890">
              <w:rPr>
                <w:rFonts w:ascii="Arial" w:eastAsia="Times New Roman" w:hAnsi="Arial" w:cs="Arial"/>
                <w:i/>
                <w:iCs/>
                <w:color w:val="000000"/>
                <w:sz w:val="18"/>
                <w:szCs w:val="18"/>
              </w:rPr>
              <w:t> </w:t>
            </w:r>
          </w:p>
        </w:tc>
        <w:tc>
          <w:tcPr>
            <w:tcW w:w="1175" w:type="dxa"/>
            <w:tcBorders>
              <w:top w:val="single" w:sz="4" w:space="0" w:color="auto"/>
              <w:left w:val="nil"/>
              <w:bottom w:val="single" w:sz="4" w:space="0" w:color="auto"/>
            </w:tcBorders>
            <w:shd w:val="clear" w:color="auto" w:fill="auto"/>
            <w:vAlign w:val="center"/>
            <w:hideMark/>
          </w:tcPr>
          <w:p w14:paraId="414380C5" w14:textId="77777777" w:rsidR="001E5890" w:rsidRPr="001E5890" w:rsidRDefault="001E5890" w:rsidP="001E5890">
            <w:pPr>
              <w:spacing w:after="0" w:line="240" w:lineRule="auto"/>
              <w:rPr>
                <w:rFonts w:ascii="Arial" w:eastAsia="Times New Roman" w:hAnsi="Arial" w:cs="Arial"/>
                <w:i/>
                <w:iCs/>
                <w:color w:val="000000"/>
                <w:sz w:val="18"/>
                <w:szCs w:val="18"/>
              </w:rPr>
            </w:pPr>
            <w:r w:rsidRPr="001E5890">
              <w:rPr>
                <w:rFonts w:ascii="Arial" w:eastAsia="Times New Roman" w:hAnsi="Arial" w:cs="Arial"/>
                <w:i/>
                <w:iCs/>
                <w:color w:val="000000"/>
                <w:sz w:val="18"/>
                <w:szCs w:val="18"/>
              </w:rPr>
              <w:t> </w:t>
            </w:r>
          </w:p>
        </w:tc>
      </w:tr>
    </w:tbl>
    <w:p w14:paraId="3B84A737" w14:textId="7BF7D5B2" w:rsidR="00E74EA0" w:rsidRPr="00CA5AF3" w:rsidRDefault="00E74EA0" w:rsidP="00CA5AF3">
      <w:pPr>
        <w:tabs>
          <w:tab w:val="left" w:pos="360"/>
        </w:tabs>
        <w:spacing w:before="120" w:after="0"/>
        <w:jc w:val="both"/>
        <w:rPr>
          <w:rFonts w:ascii="Arial" w:hAnsi="Arial" w:cs="Arial"/>
          <w:sz w:val="20"/>
          <w:szCs w:val="20"/>
        </w:rPr>
      </w:pPr>
      <w:r>
        <w:tab/>
      </w:r>
      <w:r w:rsidRPr="00CA5AF3">
        <w:rPr>
          <w:rFonts w:ascii="Arial" w:hAnsi="Arial" w:cs="Arial"/>
          <w:sz w:val="20"/>
          <w:szCs w:val="20"/>
        </w:rPr>
        <w:t>As in table 8, the results of the paired sample t test show that there is a significant difference in self-efficacy before goal setting training and after goal setting training with a mean difference of -7.817 (mean difference), t score = -7.831 and p = 0.001</w:t>
      </w:r>
      <w:r w:rsidR="0064656B" w:rsidRPr="00CA5AF3">
        <w:rPr>
          <w:rFonts w:ascii="Arial" w:hAnsi="Arial" w:cs="Arial"/>
          <w:sz w:val="20"/>
          <w:szCs w:val="20"/>
        </w:rPr>
        <w:t>.</w:t>
      </w:r>
      <w:r w:rsidRPr="00CA5AF3">
        <w:rPr>
          <w:rFonts w:ascii="Arial" w:hAnsi="Arial" w:cs="Arial"/>
          <w:sz w:val="20"/>
          <w:szCs w:val="20"/>
        </w:rPr>
        <w:t xml:space="preserve"> &lt;0.05. </w:t>
      </w:r>
      <w:proofErr w:type="spellStart"/>
      <w:r w:rsidRPr="00CA5AF3">
        <w:rPr>
          <w:rFonts w:ascii="Arial" w:hAnsi="Arial" w:cs="Arial"/>
          <w:sz w:val="20"/>
          <w:szCs w:val="20"/>
        </w:rPr>
        <w:t>cohen's</w:t>
      </w:r>
      <w:proofErr w:type="spellEnd"/>
      <w:r w:rsidRPr="00CA5AF3">
        <w:rPr>
          <w:rFonts w:ascii="Arial" w:hAnsi="Arial" w:cs="Arial"/>
          <w:sz w:val="20"/>
          <w:szCs w:val="20"/>
        </w:rPr>
        <w:t xml:space="preserve"> d value shows a large effect of 0.865 which means there is a difference between before and after training.</w:t>
      </w:r>
    </w:p>
    <w:p w14:paraId="189668CA" w14:textId="6472EAAD" w:rsidR="00A14E2B" w:rsidRDefault="00A14E2B" w:rsidP="00EB1CE8">
      <w:pPr>
        <w:pStyle w:val="ListParagraph"/>
        <w:keepNext/>
        <w:tabs>
          <w:tab w:val="left" w:pos="360"/>
        </w:tabs>
        <w:spacing w:before="120" w:after="0"/>
        <w:ind w:left="0"/>
        <w:jc w:val="both"/>
      </w:pPr>
      <w:r>
        <w:rPr>
          <w:rFonts w:ascii="Arial" w:eastAsia="Times New Roman" w:hAnsi="Arial" w:cs="Arial"/>
          <w:noProof/>
          <w:sz w:val="18"/>
          <w:szCs w:val="18"/>
        </w:rPr>
        <w:lastRenderedPageBreak/>
        <w:t xml:space="preserve">     </w:t>
      </w:r>
      <w:r w:rsidR="00EB1CE8" w:rsidRPr="00B75D50">
        <w:rPr>
          <w:rFonts w:ascii="Arial" w:eastAsia="Times New Roman" w:hAnsi="Arial" w:cs="Arial"/>
          <w:noProof/>
          <w:sz w:val="18"/>
          <w:szCs w:val="18"/>
        </w:rPr>
        <w:drawing>
          <wp:inline distT="0" distB="0" distL="0" distR="0" wp14:anchorId="04E62CD8" wp14:editId="0D5307CE">
            <wp:extent cx="2476500" cy="16510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77838" cy="1651892"/>
                    </a:xfrm>
                    <a:prstGeom prst="rect">
                      <a:avLst/>
                    </a:prstGeom>
                    <a:noFill/>
                    <a:ln>
                      <a:noFill/>
                    </a:ln>
                  </pic:spPr>
                </pic:pic>
              </a:graphicData>
            </a:graphic>
          </wp:inline>
        </w:drawing>
      </w:r>
      <w:r w:rsidR="00EB1CE8" w:rsidRPr="00EB1CE8">
        <w:rPr>
          <w:noProof/>
        </w:rPr>
        <w:t xml:space="preserve"> </w:t>
      </w:r>
      <w:r w:rsidR="00EB1CE8">
        <w:rPr>
          <w:noProof/>
        </w:rPr>
        <w:t xml:space="preserve">            </w:t>
      </w:r>
      <w:r w:rsidR="00EB1CE8">
        <w:rPr>
          <w:noProof/>
        </w:rPr>
        <w:drawing>
          <wp:inline distT="0" distB="0" distL="0" distR="0" wp14:anchorId="6419B874" wp14:editId="49C61A59">
            <wp:extent cx="2070735" cy="1657115"/>
            <wp:effectExtent l="0" t="0" r="5715"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00053" cy="1680577"/>
                    </a:xfrm>
                    <a:prstGeom prst="rect">
                      <a:avLst/>
                    </a:prstGeom>
                    <a:noFill/>
                    <a:ln>
                      <a:noFill/>
                    </a:ln>
                  </pic:spPr>
                </pic:pic>
              </a:graphicData>
            </a:graphic>
          </wp:inline>
        </w:drawing>
      </w:r>
    </w:p>
    <w:p w14:paraId="0A90C0BF" w14:textId="77777777" w:rsidR="00CA5AF3" w:rsidRDefault="00F540C8" w:rsidP="00CA5AF3">
      <w:pPr>
        <w:pStyle w:val="Caption"/>
        <w:spacing w:after="0"/>
        <w:jc w:val="center"/>
        <w:rPr>
          <w:rFonts w:ascii="Arial" w:hAnsi="Arial" w:cs="Arial"/>
        </w:rPr>
      </w:pPr>
      <w:r>
        <w:rPr>
          <w:rFonts w:ascii="Arial" w:hAnsi="Arial" w:cs="Arial"/>
          <w:sz w:val="16"/>
          <w:szCs w:val="16"/>
        </w:rPr>
        <w:t xml:space="preserve">   </w:t>
      </w:r>
      <w:r w:rsidR="00A14E2B" w:rsidRPr="00CA5AF3">
        <w:rPr>
          <w:rFonts w:ascii="Arial" w:hAnsi="Arial" w:cs="Arial"/>
        </w:rPr>
        <w:t xml:space="preserve">Figure </w:t>
      </w:r>
      <w:r w:rsidR="00A14E2B" w:rsidRPr="00CA5AF3">
        <w:rPr>
          <w:rFonts w:ascii="Arial" w:hAnsi="Arial" w:cs="Arial"/>
        </w:rPr>
        <w:fldChar w:fldCharType="begin"/>
      </w:r>
      <w:r w:rsidR="00A14E2B" w:rsidRPr="00CA5AF3">
        <w:rPr>
          <w:rFonts w:ascii="Arial" w:hAnsi="Arial" w:cs="Arial"/>
        </w:rPr>
        <w:instrText xml:space="preserve"> SEQ Figure \* ARABIC </w:instrText>
      </w:r>
      <w:r w:rsidR="00A14E2B" w:rsidRPr="00CA5AF3">
        <w:rPr>
          <w:rFonts w:ascii="Arial" w:hAnsi="Arial" w:cs="Arial"/>
        </w:rPr>
        <w:fldChar w:fldCharType="separate"/>
      </w:r>
      <w:r w:rsidR="00A14E2B" w:rsidRPr="00CA5AF3">
        <w:rPr>
          <w:rFonts w:ascii="Arial" w:hAnsi="Arial" w:cs="Arial"/>
          <w:noProof/>
        </w:rPr>
        <w:t>2</w:t>
      </w:r>
      <w:r w:rsidR="00A14E2B" w:rsidRPr="00CA5AF3">
        <w:rPr>
          <w:rFonts w:ascii="Arial" w:hAnsi="Arial" w:cs="Arial"/>
        </w:rPr>
        <w:fldChar w:fldCharType="end"/>
      </w:r>
      <w:r w:rsidR="00A14E2B" w:rsidRPr="00CA5AF3">
        <w:rPr>
          <w:rFonts w:ascii="Arial" w:hAnsi="Arial" w:cs="Arial"/>
        </w:rPr>
        <w:t xml:space="preserve">. </w:t>
      </w:r>
      <w:r w:rsidR="00E74EA0" w:rsidRPr="00CA5AF3">
        <w:rPr>
          <w:rFonts w:ascii="Arial" w:hAnsi="Arial" w:cs="Arial"/>
        </w:rPr>
        <w:t>Difference between Control &amp; Treat Figure</w:t>
      </w:r>
      <w:r w:rsidR="00EB1CE8" w:rsidRPr="00CA5AF3">
        <w:rPr>
          <w:rFonts w:ascii="Arial" w:hAnsi="Arial" w:cs="Arial"/>
        </w:rPr>
        <w:t xml:space="preserve">              </w:t>
      </w:r>
      <w:proofErr w:type="spellStart"/>
      <w:r w:rsidR="00A14E2B" w:rsidRPr="00CA5AF3">
        <w:rPr>
          <w:rFonts w:ascii="Arial" w:hAnsi="Arial" w:cs="Arial"/>
        </w:rPr>
        <w:t>Figure</w:t>
      </w:r>
      <w:proofErr w:type="spellEnd"/>
      <w:r w:rsidR="00A14E2B" w:rsidRPr="00CA5AF3">
        <w:rPr>
          <w:rFonts w:ascii="Arial" w:hAnsi="Arial" w:cs="Arial"/>
        </w:rPr>
        <w:t xml:space="preserve"> </w:t>
      </w:r>
      <w:r w:rsidR="00A14E2B" w:rsidRPr="00CA5AF3">
        <w:rPr>
          <w:rFonts w:ascii="Arial" w:hAnsi="Arial" w:cs="Arial"/>
        </w:rPr>
        <w:fldChar w:fldCharType="begin"/>
      </w:r>
      <w:r w:rsidR="00A14E2B" w:rsidRPr="00CA5AF3">
        <w:rPr>
          <w:rFonts w:ascii="Arial" w:hAnsi="Arial" w:cs="Arial"/>
        </w:rPr>
        <w:instrText xml:space="preserve"> SEQ Figure \* ARABIC </w:instrText>
      </w:r>
      <w:r w:rsidR="00A14E2B" w:rsidRPr="00CA5AF3">
        <w:rPr>
          <w:rFonts w:ascii="Arial" w:hAnsi="Arial" w:cs="Arial"/>
        </w:rPr>
        <w:fldChar w:fldCharType="separate"/>
      </w:r>
      <w:r w:rsidR="00A14E2B" w:rsidRPr="00CA5AF3">
        <w:rPr>
          <w:rFonts w:ascii="Arial" w:hAnsi="Arial" w:cs="Arial"/>
          <w:noProof/>
        </w:rPr>
        <w:t>3</w:t>
      </w:r>
      <w:r w:rsidR="00A14E2B" w:rsidRPr="00CA5AF3">
        <w:rPr>
          <w:rFonts w:ascii="Arial" w:hAnsi="Arial" w:cs="Arial"/>
        </w:rPr>
        <w:fldChar w:fldCharType="end"/>
      </w:r>
      <w:r w:rsidR="00A14E2B" w:rsidRPr="00CA5AF3">
        <w:rPr>
          <w:rFonts w:ascii="Arial" w:hAnsi="Arial" w:cs="Arial"/>
        </w:rPr>
        <w:t xml:space="preserve">. </w:t>
      </w:r>
      <w:r w:rsidR="00E74EA0" w:rsidRPr="00CA5AF3">
        <w:rPr>
          <w:rFonts w:ascii="Arial" w:hAnsi="Arial" w:cs="Arial"/>
        </w:rPr>
        <w:t>Difference Between Pretest</w:t>
      </w:r>
      <w:r w:rsidR="00CA5AF3">
        <w:rPr>
          <w:rFonts w:ascii="Arial" w:hAnsi="Arial" w:cs="Arial"/>
        </w:rPr>
        <w:t xml:space="preserve">   </w:t>
      </w:r>
    </w:p>
    <w:p w14:paraId="33453625" w14:textId="5C295171" w:rsidR="00655801" w:rsidRPr="00CA5AF3" w:rsidRDefault="00CA5AF3" w:rsidP="00CA5AF3">
      <w:pPr>
        <w:pStyle w:val="Caption"/>
        <w:spacing w:after="0"/>
        <w:jc w:val="center"/>
        <w:rPr>
          <w:rFonts w:ascii="Arial" w:hAnsi="Arial" w:cs="Arial"/>
        </w:rPr>
      </w:pPr>
      <w:r>
        <w:rPr>
          <w:rFonts w:ascii="Arial" w:hAnsi="Arial" w:cs="Arial"/>
        </w:rPr>
        <w:t xml:space="preserve">                                                                                                  </w:t>
      </w:r>
      <w:r w:rsidR="00E74EA0" w:rsidRPr="00CA5AF3">
        <w:rPr>
          <w:rFonts w:ascii="Arial" w:hAnsi="Arial" w:cs="Arial"/>
        </w:rPr>
        <w:t>&amp; Posttest on Treat Group</w:t>
      </w:r>
      <w:r w:rsidR="00EB1CE8" w:rsidRPr="00CA5AF3">
        <w:rPr>
          <w:rFonts w:ascii="Arial" w:hAnsi="Arial" w:cs="Arial"/>
        </w:rPr>
        <w:t xml:space="preserve">   </w:t>
      </w:r>
    </w:p>
    <w:p w14:paraId="520BE225" w14:textId="2405B99B" w:rsidR="00EA0EDC" w:rsidRPr="00CA5AF3" w:rsidRDefault="00E74EA0" w:rsidP="00CA5AF3">
      <w:pPr>
        <w:ind w:firstLine="540"/>
        <w:jc w:val="both"/>
        <w:rPr>
          <w:rFonts w:ascii="Arial" w:hAnsi="Arial" w:cs="Arial"/>
          <w:sz w:val="20"/>
          <w:szCs w:val="20"/>
        </w:rPr>
      </w:pPr>
      <w:r w:rsidRPr="00CA5AF3">
        <w:rPr>
          <w:rFonts w:ascii="Arial" w:hAnsi="Arial" w:cs="Arial"/>
          <w:sz w:val="20"/>
          <w:szCs w:val="20"/>
        </w:rPr>
        <w:t xml:space="preserve">As from </w:t>
      </w:r>
      <w:r w:rsidR="005032F9">
        <w:rPr>
          <w:rFonts w:ascii="Arial" w:hAnsi="Arial" w:cs="Arial"/>
          <w:sz w:val="20"/>
          <w:szCs w:val="20"/>
        </w:rPr>
        <w:t>f</w:t>
      </w:r>
      <w:r w:rsidRPr="00CA5AF3">
        <w:rPr>
          <w:rFonts w:ascii="Arial" w:hAnsi="Arial" w:cs="Arial"/>
          <w:sz w:val="20"/>
          <w:szCs w:val="20"/>
        </w:rPr>
        <w:t xml:space="preserve">igure 2 above, it can be seen that the treat group has higher </w:t>
      </w:r>
      <w:proofErr w:type="spellStart"/>
      <w:r w:rsidRPr="00CA5AF3">
        <w:rPr>
          <w:rFonts w:ascii="Arial" w:hAnsi="Arial" w:cs="Arial"/>
          <w:sz w:val="20"/>
          <w:szCs w:val="20"/>
        </w:rPr>
        <w:t>self efficacy</w:t>
      </w:r>
      <w:proofErr w:type="spellEnd"/>
      <w:r w:rsidRPr="00CA5AF3">
        <w:rPr>
          <w:rFonts w:ascii="Arial" w:hAnsi="Arial" w:cs="Arial"/>
          <w:sz w:val="20"/>
          <w:szCs w:val="20"/>
        </w:rPr>
        <w:t xml:space="preserve"> than the control group. This is shown from </w:t>
      </w:r>
      <w:r w:rsidR="005032F9">
        <w:rPr>
          <w:rFonts w:ascii="Arial" w:hAnsi="Arial" w:cs="Arial"/>
          <w:sz w:val="20"/>
          <w:szCs w:val="20"/>
        </w:rPr>
        <w:t>f</w:t>
      </w:r>
      <w:r w:rsidRPr="00CA5AF3">
        <w:rPr>
          <w:rFonts w:ascii="Arial" w:hAnsi="Arial" w:cs="Arial"/>
          <w:sz w:val="20"/>
          <w:szCs w:val="20"/>
        </w:rPr>
        <w:t>igure 3 that there is an increase in self efficacy after the goal setting training program is implemented</w:t>
      </w:r>
      <w:r w:rsidR="00EB1CE8" w:rsidRPr="00CA5AF3">
        <w:rPr>
          <w:rFonts w:ascii="Arial" w:hAnsi="Arial" w:cs="Arial"/>
          <w:sz w:val="20"/>
          <w:szCs w:val="20"/>
        </w:rPr>
        <w:t>.</w:t>
      </w:r>
    </w:p>
    <w:p w14:paraId="35ED1D3C" w14:textId="33A084D1" w:rsidR="00D962E6" w:rsidRPr="00686FC6" w:rsidRDefault="00E74EA0" w:rsidP="000B25FB">
      <w:pPr>
        <w:spacing w:before="120" w:after="0"/>
        <w:jc w:val="both"/>
        <w:rPr>
          <w:rFonts w:ascii="Arial" w:eastAsia="Arial" w:hAnsi="Arial" w:cs="Arial"/>
          <w:b/>
          <w:bCs/>
          <w:color w:val="000000" w:themeColor="text1"/>
          <w:sz w:val="20"/>
          <w:szCs w:val="20"/>
        </w:rPr>
      </w:pPr>
      <w:r w:rsidRPr="00686FC6">
        <w:rPr>
          <w:rFonts w:ascii="Arial" w:hAnsi="Arial" w:cs="Arial"/>
          <w:b/>
          <w:bCs/>
          <w:sz w:val="20"/>
          <w:szCs w:val="20"/>
        </w:rPr>
        <w:t>Discussion</w:t>
      </w:r>
    </w:p>
    <w:p w14:paraId="387DBD3A" w14:textId="7519DA93" w:rsidR="00E37626" w:rsidRPr="00686FC6" w:rsidRDefault="00E74EA0" w:rsidP="000B25FB">
      <w:pPr>
        <w:spacing w:after="0"/>
        <w:ind w:firstLine="567"/>
        <w:jc w:val="both"/>
        <w:rPr>
          <w:rFonts w:ascii="Arial" w:eastAsia="Arial" w:hAnsi="Arial" w:cs="Arial"/>
          <w:bCs/>
          <w:color w:val="000000" w:themeColor="text1"/>
          <w:sz w:val="20"/>
          <w:szCs w:val="20"/>
        </w:rPr>
      </w:pPr>
      <w:r w:rsidRPr="00686FC6">
        <w:rPr>
          <w:rFonts w:ascii="Arial" w:hAnsi="Arial" w:cs="Arial"/>
          <w:sz w:val="20"/>
          <w:szCs w:val="20"/>
        </w:rPr>
        <w:t xml:space="preserve">The results of data analysis show that the application of goal setting has an impact on student </w:t>
      </w:r>
      <w:proofErr w:type="spellStart"/>
      <w:r w:rsidRPr="00686FC6">
        <w:rPr>
          <w:rFonts w:ascii="Arial" w:hAnsi="Arial" w:cs="Arial"/>
          <w:sz w:val="20"/>
          <w:szCs w:val="20"/>
        </w:rPr>
        <w:t>self efficacy</w:t>
      </w:r>
      <w:proofErr w:type="spellEnd"/>
      <w:r w:rsidRPr="00686FC6">
        <w:rPr>
          <w:rFonts w:ascii="Arial" w:hAnsi="Arial" w:cs="Arial"/>
          <w:sz w:val="20"/>
          <w:szCs w:val="20"/>
        </w:rPr>
        <w:t>. From the results shown, there is an increase in self efficacy after treatment. The application of this goal setting leads to concrete and specific goals that can be achieved, contains strategies for success, and is time-bound</w:t>
      </w:r>
      <w:r w:rsidR="009E7AC6" w:rsidRPr="00686FC6">
        <w:rPr>
          <w:rFonts w:ascii="Arial" w:eastAsia="Arial" w:hAnsi="Arial" w:cs="Arial"/>
          <w:bCs/>
          <w:color w:val="000000" w:themeColor="text1"/>
          <w:sz w:val="20"/>
          <w:szCs w:val="20"/>
        </w:rPr>
        <w:t xml:space="preserve"> </w:t>
      </w:r>
      <w:r w:rsidR="009E7AC6" w:rsidRPr="00686FC6">
        <w:rPr>
          <w:rFonts w:ascii="Arial" w:eastAsia="Arial" w:hAnsi="Arial" w:cs="Arial"/>
          <w:bCs/>
          <w:color w:val="000000" w:themeColor="text1"/>
          <w:sz w:val="20"/>
          <w:szCs w:val="20"/>
        </w:rPr>
        <w:fldChar w:fldCharType="begin" w:fldLock="1"/>
      </w:r>
      <w:r w:rsidR="00AE4FFF" w:rsidRPr="00686FC6">
        <w:rPr>
          <w:rFonts w:ascii="Arial" w:eastAsia="Arial" w:hAnsi="Arial" w:cs="Arial"/>
          <w:bCs/>
          <w:color w:val="000000" w:themeColor="text1"/>
          <w:sz w:val="20"/>
          <w:szCs w:val="20"/>
        </w:rPr>
        <w:instrText>ADDIN CSL_CITATION {"citationItems":[{"id":"ITEM-1","itemData":{"DOI":"10.22219/altruis.v2i3.18044","ISSN":"2721-4168","abstract":"Motivasi belajar merupakan seluruh aktivitas daya penggerak pada diri siswa yang menimbulkan aktivitas belajar dan menjamin kelangsungan kegiatan belajar serta memberikan arahan pada kegiatan belajar. Motivasi belajar menjadi daya penggerak yang dapat mengarahkan siswa untuk mencapai tujuan atau sasaran yang ditetapkan. Salah satu faktor yang mempengaruhi motivasi belajar adalah tujuan (goal setting). pembuatan tujuan menjadi suatu upaya penting dalam memaksimalkan motivasi , adanya pemahaman tentang tujuan sebagai suatu untuk digapai dapat menimbulkan minat yang lebih untuk belajar. Psikoedukasi yang dilakukan mendapatkan hasil bahwa terdapat perbedaan motivasi belajar antara sebelum dan setelah diberikan psikoedukais terkait goal setting dengan perbedaan reratanya adalah -16.000 (mean difference), t score = -8.263 dan p = 0.001 &lt; 0.05. Berdasarkan perhitungan deskriptif didapatkan hasil bahwa nilai mean pretest sebesar 99.433 dan posttest sebesar 115.433 yang berarti bahwa motivasi belajar siswa memiliki nilai lebih tinggi setelah mendapatkan psikoedukasi terkait goal setting. KATA KUNCI: Motivasi belajar, Goal setting, Siswa","author":[{"dropping-particle":"","family":"Ramadhani","given":"Ika Wulan","non-dropping-particle":"","parse-names":false,"suffix":""},{"dropping-particle":"","family":"Fahmawati","given":"Zaki Nur","non-dropping-particle":"","parse-names":false,"suffix":""},{"dropping-particle":"","family":"Affandi","given":"Ghozali Rusyid","non-dropping-particle":"","parse-names":false,"suffix":""}],"container-title":"Altruis: Journal of Community Services","id":"ITEM-1","issue":"3","issued":{"date-parts":[["2021"]]},"page":"1-5","title":"Pelatihan goal setting untuk meningkatkan motivasi belajar pada siswa di smp muhammadiyah 1 sidoarjo","type":"article-journal","volume":"2"},"uris":["http://www.mendeley.com/documents/?uuid=19286040-b377-4c9b-8479-01d1bbad9d41"]}],"mendeley":{"formattedCitation":"(Ramadhani et al., 2021)","plainTextFormattedCitation":"(Ramadhani et al., 2021)","previouslyFormattedCitation":"(Ramadhani et al., 2021)"},"properties":{"noteIndex":0},"schema":"https://github.com/citation-style-language/schema/raw/master/csl-citation.json"}</w:instrText>
      </w:r>
      <w:r w:rsidR="009E7AC6" w:rsidRPr="00686FC6">
        <w:rPr>
          <w:rFonts w:ascii="Arial" w:eastAsia="Arial" w:hAnsi="Arial" w:cs="Arial"/>
          <w:bCs/>
          <w:color w:val="000000" w:themeColor="text1"/>
          <w:sz w:val="20"/>
          <w:szCs w:val="20"/>
        </w:rPr>
        <w:fldChar w:fldCharType="separate"/>
      </w:r>
      <w:r w:rsidR="009E7AC6" w:rsidRPr="00686FC6">
        <w:rPr>
          <w:rFonts w:ascii="Arial" w:eastAsia="Arial" w:hAnsi="Arial" w:cs="Arial"/>
          <w:bCs/>
          <w:noProof/>
          <w:color w:val="000000" w:themeColor="text1"/>
          <w:sz w:val="20"/>
          <w:szCs w:val="20"/>
        </w:rPr>
        <w:t>(Ramadhani et al., 2021)</w:t>
      </w:r>
      <w:r w:rsidR="009E7AC6" w:rsidRPr="00686FC6">
        <w:rPr>
          <w:rFonts w:ascii="Arial" w:eastAsia="Arial" w:hAnsi="Arial" w:cs="Arial"/>
          <w:bCs/>
          <w:color w:val="000000" w:themeColor="text1"/>
          <w:sz w:val="20"/>
          <w:szCs w:val="20"/>
        </w:rPr>
        <w:fldChar w:fldCharType="end"/>
      </w:r>
      <w:r w:rsidR="00E37626" w:rsidRPr="00686FC6">
        <w:rPr>
          <w:rFonts w:ascii="Arial" w:eastAsia="Arial" w:hAnsi="Arial" w:cs="Arial"/>
          <w:bCs/>
          <w:color w:val="000000" w:themeColor="text1"/>
          <w:sz w:val="20"/>
          <w:szCs w:val="20"/>
        </w:rPr>
        <w:t xml:space="preserve">. </w:t>
      </w:r>
      <w:r w:rsidRPr="00686FC6">
        <w:rPr>
          <w:rFonts w:ascii="Arial" w:hAnsi="Arial" w:cs="Arial"/>
          <w:sz w:val="20"/>
          <w:szCs w:val="20"/>
        </w:rPr>
        <w:t>The purpose of this application is to help take concrete steps to achieve small goals cumulatively into the most important goals and help individuals direct all available resources to predetermined goals and organize goals smartly so that goals can feel important to achieve</w:t>
      </w:r>
      <w:r w:rsidR="00A5286B" w:rsidRPr="00686FC6">
        <w:rPr>
          <w:rFonts w:ascii="Arial" w:eastAsia="Arial" w:hAnsi="Arial" w:cs="Arial"/>
          <w:bCs/>
          <w:color w:val="000000" w:themeColor="text1"/>
          <w:sz w:val="20"/>
          <w:szCs w:val="20"/>
        </w:rPr>
        <w:t xml:space="preserve"> </w:t>
      </w:r>
      <w:r w:rsidR="00A5286B" w:rsidRPr="00686FC6">
        <w:rPr>
          <w:rFonts w:ascii="Arial" w:eastAsia="Arial" w:hAnsi="Arial" w:cs="Arial"/>
          <w:bCs/>
          <w:color w:val="000000" w:themeColor="text1"/>
          <w:sz w:val="20"/>
          <w:szCs w:val="20"/>
        </w:rPr>
        <w:fldChar w:fldCharType="begin" w:fldLock="1"/>
      </w:r>
      <w:r w:rsidR="0011047C" w:rsidRPr="00686FC6">
        <w:rPr>
          <w:rFonts w:ascii="Arial" w:eastAsia="Arial" w:hAnsi="Arial" w:cs="Arial"/>
          <w:bCs/>
          <w:color w:val="000000" w:themeColor="text1"/>
          <w:sz w:val="20"/>
          <w:szCs w:val="20"/>
        </w:rPr>
        <w:instrText>ADDIN CSL_CITATION {"citationItems":[{"id":"ITEM-1","itemData":{"DOI":"10.12968/bjhc.2017.23.7.324","ISSN":"13580574","abstract":"There is general agreement that plans without well-formulated goals lack rationale, strategies lack relevance, actions lack direction, projects lack accountability, and organisations lack purpose (Mullins, 1999; Beardshaw and Palfreman, 1990; Bratton, et al, 2007). Moreover, goals need to be properly constructed to serve as credible and usable benchmarks by which the results can be monitored and evaluated via immediate outputs, intermediate outcomes over the short term or terminal impacts in the long term (Greenbank, 2001; Fitsimmons, 2008; Bipp and Kleingeld, 2011). Thus, it is a basic requirement of effective goal setting that objective statements are formulated using a clear and logical structure or framework. This article analyses examples of objective statements drawn from the literature and concludes that none of these can be truly described as SMART1, posing the risk that organisations using them as guide will fail to attain their goals.","author":[{"dropping-particle":"","family":"Ogbeiwi","given":"Osahon","non-dropping-particle":"","parse-names":false,"suffix":""}],"container-title":"British Journal of Health Care Management","id":"ITEM-1","issue":"7","issued":{"date-parts":[["2017"]]},"page":"324-336","title":"Why written objectives need to be really smart","type":"article-journal","volume":"23"},"uris":["http://www.mendeley.com/documents/?uuid=c08bb17b-4546-4674-830d-d65bb610e93a"]}],"mendeley":{"formattedCitation":"(Ogbeiwi, 2017)","plainTextFormattedCitation":"(Ogbeiwi, 2017)","previouslyFormattedCitation":"(Ogbeiwi, 2017)"},"properties":{"noteIndex":0},"schema":"https://github.com/citation-style-language/schema/raw/master/csl-citation.json"}</w:instrText>
      </w:r>
      <w:r w:rsidR="00A5286B" w:rsidRPr="00686FC6">
        <w:rPr>
          <w:rFonts w:ascii="Arial" w:eastAsia="Arial" w:hAnsi="Arial" w:cs="Arial"/>
          <w:bCs/>
          <w:color w:val="000000" w:themeColor="text1"/>
          <w:sz w:val="20"/>
          <w:szCs w:val="20"/>
        </w:rPr>
        <w:fldChar w:fldCharType="separate"/>
      </w:r>
      <w:r w:rsidR="00A5286B" w:rsidRPr="00686FC6">
        <w:rPr>
          <w:rFonts w:ascii="Arial" w:eastAsia="Arial" w:hAnsi="Arial" w:cs="Arial"/>
          <w:bCs/>
          <w:noProof/>
          <w:color w:val="000000" w:themeColor="text1"/>
          <w:sz w:val="20"/>
          <w:szCs w:val="20"/>
        </w:rPr>
        <w:t>(Ogbeiwi, 2017)</w:t>
      </w:r>
      <w:r w:rsidR="00A5286B" w:rsidRPr="00686FC6">
        <w:rPr>
          <w:rFonts w:ascii="Arial" w:eastAsia="Arial" w:hAnsi="Arial" w:cs="Arial"/>
          <w:bCs/>
          <w:color w:val="000000" w:themeColor="text1"/>
          <w:sz w:val="20"/>
          <w:szCs w:val="20"/>
        </w:rPr>
        <w:fldChar w:fldCharType="end"/>
      </w:r>
      <w:r w:rsidR="00A5286B" w:rsidRPr="00686FC6">
        <w:rPr>
          <w:rFonts w:ascii="Arial" w:eastAsia="Arial" w:hAnsi="Arial" w:cs="Arial"/>
          <w:bCs/>
          <w:color w:val="000000" w:themeColor="text1"/>
          <w:sz w:val="20"/>
          <w:szCs w:val="20"/>
        </w:rPr>
        <w:t>.</w:t>
      </w:r>
    </w:p>
    <w:p w14:paraId="55422EA8" w14:textId="30EA9C87" w:rsidR="00E37626" w:rsidRPr="00686FC6" w:rsidRDefault="00E74EA0" w:rsidP="000B25FB">
      <w:pPr>
        <w:spacing w:after="0"/>
        <w:ind w:firstLine="567"/>
        <w:jc w:val="both"/>
        <w:rPr>
          <w:rFonts w:ascii="Arial" w:hAnsi="Arial" w:cs="Arial"/>
          <w:sz w:val="20"/>
          <w:szCs w:val="20"/>
        </w:rPr>
      </w:pPr>
      <w:r w:rsidRPr="00686FC6">
        <w:rPr>
          <w:rFonts w:ascii="Arial" w:hAnsi="Arial" w:cs="Arial"/>
          <w:sz w:val="20"/>
          <w:szCs w:val="20"/>
        </w:rPr>
        <w:t>This is in line with the results of research conducted by</w:t>
      </w:r>
      <w:r w:rsidR="00E37626" w:rsidRPr="00686FC6">
        <w:rPr>
          <w:rFonts w:ascii="Arial" w:hAnsi="Arial" w:cs="Arial"/>
          <w:sz w:val="20"/>
          <w:szCs w:val="20"/>
        </w:rPr>
        <w:t xml:space="preserve"> </w:t>
      </w:r>
      <w:r w:rsidR="008F1A9C" w:rsidRPr="00686FC6">
        <w:rPr>
          <w:rFonts w:ascii="Arial" w:hAnsi="Arial" w:cs="Arial"/>
          <w:sz w:val="20"/>
          <w:szCs w:val="20"/>
        </w:rPr>
        <w:fldChar w:fldCharType="begin" w:fldLock="1"/>
      </w:r>
      <w:r w:rsidR="00EA1FF0" w:rsidRPr="00686FC6">
        <w:rPr>
          <w:rFonts w:ascii="Arial" w:hAnsi="Arial" w:cs="Arial"/>
          <w:sz w:val="20"/>
          <w:szCs w:val="20"/>
        </w:rPr>
        <w:instrText>ADDIN CSL_CITATION {"citationItems":[{"id":"ITEM-1","itemData":{"DOI":"10.15575/jpib.v5i1.11949","ISSN":"2615-8191","abstract":"This study aims to examine the effect of Islamic Goal Setting Training to increase self-efficacy in career decision making for students in MAN 1 Model Banjarmasin. This study used a quasi-experimental study, with a non-randomized pretest-posttest control group design. The sample was recruited using purposive sampling which was divided into experimental and control groups each consisting of 10 people. Analysis of the results using the Mann-Whitney non-parametric test shows that there is a difference in the score of the level of self-efficacy in career decision making between the experimental group and the control group. The experimental group experienced an increase and the control group experienced a decrease. Thus, Islamic Goal setting training may affect the increase of self-efficacy in students' career decision making.","author":[{"dropping-particle":"","family":"Liana","given":"Hedy","non-dropping-particle":"","parse-names":false,"suffix":""},{"dropping-particle":"","family":"Hairina","given":"Yulia","non-dropping-particle":"","parse-names":false,"suffix":""},{"dropping-particle":"","family":"Komalasari","given":"Shanty","non-dropping-particle":"","parse-names":false,"suffix":""}],"container-title":"Jurnal Psikologi Islam dan Budaya","id":"ITEM-1","issue":"1","issued":{"date-parts":[["2022"]]},"page":"11-22","title":"Pelatihan islamic goal setting untuk meningkatkan efikasi diri siswa dalam pengambilan keputusan karier","type":"article-journal","volume":"5"},"uris":["http://www.mendeley.com/documents/?uuid=58af493f-5e2c-47d8-93a9-8e5dde3b1f67"]}],"mendeley":{"formattedCitation":"(Liana et al., 2022)","plainTextFormattedCitation":"(Liana et al., 2022)","previouslyFormattedCitation":"(Liana et al., 2022)"},"properties":{"noteIndex":0},"schema":"https://github.com/citation-style-language/schema/raw/master/csl-citation.json"}</w:instrText>
      </w:r>
      <w:r w:rsidR="008F1A9C" w:rsidRPr="00686FC6">
        <w:rPr>
          <w:rFonts w:ascii="Arial" w:hAnsi="Arial" w:cs="Arial"/>
          <w:sz w:val="20"/>
          <w:szCs w:val="20"/>
        </w:rPr>
        <w:fldChar w:fldCharType="separate"/>
      </w:r>
      <w:r w:rsidR="008F1A9C" w:rsidRPr="00686FC6">
        <w:rPr>
          <w:rFonts w:ascii="Arial" w:hAnsi="Arial" w:cs="Arial"/>
          <w:noProof/>
          <w:sz w:val="20"/>
          <w:szCs w:val="20"/>
        </w:rPr>
        <w:t>(Liana et al., 2022)</w:t>
      </w:r>
      <w:r w:rsidR="008F1A9C" w:rsidRPr="00686FC6">
        <w:rPr>
          <w:rFonts w:ascii="Arial" w:hAnsi="Arial" w:cs="Arial"/>
          <w:sz w:val="20"/>
          <w:szCs w:val="20"/>
        </w:rPr>
        <w:fldChar w:fldCharType="end"/>
      </w:r>
      <w:r w:rsidR="00154528" w:rsidRPr="00686FC6">
        <w:rPr>
          <w:rFonts w:ascii="Arial" w:hAnsi="Arial" w:cs="Arial"/>
          <w:sz w:val="20"/>
          <w:szCs w:val="20"/>
        </w:rPr>
        <w:t xml:space="preserve"> </w:t>
      </w:r>
      <w:r w:rsidRPr="00686FC6">
        <w:rPr>
          <w:rFonts w:ascii="Arial" w:hAnsi="Arial" w:cs="Arial"/>
          <w:sz w:val="20"/>
          <w:szCs w:val="20"/>
        </w:rPr>
        <w:t>which shows that goal setting has a significant effect on increasing self-efficacy. Other research such as</w:t>
      </w:r>
      <w:r w:rsidR="00393A45" w:rsidRPr="00686FC6">
        <w:rPr>
          <w:rFonts w:ascii="Arial" w:hAnsi="Arial" w:cs="Arial"/>
          <w:sz w:val="20"/>
          <w:szCs w:val="20"/>
        </w:rPr>
        <w:t xml:space="preserve"> </w:t>
      </w:r>
      <w:r w:rsidR="00393A45" w:rsidRPr="00686FC6">
        <w:rPr>
          <w:rFonts w:ascii="Arial" w:hAnsi="Arial" w:cs="Arial"/>
          <w:sz w:val="20"/>
          <w:szCs w:val="20"/>
        </w:rPr>
        <w:fldChar w:fldCharType="begin" w:fldLock="1"/>
      </w:r>
      <w:r w:rsidR="00393A45" w:rsidRPr="00686FC6">
        <w:rPr>
          <w:rFonts w:ascii="Arial" w:hAnsi="Arial" w:cs="Arial"/>
          <w:sz w:val="20"/>
          <w:szCs w:val="20"/>
        </w:rPr>
        <w:instrText>ADDIN CSL_CITATION {"citationItems":[{"id":"ITEM-1","itemData":{"DOI":"10.26486/psikologi.v18i2.396","ISSN":"1693-2552","abstract":"Penelitian ini bertujuan untuk mengetahui pengaruh pelatihan goal setting terhadap efikasi diri manajer tingkat menengah. Hipotesis yang diajukan ada perbedaan efikasi diri manajer tingkat menengah yang mendapat pelatihan goal setting (kelompok eksperimen) dengan manajer tingkat menengah yang tidak mendapat pelatihan goal setting (kelompok kontrol). Desain eksperimen yang digunakan yaitu pretes-posttes control group design. Subjek penelitian adalah manajer tingkat menengah Di PT BAT Yogyakarta sebanyak 16 orang Metode pengumpulan data dalam penelitian ini menggunakan skala efikasi diri, adapun analisis data dilakukan dengan menggunakan statistik Mann Whitney Test dan Wilxocon Signed Ranks Test. Hasil analisis data menunjukkan ada perbedaan efikasi diri antara kelompok eksperimen dengan kelompok kontrol, dilihat dari selisih skor pretest dan post test (Gained Score) Hasil Gained Score ditemukan nilaiZ= -3,464 dan p &lt; 0,01. Hasil analisis tersebut menunjukkan bahwa ada perbedaan tingkat efikasi diri antara kelompok eksperimen yang diberi perlakuan dengan kelompok kontrol yang tidak diberi perlakuan, selanjutnya digunakan analisis Wilxocon untuk melihat perbedaan skor pretes dan posttest pada kelompok eksperimen. Hasilnya menunjukkan ada perbedaan hasil uji beda skor pretes – posttest yang menunjukkan koofisiensi Z sebesar -2,747 dan p &lt; 0,01. Hal ini berarti ada perbedaan tingkat efikasi diri pada manager tingkat menengah pada kelompok eksperimen sesudah pelatihan goal setting. Jadi dapat disimpulkan bahwa pelatihan goal setting berpengaruh terhadap efikasi diri manager tingkat menengah.h","author":[{"dropping-particle":"","family":"Pratiningsih","given":"","non-dropping-particle":"","parse-names":false,"suffix":""},{"dropping-particle":"","family":"Sahrah","given":"Alimatus","non-dropping-particle":"","parse-names":false,"suffix":""}],"container-title":"Insight: Jurnal Ilmiah Psikologi","id":"ITEM-1","issue":"2","issued":{"date-parts":[["2016"]]},"page":"191","title":"Pengaruh pelatihan goal setting terhadap efikasi diri manajer tingkat menegah di pt bat yogyakarta","type":"article-journal","volume":"18"},"uris":["http://www.mendeley.com/documents/?uuid=200d4512-31e5-4630-b54a-3206c3fd607c"]}],"mendeley":{"formattedCitation":"(Pratiningsih &amp; Sahrah, 2016)","plainTextFormattedCitation":"(Pratiningsih &amp; Sahrah, 2016)","previouslyFormattedCitation":"(Pratiningsih &amp; Sahrah, 2016)"},"properties":{"noteIndex":0},"schema":"https://github.com/citation-style-language/schema/raw/master/csl-citation.json"}</w:instrText>
      </w:r>
      <w:r w:rsidR="00393A45" w:rsidRPr="00686FC6">
        <w:rPr>
          <w:rFonts w:ascii="Arial" w:hAnsi="Arial" w:cs="Arial"/>
          <w:sz w:val="20"/>
          <w:szCs w:val="20"/>
        </w:rPr>
        <w:fldChar w:fldCharType="separate"/>
      </w:r>
      <w:r w:rsidR="00393A45" w:rsidRPr="00686FC6">
        <w:rPr>
          <w:rFonts w:ascii="Arial" w:hAnsi="Arial" w:cs="Arial"/>
          <w:noProof/>
          <w:sz w:val="20"/>
          <w:szCs w:val="20"/>
        </w:rPr>
        <w:t>(Pratiningsih &amp; Sahrah, 2016)</w:t>
      </w:r>
      <w:r w:rsidR="00393A45" w:rsidRPr="00686FC6">
        <w:rPr>
          <w:rFonts w:ascii="Arial" w:hAnsi="Arial" w:cs="Arial"/>
          <w:sz w:val="20"/>
          <w:szCs w:val="20"/>
        </w:rPr>
        <w:fldChar w:fldCharType="end"/>
      </w:r>
      <w:r w:rsidR="00393A45" w:rsidRPr="00686FC6">
        <w:rPr>
          <w:rFonts w:ascii="Arial" w:hAnsi="Arial" w:cs="Arial"/>
          <w:sz w:val="20"/>
          <w:szCs w:val="20"/>
        </w:rPr>
        <w:t xml:space="preserve"> </w:t>
      </w:r>
      <w:r w:rsidR="007D2499" w:rsidRPr="00686FC6">
        <w:rPr>
          <w:rFonts w:ascii="Arial" w:hAnsi="Arial" w:cs="Arial"/>
          <w:sz w:val="20"/>
          <w:szCs w:val="20"/>
        </w:rPr>
        <w:t>also shows that goal setting has a significant effect on self-efficacy before and after receiving goal setting training. In line with</w:t>
      </w:r>
      <w:r w:rsidR="005146D2" w:rsidRPr="00686FC6">
        <w:rPr>
          <w:rFonts w:ascii="Arial" w:hAnsi="Arial" w:cs="Arial"/>
          <w:sz w:val="20"/>
          <w:szCs w:val="20"/>
        </w:rPr>
        <w:t xml:space="preserve"> </w:t>
      </w:r>
      <w:r w:rsidR="005146D2" w:rsidRPr="00686FC6">
        <w:rPr>
          <w:rFonts w:ascii="Arial" w:hAnsi="Arial" w:cs="Arial"/>
          <w:sz w:val="20"/>
          <w:szCs w:val="20"/>
        </w:rPr>
        <w:fldChar w:fldCharType="begin" w:fldLock="1"/>
      </w:r>
      <w:r w:rsidR="00393A45" w:rsidRPr="00686FC6">
        <w:rPr>
          <w:rFonts w:ascii="Arial" w:hAnsi="Arial" w:cs="Arial"/>
          <w:sz w:val="20"/>
          <w:szCs w:val="20"/>
        </w:rPr>
        <w:instrText>ADDIN CSL_CITATION {"citationItems":[{"id":"ITEM-1","itemData":{"DOI":"10.37546/jalttlt37.4-6","ISSN":"0289-7938","abstract":"The focus of this article is Self-Regulated Learning (SRL). Students who can effectively use strategies to regulate their own learning tend to show higher academic achievement, make greater effort to resolve problems, overcome obstacles in understanding and show greater motivation to learn (Zimmerman 1990). Although there are a wide variety of ways in which students self-regulate, this essay focuses on three specific types of SRL: goal setting, language learning strategy usage and self-monitoring. It examines research in each of the three categories and discusses some practical implications for teachers.","author":[{"dropping-particle":"","family":"Bloom","given":"Marc","non-dropping-particle":"","parse-names":false,"suffix":""}],"container-title":"The Language Teacher","id":"ITEM-1","issue":"4","issued":{"date-parts":[["2013"]]},"page":"46","title":"Self-regulated learning: Goal setting and self-monitoring","type":"article-journal","volume":"37"},"uris":["http://www.mendeley.com/documents/?uuid=5f804330-fef4-469f-bbbb-a11b1c296416"]}],"mendeley":{"formattedCitation":"(Bloom, 2013)","plainTextFormattedCitation":"(Bloom, 2013)","previouslyFormattedCitation":"(Bloom, 2013)"},"properties":{"noteIndex":0},"schema":"https://github.com/citation-style-language/schema/raw/master/csl-citation.json"}</w:instrText>
      </w:r>
      <w:r w:rsidR="005146D2" w:rsidRPr="00686FC6">
        <w:rPr>
          <w:rFonts w:ascii="Arial" w:hAnsi="Arial" w:cs="Arial"/>
          <w:sz w:val="20"/>
          <w:szCs w:val="20"/>
        </w:rPr>
        <w:fldChar w:fldCharType="separate"/>
      </w:r>
      <w:r w:rsidR="005146D2" w:rsidRPr="00686FC6">
        <w:rPr>
          <w:rFonts w:ascii="Arial" w:hAnsi="Arial" w:cs="Arial"/>
          <w:noProof/>
          <w:sz w:val="20"/>
          <w:szCs w:val="20"/>
        </w:rPr>
        <w:t>(Bloom, 2013)</w:t>
      </w:r>
      <w:r w:rsidR="005146D2" w:rsidRPr="00686FC6">
        <w:rPr>
          <w:rFonts w:ascii="Arial" w:hAnsi="Arial" w:cs="Arial"/>
          <w:sz w:val="20"/>
          <w:szCs w:val="20"/>
        </w:rPr>
        <w:fldChar w:fldCharType="end"/>
      </w:r>
      <w:r w:rsidR="005146D2" w:rsidRPr="00686FC6">
        <w:rPr>
          <w:rFonts w:ascii="Arial" w:hAnsi="Arial" w:cs="Arial"/>
          <w:sz w:val="20"/>
          <w:szCs w:val="20"/>
        </w:rPr>
        <w:t xml:space="preserve"> </w:t>
      </w:r>
      <w:r w:rsidR="007D2499" w:rsidRPr="00686FC6">
        <w:rPr>
          <w:rFonts w:ascii="Arial" w:hAnsi="Arial" w:cs="Arial"/>
          <w:sz w:val="20"/>
          <w:szCs w:val="20"/>
        </w:rPr>
        <w:t xml:space="preserve">states that several studies have shown a significant relationship between goal setting and positive student outcomes, such as higher grade point averages, increased </w:t>
      </w:r>
      <w:proofErr w:type="spellStart"/>
      <w:r w:rsidR="007D2499" w:rsidRPr="00686FC6">
        <w:rPr>
          <w:rFonts w:ascii="Arial" w:hAnsi="Arial" w:cs="Arial"/>
          <w:sz w:val="20"/>
          <w:szCs w:val="20"/>
        </w:rPr>
        <w:t>self confidence</w:t>
      </w:r>
      <w:proofErr w:type="spellEnd"/>
      <w:r w:rsidR="007D2499" w:rsidRPr="00686FC6">
        <w:rPr>
          <w:rFonts w:ascii="Arial" w:hAnsi="Arial" w:cs="Arial"/>
          <w:sz w:val="20"/>
          <w:szCs w:val="20"/>
        </w:rPr>
        <w:t>, and a greater sense of self. Furthermore</w:t>
      </w:r>
      <w:r w:rsidR="00CD3CA3" w:rsidRPr="00686FC6">
        <w:rPr>
          <w:rFonts w:ascii="Arial" w:hAnsi="Arial" w:cs="Arial"/>
          <w:sz w:val="20"/>
          <w:szCs w:val="20"/>
        </w:rPr>
        <w:t xml:space="preserve"> </w:t>
      </w:r>
      <w:r w:rsidR="00393A45" w:rsidRPr="00686FC6">
        <w:rPr>
          <w:rFonts w:ascii="Arial" w:hAnsi="Arial" w:cs="Arial"/>
          <w:sz w:val="20"/>
          <w:szCs w:val="20"/>
        </w:rPr>
        <w:fldChar w:fldCharType="begin" w:fldLock="1"/>
      </w:r>
      <w:r w:rsidR="00F853A2" w:rsidRPr="00686FC6">
        <w:rPr>
          <w:rFonts w:ascii="Arial" w:hAnsi="Arial" w:cs="Arial"/>
          <w:sz w:val="20"/>
          <w:szCs w:val="20"/>
        </w:rPr>
        <w:instrText>ADDIN CSL_CITATION {"citationItems":[{"id":"ITEM-1","itemData":{"DOI":"10.26740/jptt.v11n1.p1-16","ISSN":"2087-1708","abstract":"Goal setting is an important skill for students to have so they can achieve academic success. This study aims to test the effectiveness of the goal setting training in improving students' knowledge and skills for setting goals. The study was a quasi-experimental design and was structured in experiential learning framework. The subjects were 12 students. Data is collected quantitatively using a questionnairs and qualitatively using observation and open-ended questions. The paired sample t-test was used to analyze quantitative data, while qualitative data were analyzed descriptively based on goal-setting concept. The results show that students experienced a significant increase in knowledge and skills scores after attending the training (p&lt;0.001). The training process runs according to established procedures, so that training objectives can be achieved properly. The quality of the contents of the discussion and the answers of students in the test showed good results. However, this training still needs to be supplemented with follow-up to ensure changes in student behavior after attending the training. This study suggests that schools should facilitate their students to involve in goal setting trainings and activities in order to increase their opportunities in achieving academic success.Keywords: Goal setting, training, secondary studentsAbstrak: Penetapan tujuan merupakan salah satu keterampilan yang penting untuk dimiliki siswa agar mereka dapat mencapai kesuksesan akademik. Penelitian ini bertujuan untuk menguji efektivitas pelatihan penetapan tujuan untuk meningkatkan pengetahuan dan keterampilan siswa dalam menetapkan tujuan. Penelitian dilakukan dengan desain kuasi-eksperimental dan disusun dengan kerangka experiential learning. Subjek penelitian ini adalah 12 orang siswa Sekolah Menengah Atas (SMA) “Sukses” Jakarta. Data dikumpulkan secara kuantitatif dan kualitatif. Analisis data kuantitatif dilakukan dengan teknik paired sample t-test, sedangkan analisis data kualitatif dilakukan dengan mengumpulkan data observasi selama pelatihan berlangung dan meninjau kualitas jawaban siswa pada tes. Hasilnya menunjukkan bahwa siswa mengalami peningkatan skor pengetahuan dan keterampilan yang signifikan (p&lt;0,001) setelah mengikuti pelatihan. Proses pelatihan berjalan sesuai prosedur yang telah ditetapkan, sehingga tujuan pelatihan dapat tercapai dengan baik. Kualitas isi diskusi dan jawaban siswa dalam tes menunjukkan hasil yang baik. Namun demikian, pelatihan…","author":[{"dropping-particle":"","family":"Fauzia","given":"Jimny Hilda","non-dropping-particle":"","parse-names":false,"suffix":""},{"dropping-particle":"","family":"Kurniawati","given":"Farida","non-dropping-particle":"","parse-names":false,"suffix":""}],"container-title":"Jurnal Psikologi Teori dan Terapan","id":"ITEM-1","issue":"1","issued":{"date-parts":[["2020"]]},"page":"1","title":"Efektivitas program pelatihan penetapan tujuan pada siswa sekolah menengah atas","type":"article-journal","volume":"11"},"uris":["http://www.mendeley.com/documents/?uuid=b1e0e9cd-8178-44d2-a183-5cfa315bc47c"]}],"mendeley":{"formattedCitation":"(Fauzia &amp; Kurniawati, 2020)","plainTextFormattedCitation":"(Fauzia &amp; Kurniawati, 2020)","previouslyFormattedCitation":"(Fauzia &amp; Kurniawati, 2020)"},"properties":{"noteIndex":0},"schema":"https://github.com/citation-style-language/schema/raw/master/csl-citation.json"}</w:instrText>
      </w:r>
      <w:r w:rsidR="00393A45" w:rsidRPr="00686FC6">
        <w:rPr>
          <w:rFonts w:ascii="Arial" w:hAnsi="Arial" w:cs="Arial"/>
          <w:sz w:val="20"/>
          <w:szCs w:val="20"/>
        </w:rPr>
        <w:fldChar w:fldCharType="separate"/>
      </w:r>
      <w:r w:rsidR="00393A45" w:rsidRPr="00686FC6">
        <w:rPr>
          <w:rFonts w:ascii="Arial" w:hAnsi="Arial" w:cs="Arial"/>
          <w:noProof/>
          <w:sz w:val="20"/>
          <w:szCs w:val="20"/>
        </w:rPr>
        <w:t>(Fauzia &amp; Kurniawati, 2020)</w:t>
      </w:r>
      <w:r w:rsidR="00393A45" w:rsidRPr="00686FC6">
        <w:rPr>
          <w:rFonts w:ascii="Arial" w:hAnsi="Arial" w:cs="Arial"/>
          <w:sz w:val="20"/>
          <w:szCs w:val="20"/>
        </w:rPr>
        <w:fldChar w:fldCharType="end"/>
      </w:r>
      <w:r w:rsidR="00393A45" w:rsidRPr="00686FC6">
        <w:rPr>
          <w:rFonts w:ascii="Arial" w:hAnsi="Arial" w:cs="Arial"/>
          <w:sz w:val="20"/>
          <w:szCs w:val="20"/>
        </w:rPr>
        <w:t xml:space="preserve"> </w:t>
      </w:r>
      <w:r w:rsidR="007D2499" w:rsidRPr="00686FC6">
        <w:rPr>
          <w:rFonts w:ascii="Arial" w:hAnsi="Arial" w:cs="Arial"/>
          <w:sz w:val="20"/>
          <w:szCs w:val="20"/>
        </w:rPr>
        <w:t>stated that goal setting is an important skill that students must have so that they can achieve academic success.</w:t>
      </w:r>
      <w:r w:rsidR="00CD3CA3" w:rsidRPr="00686FC6">
        <w:rPr>
          <w:rFonts w:ascii="Arial" w:hAnsi="Arial" w:cs="Arial"/>
          <w:sz w:val="20"/>
          <w:szCs w:val="20"/>
        </w:rPr>
        <w:t xml:space="preserve">. </w:t>
      </w:r>
    </w:p>
    <w:p w14:paraId="18E32081" w14:textId="68EEDDEA" w:rsidR="00E5236C" w:rsidRPr="00686FC6" w:rsidRDefault="007D2499" w:rsidP="000B25FB">
      <w:pPr>
        <w:spacing w:after="0"/>
        <w:ind w:firstLine="567"/>
        <w:jc w:val="both"/>
        <w:rPr>
          <w:rFonts w:ascii="Arial" w:hAnsi="Arial" w:cs="Arial"/>
          <w:sz w:val="20"/>
          <w:szCs w:val="20"/>
        </w:rPr>
      </w:pPr>
      <w:r w:rsidRPr="00686FC6">
        <w:rPr>
          <w:rFonts w:ascii="Arial" w:hAnsi="Arial" w:cs="Arial"/>
          <w:sz w:val="20"/>
          <w:szCs w:val="20"/>
        </w:rPr>
        <w:t xml:space="preserve">The goal setting application training organized can be an effort to provide students with an understanding of the importance of setting goals </w:t>
      </w:r>
      <w:r w:rsidR="0047361E" w:rsidRPr="00686FC6">
        <w:rPr>
          <w:rFonts w:ascii="Arial" w:hAnsi="Arial" w:cs="Arial"/>
          <w:sz w:val="20"/>
          <w:szCs w:val="20"/>
        </w:rPr>
        <w:fldChar w:fldCharType="begin" w:fldLock="1"/>
      </w:r>
      <w:r w:rsidR="0047361E" w:rsidRPr="00686FC6">
        <w:rPr>
          <w:rFonts w:ascii="Arial" w:hAnsi="Arial" w:cs="Arial"/>
          <w:sz w:val="20"/>
          <w:szCs w:val="20"/>
        </w:rPr>
        <w:instrText>ADDIN CSL_CITATION {"citationItems":[{"id":"ITEM-1","itemData":{"DOI":"10.22219/altruis.v2i3.18044","ISSN":"2721-4168","abstract":"Motivasi belajar merupakan seluruh aktivitas daya penggerak pada diri siswa yang menimbulkan aktivitas belajar dan menjamin kelangsungan kegiatan belajar serta memberikan arahan pada kegiatan belajar. Motivasi belajar menjadi daya penggerak yang dapat mengarahkan siswa untuk mencapai tujuan atau sasaran yang ditetapkan. Salah satu faktor yang mempengaruhi motivasi belajar adalah tujuan (goal setting). pembuatan tujuan menjadi suatu upaya penting dalam memaksimalkan motivasi , adanya pemahaman tentang tujuan sebagai suatu untuk digapai dapat menimbulkan minat yang lebih untuk belajar. Psikoedukasi yang dilakukan mendapatkan hasil bahwa terdapat perbedaan motivasi belajar antara sebelum dan setelah diberikan psikoedukais terkait goal setting dengan perbedaan reratanya adalah -16.000 (mean difference), t score = -8.263 dan p = 0.001 &lt; 0.05. Berdasarkan perhitungan deskriptif didapatkan hasil bahwa nilai mean pretest sebesar 99.433 dan posttest sebesar 115.433 yang berarti bahwa motivasi belajar siswa memiliki nilai lebih tinggi setelah mendapatkan psikoedukasi terkait goal setting. KATA KUNCI: Motivasi belajar, Goal setting, Siswa","author":[{"dropping-particle":"","family":"Ramadhani","given":"Ika Wulan","non-dropping-particle":"","parse-names":false,"suffix":""},{"dropping-particle":"","family":"Fahmawati","given":"Zaki Nur","non-dropping-particle":"","parse-names":false,"suffix":""},{"dropping-particle":"","family":"Affandi","given":"Ghozali Rusyid","non-dropping-particle":"","parse-names":false,"suffix":""}],"container-title":"Altruis: Journal of Community Services","id":"ITEM-1","issue":"3","issued":{"date-parts":[["2021"]]},"page":"1-5","title":"Pelatihan goal setting untuk meningkatkan motivasi belajar pada siswa di smp muhammadiyah 1 sidoarjo","type":"article-journal","volume":"2"},"uris":["http://www.mendeley.com/documents/?uuid=19286040-b377-4c9b-8479-01d1bbad9d41"]}],"mendeley":{"formattedCitation":"(Ramadhani et al., 2021)","plainTextFormattedCitation":"(Ramadhani et al., 2021)","previouslyFormattedCitation":"(Ramadhani et al., 2021)"},"properties":{"noteIndex":0},"schema":"https://github.com/citation-style-language/schema/raw/master/csl-citation.json"}</w:instrText>
      </w:r>
      <w:r w:rsidR="0047361E" w:rsidRPr="00686FC6">
        <w:rPr>
          <w:rFonts w:ascii="Arial" w:hAnsi="Arial" w:cs="Arial"/>
          <w:sz w:val="20"/>
          <w:szCs w:val="20"/>
        </w:rPr>
        <w:fldChar w:fldCharType="separate"/>
      </w:r>
      <w:r w:rsidR="0047361E" w:rsidRPr="00686FC6">
        <w:rPr>
          <w:rFonts w:ascii="Arial" w:hAnsi="Arial" w:cs="Arial"/>
          <w:noProof/>
          <w:sz w:val="20"/>
          <w:szCs w:val="20"/>
        </w:rPr>
        <w:t>(Ramadhani et al., 2021)</w:t>
      </w:r>
      <w:r w:rsidR="0047361E" w:rsidRPr="00686FC6">
        <w:rPr>
          <w:rFonts w:ascii="Arial" w:hAnsi="Arial" w:cs="Arial"/>
          <w:sz w:val="20"/>
          <w:szCs w:val="20"/>
        </w:rPr>
        <w:fldChar w:fldCharType="end"/>
      </w:r>
      <w:r w:rsidR="00E37626" w:rsidRPr="00686FC6">
        <w:rPr>
          <w:rFonts w:ascii="Arial" w:hAnsi="Arial" w:cs="Arial"/>
          <w:sz w:val="20"/>
          <w:szCs w:val="20"/>
        </w:rPr>
        <w:t xml:space="preserve">. </w:t>
      </w:r>
      <w:r w:rsidRPr="00686FC6">
        <w:rPr>
          <w:rFonts w:ascii="Arial" w:hAnsi="Arial" w:cs="Arial"/>
          <w:sz w:val="20"/>
          <w:szCs w:val="20"/>
        </w:rPr>
        <w:t>The purpose of the training is also clear, namely that students will understand what they want to achieve, what needs to be done to achieve these goals and believe in their abilities, and motivate themselves to commit to achieving them, so that with this all student activities become more directed</w:t>
      </w:r>
      <w:r w:rsidR="0047361E" w:rsidRPr="00686FC6">
        <w:rPr>
          <w:rFonts w:ascii="Arial" w:hAnsi="Arial" w:cs="Arial"/>
          <w:sz w:val="20"/>
          <w:szCs w:val="20"/>
        </w:rPr>
        <w:t xml:space="preserve"> </w:t>
      </w:r>
      <w:r w:rsidR="0047361E" w:rsidRPr="00686FC6">
        <w:rPr>
          <w:rFonts w:ascii="Arial" w:hAnsi="Arial" w:cs="Arial"/>
          <w:sz w:val="20"/>
          <w:szCs w:val="20"/>
        </w:rPr>
        <w:fldChar w:fldCharType="begin" w:fldLock="1"/>
      </w:r>
      <w:r w:rsidR="00E53DA8" w:rsidRPr="00686FC6">
        <w:rPr>
          <w:rFonts w:ascii="Arial" w:hAnsi="Arial" w:cs="Arial"/>
          <w:sz w:val="20"/>
          <w:szCs w:val="20"/>
        </w:rPr>
        <w:instrText>ADDIN CSL_CITATION {"citationItems":[{"id":"ITEM-1","itemData":{"DOI":"https://doi.org/10.24042/ajsla.v12i1.1443","abstract":"Motivasi belajar agama Islam adalah gejala psikologis dari dalam jiwa dalam bentuk dorongan pertumbuhan dan perubahan diri seseorang dalam tingkah laku baru berkat pengalaman dan latihan untuk mencapai tujuan yang dikehendaki serta mendapat kepuasan. Terdapat dua faktor yang dapat mempengaruhi motivasi belajar agama Islam pada individu, yaitu faktor dari dalam individu (internal) dan faktor dari luar diri individu (eksternal). Faktor internal adalah adanya faktor fisiologis, faktor emosi, kebiasaan yang dapat menjadi motivator, faktor mental set, nilai dan sikap individu. Selanjutnya faktor eksternal adalah tujuan belajar, strategi belajar dan lingkungan belajar yang merangsang mahasiswa mengembangkan pemikiran ilmiahnya, penetapan tujuan, konsentrasi pada tujuan. Salah satu faktor yang mempengaruhi motivasi belajar agama Islam pada mahasiswa adalah penetapan tujuan (goal setting)yaitu sebuah perlakuan yang diberikan kepada subjek dengan dasar pemikiran bahwa setiap orang memiliki suatu keinginan untuk mencapai hasil spesifik atau tujuan yang diharapkan dapat tercapai, penetapan tujuan mempengaruhi proses belajar dengan cara mengarahkan perhatian dan tindakan, memobilisasi pengerahan usaha, memperpanjang lamanya pengerahan usaha, dan memotivasi individu untuk mengembangkan strategi yang relevan untuk mencapai tujuan belajar.","author":[{"dropping-particle":"","family":"Setiawan","given":"Nugroho Arif","non-dropping-particle":"","parse-names":false,"suffix":""}],"container-title":"Jurnal Studi Lintas Agama","id":"ITEM-1","issue":"1","issued":{"date-parts":[["2017"]]},"page":"31-51","title":"Pengaruh pelatihan penetapan tujuan (goal setting) untuk meningkatkan motivasi belajar agama islam pada mahasiswa","type":"article-journal","volume":"12"},"uris":["http://www.mendeley.com/documents/?uuid=42e9ab2a-3b7e-4e5a-9a37-5ed0fff5159b"]}],"mendeley":{"formattedCitation":"(Setiawan, 2017)","plainTextFormattedCitation":"(Setiawan, 2017)","previouslyFormattedCitation":"(Setiawan, 2017)"},"properties":{"noteIndex":0},"schema":"https://github.com/citation-style-language/schema/raw/master/csl-citation.json"}</w:instrText>
      </w:r>
      <w:r w:rsidR="0047361E" w:rsidRPr="00686FC6">
        <w:rPr>
          <w:rFonts w:ascii="Arial" w:hAnsi="Arial" w:cs="Arial"/>
          <w:sz w:val="20"/>
          <w:szCs w:val="20"/>
        </w:rPr>
        <w:fldChar w:fldCharType="separate"/>
      </w:r>
      <w:r w:rsidR="0047361E" w:rsidRPr="00686FC6">
        <w:rPr>
          <w:rFonts w:ascii="Arial" w:hAnsi="Arial" w:cs="Arial"/>
          <w:noProof/>
          <w:sz w:val="20"/>
          <w:szCs w:val="20"/>
        </w:rPr>
        <w:t>(Setiawan, 2017)</w:t>
      </w:r>
      <w:r w:rsidR="0047361E" w:rsidRPr="00686FC6">
        <w:rPr>
          <w:rFonts w:ascii="Arial" w:hAnsi="Arial" w:cs="Arial"/>
          <w:sz w:val="20"/>
          <w:szCs w:val="20"/>
        </w:rPr>
        <w:fldChar w:fldCharType="end"/>
      </w:r>
      <w:r w:rsidR="00AB28BF" w:rsidRPr="00686FC6">
        <w:rPr>
          <w:rFonts w:ascii="Arial" w:hAnsi="Arial" w:cs="Arial"/>
          <w:sz w:val="20"/>
          <w:szCs w:val="20"/>
        </w:rPr>
        <w:t>.</w:t>
      </w:r>
      <w:r w:rsidR="00C614BD" w:rsidRPr="00686FC6">
        <w:rPr>
          <w:rFonts w:ascii="Arial" w:hAnsi="Arial" w:cs="Arial"/>
          <w:sz w:val="20"/>
          <w:szCs w:val="20"/>
        </w:rPr>
        <w:t xml:space="preserve"> </w:t>
      </w:r>
      <w:r w:rsidRPr="00686FC6">
        <w:rPr>
          <w:rFonts w:ascii="Arial" w:hAnsi="Arial" w:cs="Arial"/>
          <w:sz w:val="20"/>
          <w:szCs w:val="20"/>
        </w:rPr>
        <w:t>Setting goals will also increase the development of new strategies</w:t>
      </w:r>
      <w:r w:rsidR="00C614BD" w:rsidRPr="00686FC6">
        <w:rPr>
          <w:rFonts w:ascii="Arial" w:hAnsi="Arial" w:cs="Arial"/>
          <w:sz w:val="20"/>
          <w:szCs w:val="20"/>
        </w:rPr>
        <w:t xml:space="preserve"> </w:t>
      </w:r>
      <w:r w:rsidR="002801FF" w:rsidRPr="00686FC6">
        <w:rPr>
          <w:rFonts w:ascii="Arial" w:hAnsi="Arial" w:cs="Arial"/>
          <w:sz w:val="20"/>
          <w:szCs w:val="20"/>
        </w:rPr>
        <w:fldChar w:fldCharType="begin" w:fldLock="1"/>
      </w:r>
      <w:r w:rsidR="005E7433">
        <w:rPr>
          <w:rFonts w:ascii="Arial" w:hAnsi="Arial" w:cs="Arial"/>
          <w:sz w:val="20"/>
          <w:szCs w:val="20"/>
        </w:rPr>
        <w:instrText>ADDIN CSL_CITATION {"citationItems":[{"id":"ITEM-1","itemData":{"DOI":"10.24912/jmishumsen.v4i2.8849.2020","ISSN":"2579-6348","abstract":"Since COVID-19's entry into Indonesia in early March, 2020, the government has determined all educational institutions to carry out learning activities using the Distance Education method. The method changes are so fast that students as students who use this method do not have much time to adjust and meet various obstacles. This study aims to see how self-efficacy and goal orientation influences students self-regulated learning while carrying out distance education. This study also wants to look at differences in self-regulated learning between male and female students. This research uses quantitative methods. Respondents in this study were 319 students at a university in Jakarta who were carrying out learning activities with distance education methods. The instrument used is General Self-Efficacy Scale (Schwarzer &amp; Jerusalem, 1995), 2x2 Achievement Goal Orientation Framework (Elliot &amp; McGregor, 2001), and Metacognitive Self-Regulation dalam Motivated Strategies Learning Questionaire (MSLQ). The validity of the measuring instrument was carried out using the Confirmatory Factor Analysis (CFA) method and hypothesis testing using path analysis processed through Mplus software version 7.11. The results of the path analysis test found that the model tested fit with the chi-square index = 2.39, df = 1, p-value = 0.25&gt; 0.05), and RMSEA = 0.067. The final results of the study showed that self-efficacy, goal orientation, and gender had an effect of 19.7% on student self-regulated learning. Sejak masuknya COVID-19 ke Indonesia awal Maret tahun 2020, pemerintah menetapkan seluruh institusi pendidikan untuk melaksanakan kegiatan belajar dengan metode Pembelajaran Jarak Jauh (PJJ). Perubahan metode yang begitu cepat menyebabkan mahasiswa sebagai peserta didik yang menggunakan metode ini tidak memiliki banyak waktu untuk menyesuaikan diri dan menemui berbagai kendala. Penelitian ini bertujuan untuk melihat bagaimana pengaruh keyakinan diri (self-efficacy) dan penetapan tujuan belajar (goal orientation) terhadap strategi regulasi dan pengelolaan aktivitas belajar (self-regulated learning) pada mahasiswa dengan metode PJJ. Penelitian ini juga ingin melihat self-regulated learning pada mahasiswa laki-laki dan perempuan. Penelitian ini menggunakan metode kuantitatif. Responden dalam penelitian ini adalah 319 mahasiswa disalah satu universitas di Jakarta yang sedang melaksanakan kegiatan belajar dengan metode PJJ. Alat ukur yang digunakan yaitu General Self-Efficacy Scale…","author":[{"dropping-particle":"","family":"Yudhistira","given":"Santi","non-dropping-particle":"","parse-names":false,"suffix":""},{"dropping-particle":"","family":"Deasyanti","given":"Deasyanti","non-dropping-particle":"","parse-names":false,"suffix":""},{"dropping-particle":"","family":"Muzdalifah","given":"Fellianti","non-dropping-particle":"","parse-names":false,"suffix":""}],"container-title":"Jurnal Muara Ilmu Sosial, Humaniora, dan Seni","id":"ITEM-1","issue":"2","issued":{"date-parts":[["2020"]]},"page":"358","title":"Analisis model pengaruh goal orientation, general self-efficacy dan jenis kelamin terhadap self-regulated learning dalam pembelajaran jarak jauh","type":"article-journal","volume":"4"},"uris":["http://www.mendeley.com/documents/?uuid=805ea1a9-1b34-4f56-84a7-df055f2a54bd"]}],"mendeley":{"formattedCitation":"(Yudhistira et al., 2020)","plainTextFormattedCitation":"(Yudhistira et al., 2020)","previouslyFormattedCitation":"(Yudhistira et al., 2020)"},"properties":{"noteIndex":0},"schema":"https://github.com/citation-style-language/schema/raw/master/csl-citation.json"}</w:instrText>
      </w:r>
      <w:r w:rsidR="002801FF" w:rsidRPr="00686FC6">
        <w:rPr>
          <w:rFonts w:ascii="Arial" w:hAnsi="Arial" w:cs="Arial"/>
          <w:sz w:val="20"/>
          <w:szCs w:val="20"/>
        </w:rPr>
        <w:fldChar w:fldCharType="separate"/>
      </w:r>
      <w:r w:rsidR="002801FF" w:rsidRPr="00686FC6">
        <w:rPr>
          <w:rFonts w:ascii="Arial" w:hAnsi="Arial" w:cs="Arial"/>
          <w:noProof/>
          <w:sz w:val="20"/>
          <w:szCs w:val="20"/>
        </w:rPr>
        <w:t>(Yudhistira et al., 2020)</w:t>
      </w:r>
      <w:r w:rsidR="002801FF" w:rsidRPr="00686FC6">
        <w:rPr>
          <w:rFonts w:ascii="Arial" w:hAnsi="Arial" w:cs="Arial"/>
          <w:sz w:val="20"/>
          <w:szCs w:val="20"/>
        </w:rPr>
        <w:fldChar w:fldCharType="end"/>
      </w:r>
      <w:r w:rsidR="00C614BD" w:rsidRPr="00686FC6">
        <w:rPr>
          <w:rFonts w:ascii="Arial" w:hAnsi="Arial" w:cs="Arial"/>
          <w:sz w:val="20"/>
          <w:szCs w:val="20"/>
        </w:rPr>
        <w:t>.</w:t>
      </w:r>
      <w:r w:rsidR="009248F1" w:rsidRPr="00686FC6">
        <w:rPr>
          <w:rFonts w:ascii="Arial" w:hAnsi="Arial" w:cs="Arial"/>
          <w:sz w:val="20"/>
          <w:szCs w:val="20"/>
        </w:rPr>
        <w:t xml:space="preserve"> </w:t>
      </w:r>
      <w:r w:rsidRPr="00686FC6">
        <w:rPr>
          <w:rFonts w:ascii="Arial" w:hAnsi="Arial" w:cs="Arial"/>
          <w:sz w:val="20"/>
          <w:szCs w:val="20"/>
        </w:rPr>
        <w:t>In addition, when students already have clear and specific goals, they will be more focused on their goals and when faced with choices, they will be able to confidently determine which path to choose to achieve their goals</w:t>
      </w:r>
      <w:r w:rsidR="00E5236C" w:rsidRPr="00686FC6">
        <w:rPr>
          <w:rFonts w:ascii="Arial" w:hAnsi="Arial" w:cs="Arial"/>
          <w:sz w:val="20"/>
          <w:szCs w:val="20"/>
        </w:rPr>
        <w:t xml:space="preserve"> </w:t>
      </w:r>
      <w:r w:rsidR="00C614BD" w:rsidRPr="00686FC6">
        <w:rPr>
          <w:rFonts w:ascii="Arial" w:hAnsi="Arial" w:cs="Arial"/>
          <w:sz w:val="20"/>
          <w:szCs w:val="20"/>
        </w:rPr>
        <w:fldChar w:fldCharType="begin" w:fldLock="1"/>
      </w:r>
      <w:r w:rsidR="002801FF" w:rsidRPr="00686FC6">
        <w:rPr>
          <w:rFonts w:ascii="Arial" w:hAnsi="Arial" w:cs="Arial"/>
          <w:sz w:val="20"/>
          <w:szCs w:val="20"/>
        </w:rPr>
        <w:instrText>ADDIN CSL_CITATION {"citationItems":[{"id":"ITEM-1","itemData":{"DOI":"10.20885/intervensipsikologi.vol6.iss1.art1","ISSN":"20854447","abstract":"The purpose of this experimental study was to determine the effectiveness of knowledge sharing in career planning to increase career decision making self-efficacy of job seekers. Subjects were 57 people subject, 30 subjects were in the experimental group and 27 were in the control group. The criteria of subjects were bachelor with 0 to 3 years experiences who has a low, medium or high CDSE score. The experimental group will receive manipulation, either group was a waiting list for the next batch and data was not analized. Data analysis was performed using mixed anova. The results of data analysis showed that career planning using knowledge sharing methods was statistically proven to improve career decision making self-efficacy of job seekers (F = 22.736, p &lt;0.00). Findings and suggestions for other researchers are discussed further.","author":[{"dropping-particle":"","family":"Santosa","given":"Eko Imam","non-dropping-particle":"","parse-names":false,"suffix":""},{"dropping-particle":"","family":"Himam","given":"Fathul","non-dropping-particle":"","parse-names":false,"suffix":""}],"container-title":"Jurnal Intervensi Psikologi (JIP)","id":"ITEM-1","issue":"1","issued":{"date-parts":[["2014"]]},"page":"1-24","title":"Pengaruh berbagi pengetahuan perencanaan karir terhadap efikasi diri dalam membuat keputusan karir","type":"article-journal","volume":"6"},"uris":["http://www.mendeley.com/documents/?uuid=ab06d3a3-3deb-41a2-88b6-0862f2704dbe"]}],"mendeley":{"formattedCitation":"(Santosa &amp; Himam, 2014)","plainTextFormattedCitation":"(Santosa &amp; Himam, 2014)","previouslyFormattedCitation":"(Santosa &amp; Himam, 2014)"},"properties":{"noteIndex":0},"schema":"https://github.com/citation-style-language/schema/raw/master/csl-citation.json"}</w:instrText>
      </w:r>
      <w:r w:rsidR="00C614BD" w:rsidRPr="00686FC6">
        <w:rPr>
          <w:rFonts w:ascii="Arial" w:hAnsi="Arial" w:cs="Arial"/>
          <w:sz w:val="20"/>
          <w:szCs w:val="20"/>
        </w:rPr>
        <w:fldChar w:fldCharType="separate"/>
      </w:r>
      <w:r w:rsidR="00C614BD" w:rsidRPr="00686FC6">
        <w:rPr>
          <w:rFonts w:ascii="Arial" w:hAnsi="Arial" w:cs="Arial"/>
          <w:noProof/>
          <w:sz w:val="20"/>
          <w:szCs w:val="20"/>
        </w:rPr>
        <w:t>(Santosa &amp; Himam, 2014)</w:t>
      </w:r>
      <w:r w:rsidR="00C614BD" w:rsidRPr="00686FC6">
        <w:rPr>
          <w:rFonts w:ascii="Arial" w:hAnsi="Arial" w:cs="Arial"/>
          <w:sz w:val="20"/>
          <w:szCs w:val="20"/>
        </w:rPr>
        <w:fldChar w:fldCharType="end"/>
      </w:r>
      <w:r w:rsidR="00C614BD" w:rsidRPr="00686FC6">
        <w:rPr>
          <w:rFonts w:ascii="Arial" w:hAnsi="Arial" w:cs="Arial"/>
          <w:sz w:val="20"/>
          <w:szCs w:val="20"/>
        </w:rPr>
        <w:t xml:space="preserve">. </w:t>
      </w:r>
    </w:p>
    <w:p w14:paraId="03BC72B4" w14:textId="40A1C594" w:rsidR="00197AE9" w:rsidRPr="00686FC6" w:rsidRDefault="007D2499" w:rsidP="000B25FB">
      <w:pPr>
        <w:spacing w:after="0"/>
        <w:ind w:firstLine="567"/>
        <w:jc w:val="both"/>
        <w:rPr>
          <w:rFonts w:ascii="Arial" w:hAnsi="Arial" w:cs="Arial"/>
          <w:sz w:val="20"/>
          <w:szCs w:val="20"/>
        </w:rPr>
      </w:pPr>
      <w:r w:rsidRPr="00686FC6">
        <w:rPr>
          <w:rFonts w:ascii="Arial" w:hAnsi="Arial" w:cs="Arial"/>
          <w:sz w:val="20"/>
          <w:szCs w:val="20"/>
        </w:rPr>
        <w:t xml:space="preserve">The limitations in this study are first, the subjects used were not randomly selected but used students who were already in the class. Second, in providing the material is good enough but there are limitations to the time used. And the third, has not been able to condition the subject properly in every activity carried </w:t>
      </w:r>
      <w:proofErr w:type="gramStart"/>
      <w:r w:rsidRPr="00686FC6">
        <w:rPr>
          <w:rFonts w:ascii="Arial" w:hAnsi="Arial" w:cs="Arial"/>
          <w:sz w:val="20"/>
          <w:szCs w:val="20"/>
        </w:rPr>
        <w:t>out.</w:t>
      </w:r>
      <w:r w:rsidR="00A62C2A" w:rsidRPr="00686FC6">
        <w:rPr>
          <w:rFonts w:ascii="Arial" w:hAnsi="Arial" w:cs="Arial"/>
          <w:sz w:val="20"/>
          <w:szCs w:val="20"/>
        </w:rPr>
        <w:t>.</w:t>
      </w:r>
      <w:proofErr w:type="gramEnd"/>
    </w:p>
    <w:p w14:paraId="1969FEFB" w14:textId="77777777" w:rsidR="00686FC6" w:rsidRDefault="00686FC6" w:rsidP="000B25FB">
      <w:pPr>
        <w:spacing w:after="0"/>
        <w:jc w:val="both"/>
        <w:rPr>
          <w:rFonts w:ascii="Arial" w:eastAsia="Arial" w:hAnsi="Arial" w:cs="Arial"/>
          <w:bCs/>
          <w:color w:val="000000" w:themeColor="text1"/>
          <w:sz w:val="20"/>
          <w:szCs w:val="20"/>
        </w:rPr>
      </w:pPr>
    </w:p>
    <w:p w14:paraId="08B6204C" w14:textId="0CD318C5" w:rsidR="00CE5A1B" w:rsidRPr="00686FC6" w:rsidRDefault="007D2499" w:rsidP="000B25FB">
      <w:pPr>
        <w:spacing w:after="0"/>
        <w:jc w:val="both"/>
        <w:rPr>
          <w:rFonts w:ascii="Arial" w:eastAsia="Arial" w:hAnsi="Arial" w:cs="Arial"/>
          <w:b/>
          <w:bCs/>
          <w:sz w:val="20"/>
          <w:szCs w:val="20"/>
        </w:rPr>
      </w:pPr>
      <w:r w:rsidRPr="00686FC6">
        <w:rPr>
          <w:rFonts w:ascii="Arial" w:hAnsi="Arial" w:cs="Arial"/>
          <w:b/>
          <w:bCs/>
          <w:sz w:val="20"/>
          <w:szCs w:val="20"/>
        </w:rPr>
        <w:lastRenderedPageBreak/>
        <w:t>CONCLUSIONS AND SUGGESTIONS</w:t>
      </w:r>
    </w:p>
    <w:p w14:paraId="11B14E92" w14:textId="63B04ECD" w:rsidR="009A7788" w:rsidRPr="00686FC6" w:rsidRDefault="007D2499" w:rsidP="000B25FB">
      <w:pPr>
        <w:spacing w:after="0"/>
        <w:ind w:firstLine="720"/>
        <w:jc w:val="both"/>
        <w:rPr>
          <w:rFonts w:ascii="Arial" w:hAnsi="Arial" w:cs="Arial"/>
          <w:sz w:val="20"/>
          <w:szCs w:val="20"/>
        </w:rPr>
      </w:pPr>
      <w:r w:rsidRPr="00686FC6">
        <w:rPr>
          <w:rFonts w:ascii="Arial" w:hAnsi="Arial" w:cs="Arial"/>
          <w:sz w:val="20"/>
          <w:szCs w:val="20"/>
        </w:rPr>
        <w:t xml:space="preserve">The report on the study concluded that there was a significant difference between students' </w:t>
      </w:r>
      <w:proofErr w:type="spellStart"/>
      <w:r w:rsidRPr="00686FC6">
        <w:rPr>
          <w:rFonts w:ascii="Arial" w:hAnsi="Arial" w:cs="Arial"/>
          <w:sz w:val="20"/>
          <w:szCs w:val="20"/>
        </w:rPr>
        <w:t>self efficacy</w:t>
      </w:r>
      <w:proofErr w:type="spellEnd"/>
      <w:r w:rsidRPr="00686FC6">
        <w:rPr>
          <w:rFonts w:ascii="Arial" w:hAnsi="Arial" w:cs="Arial"/>
          <w:sz w:val="20"/>
          <w:szCs w:val="20"/>
        </w:rPr>
        <w:t xml:space="preserve"> before and after the application of goal setting was carried out. The results of this study show differences in the level of student </w:t>
      </w:r>
      <w:proofErr w:type="spellStart"/>
      <w:r w:rsidRPr="00686FC6">
        <w:rPr>
          <w:rFonts w:ascii="Arial" w:hAnsi="Arial" w:cs="Arial"/>
          <w:sz w:val="20"/>
          <w:szCs w:val="20"/>
        </w:rPr>
        <w:t>self efficacy</w:t>
      </w:r>
      <w:proofErr w:type="spellEnd"/>
      <w:r w:rsidRPr="00686FC6">
        <w:rPr>
          <w:rFonts w:ascii="Arial" w:hAnsi="Arial" w:cs="Arial"/>
          <w:sz w:val="20"/>
          <w:szCs w:val="20"/>
        </w:rPr>
        <w:t xml:space="preserve"> between the treat group and the control group. </w:t>
      </w:r>
      <w:proofErr w:type="gramStart"/>
      <w:r w:rsidRPr="00686FC6">
        <w:rPr>
          <w:rFonts w:ascii="Arial" w:hAnsi="Arial" w:cs="Arial"/>
          <w:sz w:val="20"/>
          <w:szCs w:val="20"/>
        </w:rPr>
        <w:t>So</w:t>
      </w:r>
      <w:proofErr w:type="gramEnd"/>
      <w:r w:rsidRPr="00686FC6">
        <w:rPr>
          <w:rFonts w:ascii="Arial" w:hAnsi="Arial" w:cs="Arial"/>
          <w:sz w:val="20"/>
          <w:szCs w:val="20"/>
        </w:rPr>
        <w:t xml:space="preserve"> it can be seen that the treat group shows higher results than the control group. For future researchers, it is recommended that when conducting research related to goal setting training use subjects with random selection and prepare a longer and more intensive time during training. So that training activities can run smoothly, conducive and produce what is desired, especially beneficial for students. So that training activities not only provide changes in the scope of knowledge and skills but also for behavior in the longer term. Then use different subjects such as clinical subjects. The implication for schools is that goal setting can be used as a form of treatment to increase self-efficacy in students.</w:t>
      </w:r>
    </w:p>
    <w:p w14:paraId="7DCBEB01" w14:textId="77777777" w:rsidR="007D2499" w:rsidRDefault="007D2499" w:rsidP="000B25FB">
      <w:pPr>
        <w:spacing w:after="0"/>
        <w:ind w:firstLine="720"/>
        <w:jc w:val="both"/>
        <w:rPr>
          <w:rFonts w:ascii="Arial" w:hAnsi="Arial" w:cs="Arial"/>
          <w:sz w:val="20"/>
          <w:szCs w:val="20"/>
        </w:rPr>
      </w:pPr>
    </w:p>
    <w:p w14:paraId="13CE0EA4" w14:textId="335D33BF" w:rsidR="009A7788" w:rsidRDefault="007D2499" w:rsidP="000B25FB">
      <w:pPr>
        <w:spacing w:after="0"/>
        <w:rPr>
          <w:rFonts w:ascii="Arial" w:hAnsi="Arial" w:cs="Arial"/>
          <w:b/>
          <w:bCs/>
          <w:sz w:val="20"/>
          <w:szCs w:val="20"/>
        </w:rPr>
      </w:pPr>
      <w:r>
        <w:rPr>
          <w:rFonts w:ascii="Arial" w:hAnsi="Arial" w:cs="Arial"/>
          <w:b/>
          <w:bCs/>
          <w:sz w:val="20"/>
          <w:szCs w:val="20"/>
        </w:rPr>
        <w:t>ACKNOWLEDGEMENT</w:t>
      </w:r>
    </w:p>
    <w:p w14:paraId="09D06D9B" w14:textId="75F693FE" w:rsidR="00BD3495" w:rsidRPr="00686FC6" w:rsidRDefault="00007767" w:rsidP="000B25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color w:val="202124"/>
          <w:sz w:val="20"/>
          <w:szCs w:val="20"/>
          <w:lang w:val="id-ID"/>
        </w:rPr>
      </w:pPr>
      <w:r>
        <w:rPr>
          <w:rFonts w:ascii="Arial" w:eastAsia="Times New Roman" w:hAnsi="Arial" w:cs="Arial"/>
          <w:color w:val="202124"/>
          <w:sz w:val="20"/>
          <w:szCs w:val="20"/>
          <w:lang w:val="id-ID"/>
        </w:rPr>
        <w:tab/>
      </w:r>
      <w:r w:rsidR="007D2499" w:rsidRPr="00686FC6">
        <w:rPr>
          <w:rFonts w:ascii="Arial" w:hAnsi="Arial" w:cs="Arial"/>
          <w:sz w:val="20"/>
          <w:szCs w:val="20"/>
        </w:rPr>
        <w:t>The researcher would like to thank all those who have helped in completing this research. Especially to the SMK school for the support in the form of facilities and infrastructure that has been provided to researchers</w:t>
      </w:r>
      <w:r w:rsidR="00BD3495" w:rsidRPr="00686FC6">
        <w:rPr>
          <w:rFonts w:ascii="Arial" w:eastAsia="Times New Roman" w:hAnsi="Arial" w:cs="Arial"/>
          <w:color w:val="202124"/>
          <w:sz w:val="20"/>
          <w:szCs w:val="20"/>
          <w:lang w:val="id-ID"/>
        </w:rPr>
        <w:t>.</w:t>
      </w:r>
    </w:p>
    <w:p w14:paraId="62970BEC" w14:textId="77777777" w:rsidR="00CE5A1B" w:rsidRDefault="00CE5A1B" w:rsidP="000B25FB">
      <w:pPr>
        <w:spacing w:after="0"/>
        <w:jc w:val="both"/>
        <w:rPr>
          <w:rFonts w:ascii="Arial" w:eastAsia="Arial" w:hAnsi="Arial" w:cs="Arial"/>
          <w:color w:val="000000"/>
          <w:sz w:val="20"/>
          <w:szCs w:val="20"/>
        </w:rPr>
      </w:pPr>
    </w:p>
    <w:p w14:paraId="56932199" w14:textId="41AB3952" w:rsidR="00CE5A1B" w:rsidRPr="00686FC6" w:rsidRDefault="000B25FB" w:rsidP="000B25FB">
      <w:pPr>
        <w:spacing w:after="0"/>
        <w:jc w:val="both"/>
        <w:rPr>
          <w:rFonts w:ascii="Arial" w:hAnsi="Arial" w:cs="Arial"/>
          <w:b/>
          <w:bCs/>
          <w:sz w:val="20"/>
          <w:szCs w:val="20"/>
        </w:rPr>
      </w:pPr>
      <w:r>
        <w:rPr>
          <w:rFonts w:ascii="Arial" w:hAnsi="Arial" w:cs="Arial"/>
          <w:b/>
          <w:bCs/>
          <w:sz w:val="20"/>
          <w:szCs w:val="20"/>
        </w:rPr>
        <w:t>REFERENCES</w:t>
      </w:r>
    </w:p>
    <w:p w14:paraId="01054901" w14:textId="0E0A7DEC" w:rsidR="005032F9" w:rsidRPr="005032F9" w:rsidRDefault="001A0570" w:rsidP="000B25FB">
      <w:pPr>
        <w:widowControl w:val="0"/>
        <w:autoSpaceDE w:val="0"/>
        <w:autoSpaceDN w:val="0"/>
        <w:adjustRightInd w:val="0"/>
        <w:spacing w:after="0"/>
        <w:ind w:left="480" w:hanging="480"/>
        <w:jc w:val="both"/>
        <w:rPr>
          <w:rFonts w:ascii="Arial" w:hAnsi="Arial" w:cs="Arial"/>
          <w:noProof/>
          <w:sz w:val="20"/>
          <w:szCs w:val="24"/>
        </w:rPr>
      </w:pPr>
      <w:r>
        <w:rPr>
          <w:rFonts w:ascii="Arial" w:eastAsia="Arial" w:hAnsi="Arial" w:cs="Arial"/>
          <w:color w:val="000000"/>
          <w:sz w:val="20"/>
          <w:szCs w:val="20"/>
        </w:rPr>
        <w:fldChar w:fldCharType="begin" w:fldLock="1"/>
      </w:r>
      <w:r>
        <w:rPr>
          <w:rFonts w:ascii="Arial" w:eastAsia="Arial" w:hAnsi="Arial" w:cs="Arial"/>
          <w:color w:val="000000"/>
          <w:sz w:val="20"/>
          <w:szCs w:val="20"/>
        </w:rPr>
        <w:instrText xml:space="preserve">ADDIN Mendeley Bibliography CSL_BIBLIOGRAPHY </w:instrText>
      </w:r>
      <w:r>
        <w:rPr>
          <w:rFonts w:ascii="Arial" w:eastAsia="Arial" w:hAnsi="Arial" w:cs="Arial"/>
          <w:color w:val="000000"/>
          <w:sz w:val="20"/>
          <w:szCs w:val="20"/>
        </w:rPr>
        <w:fldChar w:fldCharType="separate"/>
      </w:r>
      <w:r w:rsidR="005032F9" w:rsidRPr="005032F9">
        <w:rPr>
          <w:rFonts w:ascii="Arial" w:hAnsi="Arial" w:cs="Arial"/>
          <w:noProof/>
          <w:sz w:val="20"/>
          <w:szCs w:val="24"/>
        </w:rPr>
        <w:t xml:space="preserve">Abraham, I., &amp; Supriyati, Y. (2022). Desain kuasi eksperimen dalam pendidikan: Literatur review. </w:t>
      </w:r>
      <w:r w:rsidR="005032F9" w:rsidRPr="005032F9">
        <w:rPr>
          <w:rFonts w:ascii="Arial" w:hAnsi="Arial" w:cs="Arial"/>
          <w:i/>
          <w:iCs/>
          <w:noProof/>
          <w:sz w:val="20"/>
          <w:szCs w:val="24"/>
        </w:rPr>
        <w:t>Jurnal Ilmiah Mandala Education (JIME)</w:t>
      </w:r>
      <w:r w:rsidR="005032F9" w:rsidRPr="005032F9">
        <w:rPr>
          <w:rFonts w:ascii="Arial" w:hAnsi="Arial" w:cs="Arial"/>
          <w:noProof/>
          <w:sz w:val="20"/>
          <w:szCs w:val="24"/>
        </w:rPr>
        <w:t xml:space="preserve">, </w:t>
      </w:r>
      <w:r w:rsidR="005032F9" w:rsidRPr="005032F9">
        <w:rPr>
          <w:rFonts w:ascii="Arial" w:hAnsi="Arial" w:cs="Arial"/>
          <w:i/>
          <w:iCs/>
          <w:noProof/>
          <w:sz w:val="20"/>
          <w:szCs w:val="24"/>
        </w:rPr>
        <w:t>8</w:t>
      </w:r>
      <w:r w:rsidR="005032F9" w:rsidRPr="005032F9">
        <w:rPr>
          <w:rFonts w:ascii="Arial" w:hAnsi="Arial" w:cs="Arial"/>
          <w:noProof/>
          <w:sz w:val="20"/>
          <w:szCs w:val="24"/>
        </w:rPr>
        <w:t>(3), 2442–9511. https://doi.org/10.36312/jime.v8i3.3800/http</w:t>
      </w:r>
    </w:p>
    <w:p w14:paraId="42CE4B95"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Affandi, G. R., Widyastuti, W., &amp; Amir, M. F. (2022). Adaptation and validation of the self-efficacy questionnaire for children (SEQ-C) for indonesian orphanage students. </w:t>
      </w:r>
      <w:r w:rsidRPr="005032F9">
        <w:rPr>
          <w:rFonts w:ascii="Arial" w:hAnsi="Arial" w:cs="Arial"/>
          <w:i/>
          <w:iCs/>
          <w:noProof/>
          <w:sz w:val="20"/>
          <w:szCs w:val="24"/>
        </w:rPr>
        <w:t>Jurnal Kependidikan: Jurnal Hasil Penelitian Dan Kajian Kepustakaan Di Bidang Pendidikan, Pengajaran Dan Pembelajaran</w:t>
      </w:r>
      <w:r w:rsidRPr="005032F9">
        <w:rPr>
          <w:rFonts w:ascii="Arial" w:hAnsi="Arial" w:cs="Arial"/>
          <w:noProof/>
          <w:sz w:val="20"/>
          <w:szCs w:val="24"/>
        </w:rPr>
        <w:t xml:space="preserve">, </w:t>
      </w:r>
      <w:r w:rsidRPr="005032F9">
        <w:rPr>
          <w:rFonts w:ascii="Arial" w:hAnsi="Arial" w:cs="Arial"/>
          <w:i/>
          <w:iCs/>
          <w:noProof/>
          <w:sz w:val="20"/>
          <w:szCs w:val="24"/>
        </w:rPr>
        <w:t>8</w:t>
      </w:r>
      <w:r w:rsidRPr="005032F9">
        <w:rPr>
          <w:rFonts w:ascii="Arial" w:hAnsi="Arial" w:cs="Arial"/>
          <w:noProof/>
          <w:sz w:val="20"/>
          <w:szCs w:val="24"/>
        </w:rPr>
        <w:t>(3), 521. https://doi.org/10.33394/jk.v8i3.5809</w:t>
      </w:r>
    </w:p>
    <w:p w14:paraId="7F367103"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Bandura, A., Freeman, W. H., &amp; Richard, L. (1999). Self efficacy: The exercise of control. </w:t>
      </w:r>
      <w:r w:rsidRPr="005032F9">
        <w:rPr>
          <w:rFonts w:ascii="Arial" w:hAnsi="Arial" w:cs="Arial"/>
          <w:i/>
          <w:iCs/>
          <w:noProof/>
          <w:sz w:val="20"/>
          <w:szCs w:val="24"/>
        </w:rPr>
        <w:t>Journal of Cognitive Therapy</w:t>
      </w:r>
      <w:r w:rsidRPr="005032F9">
        <w:rPr>
          <w:rFonts w:ascii="Arial" w:hAnsi="Arial" w:cs="Arial"/>
          <w:noProof/>
          <w:sz w:val="20"/>
          <w:szCs w:val="24"/>
        </w:rPr>
        <w:t xml:space="preserve">, </w:t>
      </w:r>
      <w:r w:rsidRPr="005032F9">
        <w:rPr>
          <w:rFonts w:ascii="Arial" w:hAnsi="Arial" w:cs="Arial"/>
          <w:i/>
          <w:iCs/>
          <w:noProof/>
          <w:sz w:val="20"/>
          <w:szCs w:val="24"/>
        </w:rPr>
        <w:t>13</w:t>
      </w:r>
      <w:r w:rsidRPr="005032F9">
        <w:rPr>
          <w:rFonts w:ascii="Arial" w:hAnsi="Arial" w:cs="Arial"/>
          <w:noProof/>
          <w:sz w:val="20"/>
          <w:szCs w:val="24"/>
        </w:rPr>
        <w:t>(2), 158–166. https://doi.org/https://doi.org/10.1891/0889-8391.13.2.158</w:t>
      </w:r>
    </w:p>
    <w:p w14:paraId="669A7C3E"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Bantam, D. J., &amp; Syah, M. E. (2022). Pelatihan goal setting : Upaya meningkatkan keputusan karier siswa. </w:t>
      </w:r>
      <w:r w:rsidRPr="005032F9">
        <w:rPr>
          <w:rFonts w:ascii="Arial" w:hAnsi="Arial" w:cs="Arial"/>
          <w:i/>
          <w:iCs/>
          <w:noProof/>
          <w:sz w:val="20"/>
          <w:szCs w:val="24"/>
        </w:rPr>
        <w:t>Journal of Community Services</w:t>
      </w:r>
      <w:r w:rsidRPr="005032F9">
        <w:rPr>
          <w:rFonts w:ascii="Arial" w:hAnsi="Arial" w:cs="Arial"/>
          <w:noProof/>
          <w:sz w:val="20"/>
          <w:szCs w:val="24"/>
        </w:rPr>
        <w:t xml:space="preserve">, </w:t>
      </w:r>
      <w:r w:rsidRPr="005032F9">
        <w:rPr>
          <w:rFonts w:ascii="Arial" w:hAnsi="Arial" w:cs="Arial"/>
          <w:i/>
          <w:iCs/>
          <w:noProof/>
          <w:sz w:val="20"/>
          <w:szCs w:val="24"/>
        </w:rPr>
        <w:t>3</w:t>
      </w:r>
      <w:r w:rsidRPr="005032F9">
        <w:rPr>
          <w:rFonts w:ascii="Arial" w:hAnsi="Arial" w:cs="Arial"/>
          <w:noProof/>
          <w:sz w:val="20"/>
          <w:szCs w:val="24"/>
        </w:rPr>
        <w:t>(1), 108–115. https://doi.org/10.22219/altruis.v3i1.20358</w:t>
      </w:r>
    </w:p>
    <w:p w14:paraId="4F9D55FA"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Bloom, M. (2013). Self-regulated learning: Goal setting and self-monitoring. </w:t>
      </w:r>
      <w:r w:rsidRPr="005032F9">
        <w:rPr>
          <w:rFonts w:ascii="Arial" w:hAnsi="Arial" w:cs="Arial"/>
          <w:i/>
          <w:iCs/>
          <w:noProof/>
          <w:sz w:val="20"/>
          <w:szCs w:val="24"/>
        </w:rPr>
        <w:t>The Language Teacher</w:t>
      </w:r>
      <w:r w:rsidRPr="005032F9">
        <w:rPr>
          <w:rFonts w:ascii="Arial" w:hAnsi="Arial" w:cs="Arial"/>
          <w:noProof/>
          <w:sz w:val="20"/>
          <w:szCs w:val="24"/>
        </w:rPr>
        <w:t xml:space="preserve">, </w:t>
      </w:r>
      <w:r w:rsidRPr="005032F9">
        <w:rPr>
          <w:rFonts w:ascii="Arial" w:hAnsi="Arial" w:cs="Arial"/>
          <w:i/>
          <w:iCs/>
          <w:noProof/>
          <w:sz w:val="20"/>
          <w:szCs w:val="24"/>
        </w:rPr>
        <w:t>37</w:t>
      </w:r>
      <w:r w:rsidRPr="005032F9">
        <w:rPr>
          <w:rFonts w:ascii="Arial" w:hAnsi="Arial" w:cs="Arial"/>
          <w:noProof/>
          <w:sz w:val="20"/>
          <w:szCs w:val="24"/>
        </w:rPr>
        <w:t>(4), 46. https://doi.org/10.37546/jalttlt37.4-6</w:t>
      </w:r>
    </w:p>
    <w:p w14:paraId="61F83089"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Fauzia, J. H., &amp; Kurniawati, F. (2020). Efektivitas program pelatihan penetapan tujuan pada siswa sekolah menengah atas. </w:t>
      </w:r>
      <w:r w:rsidRPr="005032F9">
        <w:rPr>
          <w:rFonts w:ascii="Arial" w:hAnsi="Arial" w:cs="Arial"/>
          <w:i/>
          <w:iCs/>
          <w:noProof/>
          <w:sz w:val="20"/>
          <w:szCs w:val="24"/>
        </w:rPr>
        <w:t>Jurnal Psikologi Teori Dan Terapan</w:t>
      </w:r>
      <w:r w:rsidRPr="005032F9">
        <w:rPr>
          <w:rFonts w:ascii="Arial" w:hAnsi="Arial" w:cs="Arial"/>
          <w:noProof/>
          <w:sz w:val="20"/>
          <w:szCs w:val="24"/>
        </w:rPr>
        <w:t xml:space="preserve">, </w:t>
      </w:r>
      <w:r w:rsidRPr="005032F9">
        <w:rPr>
          <w:rFonts w:ascii="Arial" w:hAnsi="Arial" w:cs="Arial"/>
          <w:i/>
          <w:iCs/>
          <w:noProof/>
          <w:sz w:val="20"/>
          <w:szCs w:val="24"/>
        </w:rPr>
        <w:t>11</w:t>
      </w:r>
      <w:r w:rsidRPr="005032F9">
        <w:rPr>
          <w:rFonts w:ascii="Arial" w:hAnsi="Arial" w:cs="Arial"/>
          <w:noProof/>
          <w:sz w:val="20"/>
          <w:szCs w:val="24"/>
        </w:rPr>
        <w:t>(1), 1. https://doi.org/10.26740/jptt.v11n1.p1-16</w:t>
      </w:r>
    </w:p>
    <w:p w14:paraId="096AD403"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Ferdyansyah, A., Rohaeti, E. E., &amp; Suherman, M. M. (2020). Gambaran self efficacy siswa terhadap pembelajaran. </w:t>
      </w:r>
      <w:r w:rsidRPr="005032F9">
        <w:rPr>
          <w:rFonts w:ascii="Arial" w:hAnsi="Arial" w:cs="Arial"/>
          <w:i/>
          <w:iCs/>
          <w:noProof/>
          <w:sz w:val="20"/>
          <w:szCs w:val="24"/>
        </w:rPr>
        <w:t>FOKUS (Kajian Bimbingan &amp; Konseling Dalam Pendidikan)</w:t>
      </w:r>
      <w:r w:rsidRPr="005032F9">
        <w:rPr>
          <w:rFonts w:ascii="Arial" w:hAnsi="Arial" w:cs="Arial"/>
          <w:noProof/>
          <w:sz w:val="20"/>
          <w:szCs w:val="24"/>
        </w:rPr>
        <w:t xml:space="preserve">, </w:t>
      </w:r>
      <w:r w:rsidRPr="005032F9">
        <w:rPr>
          <w:rFonts w:ascii="Arial" w:hAnsi="Arial" w:cs="Arial"/>
          <w:i/>
          <w:iCs/>
          <w:noProof/>
          <w:sz w:val="20"/>
          <w:szCs w:val="24"/>
        </w:rPr>
        <w:t>3</w:t>
      </w:r>
      <w:r w:rsidRPr="005032F9">
        <w:rPr>
          <w:rFonts w:ascii="Arial" w:hAnsi="Arial" w:cs="Arial"/>
          <w:noProof/>
          <w:sz w:val="20"/>
          <w:szCs w:val="24"/>
        </w:rPr>
        <w:t>(1), 16. https://doi.org/10.22460/fokus.v3i1.4214</w:t>
      </w:r>
    </w:p>
    <w:p w14:paraId="62541B34"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Honicke, T., &amp; Broadbent, J. (2016). The influence of academic self-efficacy on academic performance: A systematic review. </w:t>
      </w:r>
      <w:r w:rsidRPr="005032F9">
        <w:rPr>
          <w:rFonts w:ascii="Arial" w:hAnsi="Arial" w:cs="Arial"/>
          <w:i/>
          <w:iCs/>
          <w:noProof/>
          <w:sz w:val="20"/>
          <w:szCs w:val="24"/>
        </w:rPr>
        <w:t>Educational Research Review</w:t>
      </w:r>
      <w:r w:rsidRPr="005032F9">
        <w:rPr>
          <w:rFonts w:ascii="Arial" w:hAnsi="Arial" w:cs="Arial"/>
          <w:noProof/>
          <w:sz w:val="20"/>
          <w:szCs w:val="24"/>
        </w:rPr>
        <w:t xml:space="preserve">, </w:t>
      </w:r>
      <w:r w:rsidRPr="005032F9">
        <w:rPr>
          <w:rFonts w:ascii="Arial" w:hAnsi="Arial" w:cs="Arial"/>
          <w:i/>
          <w:iCs/>
          <w:noProof/>
          <w:sz w:val="20"/>
          <w:szCs w:val="24"/>
        </w:rPr>
        <w:t>17</w:t>
      </w:r>
      <w:r w:rsidRPr="005032F9">
        <w:rPr>
          <w:rFonts w:ascii="Arial" w:hAnsi="Arial" w:cs="Arial"/>
          <w:noProof/>
          <w:sz w:val="20"/>
          <w:szCs w:val="24"/>
        </w:rPr>
        <w:t>, 63–84. https://doi.org/10.1016/j.edurev.2015.11.002</w:t>
      </w:r>
    </w:p>
    <w:p w14:paraId="4FA488DC"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Kurniawan, A., &amp; Affandi, G. R. (2022). Description of academic self-efficacy of " x " sidoarjo high school students. </w:t>
      </w:r>
      <w:r w:rsidRPr="005032F9">
        <w:rPr>
          <w:rFonts w:ascii="Arial" w:hAnsi="Arial" w:cs="Arial"/>
          <w:i/>
          <w:iCs/>
          <w:noProof/>
          <w:sz w:val="20"/>
          <w:szCs w:val="24"/>
        </w:rPr>
        <w:t>Inquest Journal</w:t>
      </w:r>
      <w:r w:rsidRPr="005032F9">
        <w:rPr>
          <w:rFonts w:ascii="Arial" w:hAnsi="Arial" w:cs="Arial"/>
          <w:noProof/>
          <w:sz w:val="20"/>
          <w:szCs w:val="24"/>
        </w:rPr>
        <w:t xml:space="preserve">, </w:t>
      </w:r>
      <w:r w:rsidRPr="005032F9">
        <w:rPr>
          <w:rFonts w:ascii="Arial" w:hAnsi="Arial" w:cs="Arial"/>
          <w:i/>
          <w:iCs/>
          <w:noProof/>
          <w:sz w:val="20"/>
          <w:szCs w:val="24"/>
        </w:rPr>
        <w:t>01</w:t>
      </w:r>
      <w:r w:rsidRPr="005032F9">
        <w:rPr>
          <w:rFonts w:ascii="Arial" w:hAnsi="Arial" w:cs="Arial"/>
          <w:noProof/>
          <w:sz w:val="20"/>
          <w:szCs w:val="24"/>
        </w:rPr>
        <w:t>(01). https://doi.org/https://doi.org/10.53622/ij.v1i01.135</w:t>
      </w:r>
    </w:p>
    <w:p w14:paraId="76233A22"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lastRenderedPageBreak/>
        <w:t xml:space="preserve">Liana, H., Hairina, Y., &amp; Komalasari, S. (2022). Pelatihan islamic goal setting untuk meningkatkan efikasi diri siswa dalam pengambilan keputusan karier. </w:t>
      </w:r>
      <w:r w:rsidRPr="005032F9">
        <w:rPr>
          <w:rFonts w:ascii="Arial" w:hAnsi="Arial" w:cs="Arial"/>
          <w:i/>
          <w:iCs/>
          <w:noProof/>
          <w:sz w:val="20"/>
          <w:szCs w:val="24"/>
        </w:rPr>
        <w:t>Jurnal Psikologi Islam Dan Budaya</w:t>
      </w:r>
      <w:r w:rsidRPr="005032F9">
        <w:rPr>
          <w:rFonts w:ascii="Arial" w:hAnsi="Arial" w:cs="Arial"/>
          <w:noProof/>
          <w:sz w:val="20"/>
          <w:szCs w:val="24"/>
        </w:rPr>
        <w:t xml:space="preserve">, </w:t>
      </w:r>
      <w:r w:rsidRPr="005032F9">
        <w:rPr>
          <w:rFonts w:ascii="Arial" w:hAnsi="Arial" w:cs="Arial"/>
          <w:i/>
          <w:iCs/>
          <w:noProof/>
          <w:sz w:val="20"/>
          <w:szCs w:val="24"/>
        </w:rPr>
        <w:t>5</w:t>
      </w:r>
      <w:r w:rsidRPr="005032F9">
        <w:rPr>
          <w:rFonts w:ascii="Arial" w:hAnsi="Arial" w:cs="Arial"/>
          <w:noProof/>
          <w:sz w:val="20"/>
          <w:szCs w:val="24"/>
        </w:rPr>
        <w:t>(1), 11–22. https://doi.org/10.15575/jpib.v5i1.11949</w:t>
      </w:r>
    </w:p>
    <w:p w14:paraId="407A1EDE"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Lianto, L. (2019). Self-efficacy: A brief literature review. </w:t>
      </w:r>
      <w:r w:rsidRPr="005032F9">
        <w:rPr>
          <w:rFonts w:ascii="Arial" w:hAnsi="Arial" w:cs="Arial"/>
          <w:i/>
          <w:iCs/>
          <w:noProof/>
          <w:sz w:val="20"/>
          <w:szCs w:val="24"/>
        </w:rPr>
        <w:t>Jurnal Manajemen Motivasi</w:t>
      </w:r>
      <w:r w:rsidRPr="005032F9">
        <w:rPr>
          <w:rFonts w:ascii="Arial" w:hAnsi="Arial" w:cs="Arial"/>
          <w:noProof/>
          <w:sz w:val="20"/>
          <w:szCs w:val="24"/>
        </w:rPr>
        <w:t xml:space="preserve">, </w:t>
      </w:r>
      <w:r w:rsidRPr="005032F9">
        <w:rPr>
          <w:rFonts w:ascii="Arial" w:hAnsi="Arial" w:cs="Arial"/>
          <w:i/>
          <w:iCs/>
          <w:noProof/>
          <w:sz w:val="20"/>
          <w:szCs w:val="24"/>
        </w:rPr>
        <w:t>15</w:t>
      </w:r>
      <w:r w:rsidRPr="005032F9">
        <w:rPr>
          <w:rFonts w:ascii="Arial" w:hAnsi="Arial" w:cs="Arial"/>
          <w:noProof/>
          <w:sz w:val="20"/>
          <w:szCs w:val="24"/>
        </w:rPr>
        <w:t>(2), 55. https://doi.org/10.29406/jmm.v15i2.1409</w:t>
      </w:r>
    </w:p>
    <w:p w14:paraId="27FEEF82"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Manuaba, I. B. P. A., &amp; Susilawati, L. K. P. A. (2019). Hubungan dukungan sosial dan efikasi diri dengan motivasi berprestasi pada remaja awal dan tengah yang tinggal di panti asuhan di bali. </w:t>
      </w:r>
      <w:r w:rsidRPr="005032F9">
        <w:rPr>
          <w:rFonts w:ascii="Arial" w:hAnsi="Arial" w:cs="Arial"/>
          <w:i/>
          <w:iCs/>
          <w:noProof/>
          <w:sz w:val="20"/>
          <w:szCs w:val="24"/>
        </w:rPr>
        <w:t>Jurnal Psikologi Udayana</w:t>
      </w:r>
      <w:r w:rsidRPr="005032F9">
        <w:rPr>
          <w:rFonts w:ascii="Arial" w:hAnsi="Arial" w:cs="Arial"/>
          <w:noProof/>
          <w:sz w:val="20"/>
          <w:szCs w:val="24"/>
        </w:rPr>
        <w:t xml:space="preserve">, </w:t>
      </w:r>
      <w:r w:rsidRPr="005032F9">
        <w:rPr>
          <w:rFonts w:ascii="Arial" w:hAnsi="Arial" w:cs="Arial"/>
          <w:i/>
          <w:iCs/>
          <w:noProof/>
          <w:sz w:val="20"/>
          <w:szCs w:val="24"/>
        </w:rPr>
        <w:t>6</w:t>
      </w:r>
      <w:r w:rsidRPr="005032F9">
        <w:rPr>
          <w:rFonts w:ascii="Arial" w:hAnsi="Arial" w:cs="Arial"/>
          <w:noProof/>
          <w:sz w:val="20"/>
          <w:szCs w:val="24"/>
        </w:rPr>
        <w:t>(1), 161–170. https://doi.org/https://doi.org/10.24843/JPU.2019.v06.i01.p16</w:t>
      </w:r>
    </w:p>
    <w:p w14:paraId="7A37254A"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Mawarni, A., Sugiharto, D. Y. P., &amp; Mulawarman, M. (2022). The effectiveness of psychoeducational group of goal-setting training to improve self-efficacy and learning motivation. </w:t>
      </w:r>
      <w:r w:rsidRPr="005032F9">
        <w:rPr>
          <w:rFonts w:ascii="Arial" w:hAnsi="Arial" w:cs="Arial"/>
          <w:i/>
          <w:iCs/>
          <w:noProof/>
          <w:sz w:val="20"/>
          <w:szCs w:val="24"/>
        </w:rPr>
        <w:t>Jurnal Bimbingan Konseling</w:t>
      </w:r>
      <w:r w:rsidRPr="005032F9">
        <w:rPr>
          <w:rFonts w:ascii="Arial" w:hAnsi="Arial" w:cs="Arial"/>
          <w:noProof/>
          <w:sz w:val="20"/>
          <w:szCs w:val="24"/>
        </w:rPr>
        <w:t xml:space="preserve">, </w:t>
      </w:r>
      <w:r w:rsidRPr="005032F9">
        <w:rPr>
          <w:rFonts w:ascii="Arial" w:hAnsi="Arial" w:cs="Arial"/>
          <w:i/>
          <w:iCs/>
          <w:noProof/>
          <w:sz w:val="20"/>
          <w:szCs w:val="24"/>
        </w:rPr>
        <w:t>11</w:t>
      </w:r>
      <w:r w:rsidRPr="005032F9">
        <w:rPr>
          <w:rFonts w:ascii="Arial" w:hAnsi="Arial" w:cs="Arial"/>
          <w:noProof/>
          <w:sz w:val="20"/>
          <w:szCs w:val="24"/>
        </w:rPr>
        <w:t>(3), 206–214. https://doi.org/https://doi.org/10.15294/jubk.v11i3.61152</w:t>
      </w:r>
    </w:p>
    <w:p w14:paraId="309E8AA2"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Muris, P. (2001). A brief questionnaire for measuring self-efficacy in youths. </w:t>
      </w:r>
      <w:r w:rsidRPr="005032F9">
        <w:rPr>
          <w:rFonts w:ascii="Arial" w:hAnsi="Arial" w:cs="Arial"/>
          <w:i/>
          <w:iCs/>
          <w:noProof/>
          <w:sz w:val="20"/>
          <w:szCs w:val="24"/>
        </w:rPr>
        <w:t>Journal of Psychopathology and Behavioral Assesment</w:t>
      </w:r>
      <w:r w:rsidRPr="005032F9">
        <w:rPr>
          <w:rFonts w:ascii="Arial" w:hAnsi="Arial" w:cs="Arial"/>
          <w:noProof/>
          <w:sz w:val="20"/>
          <w:szCs w:val="24"/>
        </w:rPr>
        <w:t xml:space="preserve">, </w:t>
      </w:r>
      <w:r w:rsidRPr="005032F9">
        <w:rPr>
          <w:rFonts w:ascii="Arial" w:hAnsi="Arial" w:cs="Arial"/>
          <w:i/>
          <w:iCs/>
          <w:noProof/>
          <w:sz w:val="20"/>
          <w:szCs w:val="24"/>
        </w:rPr>
        <w:t>23</w:t>
      </w:r>
      <w:r w:rsidRPr="005032F9">
        <w:rPr>
          <w:rFonts w:ascii="Arial" w:hAnsi="Arial" w:cs="Arial"/>
          <w:noProof/>
          <w:sz w:val="20"/>
          <w:szCs w:val="24"/>
        </w:rPr>
        <w:t>(3), 145–149. https://doi.org/https://doi.org/10.1023/A:1010961119608</w:t>
      </w:r>
    </w:p>
    <w:p w14:paraId="4D394157"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Ningsih, W. F., &amp; Hayati, I. R. (2020). Dampak efikasi diri terhadap proses dan hasil belajar matematika. </w:t>
      </w:r>
      <w:r w:rsidRPr="005032F9">
        <w:rPr>
          <w:rFonts w:ascii="Arial" w:hAnsi="Arial" w:cs="Arial"/>
          <w:i/>
          <w:iCs/>
          <w:noProof/>
          <w:sz w:val="20"/>
          <w:szCs w:val="24"/>
        </w:rPr>
        <w:t>Journal on Teacher Education</w:t>
      </w:r>
      <w:r w:rsidRPr="005032F9">
        <w:rPr>
          <w:rFonts w:ascii="Arial" w:hAnsi="Arial" w:cs="Arial"/>
          <w:noProof/>
          <w:sz w:val="20"/>
          <w:szCs w:val="24"/>
        </w:rPr>
        <w:t xml:space="preserve">, </w:t>
      </w:r>
      <w:r w:rsidRPr="005032F9">
        <w:rPr>
          <w:rFonts w:ascii="Arial" w:hAnsi="Arial" w:cs="Arial"/>
          <w:i/>
          <w:iCs/>
          <w:noProof/>
          <w:sz w:val="20"/>
          <w:szCs w:val="24"/>
        </w:rPr>
        <w:t>1</w:t>
      </w:r>
      <w:r w:rsidRPr="005032F9">
        <w:rPr>
          <w:rFonts w:ascii="Arial" w:hAnsi="Arial" w:cs="Arial"/>
          <w:noProof/>
          <w:sz w:val="20"/>
          <w:szCs w:val="24"/>
        </w:rPr>
        <w:t>(2), 26–32. https://journal.universitaspahlawan.ac.id/index.php/jote/article/view/514</w:t>
      </w:r>
    </w:p>
    <w:p w14:paraId="288C944D"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Ogbeiwi, O. (2017). Why written objectives need to be really smart. </w:t>
      </w:r>
      <w:r w:rsidRPr="005032F9">
        <w:rPr>
          <w:rFonts w:ascii="Arial" w:hAnsi="Arial" w:cs="Arial"/>
          <w:i/>
          <w:iCs/>
          <w:noProof/>
          <w:sz w:val="20"/>
          <w:szCs w:val="24"/>
        </w:rPr>
        <w:t>British Journal of Health Care Management</w:t>
      </w:r>
      <w:r w:rsidRPr="005032F9">
        <w:rPr>
          <w:rFonts w:ascii="Arial" w:hAnsi="Arial" w:cs="Arial"/>
          <w:noProof/>
          <w:sz w:val="20"/>
          <w:szCs w:val="24"/>
        </w:rPr>
        <w:t xml:space="preserve">, </w:t>
      </w:r>
      <w:r w:rsidRPr="005032F9">
        <w:rPr>
          <w:rFonts w:ascii="Arial" w:hAnsi="Arial" w:cs="Arial"/>
          <w:i/>
          <w:iCs/>
          <w:noProof/>
          <w:sz w:val="20"/>
          <w:szCs w:val="24"/>
        </w:rPr>
        <w:t>23</w:t>
      </w:r>
      <w:r w:rsidRPr="005032F9">
        <w:rPr>
          <w:rFonts w:ascii="Arial" w:hAnsi="Arial" w:cs="Arial"/>
          <w:noProof/>
          <w:sz w:val="20"/>
          <w:szCs w:val="24"/>
        </w:rPr>
        <w:t>(7), 324–336. https://doi.org/10.12968/bjhc.2017.23.7.324</w:t>
      </w:r>
    </w:p>
    <w:p w14:paraId="342224D1"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Oktariani. (2018). Peranan self efficacy dalam meningkatkan prestasi belajar siswa. </w:t>
      </w:r>
      <w:r w:rsidRPr="005032F9">
        <w:rPr>
          <w:rFonts w:ascii="Arial" w:hAnsi="Arial" w:cs="Arial"/>
          <w:i/>
          <w:iCs/>
          <w:noProof/>
          <w:sz w:val="20"/>
          <w:szCs w:val="24"/>
        </w:rPr>
        <w:t>Jurnal Psikologi Kognisi</w:t>
      </w:r>
      <w:r w:rsidRPr="005032F9">
        <w:rPr>
          <w:rFonts w:ascii="Arial" w:hAnsi="Arial" w:cs="Arial"/>
          <w:noProof/>
          <w:sz w:val="20"/>
          <w:szCs w:val="24"/>
        </w:rPr>
        <w:t xml:space="preserve">, </w:t>
      </w:r>
      <w:r w:rsidRPr="005032F9">
        <w:rPr>
          <w:rFonts w:ascii="Arial" w:hAnsi="Arial" w:cs="Arial"/>
          <w:i/>
          <w:iCs/>
          <w:noProof/>
          <w:sz w:val="20"/>
          <w:szCs w:val="24"/>
        </w:rPr>
        <w:t>3</w:t>
      </w:r>
      <w:r w:rsidRPr="005032F9">
        <w:rPr>
          <w:rFonts w:ascii="Arial" w:hAnsi="Arial" w:cs="Arial"/>
          <w:noProof/>
          <w:sz w:val="20"/>
          <w:szCs w:val="24"/>
        </w:rPr>
        <w:t>(1), 41–50.</w:t>
      </w:r>
    </w:p>
    <w:p w14:paraId="1CEB2D69"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Patras, Y. E., Horiah, S., Zen, D. S., &amp; Hidayat, R. (2021). Pengaruh efikasi diri terhadap kemandirian belajar siswa. </w:t>
      </w:r>
      <w:r w:rsidRPr="005032F9">
        <w:rPr>
          <w:rFonts w:ascii="Arial" w:hAnsi="Arial" w:cs="Arial"/>
          <w:i/>
          <w:iCs/>
          <w:noProof/>
          <w:sz w:val="20"/>
          <w:szCs w:val="24"/>
        </w:rPr>
        <w:t>Edum Journal</w:t>
      </w:r>
      <w:r w:rsidRPr="005032F9">
        <w:rPr>
          <w:rFonts w:ascii="Arial" w:hAnsi="Arial" w:cs="Arial"/>
          <w:noProof/>
          <w:sz w:val="20"/>
          <w:szCs w:val="24"/>
        </w:rPr>
        <w:t xml:space="preserve">, </w:t>
      </w:r>
      <w:r w:rsidRPr="005032F9">
        <w:rPr>
          <w:rFonts w:ascii="Arial" w:hAnsi="Arial" w:cs="Arial"/>
          <w:i/>
          <w:iCs/>
          <w:noProof/>
          <w:sz w:val="20"/>
          <w:szCs w:val="24"/>
        </w:rPr>
        <w:t>4</w:t>
      </w:r>
      <w:r w:rsidRPr="005032F9">
        <w:rPr>
          <w:rFonts w:ascii="Arial" w:hAnsi="Arial" w:cs="Arial"/>
          <w:noProof/>
          <w:sz w:val="20"/>
          <w:szCs w:val="24"/>
        </w:rPr>
        <w:t>(2), 69–75. https://doi.org/10.31943/edumjournal.v4i2.99</w:t>
      </w:r>
    </w:p>
    <w:p w14:paraId="0539D390"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Pratiningsih, &amp; Sahrah, A. (2016). Pengaruh pelatihan goal setting terhadap efikasi diri manajer tingkat menegah di pt bat yogyakarta. </w:t>
      </w:r>
      <w:r w:rsidRPr="005032F9">
        <w:rPr>
          <w:rFonts w:ascii="Arial" w:hAnsi="Arial" w:cs="Arial"/>
          <w:i/>
          <w:iCs/>
          <w:noProof/>
          <w:sz w:val="20"/>
          <w:szCs w:val="24"/>
        </w:rPr>
        <w:t>Insight: Jurnal Ilmiah Psikologi</w:t>
      </w:r>
      <w:r w:rsidRPr="005032F9">
        <w:rPr>
          <w:rFonts w:ascii="Arial" w:hAnsi="Arial" w:cs="Arial"/>
          <w:noProof/>
          <w:sz w:val="20"/>
          <w:szCs w:val="24"/>
        </w:rPr>
        <w:t xml:space="preserve">, </w:t>
      </w:r>
      <w:r w:rsidRPr="005032F9">
        <w:rPr>
          <w:rFonts w:ascii="Arial" w:hAnsi="Arial" w:cs="Arial"/>
          <w:i/>
          <w:iCs/>
          <w:noProof/>
          <w:sz w:val="20"/>
          <w:szCs w:val="24"/>
        </w:rPr>
        <w:t>18</w:t>
      </w:r>
      <w:r w:rsidRPr="005032F9">
        <w:rPr>
          <w:rFonts w:ascii="Arial" w:hAnsi="Arial" w:cs="Arial"/>
          <w:noProof/>
          <w:sz w:val="20"/>
          <w:szCs w:val="24"/>
        </w:rPr>
        <w:t>(2), 191. https://doi.org/10.26486/psikologi.v18i2.396</w:t>
      </w:r>
    </w:p>
    <w:p w14:paraId="1675FA8E"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Pratiwi, I. W. (2022). Gambaran efikasi diri mata pelajaran matematika pada siswa kelas VII mts al mujahiddin, cikarang utara. </w:t>
      </w:r>
      <w:r w:rsidRPr="005032F9">
        <w:rPr>
          <w:rFonts w:ascii="Arial" w:hAnsi="Arial" w:cs="Arial"/>
          <w:i/>
          <w:iCs/>
          <w:noProof/>
          <w:sz w:val="20"/>
          <w:szCs w:val="24"/>
        </w:rPr>
        <w:t>Jurnal Psikologi Pendidikan Dan Pengembangan SDM</w:t>
      </w:r>
      <w:r w:rsidRPr="005032F9">
        <w:rPr>
          <w:rFonts w:ascii="Arial" w:hAnsi="Arial" w:cs="Arial"/>
          <w:noProof/>
          <w:sz w:val="20"/>
          <w:szCs w:val="24"/>
        </w:rPr>
        <w:t xml:space="preserve">, </w:t>
      </w:r>
      <w:r w:rsidRPr="005032F9">
        <w:rPr>
          <w:rFonts w:ascii="Arial" w:hAnsi="Arial" w:cs="Arial"/>
          <w:i/>
          <w:iCs/>
          <w:noProof/>
          <w:sz w:val="20"/>
          <w:szCs w:val="24"/>
        </w:rPr>
        <w:t>11</w:t>
      </w:r>
      <w:r w:rsidRPr="005032F9">
        <w:rPr>
          <w:rFonts w:ascii="Arial" w:hAnsi="Arial" w:cs="Arial"/>
          <w:noProof/>
          <w:sz w:val="20"/>
          <w:szCs w:val="24"/>
        </w:rPr>
        <w:t>(1), 1–11.</w:t>
      </w:r>
    </w:p>
    <w:p w14:paraId="4719D8C0"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Putri, A. E., Soenarno, S. M., &amp; Suryana, A. (2022). Analisis efikasi diri dalam pembelajaran biologi di smk bunda auni. </w:t>
      </w:r>
      <w:r w:rsidRPr="005032F9">
        <w:rPr>
          <w:rFonts w:ascii="Arial" w:hAnsi="Arial" w:cs="Arial"/>
          <w:i/>
          <w:iCs/>
          <w:noProof/>
          <w:sz w:val="20"/>
          <w:szCs w:val="24"/>
        </w:rPr>
        <w:t>EduBiologia: Biological Science and Education Journal</w:t>
      </w:r>
      <w:r w:rsidRPr="005032F9">
        <w:rPr>
          <w:rFonts w:ascii="Arial" w:hAnsi="Arial" w:cs="Arial"/>
          <w:noProof/>
          <w:sz w:val="20"/>
          <w:szCs w:val="24"/>
        </w:rPr>
        <w:t xml:space="preserve">, </w:t>
      </w:r>
      <w:r w:rsidRPr="005032F9">
        <w:rPr>
          <w:rFonts w:ascii="Arial" w:hAnsi="Arial" w:cs="Arial"/>
          <w:i/>
          <w:iCs/>
          <w:noProof/>
          <w:sz w:val="20"/>
          <w:szCs w:val="24"/>
        </w:rPr>
        <w:t>2</w:t>
      </w:r>
      <w:r w:rsidRPr="005032F9">
        <w:rPr>
          <w:rFonts w:ascii="Arial" w:hAnsi="Arial" w:cs="Arial"/>
          <w:noProof/>
          <w:sz w:val="20"/>
          <w:szCs w:val="24"/>
        </w:rPr>
        <w:t>(2), 101. https://doi.org/10.30998/edubiologia.v2i2.12924</w:t>
      </w:r>
    </w:p>
    <w:p w14:paraId="459D1C4F"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Ramadhani, I. W., Fahmawati, Z. N., &amp; Affandi, G. R. (2021). Pelatihan goal setting untuk meningkatkan motivasi belajar pada siswa di smp muhammadiyah 1 sidoarjo. </w:t>
      </w:r>
      <w:r w:rsidRPr="005032F9">
        <w:rPr>
          <w:rFonts w:ascii="Arial" w:hAnsi="Arial" w:cs="Arial"/>
          <w:i/>
          <w:iCs/>
          <w:noProof/>
          <w:sz w:val="20"/>
          <w:szCs w:val="24"/>
        </w:rPr>
        <w:t>Altruis: Journal of Community Services</w:t>
      </w:r>
      <w:r w:rsidRPr="005032F9">
        <w:rPr>
          <w:rFonts w:ascii="Arial" w:hAnsi="Arial" w:cs="Arial"/>
          <w:noProof/>
          <w:sz w:val="20"/>
          <w:szCs w:val="24"/>
        </w:rPr>
        <w:t xml:space="preserve">, </w:t>
      </w:r>
      <w:r w:rsidRPr="005032F9">
        <w:rPr>
          <w:rFonts w:ascii="Arial" w:hAnsi="Arial" w:cs="Arial"/>
          <w:i/>
          <w:iCs/>
          <w:noProof/>
          <w:sz w:val="20"/>
          <w:szCs w:val="24"/>
        </w:rPr>
        <w:t>2</w:t>
      </w:r>
      <w:r w:rsidRPr="005032F9">
        <w:rPr>
          <w:rFonts w:ascii="Arial" w:hAnsi="Arial" w:cs="Arial"/>
          <w:noProof/>
          <w:sz w:val="20"/>
          <w:szCs w:val="24"/>
        </w:rPr>
        <w:t>(3), 1–5. https://doi.org/10.22219/altruis.v2i3.18044</w:t>
      </w:r>
    </w:p>
    <w:p w14:paraId="3753E561"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Santosa, E. I., &amp; Himam, F. (2014). Pengaruh berbagi pengetahuan perencanaan karir terhadap efikasi diri dalam membuat keputusan karir. </w:t>
      </w:r>
      <w:r w:rsidRPr="005032F9">
        <w:rPr>
          <w:rFonts w:ascii="Arial" w:hAnsi="Arial" w:cs="Arial"/>
          <w:i/>
          <w:iCs/>
          <w:noProof/>
          <w:sz w:val="20"/>
          <w:szCs w:val="24"/>
        </w:rPr>
        <w:t>Jurnal Intervensi Psikologi (JIP)</w:t>
      </w:r>
      <w:r w:rsidRPr="005032F9">
        <w:rPr>
          <w:rFonts w:ascii="Arial" w:hAnsi="Arial" w:cs="Arial"/>
          <w:noProof/>
          <w:sz w:val="20"/>
          <w:szCs w:val="24"/>
        </w:rPr>
        <w:t xml:space="preserve">, </w:t>
      </w:r>
      <w:r w:rsidRPr="005032F9">
        <w:rPr>
          <w:rFonts w:ascii="Arial" w:hAnsi="Arial" w:cs="Arial"/>
          <w:i/>
          <w:iCs/>
          <w:noProof/>
          <w:sz w:val="20"/>
          <w:szCs w:val="24"/>
        </w:rPr>
        <w:t>6</w:t>
      </w:r>
      <w:r w:rsidRPr="005032F9">
        <w:rPr>
          <w:rFonts w:ascii="Arial" w:hAnsi="Arial" w:cs="Arial"/>
          <w:noProof/>
          <w:sz w:val="20"/>
          <w:szCs w:val="24"/>
        </w:rPr>
        <w:t>(1), 1–24. https://doi.org/10.20885/intervensipsikologi.vol6.iss1.art1</w:t>
      </w:r>
    </w:p>
    <w:p w14:paraId="28939C8C"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Schunk, D. H., &amp; DiBenedetto, M. K. (2021). Self-efficacy and human motivation. In </w:t>
      </w:r>
      <w:r w:rsidRPr="005032F9">
        <w:rPr>
          <w:rFonts w:ascii="Arial" w:hAnsi="Arial" w:cs="Arial"/>
          <w:i/>
          <w:iCs/>
          <w:noProof/>
          <w:sz w:val="20"/>
          <w:szCs w:val="24"/>
        </w:rPr>
        <w:t>Advances in Motivation Science</w:t>
      </w:r>
      <w:r w:rsidRPr="005032F9">
        <w:rPr>
          <w:rFonts w:ascii="Arial" w:hAnsi="Arial" w:cs="Arial"/>
          <w:noProof/>
          <w:sz w:val="20"/>
          <w:szCs w:val="24"/>
        </w:rPr>
        <w:t xml:space="preserve"> (1st ed., Vol. 8). Elsevier Inc. https://doi.org/10.1016/bs.adms.2020.10.001</w:t>
      </w:r>
    </w:p>
    <w:p w14:paraId="41E96653"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Setiawan, N. A. (2017). Pengaruh pelatihan penetapan tujuan (goal setting) untuk meningkatkan motivasi belajar agama islam pada mahasiswa. </w:t>
      </w:r>
      <w:r w:rsidRPr="005032F9">
        <w:rPr>
          <w:rFonts w:ascii="Arial" w:hAnsi="Arial" w:cs="Arial"/>
          <w:i/>
          <w:iCs/>
          <w:noProof/>
          <w:sz w:val="20"/>
          <w:szCs w:val="24"/>
        </w:rPr>
        <w:t>Jurnal Studi Lintas Agama</w:t>
      </w:r>
      <w:r w:rsidRPr="005032F9">
        <w:rPr>
          <w:rFonts w:ascii="Arial" w:hAnsi="Arial" w:cs="Arial"/>
          <w:noProof/>
          <w:sz w:val="20"/>
          <w:szCs w:val="24"/>
        </w:rPr>
        <w:t xml:space="preserve">, </w:t>
      </w:r>
      <w:r w:rsidRPr="005032F9">
        <w:rPr>
          <w:rFonts w:ascii="Arial" w:hAnsi="Arial" w:cs="Arial"/>
          <w:i/>
          <w:iCs/>
          <w:noProof/>
          <w:sz w:val="20"/>
          <w:szCs w:val="24"/>
        </w:rPr>
        <w:t>12</w:t>
      </w:r>
      <w:r w:rsidRPr="005032F9">
        <w:rPr>
          <w:rFonts w:ascii="Arial" w:hAnsi="Arial" w:cs="Arial"/>
          <w:noProof/>
          <w:sz w:val="20"/>
          <w:szCs w:val="24"/>
        </w:rPr>
        <w:t>(1), 31–51. https://doi.org/https://doi.org/10.24042/ajsla.v12i1.1443</w:t>
      </w:r>
    </w:p>
    <w:p w14:paraId="32075239"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Sunawan, S., Ahmad Yani, S. Y., Anna, C. T., Kencana, T. I., Mulawarman, -, &amp; Sofyan, A. </w:t>
      </w:r>
      <w:r w:rsidRPr="005032F9">
        <w:rPr>
          <w:rFonts w:ascii="Arial" w:hAnsi="Arial" w:cs="Arial"/>
          <w:noProof/>
          <w:sz w:val="20"/>
          <w:szCs w:val="24"/>
        </w:rPr>
        <w:lastRenderedPageBreak/>
        <w:t xml:space="preserve">(2017). Dampak efikasi diri terhadap beban kognitif dalam pembelajaran matematika dengan emosi akademik sebagai mediator. </w:t>
      </w:r>
      <w:r w:rsidRPr="005032F9">
        <w:rPr>
          <w:rFonts w:ascii="Arial" w:hAnsi="Arial" w:cs="Arial"/>
          <w:i/>
          <w:iCs/>
          <w:noProof/>
          <w:sz w:val="20"/>
          <w:szCs w:val="24"/>
        </w:rPr>
        <w:t>Jurnal Psikologi</w:t>
      </w:r>
      <w:r w:rsidRPr="005032F9">
        <w:rPr>
          <w:rFonts w:ascii="Arial" w:hAnsi="Arial" w:cs="Arial"/>
          <w:noProof/>
          <w:sz w:val="20"/>
          <w:szCs w:val="24"/>
        </w:rPr>
        <w:t xml:space="preserve">, </w:t>
      </w:r>
      <w:r w:rsidRPr="005032F9">
        <w:rPr>
          <w:rFonts w:ascii="Arial" w:hAnsi="Arial" w:cs="Arial"/>
          <w:i/>
          <w:iCs/>
          <w:noProof/>
          <w:sz w:val="20"/>
          <w:szCs w:val="24"/>
        </w:rPr>
        <w:t>44</w:t>
      </w:r>
      <w:r w:rsidRPr="005032F9">
        <w:rPr>
          <w:rFonts w:ascii="Arial" w:hAnsi="Arial" w:cs="Arial"/>
          <w:noProof/>
          <w:sz w:val="20"/>
          <w:szCs w:val="24"/>
        </w:rPr>
        <w:t>(1), 28. https://doi.org/10.22146/jpsi.22742</w:t>
      </w:r>
    </w:p>
    <w:p w14:paraId="5DEA26E7"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Tyasning, D. M., &amp; Fadhilah, A. (2020). Efektivitas kolaborasi qr code dan edmodo (qrce) terhadap motivasi serta hasil belajar materi konsep mol pada siswa kelas x smk kesehatan purworejo tahun pelajaran 2018/ 2019. </w:t>
      </w:r>
      <w:r w:rsidRPr="005032F9">
        <w:rPr>
          <w:rFonts w:ascii="Arial" w:hAnsi="Arial" w:cs="Arial"/>
          <w:i/>
          <w:iCs/>
          <w:noProof/>
          <w:sz w:val="20"/>
          <w:szCs w:val="24"/>
        </w:rPr>
        <w:t>INKUIRI: Jurnal Pendidikan IPA</w:t>
      </w:r>
      <w:r w:rsidRPr="005032F9">
        <w:rPr>
          <w:rFonts w:ascii="Arial" w:hAnsi="Arial" w:cs="Arial"/>
          <w:noProof/>
          <w:sz w:val="20"/>
          <w:szCs w:val="24"/>
        </w:rPr>
        <w:t xml:space="preserve">, </w:t>
      </w:r>
      <w:r w:rsidRPr="005032F9">
        <w:rPr>
          <w:rFonts w:ascii="Arial" w:hAnsi="Arial" w:cs="Arial"/>
          <w:i/>
          <w:iCs/>
          <w:noProof/>
          <w:sz w:val="20"/>
          <w:szCs w:val="24"/>
        </w:rPr>
        <w:t>9</w:t>
      </w:r>
      <w:r w:rsidRPr="005032F9">
        <w:rPr>
          <w:rFonts w:ascii="Arial" w:hAnsi="Arial" w:cs="Arial"/>
          <w:noProof/>
          <w:sz w:val="20"/>
          <w:szCs w:val="24"/>
        </w:rPr>
        <w:t>(1), 13. https://doi.org/10.20961/inkuiri.v9i1.41376</w:t>
      </w:r>
    </w:p>
    <w:p w14:paraId="7AE34FB8"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szCs w:val="24"/>
        </w:rPr>
      </w:pPr>
      <w:r w:rsidRPr="005032F9">
        <w:rPr>
          <w:rFonts w:ascii="Arial" w:hAnsi="Arial" w:cs="Arial"/>
          <w:noProof/>
          <w:sz w:val="20"/>
          <w:szCs w:val="24"/>
        </w:rPr>
        <w:t xml:space="preserve">Winata, I. K. (2021). Konsentrasi dan motivasi belajar siswa terhadap pembelajaran online selama masa pandemi covid-19. </w:t>
      </w:r>
      <w:r w:rsidRPr="005032F9">
        <w:rPr>
          <w:rFonts w:ascii="Arial" w:hAnsi="Arial" w:cs="Arial"/>
          <w:i/>
          <w:iCs/>
          <w:noProof/>
          <w:sz w:val="20"/>
          <w:szCs w:val="24"/>
        </w:rPr>
        <w:t>Jurnal Komunikasi Pendidikan</w:t>
      </w:r>
      <w:r w:rsidRPr="005032F9">
        <w:rPr>
          <w:rFonts w:ascii="Arial" w:hAnsi="Arial" w:cs="Arial"/>
          <w:noProof/>
          <w:sz w:val="20"/>
          <w:szCs w:val="24"/>
        </w:rPr>
        <w:t xml:space="preserve">, </w:t>
      </w:r>
      <w:r w:rsidRPr="005032F9">
        <w:rPr>
          <w:rFonts w:ascii="Arial" w:hAnsi="Arial" w:cs="Arial"/>
          <w:i/>
          <w:iCs/>
          <w:noProof/>
          <w:sz w:val="20"/>
          <w:szCs w:val="24"/>
        </w:rPr>
        <w:t>5</w:t>
      </w:r>
      <w:r w:rsidRPr="005032F9">
        <w:rPr>
          <w:rFonts w:ascii="Arial" w:hAnsi="Arial" w:cs="Arial"/>
          <w:noProof/>
          <w:sz w:val="20"/>
          <w:szCs w:val="24"/>
        </w:rPr>
        <w:t>(1), 13. https://doi.org/10.32585/jkp.v5i1.1062</w:t>
      </w:r>
    </w:p>
    <w:p w14:paraId="7D7643F2" w14:textId="77777777" w:rsidR="005032F9" w:rsidRPr="005032F9" w:rsidRDefault="005032F9" w:rsidP="000B25FB">
      <w:pPr>
        <w:widowControl w:val="0"/>
        <w:autoSpaceDE w:val="0"/>
        <w:autoSpaceDN w:val="0"/>
        <w:adjustRightInd w:val="0"/>
        <w:spacing w:after="0"/>
        <w:ind w:left="480" w:hanging="480"/>
        <w:jc w:val="both"/>
        <w:rPr>
          <w:rFonts w:ascii="Arial" w:hAnsi="Arial" w:cs="Arial"/>
          <w:noProof/>
          <w:sz w:val="20"/>
        </w:rPr>
      </w:pPr>
      <w:r w:rsidRPr="005032F9">
        <w:rPr>
          <w:rFonts w:ascii="Arial" w:hAnsi="Arial" w:cs="Arial"/>
          <w:noProof/>
          <w:sz w:val="20"/>
          <w:szCs w:val="24"/>
        </w:rPr>
        <w:t xml:space="preserve">Yudhistira, S., Deasyanti, D., &amp; Muzdalifah, F. (2020). Analisis model pengaruh goal orientation, general self-efficacy dan jenis kelamin terhadap self-regulated learning dalam pembelajaran jarak jauh. </w:t>
      </w:r>
      <w:r w:rsidRPr="005032F9">
        <w:rPr>
          <w:rFonts w:ascii="Arial" w:hAnsi="Arial" w:cs="Arial"/>
          <w:i/>
          <w:iCs/>
          <w:noProof/>
          <w:sz w:val="20"/>
          <w:szCs w:val="24"/>
        </w:rPr>
        <w:t>Jurnal Muara Ilmu Sosial, Humaniora, Dan Seni</w:t>
      </w:r>
      <w:r w:rsidRPr="005032F9">
        <w:rPr>
          <w:rFonts w:ascii="Arial" w:hAnsi="Arial" w:cs="Arial"/>
          <w:noProof/>
          <w:sz w:val="20"/>
          <w:szCs w:val="24"/>
        </w:rPr>
        <w:t xml:space="preserve">, </w:t>
      </w:r>
      <w:r w:rsidRPr="005032F9">
        <w:rPr>
          <w:rFonts w:ascii="Arial" w:hAnsi="Arial" w:cs="Arial"/>
          <w:i/>
          <w:iCs/>
          <w:noProof/>
          <w:sz w:val="20"/>
          <w:szCs w:val="24"/>
        </w:rPr>
        <w:t>4</w:t>
      </w:r>
      <w:r w:rsidRPr="005032F9">
        <w:rPr>
          <w:rFonts w:ascii="Arial" w:hAnsi="Arial" w:cs="Arial"/>
          <w:noProof/>
          <w:sz w:val="20"/>
          <w:szCs w:val="24"/>
        </w:rPr>
        <w:t>(2), 358. https://doi.org/10.24912/jmishumsen.v4i2.8849.2020</w:t>
      </w:r>
    </w:p>
    <w:p w14:paraId="07C43EEA" w14:textId="675582D1" w:rsidR="002801FF" w:rsidRDefault="001A0570" w:rsidP="000B25FB">
      <w:pPr>
        <w:spacing w:after="0"/>
        <w:jc w:val="both"/>
        <w:rPr>
          <w:rFonts w:ascii="Arial" w:eastAsia="Arial" w:hAnsi="Arial" w:cs="Arial"/>
          <w:color w:val="000000"/>
          <w:sz w:val="20"/>
          <w:szCs w:val="20"/>
        </w:rPr>
      </w:pPr>
      <w:r>
        <w:rPr>
          <w:rFonts w:ascii="Arial" w:eastAsia="Arial" w:hAnsi="Arial" w:cs="Arial"/>
          <w:color w:val="000000"/>
          <w:sz w:val="20"/>
          <w:szCs w:val="20"/>
        </w:rPr>
        <w:fldChar w:fldCharType="end"/>
      </w:r>
    </w:p>
    <w:p w14:paraId="4DF0D9CA" w14:textId="77777777" w:rsidR="002801FF" w:rsidRDefault="002801FF" w:rsidP="002801FF">
      <w:pPr>
        <w:spacing w:after="0"/>
        <w:jc w:val="both"/>
        <w:rPr>
          <w:rFonts w:ascii="Arial" w:eastAsia="Arial" w:hAnsi="Arial" w:cs="Arial"/>
          <w:color w:val="000000"/>
          <w:sz w:val="20"/>
          <w:szCs w:val="20"/>
        </w:rPr>
      </w:pPr>
    </w:p>
    <w:p w14:paraId="4AA03542" w14:textId="77777777" w:rsidR="002801FF" w:rsidRDefault="002801FF" w:rsidP="002801FF">
      <w:pPr>
        <w:spacing w:after="0"/>
        <w:jc w:val="both"/>
        <w:rPr>
          <w:rFonts w:ascii="Arial" w:eastAsia="Arial" w:hAnsi="Arial" w:cs="Arial"/>
          <w:color w:val="000000"/>
          <w:sz w:val="20"/>
          <w:szCs w:val="20"/>
        </w:rPr>
      </w:pPr>
    </w:p>
    <w:p w14:paraId="3AF77A27" w14:textId="77777777" w:rsidR="002801FF" w:rsidRDefault="002801FF" w:rsidP="002801FF">
      <w:pPr>
        <w:spacing w:after="0"/>
        <w:jc w:val="both"/>
        <w:rPr>
          <w:rFonts w:ascii="Arial" w:eastAsia="Arial" w:hAnsi="Arial" w:cs="Arial"/>
          <w:color w:val="000000"/>
          <w:sz w:val="20"/>
          <w:szCs w:val="20"/>
        </w:rPr>
      </w:pPr>
    </w:p>
    <w:p w14:paraId="3D292378" w14:textId="77777777" w:rsidR="002801FF" w:rsidRDefault="002801FF" w:rsidP="002801FF">
      <w:pPr>
        <w:spacing w:after="0"/>
        <w:jc w:val="both"/>
        <w:rPr>
          <w:rFonts w:ascii="Arial" w:eastAsia="Arial" w:hAnsi="Arial" w:cs="Arial"/>
          <w:color w:val="000000"/>
          <w:sz w:val="20"/>
          <w:szCs w:val="20"/>
        </w:rPr>
      </w:pPr>
    </w:p>
    <w:p w14:paraId="0B0984E1" w14:textId="77777777" w:rsidR="002801FF" w:rsidRDefault="002801FF" w:rsidP="002801FF">
      <w:pPr>
        <w:spacing w:after="0"/>
        <w:jc w:val="both"/>
        <w:rPr>
          <w:rFonts w:ascii="Arial" w:eastAsia="Arial" w:hAnsi="Arial" w:cs="Arial"/>
          <w:color w:val="000000"/>
          <w:sz w:val="20"/>
          <w:szCs w:val="20"/>
        </w:rPr>
      </w:pPr>
    </w:p>
    <w:p w14:paraId="0A50A336" w14:textId="77777777" w:rsidR="002801FF" w:rsidRDefault="002801FF" w:rsidP="002801FF">
      <w:pPr>
        <w:spacing w:after="0"/>
        <w:jc w:val="both"/>
        <w:rPr>
          <w:rFonts w:ascii="Arial" w:eastAsia="Arial" w:hAnsi="Arial" w:cs="Arial"/>
          <w:color w:val="000000"/>
          <w:sz w:val="20"/>
          <w:szCs w:val="20"/>
        </w:rPr>
      </w:pPr>
    </w:p>
    <w:p w14:paraId="6A4531F7" w14:textId="77777777" w:rsidR="002801FF" w:rsidRDefault="002801FF" w:rsidP="002801FF">
      <w:pPr>
        <w:spacing w:after="0"/>
        <w:jc w:val="both"/>
        <w:rPr>
          <w:rFonts w:ascii="Arial" w:eastAsia="Arial" w:hAnsi="Arial" w:cs="Arial"/>
          <w:color w:val="000000"/>
          <w:sz w:val="20"/>
          <w:szCs w:val="20"/>
        </w:rPr>
      </w:pPr>
    </w:p>
    <w:p w14:paraId="77FE8FAA" w14:textId="77777777" w:rsidR="002801FF" w:rsidRDefault="002801FF" w:rsidP="002801FF">
      <w:pPr>
        <w:spacing w:after="0"/>
        <w:jc w:val="both"/>
        <w:rPr>
          <w:rFonts w:ascii="Arial" w:eastAsia="Arial" w:hAnsi="Arial" w:cs="Arial"/>
          <w:color w:val="000000"/>
          <w:sz w:val="20"/>
          <w:szCs w:val="20"/>
        </w:rPr>
      </w:pPr>
    </w:p>
    <w:p w14:paraId="046DB84F" w14:textId="77777777" w:rsidR="002801FF" w:rsidRDefault="002801FF" w:rsidP="002801FF">
      <w:pPr>
        <w:spacing w:after="0"/>
        <w:jc w:val="both"/>
        <w:rPr>
          <w:rFonts w:ascii="Arial" w:eastAsia="Arial" w:hAnsi="Arial" w:cs="Arial"/>
          <w:color w:val="000000"/>
          <w:sz w:val="20"/>
          <w:szCs w:val="20"/>
        </w:rPr>
      </w:pPr>
    </w:p>
    <w:p w14:paraId="5B34E17C" w14:textId="77777777" w:rsidR="002801FF" w:rsidRDefault="002801FF" w:rsidP="002801FF">
      <w:pPr>
        <w:spacing w:after="0"/>
        <w:jc w:val="both"/>
        <w:rPr>
          <w:rFonts w:ascii="Arial" w:eastAsia="Arial" w:hAnsi="Arial" w:cs="Arial"/>
          <w:color w:val="000000"/>
          <w:sz w:val="20"/>
          <w:szCs w:val="20"/>
        </w:rPr>
      </w:pPr>
    </w:p>
    <w:p w14:paraId="1CC964F2" w14:textId="77777777" w:rsidR="00381E98" w:rsidRPr="00381E98" w:rsidRDefault="00381E98" w:rsidP="00381E98">
      <w:pPr>
        <w:tabs>
          <w:tab w:val="left" w:pos="600"/>
        </w:tabs>
        <w:jc w:val="both"/>
        <w:rPr>
          <w:rFonts w:ascii="Arial" w:hAnsi="Arial" w:cs="Arial"/>
          <w:b/>
          <w:bCs/>
          <w:sz w:val="20"/>
          <w:szCs w:val="20"/>
        </w:rPr>
      </w:pPr>
    </w:p>
    <w:sectPr w:rsidR="00381E98" w:rsidRPr="00381E98" w:rsidSect="003148FC">
      <w:headerReference w:type="even" r:id="rId13"/>
      <w:headerReference w:type="default" r:id="rId14"/>
      <w:footerReference w:type="even" r:id="rId15"/>
      <w:footerReference w:type="default" r:id="rId16"/>
      <w:footerReference w:type="first" r:id="rId17"/>
      <w:pgSz w:w="11907" w:h="16839"/>
      <w:pgMar w:top="1985" w:right="1985" w:bottom="1985" w:left="1985" w:header="720" w:footer="39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0F3854" w14:textId="77777777" w:rsidR="00850941" w:rsidRDefault="00850941">
      <w:pPr>
        <w:spacing w:after="0" w:line="240" w:lineRule="auto"/>
      </w:pPr>
      <w:r>
        <w:separator/>
      </w:r>
    </w:p>
  </w:endnote>
  <w:endnote w:type="continuationSeparator" w:id="0">
    <w:p w14:paraId="402994EA" w14:textId="77777777" w:rsidR="00850941" w:rsidRDefault="00850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Futura Bk BT">
    <w:altName w:val="Century Gothic"/>
    <w:charset w:val="00"/>
    <w:family w:val="swiss"/>
    <w:pitch w:val="variable"/>
    <w:sig w:usb0="800000AF" w:usb1="1000204A" w:usb2="00000000" w:usb3="00000000" w:csb0="0000001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4139F" w14:textId="77777777" w:rsidR="00213E00" w:rsidRDefault="00213E00">
    <w:pPr>
      <w:pBdr>
        <w:top w:val="nil"/>
        <w:left w:val="nil"/>
        <w:bottom w:val="nil"/>
        <w:right w:val="nil"/>
        <w:between w:val="nil"/>
      </w:pBdr>
      <w:tabs>
        <w:tab w:val="center" w:pos="4680"/>
        <w:tab w:val="right" w:pos="9360"/>
      </w:tabs>
      <w:spacing w:line="240" w:lineRule="auto"/>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r>
      <w:rPr>
        <w:noProof/>
      </w:rPr>
      <mc:AlternateContent>
        <mc:Choice Requires="wps">
          <w:drawing>
            <wp:anchor distT="0" distB="0" distL="114300" distR="114300" simplePos="0" relativeHeight="251658240" behindDoc="0" locked="0" layoutInCell="1" hidden="0" allowOverlap="1" wp14:anchorId="4A4A971A" wp14:editId="2A9394BE">
              <wp:simplePos x="0" y="0"/>
              <wp:positionH relativeFrom="column">
                <wp:posOffset>5473700</wp:posOffset>
              </wp:positionH>
              <wp:positionV relativeFrom="paragraph">
                <wp:posOffset>-63499</wp:posOffset>
              </wp:positionV>
              <wp:extent cx="1323975" cy="314325"/>
              <wp:effectExtent l="0" t="0" r="0" b="0"/>
              <wp:wrapNone/>
              <wp:docPr id="4" name="Rectangle 4"/>
              <wp:cNvGraphicFramePr/>
              <a:graphic xmlns:a="http://schemas.openxmlformats.org/drawingml/2006/main">
                <a:graphicData uri="http://schemas.microsoft.com/office/word/2010/wordprocessingShape">
                  <wps:wsp>
                    <wps:cNvSpPr/>
                    <wps:spPr>
                      <a:xfrm>
                        <a:off x="4688775" y="3627600"/>
                        <a:ext cx="1314450" cy="304800"/>
                      </a:xfrm>
                      <a:prstGeom prst="rect">
                        <a:avLst/>
                      </a:prstGeom>
                      <a:solidFill>
                        <a:srgbClr val="D8D8D8"/>
                      </a:solidFill>
                      <a:ln>
                        <a:noFill/>
                      </a:ln>
                    </wps:spPr>
                    <wps:txbx>
                      <w:txbxContent>
                        <w:p w14:paraId="7ABDFDC2" w14:textId="77777777" w:rsidR="00213E00" w:rsidRDefault="00213E0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A4A971A" id="Rectangle 4" o:spid="_x0000_s1031" style="position:absolute;left:0;text-align:left;margin-left:431pt;margin-top:-5pt;width:104.25pt;height:24.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" fillcolor="#d8d8d8" stroked="f">
              <v:textbox inset="2.53958mm,2.53958mm,2.53958mm,2.53958mm">
                <w:txbxContent>
                  <w:p w14:paraId="7ABDFDC2" w14:textId="77777777" w:rsidR="00213E00" w:rsidRDefault="00213E00">
                    <w:pPr>
                      <w:spacing w:after="0" w:line="240" w:lineRule="auto"/>
                      <w:textDirection w:val="btLr"/>
                    </w:pP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6"/>
        <w:szCs w:val="18"/>
      </w:rPr>
      <w:id w:val="949130937"/>
      <w:docPartObj>
        <w:docPartGallery w:val="Page Numbers (Bottom of Page)"/>
        <w:docPartUnique/>
      </w:docPartObj>
    </w:sdtPr>
    <w:sdtEndPr>
      <w:rPr>
        <w:noProof/>
      </w:rPr>
    </w:sdtEndPr>
    <w:sdtContent>
      <w:p w14:paraId="4BEC1541" w14:textId="77777777" w:rsidR="00213E00" w:rsidRPr="00976E08" w:rsidRDefault="00213E00" w:rsidP="00976E08">
        <w:pPr>
          <w:pStyle w:val="Footer"/>
          <w:jc w:val="center"/>
          <w:rPr>
            <w:rFonts w:ascii="Arial" w:hAnsi="Arial" w:cs="Arial"/>
            <w:sz w:val="16"/>
            <w:szCs w:val="18"/>
          </w:rPr>
        </w:pPr>
        <w:r w:rsidRPr="00976E08">
          <w:rPr>
            <w:rFonts w:ascii="Arial" w:hAnsi="Arial" w:cs="Arial"/>
            <w:sz w:val="16"/>
            <w:szCs w:val="18"/>
          </w:rPr>
          <w:t xml:space="preserve">Page | </w:t>
        </w:r>
        <w:r w:rsidRPr="00976E08">
          <w:rPr>
            <w:rFonts w:ascii="Arial" w:hAnsi="Arial" w:cs="Arial"/>
            <w:sz w:val="16"/>
            <w:szCs w:val="18"/>
          </w:rPr>
          <w:fldChar w:fldCharType="begin"/>
        </w:r>
        <w:r w:rsidRPr="00976E08">
          <w:rPr>
            <w:rFonts w:ascii="Arial" w:hAnsi="Arial" w:cs="Arial"/>
            <w:sz w:val="16"/>
            <w:szCs w:val="18"/>
          </w:rPr>
          <w:instrText xml:space="preserve"> PAGE   \* MERGEFORMAT </w:instrText>
        </w:r>
        <w:r w:rsidRPr="00976E08">
          <w:rPr>
            <w:rFonts w:ascii="Arial" w:hAnsi="Arial" w:cs="Arial"/>
            <w:sz w:val="16"/>
            <w:szCs w:val="18"/>
          </w:rPr>
          <w:fldChar w:fldCharType="separate"/>
        </w:r>
        <w:r w:rsidRPr="00976E08">
          <w:rPr>
            <w:rFonts w:ascii="Arial" w:hAnsi="Arial" w:cs="Arial"/>
            <w:sz w:val="16"/>
            <w:szCs w:val="18"/>
          </w:rPr>
          <w:t>1</w:t>
        </w:r>
        <w:r w:rsidRPr="00976E08">
          <w:rPr>
            <w:rFonts w:ascii="Arial" w:hAnsi="Arial" w:cs="Arial"/>
            <w:noProof/>
            <w:sz w:val="16"/>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C70873" w14:textId="77777777" w:rsidR="00213E00" w:rsidRDefault="00213E00">
    <w:pPr>
      <w:pBdr>
        <w:top w:val="single" w:sz="24" w:space="1" w:color="622423"/>
        <w:left w:val="nil"/>
        <w:bottom w:val="nil"/>
        <w:right w:val="nil"/>
        <w:between w:val="nil"/>
      </w:pBdr>
      <w:tabs>
        <w:tab w:val="center" w:pos="4680"/>
        <w:tab w:val="right" w:pos="9360"/>
        <w:tab w:val="right" w:pos="8505"/>
      </w:tabs>
      <w:rPr>
        <w:rFonts w:ascii="Cambria" w:eastAsia="Cambria" w:hAnsi="Cambria" w:cs="Cambria"/>
        <w:color w:val="000000"/>
      </w:rPr>
    </w:pPr>
    <w:r>
      <w:rPr>
        <w:rFonts w:ascii="Cambria" w:eastAsia="Cambria" w:hAnsi="Cambria" w:cs="Cambria"/>
        <w:color w:val="000000"/>
        <w:sz w:val="18"/>
        <w:szCs w:val="18"/>
      </w:rPr>
      <w:t xml:space="preserve">Evaluation </w:t>
    </w:r>
    <w:proofErr w:type="gramStart"/>
    <w:r>
      <w:rPr>
        <w:rFonts w:ascii="Cambria" w:eastAsia="Cambria" w:hAnsi="Cambria" w:cs="Cambria"/>
        <w:color w:val="000000"/>
        <w:sz w:val="18"/>
        <w:szCs w:val="18"/>
      </w:rPr>
      <w:t>Of</w:t>
    </w:r>
    <w:proofErr w:type="gramEnd"/>
    <w:r>
      <w:rPr>
        <w:rFonts w:ascii="Cambria" w:eastAsia="Cambria" w:hAnsi="Cambria" w:cs="Cambria"/>
        <w:color w:val="000000"/>
        <w:sz w:val="18"/>
        <w:szCs w:val="18"/>
      </w:rPr>
      <w:t xml:space="preserve"> Group Counseling Program…</w:t>
    </w:r>
    <w:r>
      <w:rPr>
        <w:rFonts w:ascii="Cambria" w:eastAsia="Cambria" w:hAnsi="Cambria" w:cs="Cambria"/>
        <w:color w:val="000000"/>
        <w:sz w:val="18"/>
        <w:szCs w:val="18"/>
      </w:rPr>
      <w:tab/>
    </w:r>
    <w:r>
      <w:rPr>
        <w:color w:val="000000"/>
      </w:rPr>
      <w:fldChar w:fldCharType="begin"/>
    </w:r>
    <w:r>
      <w:rPr>
        <w:color w:val="000000"/>
      </w:rPr>
      <w:instrText>PAGE</w:instrTex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94A580" w14:textId="77777777" w:rsidR="00850941" w:rsidRDefault="00850941">
      <w:pPr>
        <w:spacing w:after="0" w:line="240" w:lineRule="auto"/>
      </w:pPr>
      <w:r>
        <w:separator/>
      </w:r>
    </w:p>
  </w:footnote>
  <w:footnote w:type="continuationSeparator" w:id="0">
    <w:p w14:paraId="0D204B0D" w14:textId="77777777" w:rsidR="00850941" w:rsidRDefault="008509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94EE80" w14:textId="77777777" w:rsidR="00213E00" w:rsidRDefault="00213E00">
    <w:pPr>
      <w:widowControl w:val="0"/>
      <w:pBdr>
        <w:top w:val="nil"/>
        <w:left w:val="nil"/>
        <w:bottom w:val="nil"/>
        <w:right w:val="nil"/>
        <w:between w:val="nil"/>
      </w:pBdr>
      <w:spacing w:after="0"/>
      <w:rPr>
        <w:rFonts w:ascii="Arial" w:eastAsia="Arial" w:hAnsi="Arial" w:cs="Arial"/>
        <w:color w:val="000000"/>
        <w:sz w:val="18"/>
        <w:szCs w:val="18"/>
      </w:rPr>
    </w:pPr>
  </w:p>
  <w:tbl>
    <w:tblPr>
      <w:tblStyle w:val="a6"/>
      <w:tblW w:w="9016" w:type="dxa"/>
      <w:jc w:val="center"/>
      <w:tblBorders>
        <w:top w:val="nil"/>
        <w:left w:val="nil"/>
        <w:bottom w:val="single" w:sz="4" w:space="0" w:color="000000"/>
        <w:right w:val="nil"/>
        <w:insideH w:val="nil"/>
        <w:insideV w:val="nil"/>
      </w:tblBorders>
      <w:tblLayout w:type="fixed"/>
      <w:tblLook w:val="0400" w:firstRow="0" w:lastRow="0" w:firstColumn="0" w:lastColumn="0" w:noHBand="0" w:noVBand="1"/>
    </w:tblPr>
    <w:tblGrid>
      <w:gridCol w:w="8360"/>
      <w:gridCol w:w="656"/>
    </w:tblGrid>
    <w:tr w:rsidR="00213E00" w14:paraId="3425642F" w14:textId="77777777">
      <w:trPr>
        <w:trHeight w:val="149"/>
        <w:jc w:val="center"/>
      </w:trPr>
      <w:tc>
        <w:tcPr>
          <w:tcW w:w="8360" w:type="dxa"/>
        </w:tcPr>
        <w:p w14:paraId="608E5D72" w14:textId="77777777" w:rsidR="00213E00" w:rsidRDefault="00213E00">
          <w:pPr>
            <w:pBdr>
              <w:top w:val="nil"/>
              <w:left w:val="nil"/>
              <w:bottom w:val="nil"/>
              <w:right w:val="nil"/>
              <w:between w:val="nil"/>
            </w:pBdr>
            <w:tabs>
              <w:tab w:val="center" w:pos="4680"/>
              <w:tab w:val="right" w:pos="9360"/>
            </w:tabs>
            <w:spacing w:after="0" w:line="240" w:lineRule="auto"/>
            <w:ind w:left="-113"/>
            <w:rPr>
              <w:rFonts w:ascii="Arial" w:eastAsia="Arial" w:hAnsi="Arial" w:cs="Arial"/>
              <w:sz w:val="18"/>
              <w:szCs w:val="18"/>
            </w:rPr>
          </w:pPr>
          <w:r>
            <w:rPr>
              <w:rFonts w:ascii="Arial" w:eastAsia="Arial" w:hAnsi="Arial" w:cs="Arial"/>
              <w:sz w:val="18"/>
              <w:szCs w:val="18"/>
            </w:rPr>
            <w:t>Author 1, Author 2</w:t>
          </w:r>
        </w:p>
      </w:tc>
      <w:tc>
        <w:tcPr>
          <w:tcW w:w="656" w:type="dxa"/>
        </w:tcPr>
        <w:p w14:paraId="50A3BA0D" w14:textId="77777777" w:rsidR="00213E00" w:rsidRDefault="00213E00">
          <w:pPr>
            <w:pBdr>
              <w:top w:val="nil"/>
              <w:left w:val="nil"/>
              <w:bottom w:val="nil"/>
              <w:right w:val="nil"/>
              <w:between w:val="nil"/>
            </w:pBdr>
            <w:tabs>
              <w:tab w:val="center" w:pos="4680"/>
              <w:tab w:val="right" w:pos="9360"/>
            </w:tabs>
            <w:spacing w:after="0" w:line="240" w:lineRule="auto"/>
            <w:jc w:val="right"/>
            <w:rPr>
              <w:rFonts w:ascii="Arial" w:eastAsia="Arial" w:hAnsi="Arial" w:cs="Arial"/>
              <w:sz w:val="18"/>
              <w:szCs w:val="18"/>
            </w:rPr>
          </w:pPr>
        </w:p>
      </w:tc>
    </w:tr>
  </w:tbl>
  <w:p w14:paraId="1981224A" w14:textId="77777777" w:rsidR="00213E00" w:rsidRDefault="00213E00">
    <w:pPr>
      <w:pBdr>
        <w:top w:val="nil"/>
        <w:left w:val="nil"/>
        <w:bottom w:val="nil"/>
        <w:right w:val="nil"/>
        <w:between w:val="nil"/>
      </w:pBdr>
      <w:tabs>
        <w:tab w:val="center" w:pos="4680"/>
        <w:tab w:val="right" w:pos="9360"/>
      </w:tabs>
      <w:rPr>
        <w:rFonts w:ascii="Arial" w:eastAsia="Arial" w:hAnsi="Arial" w:cs="Arial"/>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C5CA8" w14:textId="77777777" w:rsidR="00213E00" w:rsidRPr="005E7407" w:rsidRDefault="00213E00" w:rsidP="008827F0">
    <w:pPr>
      <w:pStyle w:val="Header"/>
      <w:spacing w:after="0" w:line="240" w:lineRule="auto"/>
      <w:jc w:val="center"/>
      <w:rPr>
        <w:rFonts w:ascii="Futura Bk BT" w:hAnsi="Futura Bk BT" w:cs="Arial"/>
        <w:sz w:val="12"/>
        <w:szCs w:val="12"/>
      </w:rPr>
    </w:pPr>
    <w:r w:rsidRPr="005E7407">
      <w:rPr>
        <w:rFonts w:ascii="Futura Bk BT" w:hAnsi="Futura Bk BT" w:cs="Arial"/>
        <w:noProof/>
        <w:sz w:val="12"/>
        <w:szCs w:val="12"/>
      </w:rPr>
      <mc:AlternateContent>
        <mc:Choice Requires="wpg">
          <w:drawing>
            <wp:anchor distT="0" distB="0" distL="114300" distR="114300" simplePos="0" relativeHeight="251660288" behindDoc="0" locked="0" layoutInCell="1" allowOverlap="1" wp14:anchorId="0A3C556C" wp14:editId="47A5C6EF">
              <wp:simplePos x="0" y="0"/>
              <wp:positionH relativeFrom="margin">
                <wp:align>right</wp:align>
              </wp:positionH>
              <wp:positionV relativeFrom="paragraph">
                <wp:posOffset>8255</wp:posOffset>
              </wp:positionV>
              <wp:extent cx="1062672" cy="254000"/>
              <wp:effectExtent l="0" t="0" r="4445" b="12700"/>
              <wp:wrapNone/>
              <wp:docPr id="21" name="Group 21"/>
              <wp:cNvGraphicFramePr/>
              <a:graphic xmlns:a="http://schemas.openxmlformats.org/drawingml/2006/main">
                <a:graphicData uri="http://schemas.microsoft.com/office/word/2010/wordprocessingGroup">
                  <wpg:wgp>
                    <wpg:cNvGrpSpPr/>
                    <wpg:grpSpPr>
                      <a:xfrm>
                        <a:off x="0" y="0"/>
                        <a:ext cx="1062672" cy="254000"/>
                        <a:chOff x="0" y="24377"/>
                        <a:chExt cx="1181735" cy="254000"/>
                      </a:xfrm>
                    </wpg:grpSpPr>
                    <wpg:grpSp>
                      <wpg:cNvPr id="32" name="Group 2"/>
                      <wpg:cNvGrpSpPr/>
                      <wpg:grpSpPr>
                        <a:xfrm>
                          <a:off x="1111250" y="44450"/>
                          <a:ext cx="70485" cy="198000"/>
                          <a:chOff x="10289" y="745"/>
                          <a:chExt cx="168" cy="510"/>
                        </a:xfrm>
                      </wpg:grpSpPr>
                      <wps:wsp>
                        <wps:cNvPr id="33" name="Rectangle 3"/>
                        <wps:cNvSpPr>
                          <a:spLocks noChangeArrowheads="1"/>
                        </wps:cNvSpPr>
                        <wps:spPr bwMode="auto">
                          <a:xfrm>
                            <a:off x="10289" y="745"/>
                            <a:ext cx="57" cy="510"/>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anchor="t" anchorCtr="0" upright="1"/>
                      </wps:wsp>
                      <wps:wsp>
                        <wps:cNvPr id="34" name="Rectangle 4"/>
                        <wps:cNvSpPr>
                          <a:spLocks noChangeArrowheads="1"/>
                        </wps:cNvSpPr>
                        <wps:spPr bwMode="auto">
                          <a:xfrm>
                            <a:off x="10372" y="745"/>
                            <a:ext cx="85" cy="510"/>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anchor="t" anchorCtr="0" upright="1"/>
                      </wps:wsp>
                    </wpg:grpSp>
                    <wps:wsp>
                      <wps:cNvPr id="36" name="Text Box 6">
                        <a:hlinkClick r:id="rId1"/>
                      </wps:cNvPr>
                      <wps:cNvSpPr txBox="1">
                        <a:spLocks noChangeArrowheads="1"/>
                      </wps:cNvSpPr>
                      <wps:spPr bwMode="auto">
                        <a:xfrm>
                          <a:off x="0" y="24377"/>
                          <a:ext cx="111633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1C73C" w14:textId="77777777" w:rsidR="00213E00" w:rsidRPr="008827F0" w:rsidRDefault="00850941" w:rsidP="008827F0">
                            <w:pPr>
                              <w:jc w:val="center"/>
                              <w:rPr>
                                <w:rFonts w:ascii="Futura Bk BT" w:hAnsi="Futura Bk BT"/>
                                <w:color w:val="FF0000"/>
                                <w:sz w:val="32"/>
                                <w:szCs w:val="32"/>
                              </w:rPr>
                            </w:pPr>
                            <w:hyperlink r:id="rId2" w:history="1">
                              <w:r w:rsidR="00213E00" w:rsidRPr="008827F0">
                                <w:rPr>
                                  <w:rStyle w:val="Hyperlink"/>
                                  <w:rFonts w:ascii="Futura Bk BT" w:hAnsi="Futura Bk BT"/>
                                  <w:color w:val="FF0000"/>
                                  <w:sz w:val="32"/>
                                  <w:szCs w:val="32"/>
                                  <w:u w:val="none"/>
                                </w:rPr>
                                <w:t>GUIDENA</w:t>
                              </w:r>
                            </w:hyperlink>
                          </w:p>
                        </w:txbxContent>
                      </wps:txbx>
                      <wps:bodyPr rot="0" vert="horz" wrap="square" lIns="0" tIns="0" rIns="0" bIns="0" anchor="ctr" anchorCtr="0" upright="1"/>
                    </wps:wsp>
                  </wpg:wgp>
                </a:graphicData>
              </a:graphic>
              <wp14:sizeRelH relativeFrom="margin">
                <wp14:pctWidth>0</wp14:pctWidth>
              </wp14:sizeRelH>
              <wp14:sizeRelV relativeFrom="margin">
                <wp14:pctHeight>0</wp14:pctHeight>
              </wp14:sizeRelV>
            </wp:anchor>
          </w:drawing>
        </mc:Choice>
        <mc:Fallback>
          <w:pict>
            <v:group w14:anchorId="0A3C556C" id="Group 21" o:spid="_x0000_s1026" style="position:absolute;left:0;text-align:left;margin-left:32.45pt;margin-top:.65pt;width:83.65pt;height:20pt;z-index:251660288;mso-position-horizontal:right;mso-position-horizontal-relative:margin;mso-width-relative:margin;mso-height-relative:margin" coordorigin=",243" coordsize="11817,2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">
              <v:group id="Group 2" o:spid="_x0000_s1027" style="position:absolute;left:11112;top:444;width:705;height:1980" coordorigin="10289,745" coordsize="168,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 o:spid="_x0000_s1028" style="position:absolute;left:10289;top:745;width:57;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" fillcolor="red" stroked="f"/>
                <v:rect id="_x0000_s1029" style="position:absolute;left:10372;top:745;width:8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" fillcolor="red" stroked="f"/>
              </v:group>
              <v:shapetype id="_x0000_t202" coordsize="21600,21600" o:spt="202" path="m,l,21600r21600,l21600,xe">
                <v:stroke joinstyle="miter"/>
                <v:path gradientshapeok="t" o:connecttype="rect"/>
              </v:shapetype>
              <v:shape id="Text Box 6" o:spid="_x0000_s1030" type="#_x0000_t202" href="http://ojs.fkip.ummetro.ac.id/index.php/bk" style="position:absolute;top:243;width:11163;height:2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" o:button="t" filled="f" stroked="f">
                <v:fill o:detectmouseclick="t"/>
                <v:textbox inset="0,0,0,0">
                  <w:txbxContent>
                    <w:p w14:paraId="0C61C73C" w14:textId="77777777" w:rsidR="00213E00" w:rsidRPr="008827F0" w:rsidRDefault="00242CCE" w:rsidP="008827F0">
                      <w:pPr>
                        <w:jc w:val="center"/>
                        <w:rPr>
                          <w:rFonts w:ascii="Futura Bk BT" w:hAnsi="Futura Bk BT"/>
                          <w:color w:val="FF0000"/>
                          <w:sz w:val="32"/>
                          <w:szCs w:val="32"/>
                        </w:rPr>
                      </w:pPr>
                      <w:hyperlink r:id="rId3" w:history="1">
                        <w:r w:rsidR="00213E00" w:rsidRPr="008827F0">
                          <w:rPr>
                            <w:rStyle w:val="Hyperlink"/>
                            <w:rFonts w:ascii="Futura Bk BT" w:hAnsi="Futura Bk BT"/>
                            <w:color w:val="FF0000"/>
                            <w:sz w:val="32"/>
                            <w:szCs w:val="32"/>
                            <w:u w:val="none"/>
                          </w:rPr>
                          <w:t>GUIDENA</w:t>
                        </w:r>
                      </w:hyperlink>
                    </w:p>
                  </w:txbxContent>
                </v:textbox>
              </v:shape>
              <w10:wrap anchorx="margin"/>
            </v:group>
          </w:pict>
        </mc:Fallback>
      </mc:AlternateContent>
    </w:r>
    <w:r w:rsidRPr="005E7407">
      <w:rPr>
        <w:rFonts w:ascii="Futura Bk BT" w:hAnsi="Futura Bk BT" w:cs="Arial"/>
        <w:sz w:val="12"/>
        <w:szCs w:val="12"/>
      </w:rPr>
      <w:t xml:space="preserve">GUIDENA: </w:t>
    </w:r>
    <w:proofErr w:type="spellStart"/>
    <w:r w:rsidRPr="005E7407">
      <w:rPr>
        <w:rFonts w:ascii="Futura Bk BT" w:hAnsi="Futura Bk BT" w:cs="Arial"/>
        <w:sz w:val="12"/>
        <w:szCs w:val="12"/>
      </w:rPr>
      <w:t>Jurnal</w:t>
    </w:r>
    <w:proofErr w:type="spellEnd"/>
    <w:r w:rsidRPr="005E7407">
      <w:rPr>
        <w:rFonts w:ascii="Futura Bk BT" w:hAnsi="Futura Bk BT" w:cs="Arial"/>
        <w:sz w:val="12"/>
        <w:szCs w:val="12"/>
      </w:rPr>
      <w:t xml:space="preserve"> </w:t>
    </w:r>
    <w:proofErr w:type="spellStart"/>
    <w:r w:rsidRPr="005E7407">
      <w:rPr>
        <w:rFonts w:ascii="Futura Bk BT" w:hAnsi="Futura Bk BT" w:cs="Arial"/>
        <w:sz w:val="12"/>
        <w:szCs w:val="12"/>
      </w:rPr>
      <w:t>Ilmu</w:t>
    </w:r>
    <w:proofErr w:type="spellEnd"/>
    <w:r w:rsidRPr="005E7407">
      <w:rPr>
        <w:rFonts w:ascii="Futura Bk BT" w:hAnsi="Futura Bk BT" w:cs="Arial"/>
        <w:sz w:val="12"/>
        <w:szCs w:val="12"/>
      </w:rPr>
      <w:t xml:space="preserve"> Pendidikan, </w:t>
    </w:r>
    <w:proofErr w:type="spellStart"/>
    <w:r w:rsidRPr="005E7407">
      <w:rPr>
        <w:rFonts w:ascii="Futura Bk BT" w:hAnsi="Futura Bk BT" w:cs="Arial"/>
        <w:sz w:val="12"/>
        <w:szCs w:val="12"/>
      </w:rPr>
      <w:t>Psikologi</w:t>
    </w:r>
    <w:proofErr w:type="spellEnd"/>
    <w:r w:rsidRPr="005E7407">
      <w:rPr>
        <w:rFonts w:ascii="Futura Bk BT" w:hAnsi="Futura Bk BT" w:cs="Arial"/>
        <w:sz w:val="12"/>
        <w:szCs w:val="12"/>
      </w:rPr>
      <w:t xml:space="preserve">, </w:t>
    </w:r>
    <w:proofErr w:type="spellStart"/>
    <w:r w:rsidRPr="005E7407">
      <w:rPr>
        <w:rFonts w:ascii="Futura Bk BT" w:hAnsi="Futura Bk BT" w:cs="Arial"/>
        <w:sz w:val="12"/>
        <w:szCs w:val="12"/>
      </w:rPr>
      <w:t>Bimbingan</w:t>
    </w:r>
    <w:proofErr w:type="spellEnd"/>
    <w:r w:rsidRPr="005E7407">
      <w:rPr>
        <w:rFonts w:ascii="Futura Bk BT" w:hAnsi="Futura Bk BT" w:cs="Arial"/>
        <w:sz w:val="12"/>
        <w:szCs w:val="12"/>
      </w:rPr>
      <w:t xml:space="preserve"> dan </w:t>
    </w:r>
    <w:proofErr w:type="spellStart"/>
    <w:r w:rsidRPr="005E7407">
      <w:rPr>
        <w:rFonts w:ascii="Futura Bk BT" w:hAnsi="Futura Bk BT" w:cs="Arial"/>
        <w:sz w:val="12"/>
        <w:szCs w:val="12"/>
      </w:rPr>
      <w:t>Konseling</w:t>
    </w:r>
    <w:proofErr w:type="spellEnd"/>
  </w:p>
  <w:p w14:paraId="3A0B5726" w14:textId="77777777" w:rsidR="00213E00" w:rsidRPr="005E7407" w:rsidRDefault="00213E00" w:rsidP="008827F0">
    <w:pPr>
      <w:pStyle w:val="Header"/>
      <w:spacing w:after="0" w:line="240" w:lineRule="auto"/>
      <w:jc w:val="center"/>
      <w:rPr>
        <w:rFonts w:ascii="Futura Bk BT" w:hAnsi="Futura Bk BT" w:cs="Arial"/>
        <w:sz w:val="12"/>
        <w:szCs w:val="12"/>
      </w:rPr>
    </w:pPr>
    <w:r w:rsidRPr="005E7407">
      <w:rPr>
        <w:rFonts w:ascii="Futura Bk BT" w:hAnsi="Futura Bk BT" w:cs="Arial"/>
        <w:sz w:val="12"/>
        <w:szCs w:val="12"/>
      </w:rPr>
      <w:t xml:space="preserve">ISSN: </w:t>
    </w:r>
    <w:r w:rsidRPr="005E7407">
      <w:rPr>
        <w:rFonts w:ascii="Futura Bk BT" w:hAnsi="Futura Bk BT" w:cs="Arial"/>
        <w:color w:val="0000FF"/>
        <w:sz w:val="12"/>
        <w:szCs w:val="12"/>
      </w:rPr>
      <w:t>2088</w:t>
    </w:r>
    <w:r w:rsidRPr="005E7407">
      <w:rPr>
        <w:rFonts w:ascii="Futura Bk BT" w:hAnsi="Futura Bk BT" w:cs="Arial"/>
        <w:sz w:val="12"/>
        <w:szCs w:val="12"/>
      </w:rPr>
      <w:t>-</w:t>
    </w:r>
    <w:r w:rsidRPr="005E7407">
      <w:rPr>
        <w:rFonts w:ascii="Futura Bk BT" w:hAnsi="Futura Bk BT" w:cs="Arial"/>
        <w:color w:val="0000FF"/>
        <w:sz w:val="12"/>
        <w:szCs w:val="12"/>
      </w:rPr>
      <w:t>9623</w:t>
    </w:r>
    <w:r w:rsidRPr="005E7407">
      <w:rPr>
        <w:rFonts w:ascii="Futura Bk BT" w:hAnsi="Futura Bk BT" w:cs="Arial"/>
        <w:sz w:val="12"/>
        <w:szCs w:val="12"/>
      </w:rPr>
      <w:t xml:space="preserve"> (Print) - ISSN: </w:t>
    </w:r>
    <w:r w:rsidRPr="005E7407">
      <w:rPr>
        <w:rFonts w:ascii="Futura Bk BT" w:hAnsi="Futura Bk BT" w:cs="Arial"/>
        <w:color w:val="0000FF"/>
        <w:sz w:val="12"/>
        <w:szCs w:val="12"/>
      </w:rPr>
      <w:t>2442</w:t>
    </w:r>
    <w:r w:rsidRPr="005E7407">
      <w:rPr>
        <w:rFonts w:ascii="Futura Bk BT" w:hAnsi="Futura Bk BT" w:cs="Arial"/>
        <w:sz w:val="12"/>
        <w:szCs w:val="12"/>
      </w:rPr>
      <w:t>-</w:t>
    </w:r>
    <w:r w:rsidRPr="005E7407">
      <w:rPr>
        <w:rFonts w:ascii="Futura Bk BT" w:hAnsi="Futura Bk BT" w:cs="Arial"/>
        <w:color w:val="0000FF"/>
        <w:sz w:val="12"/>
        <w:szCs w:val="12"/>
      </w:rPr>
      <w:t>7802</w:t>
    </w:r>
    <w:r w:rsidRPr="005E7407">
      <w:rPr>
        <w:rFonts w:ascii="Futura Bk BT" w:hAnsi="Futura Bk BT" w:cs="Arial"/>
        <w:sz w:val="12"/>
        <w:szCs w:val="12"/>
      </w:rPr>
      <w:t xml:space="preserve"> (Online)</w:t>
    </w:r>
    <w:r w:rsidRPr="005E7407">
      <w:rPr>
        <w:rFonts w:ascii="Futura Bk BT" w:hAnsi="Futura Bk BT" w:cs="Arial"/>
        <w:sz w:val="12"/>
        <w:szCs w:val="12"/>
      </w:rPr>
      <w:fldChar w:fldCharType="begin"/>
    </w:r>
    <w:r w:rsidRPr="005E7407">
      <w:rPr>
        <w:rFonts w:ascii="Futura Bk BT" w:hAnsi="Futura Bk BT" w:cs="Arial"/>
        <w:sz w:val="12"/>
        <w:szCs w:val="12"/>
      </w:rPr>
      <w:instrText xml:space="preserve"> LINK Word.Document.12 "D:\\GUIDENA\\Vol 7 No 2\\EDIT\\Word &amp; PDF\\26-35 Utami Puji Lestari.edited.docx" "OLE_LINK3" \a \r  \* MERGEFORMAT </w:instrText>
    </w:r>
    <w:r w:rsidRPr="005E7407">
      <w:rPr>
        <w:rFonts w:ascii="Futura Bk BT" w:hAnsi="Futura Bk BT" w:cs="Arial"/>
        <w:sz w:val="12"/>
        <w:szCs w:val="12"/>
      </w:rPr>
      <w:fldChar w:fldCharType="separate"/>
    </w:r>
  </w:p>
  <w:p w14:paraId="601B1688" w14:textId="77777777" w:rsidR="00213E00" w:rsidRPr="005E7407" w:rsidRDefault="00213E00" w:rsidP="008827F0">
    <w:pPr>
      <w:pStyle w:val="Header"/>
      <w:jc w:val="center"/>
      <w:rPr>
        <w:rFonts w:ascii="Futura Bk BT" w:hAnsi="Futura Bk BT" w:cs="Arial"/>
        <w:sz w:val="12"/>
        <w:szCs w:val="12"/>
      </w:rPr>
    </w:pPr>
    <w:r w:rsidRPr="005E7407">
      <w:rPr>
        <w:rFonts w:ascii="Futura Bk BT" w:hAnsi="Futura Bk BT" w:cs="Arial"/>
        <w:noProof/>
        <w:sz w:val="12"/>
        <w:szCs w:val="12"/>
      </w:rPr>
      <mc:AlternateContent>
        <mc:Choice Requires="wps">
          <w:drawing>
            <wp:anchor distT="0" distB="0" distL="114300" distR="114300" simplePos="0" relativeHeight="251661312" behindDoc="0" locked="0" layoutInCell="1" allowOverlap="1" wp14:anchorId="3DCD893A" wp14:editId="11165E13">
              <wp:simplePos x="0" y="0"/>
              <wp:positionH relativeFrom="margin">
                <wp:align>left</wp:align>
              </wp:positionH>
              <wp:positionV relativeFrom="paragraph">
                <wp:posOffset>144272</wp:posOffset>
              </wp:positionV>
              <wp:extent cx="5030851" cy="0"/>
              <wp:effectExtent l="0" t="0" r="0" b="0"/>
              <wp:wrapNone/>
              <wp:docPr id="37" name="Straight Connector 37"/>
              <wp:cNvGraphicFramePr/>
              <a:graphic xmlns:a="http://schemas.openxmlformats.org/drawingml/2006/main">
                <a:graphicData uri="http://schemas.microsoft.com/office/word/2010/wordprocessingShape">
                  <wps:wsp>
                    <wps:cNvCnPr/>
                    <wps:spPr>
                      <a:xfrm>
                        <a:off x="0" y="0"/>
                        <a:ext cx="5030851"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line w14:anchorId="1DACB626" id="Straight Connector 37" o:spid="_x0000_s1026" style="position:absolute;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1.35pt" to="396.1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" strokecolor="black [3213]" strokeweight=".5pt">
              <w10:wrap anchorx="margin"/>
            </v:line>
          </w:pict>
        </mc:Fallback>
      </mc:AlternateContent>
    </w:r>
    <w:r w:rsidRPr="005E7407">
      <w:rPr>
        <w:rFonts w:ascii="Futura Bk BT" w:hAnsi="Futura Bk BT" w:cs="Arial"/>
        <w:sz w:val="12"/>
        <w:szCs w:val="1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F4FFA"/>
    <w:multiLevelType w:val="hybridMultilevel"/>
    <w:tmpl w:val="A00A4CB8"/>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905787"/>
    <w:multiLevelType w:val="hybridMultilevel"/>
    <w:tmpl w:val="5094A5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D35B1D"/>
    <w:multiLevelType w:val="hybridMultilevel"/>
    <w:tmpl w:val="A5A07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B23D49"/>
    <w:multiLevelType w:val="hybridMultilevel"/>
    <w:tmpl w:val="658C0E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08768C"/>
    <w:multiLevelType w:val="hybridMultilevel"/>
    <w:tmpl w:val="AA446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DA042A"/>
    <w:multiLevelType w:val="hybridMultilevel"/>
    <w:tmpl w:val="1A405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543BDB"/>
    <w:multiLevelType w:val="hybridMultilevel"/>
    <w:tmpl w:val="05226C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745ADB"/>
    <w:multiLevelType w:val="hybridMultilevel"/>
    <w:tmpl w:val="9174B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0"/>
  </w:num>
  <w:num w:numId="4">
    <w:abstractNumId w:val="5"/>
  </w:num>
  <w:num w:numId="5">
    <w:abstractNumId w:val="2"/>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2E9"/>
    <w:rsid w:val="00007767"/>
    <w:rsid w:val="00011221"/>
    <w:rsid w:val="00015E25"/>
    <w:rsid w:val="0002635E"/>
    <w:rsid w:val="00026892"/>
    <w:rsid w:val="00032D1C"/>
    <w:rsid w:val="000512C1"/>
    <w:rsid w:val="00052EBA"/>
    <w:rsid w:val="000720C9"/>
    <w:rsid w:val="000976A6"/>
    <w:rsid w:val="000A6BED"/>
    <w:rsid w:val="000B25FB"/>
    <w:rsid w:val="000B54DA"/>
    <w:rsid w:val="000B66F0"/>
    <w:rsid w:val="000C2E4A"/>
    <w:rsid w:val="000C5E47"/>
    <w:rsid w:val="000C614C"/>
    <w:rsid w:val="000C7100"/>
    <w:rsid w:val="000C7202"/>
    <w:rsid w:val="000D04F9"/>
    <w:rsid w:val="000F7768"/>
    <w:rsid w:val="001021A3"/>
    <w:rsid w:val="0011047C"/>
    <w:rsid w:val="0013622E"/>
    <w:rsid w:val="00154528"/>
    <w:rsid w:val="00170646"/>
    <w:rsid w:val="00177C1E"/>
    <w:rsid w:val="00182554"/>
    <w:rsid w:val="0019417E"/>
    <w:rsid w:val="00197AE9"/>
    <w:rsid w:val="001A0570"/>
    <w:rsid w:val="001A109C"/>
    <w:rsid w:val="001A60C6"/>
    <w:rsid w:val="001C5B43"/>
    <w:rsid w:val="001E5890"/>
    <w:rsid w:val="001F7875"/>
    <w:rsid w:val="00206E79"/>
    <w:rsid w:val="00213E00"/>
    <w:rsid w:val="00215570"/>
    <w:rsid w:val="00215F62"/>
    <w:rsid w:val="00221749"/>
    <w:rsid w:val="002306EF"/>
    <w:rsid w:val="00242CCE"/>
    <w:rsid w:val="0024635A"/>
    <w:rsid w:val="002467E7"/>
    <w:rsid w:val="00251E59"/>
    <w:rsid w:val="00252726"/>
    <w:rsid w:val="0026434C"/>
    <w:rsid w:val="002801FF"/>
    <w:rsid w:val="002936BA"/>
    <w:rsid w:val="002A7A7C"/>
    <w:rsid w:val="002B1F06"/>
    <w:rsid w:val="002C60D8"/>
    <w:rsid w:val="002C6263"/>
    <w:rsid w:val="002C657C"/>
    <w:rsid w:val="002D6D03"/>
    <w:rsid w:val="002D6EDB"/>
    <w:rsid w:val="002D7E9D"/>
    <w:rsid w:val="002F6D5B"/>
    <w:rsid w:val="00300465"/>
    <w:rsid w:val="003148FC"/>
    <w:rsid w:val="0032418B"/>
    <w:rsid w:val="003631F7"/>
    <w:rsid w:val="00367639"/>
    <w:rsid w:val="00381E98"/>
    <w:rsid w:val="00382A0E"/>
    <w:rsid w:val="0038683E"/>
    <w:rsid w:val="00393A45"/>
    <w:rsid w:val="003A17DD"/>
    <w:rsid w:val="003B26E9"/>
    <w:rsid w:val="003D16D9"/>
    <w:rsid w:val="003D2518"/>
    <w:rsid w:val="003E6821"/>
    <w:rsid w:val="003E7EEA"/>
    <w:rsid w:val="0040084A"/>
    <w:rsid w:val="00407AE3"/>
    <w:rsid w:val="00415968"/>
    <w:rsid w:val="00417D8E"/>
    <w:rsid w:val="0042175A"/>
    <w:rsid w:val="00426600"/>
    <w:rsid w:val="0043498C"/>
    <w:rsid w:val="00437E0F"/>
    <w:rsid w:val="00455886"/>
    <w:rsid w:val="00467E06"/>
    <w:rsid w:val="00470E35"/>
    <w:rsid w:val="0047361E"/>
    <w:rsid w:val="004D2430"/>
    <w:rsid w:val="004E0247"/>
    <w:rsid w:val="004E7E24"/>
    <w:rsid w:val="005029E6"/>
    <w:rsid w:val="005032F9"/>
    <w:rsid w:val="005044B3"/>
    <w:rsid w:val="005124C4"/>
    <w:rsid w:val="005146D2"/>
    <w:rsid w:val="00523270"/>
    <w:rsid w:val="00526A4A"/>
    <w:rsid w:val="00540535"/>
    <w:rsid w:val="00550319"/>
    <w:rsid w:val="00551359"/>
    <w:rsid w:val="005534ED"/>
    <w:rsid w:val="00563B52"/>
    <w:rsid w:val="0056586B"/>
    <w:rsid w:val="00572921"/>
    <w:rsid w:val="00585C3D"/>
    <w:rsid w:val="005A3CEF"/>
    <w:rsid w:val="005C0EEC"/>
    <w:rsid w:val="005D7289"/>
    <w:rsid w:val="005E2C71"/>
    <w:rsid w:val="005E7433"/>
    <w:rsid w:val="005F1B36"/>
    <w:rsid w:val="005F2160"/>
    <w:rsid w:val="00602B86"/>
    <w:rsid w:val="006038EC"/>
    <w:rsid w:val="00643499"/>
    <w:rsid w:val="00644660"/>
    <w:rsid w:val="00644FCC"/>
    <w:rsid w:val="00645BFC"/>
    <w:rsid w:val="0064656B"/>
    <w:rsid w:val="006468AD"/>
    <w:rsid w:val="00654016"/>
    <w:rsid w:val="00655801"/>
    <w:rsid w:val="00656B4A"/>
    <w:rsid w:val="00657612"/>
    <w:rsid w:val="00661DF8"/>
    <w:rsid w:val="0066397C"/>
    <w:rsid w:val="006869A1"/>
    <w:rsid w:val="00686FC6"/>
    <w:rsid w:val="00687AD4"/>
    <w:rsid w:val="006C7D75"/>
    <w:rsid w:val="006D21D1"/>
    <w:rsid w:val="006D2567"/>
    <w:rsid w:val="006D256E"/>
    <w:rsid w:val="006E3283"/>
    <w:rsid w:val="00701457"/>
    <w:rsid w:val="0070629A"/>
    <w:rsid w:val="007064D0"/>
    <w:rsid w:val="00706695"/>
    <w:rsid w:val="007134E5"/>
    <w:rsid w:val="00713845"/>
    <w:rsid w:val="00713F46"/>
    <w:rsid w:val="007144F0"/>
    <w:rsid w:val="00731841"/>
    <w:rsid w:val="0074559F"/>
    <w:rsid w:val="007459BF"/>
    <w:rsid w:val="00746A33"/>
    <w:rsid w:val="00754BCA"/>
    <w:rsid w:val="007569AE"/>
    <w:rsid w:val="00762BBB"/>
    <w:rsid w:val="00772335"/>
    <w:rsid w:val="007730E1"/>
    <w:rsid w:val="007769B0"/>
    <w:rsid w:val="007B798D"/>
    <w:rsid w:val="007C480F"/>
    <w:rsid w:val="007D2499"/>
    <w:rsid w:val="007D756F"/>
    <w:rsid w:val="007E0FF6"/>
    <w:rsid w:val="007E3FDE"/>
    <w:rsid w:val="007F46B5"/>
    <w:rsid w:val="00825627"/>
    <w:rsid w:val="00831FC8"/>
    <w:rsid w:val="0084282D"/>
    <w:rsid w:val="00847A25"/>
    <w:rsid w:val="00850941"/>
    <w:rsid w:val="00855D91"/>
    <w:rsid w:val="0085699A"/>
    <w:rsid w:val="00867682"/>
    <w:rsid w:val="008711D8"/>
    <w:rsid w:val="008714F4"/>
    <w:rsid w:val="008827F0"/>
    <w:rsid w:val="00891DC5"/>
    <w:rsid w:val="00892E8C"/>
    <w:rsid w:val="008B096A"/>
    <w:rsid w:val="008C5B03"/>
    <w:rsid w:val="008D0333"/>
    <w:rsid w:val="008D2E2F"/>
    <w:rsid w:val="008F1A9C"/>
    <w:rsid w:val="009243E9"/>
    <w:rsid w:val="009248F1"/>
    <w:rsid w:val="0093564B"/>
    <w:rsid w:val="00942112"/>
    <w:rsid w:val="00945496"/>
    <w:rsid w:val="00965B23"/>
    <w:rsid w:val="00976E08"/>
    <w:rsid w:val="00992362"/>
    <w:rsid w:val="0099493F"/>
    <w:rsid w:val="0099719C"/>
    <w:rsid w:val="009975A0"/>
    <w:rsid w:val="009A4771"/>
    <w:rsid w:val="009A6558"/>
    <w:rsid w:val="009A7788"/>
    <w:rsid w:val="009D57D0"/>
    <w:rsid w:val="009D5B83"/>
    <w:rsid w:val="009E0032"/>
    <w:rsid w:val="009E52E9"/>
    <w:rsid w:val="009E7AC6"/>
    <w:rsid w:val="009E7E97"/>
    <w:rsid w:val="00A047C4"/>
    <w:rsid w:val="00A04C17"/>
    <w:rsid w:val="00A14E2B"/>
    <w:rsid w:val="00A17C9C"/>
    <w:rsid w:val="00A23200"/>
    <w:rsid w:val="00A277A8"/>
    <w:rsid w:val="00A46B75"/>
    <w:rsid w:val="00A5286B"/>
    <w:rsid w:val="00A541A1"/>
    <w:rsid w:val="00A561A6"/>
    <w:rsid w:val="00A62C2A"/>
    <w:rsid w:val="00A80E42"/>
    <w:rsid w:val="00A85DFC"/>
    <w:rsid w:val="00A905E1"/>
    <w:rsid w:val="00AA46A2"/>
    <w:rsid w:val="00AA4B70"/>
    <w:rsid w:val="00AA5FBB"/>
    <w:rsid w:val="00AA61EB"/>
    <w:rsid w:val="00AB28BF"/>
    <w:rsid w:val="00AC134B"/>
    <w:rsid w:val="00AC149C"/>
    <w:rsid w:val="00AD07D4"/>
    <w:rsid w:val="00AD41CE"/>
    <w:rsid w:val="00AE4FFF"/>
    <w:rsid w:val="00AF0C55"/>
    <w:rsid w:val="00AF5DE9"/>
    <w:rsid w:val="00AF6B66"/>
    <w:rsid w:val="00B07961"/>
    <w:rsid w:val="00B25DA0"/>
    <w:rsid w:val="00B43BEA"/>
    <w:rsid w:val="00B4766F"/>
    <w:rsid w:val="00B518C6"/>
    <w:rsid w:val="00B75D50"/>
    <w:rsid w:val="00B76D0D"/>
    <w:rsid w:val="00B80FAE"/>
    <w:rsid w:val="00B81BA4"/>
    <w:rsid w:val="00B92C18"/>
    <w:rsid w:val="00B93214"/>
    <w:rsid w:val="00B96B65"/>
    <w:rsid w:val="00BB1AA0"/>
    <w:rsid w:val="00BD3495"/>
    <w:rsid w:val="00BE2A6D"/>
    <w:rsid w:val="00C0299D"/>
    <w:rsid w:val="00C03A97"/>
    <w:rsid w:val="00C0742F"/>
    <w:rsid w:val="00C14976"/>
    <w:rsid w:val="00C20019"/>
    <w:rsid w:val="00C265AB"/>
    <w:rsid w:val="00C31FD9"/>
    <w:rsid w:val="00C40070"/>
    <w:rsid w:val="00C434BC"/>
    <w:rsid w:val="00C52CFD"/>
    <w:rsid w:val="00C614BD"/>
    <w:rsid w:val="00C6664A"/>
    <w:rsid w:val="00C824BE"/>
    <w:rsid w:val="00C93D44"/>
    <w:rsid w:val="00C94E04"/>
    <w:rsid w:val="00CA4055"/>
    <w:rsid w:val="00CA5AF3"/>
    <w:rsid w:val="00CA7AAC"/>
    <w:rsid w:val="00CB03E1"/>
    <w:rsid w:val="00CC593D"/>
    <w:rsid w:val="00CD379E"/>
    <w:rsid w:val="00CD3CA3"/>
    <w:rsid w:val="00CE5A1B"/>
    <w:rsid w:val="00D05C98"/>
    <w:rsid w:val="00D103E4"/>
    <w:rsid w:val="00D12F09"/>
    <w:rsid w:val="00D14CFF"/>
    <w:rsid w:val="00D20BFE"/>
    <w:rsid w:val="00D26947"/>
    <w:rsid w:val="00D328F0"/>
    <w:rsid w:val="00D3672A"/>
    <w:rsid w:val="00D4590E"/>
    <w:rsid w:val="00D541A4"/>
    <w:rsid w:val="00D74819"/>
    <w:rsid w:val="00D8076C"/>
    <w:rsid w:val="00D962E6"/>
    <w:rsid w:val="00DA650A"/>
    <w:rsid w:val="00DB006B"/>
    <w:rsid w:val="00DB6950"/>
    <w:rsid w:val="00DC2B8C"/>
    <w:rsid w:val="00DE09FA"/>
    <w:rsid w:val="00DE274B"/>
    <w:rsid w:val="00DF26DA"/>
    <w:rsid w:val="00E26BB1"/>
    <w:rsid w:val="00E35711"/>
    <w:rsid w:val="00E37626"/>
    <w:rsid w:val="00E378E8"/>
    <w:rsid w:val="00E40369"/>
    <w:rsid w:val="00E444D3"/>
    <w:rsid w:val="00E45C22"/>
    <w:rsid w:val="00E46D07"/>
    <w:rsid w:val="00E5236C"/>
    <w:rsid w:val="00E53DA8"/>
    <w:rsid w:val="00E6102F"/>
    <w:rsid w:val="00E63006"/>
    <w:rsid w:val="00E6667D"/>
    <w:rsid w:val="00E67C85"/>
    <w:rsid w:val="00E74EA0"/>
    <w:rsid w:val="00EA0EDC"/>
    <w:rsid w:val="00EA1FF0"/>
    <w:rsid w:val="00EA4E6E"/>
    <w:rsid w:val="00EA75DC"/>
    <w:rsid w:val="00EB1CE8"/>
    <w:rsid w:val="00EB4B9C"/>
    <w:rsid w:val="00EC3C06"/>
    <w:rsid w:val="00EF1881"/>
    <w:rsid w:val="00EF6995"/>
    <w:rsid w:val="00EF7FA9"/>
    <w:rsid w:val="00F1439B"/>
    <w:rsid w:val="00F25211"/>
    <w:rsid w:val="00F3215B"/>
    <w:rsid w:val="00F407C2"/>
    <w:rsid w:val="00F47BA3"/>
    <w:rsid w:val="00F540C8"/>
    <w:rsid w:val="00F83043"/>
    <w:rsid w:val="00F853A2"/>
    <w:rsid w:val="00FA039D"/>
    <w:rsid w:val="00FB31BB"/>
    <w:rsid w:val="00FC278B"/>
    <w:rsid w:val="00FC5929"/>
    <w:rsid w:val="00FE3BE1"/>
    <w:rsid w:val="00FE6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A47967"/>
  <w15:docId w15:val="{BC86A0EA-79F2-460E-B7E3-41E4F004F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E72"/>
  </w:style>
  <w:style w:type="paragraph" w:styleId="Heading1">
    <w:name w:val="heading 1"/>
    <w:basedOn w:val="Heading2"/>
    <w:next w:val="Normal"/>
    <w:link w:val="Heading1Char"/>
    <w:uiPriority w:val="9"/>
    <w:qFormat/>
    <w:rsid w:val="00D77643"/>
    <w:pPr>
      <w:spacing w:line="360" w:lineRule="auto"/>
      <w:jc w:val="left"/>
      <w:outlineLvl w:val="0"/>
    </w:pPr>
    <w:rPr>
      <w:szCs w:val="20"/>
    </w:rPr>
  </w:style>
  <w:style w:type="paragraph" w:styleId="Heading2">
    <w:name w:val="heading 2"/>
    <w:basedOn w:val="Normal"/>
    <w:next w:val="Normal"/>
    <w:link w:val="Heading2Char"/>
    <w:uiPriority w:val="9"/>
    <w:unhideWhenUsed/>
    <w:qFormat/>
    <w:rsid w:val="004A4F71"/>
    <w:pPr>
      <w:spacing w:after="0" w:line="240" w:lineRule="auto"/>
      <w:jc w:val="center"/>
      <w:outlineLvl w:val="1"/>
    </w:pPr>
    <w:rPr>
      <w:rFonts w:ascii="Arial" w:hAnsi="Arial" w:cs="Arial"/>
      <w:b/>
      <w:bCs/>
      <w:sz w:val="24"/>
      <w:lang w:val="id-ID"/>
    </w:rPr>
  </w:style>
  <w:style w:type="paragraph" w:styleId="Heading3">
    <w:name w:val="heading 3"/>
    <w:basedOn w:val="Normal"/>
    <w:next w:val="Normal"/>
    <w:link w:val="Heading3Char"/>
    <w:uiPriority w:val="9"/>
    <w:unhideWhenUsed/>
    <w:qFormat/>
    <w:rsid w:val="004A4F71"/>
    <w:pPr>
      <w:spacing w:after="0"/>
      <w:jc w:val="both"/>
      <w:outlineLvl w:val="2"/>
    </w:pPr>
    <w:rPr>
      <w:rFonts w:ascii="Arial" w:hAnsi="Arial" w:cs="Arial"/>
      <w:b/>
      <w:color w:val="000000" w:themeColor="text1"/>
      <w:sz w:val="20"/>
    </w:rPr>
  </w:style>
  <w:style w:type="paragraph" w:styleId="Heading4">
    <w:name w:val="heading 4"/>
    <w:basedOn w:val="Normal"/>
    <w:next w:val="Normal"/>
    <w:link w:val="Heading4Char"/>
    <w:uiPriority w:val="9"/>
    <w:semiHidden/>
    <w:unhideWhenUsed/>
    <w:qFormat/>
    <w:rsid w:val="004A4F71"/>
    <w:pPr>
      <w:widowControl w:val="0"/>
      <w:autoSpaceDE w:val="0"/>
      <w:autoSpaceDN w:val="0"/>
      <w:adjustRightInd w:val="0"/>
      <w:spacing w:before="32" w:after="0" w:line="240" w:lineRule="auto"/>
      <w:outlineLvl w:val="3"/>
    </w:pPr>
    <w:rPr>
      <w:rFonts w:ascii="Arial" w:hAnsi="Arial" w:cs="Arial"/>
      <w:b/>
      <w:bCs/>
      <w:color w:val="000000"/>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uiPriority w:val="99"/>
    <w:unhideWhenUsed/>
    <w:rsid w:val="00401F66"/>
    <w:rPr>
      <w:color w:val="0000FF"/>
      <w:u w:val="single"/>
    </w:rPr>
  </w:style>
  <w:style w:type="paragraph" w:styleId="ListParagraph">
    <w:name w:val="List Paragraph"/>
    <w:basedOn w:val="Normal"/>
    <w:uiPriority w:val="34"/>
    <w:qFormat/>
    <w:rsid w:val="005C70FF"/>
    <w:pPr>
      <w:ind w:left="720"/>
      <w:contextualSpacing/>
    </w:pPr>
  </w:style>
  <w:style w:type="character" w:styleId="HTMLCite">
    <w:name w:val="HTML Cite"/>
    <w:uiPriority w:val="99"/>
    <w:semiHidden/>
    <w:unhideWhenUsed/>
    <w:rsid w:val="00EE6BC0"/>
    <w:rPr>
      <w:i/>
      <w:iCs/>
    </w:rPr>
  </w:style>
  <w:style w:type="paragraph" w:styleId="HTMLPreformatted">
    <w:name w:val="HTML Preformatted"/>
    <w:basedOn w:val="Normal"/>
    <w:link w:val="HTMLPreformattedChar"/>
    <w:uiPriority w:val="99"/>
    <w:semiHidden/>
    <w:unhideWhenUsed/>
    <w:rsid w:val="008F13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8F13D6"/>
    <w:rPr>
      <w:rFonts w:ascii="Courier New" w:eastAsia="Times New Roman" w:hAnsi="Courier New" w:cs="Courier New"/>
    </w:rPr>
  </w:style>
  <w:style w:type="character" w:customStyle="1" w:styleId="st">
    <w:name w:val="st"/>
    <w:rsid w:val="00ED1E0B"/>
  </w:style>
  <w:style w:type="character" w:styleId="Emphasis">
    <w:name w:val="Emphasis"/>
    <w:qFormat/>
    <w:rsid w:val="00ED1E0B"/>
    <w:rPr>
      <w:i/>
      <w:iCs/>
    </w:rPr>
  </w:style>
  <w:style w:type="paragraph" w:customStyle="1" w:styleId="HEPIREFERENCES">
    <w:name w:val="HEPI_REFERENCES"/>
    <w:basedOn w:val="Normal"/>
    <w:qFormat/>
    <w:rsid w:val="000118B9"/>
    <w:pPr>
      <w:spacing w:after="120" w:line="240" w:lineRule="auto"/>
      <w:ind w:left="567" w:hanging="567"/>
      <w:jc w:val="both"/>
    </w:pPr>
    <w:rPr>
      <w:rFonts w:ascii="Garamond" w:hAnsi="Garamond"/>
      <w:sz w:val="24"/>
      <w:lang w:val="id-ID"/>
    </w:rPr>
  </w:style>
  <w:style w:type="table" w:customStyle="1" w:styleId="LightShading1">
    <w:name w:val="Light Shading1"/>
    <w:basedOn w:val="TableNormal"/>
    <w:uiPriority w:val="60"/>
    <w:rsid w:val="00966F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Header">
    <w:name w:val="header"/>
    <w:basedOn w:val="Normal"/>
    <w:link w:val="HeaderChar"/>
    <w:uiPriority w:val="99"/>
    <w:unhideWhenUsed/>
    <w:rsid w:val="004B0FE3"/>
    <w:pPr>
      <w:tabs>
        <w:tab w:val="center" w:pos="4680"/>
        <w:tab w:val="right" w:pos="9360"/>
      </w:tabs>
    </w:pPr>
  </w:style>
  <w:style w:type="character" w:customStyle="1" w:styleId="HeaderChar">
    <w:name w:val="Header Char"/>
    <w:basedOn w:val="DefaultParagraphFont"/>
    <w:link w:val="Header"/>
    <w:uiPriority w:val="99"/>
    <w:rsid w:val="004B0FE3"/>
    <w:rPr>
      <w:sz w:val="22"/>
      <w:szCs w:val="22"/>
    </w:rPr>
  </w:style>
  <w:style w:type="paragraph" w:styleId="Footer">
    <w:name w:val="footer"/>
    <w:basedOn w:val="Normal"/>
    <w:link w:val="FooterChar"/>
    <w:uiPriority w:val="99"/>
    <w:unhideWhenUsed/>
    <w:rsid w:val="004B0FE3"/>
    <w:pPr>
      <w:tabs>
        <w:tab w:val="center" w:pos="4680"/>
        <w:tab w:val="right" w:pos="9360"/>
      </w:tabs>
    </w:pPr>
  </w:style>
  <w:style w:type="character" w:customStyle="1" w:styleId="FooterChar">
    <w:name w:val="Footer Char"/>
    <w:basedOn w:val="DefaultParagraphFont"/>
    <w:link w:val="Footer"/>
    <w:uiPriority w:val="99"/>
    <w:rsid w:val="004B0FE3"/>
    <w:rPr>
      <w:sz w:val="22"/>
      <w:szCs w:val="22"/>
    </w:rPr>
  </w:style>
  <w:style w:type="paragraph" w:styleId="BalloonText">
    <w:name w:val="Balloon Text"/>
    <w:basedOn w:val="Normal"/>
    <w:link w:val="BalloonTextChar"/>
    <w:uiPriority w:val="99"/>
    <w:semiHidden/>
    <w:unhideWhenUsed/>
    <w:rsid w:val="00837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7A2F"/>
    <w:rPr>
      <w:rFonts w:ascii="Tahoma" w:hAnsi="Tahoma" w:cs="Tahoma"/>
      <w:sz w:val="16"/>
      <w:szCs w:val="16"/>
    </w:rPr>
  </w:style>
  <w:style w:type="table" w:styleId="TableGrid">
    <w:name w:val="Table Grid"/>
    <w:basedOn w:val="TableNormal"/>
    <w:uiPriority w:val="59"/>
    <w:rsid w:val="00FD0D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
    <w:name w:val="Body Text Indent"/>
    <w:basedOn w:val="Normal"/>
    <w:link w:val="BodyTextIndentChar"/>
    <w:uiPriority w:val="99"/>
    <w:unhideWhenUsed/>
    <w:rsid w:val="00931A7A"/>
    <w:pPr>
      <w:spacing w:after="0" w:line="480" w:lineRule="auto"/>
      <w:ind w:firstLine="748"/>
      <w:jc w:val="both"/>
    </w:pPr>
    <w:rPr>
      <w:rFonts w:ascii="Times New Roman" w:eastAsia="Times New Roman" w:hAnsi="Times New Roman"/>
      <w:sz w:val="24"/>
      <w:szCs w:val="24"/>
      <w:lang w:val="id-ID"/>
    </w:rPr>
  </w:style>
  <w:style w:type="character" w:customStyle="1" w:styleId="BodyTextIndentChar">
    <w:name w:val="Body Text Indent Char"/>
    <w:basedOn w:val="DefaultParagraphFont"/>
    <w:link w:val="BodyTextIndent"/>
    <w:uiPriority w:val="99"/>
    <w:rsid w:val="00931A7A"/>
    <w:rPr>
      <w:rFonts w:ascii="Times New Roman" w:eastAsia="Times New Roman" w:hAnsi="Times New Roman"/>
      <w:sz w:val="24"/>
      <w:szCs w:val="24"/>
      <w:lang w:val="id-ID"/>
    </w:rPr>
  </w:style>
  <w:style w:type="character" w:customStyle="1" w:styleId="head">
    <w:name w:val="head"/>
    <w:basedOn w:val="DefaultParagraphFont"/>
    <w:rsid w:val="00931A7A"/>
    <w:rPr>
      <w:rFonts w:ascii="Times New Roman" w:hAnsi="Times New Roman" w:cs="Times New Roman" w:hint="default"/>
    </w:rPr>
  </w:style>
  <w:style w:type="paragraph" w:styleId="NoSpacing">
    <w:name w:val="No Spacing"/>
    <w:uiPriority w:val="1"/>
    <w:qFormat/>
    <w:rsid w:val="00883F92"/>
    <w:rPr>
      <w:lang w:val="id-ID"/>
    </w:rPr>
  </w:style>
  <w:style w:type="paragraph" w:styleId="NormalWeb">
    <w:name w:val="Normal (Web)"/>
    <w:basedOn w:val="Normal"/>
    <w:uiPriority w:val="99"/>
    <w:unhideWhenUsed/>
    <w:rsid w:val="00883F92"/>
    <w:pPr>
      <w:spacing w:before="100" w:beforeAutospacing="1" w:after="100" w:afterAutospacing="1" w:line="240" w:lineRule="auto"/>
    </w:pPr>
    <w:rPr>
      <w:rFonts w:ascii="Times New Roman" w:eastAsia="Times New Roman" w:hAnsi="Times New Roman"/>
      <w:sz w:val="24"/>
      <w:szCs w:val="24"/>
    </w:rPr>
  </w:style>
  <w:style w:type="character" w:customStyle="1" w:styleId="notranslate">
    <w:name w:val="notranslate"/>
    <w:basedOn w:val="DefaultParagraphFont"/>
    <w:rsid w:val="00883F92"/>
  </w:style>
  <w:style w:type="character" w:styleId="CommentReference">
    <w:name w:val="annotation reference"/>
    <w:basedOn w:val="DefaultParagraphFont"/>
    <w:uiPriority w:val="99"/>
    <w:rsid w:val="00E26672"/>
    <w:rPr>
      <w:rFonts w:cs="Times New Roman"/>
      <w:sz w:val="16"/>
      <w:szCs w:val="16"/>
    </w:rPr>
  </w:style>
  <w:style w:type="paragraph" w:styleId="CommentText">
    <w:name w:val="annotation text"/>
    <w:basedOn w:val="Normal"/>
    <w:link w:val="CommentTextChar"/>
    <w:uiPriority w:val="99"/>
    <w:rsid w:val="00E26672"/>
    <w:pPr>
      <w:spacing w:line="240" w:lineRule="auto"/>
    </w:pPr>
    <w:rPr>
      <w:rFonts w:eastAsia="Times New Roman"/>
      <w:sz w:val="20"/>
      <w:szCs w:val="20"/>
    </w:rPr>
  </w:style>
  <w:style w:type="character" w:customStyle="1" w:styleId="CommentTextChar">
    <w:name w:val="Comment Text Char"/>
    <w:basedOn w:val="DefaultParagraphFont"/>
    <w:link w:val="CommentText"/>
    <w:uiPriority w:val="99"/>
    <w:rsid w:val="00E26672"/>
    <w:rPr>
      <w:rFonts w:eastAsia="Times New Roman"/>
    </w:rPr>
  </w:style>
  <w:style w:type="character" w:customStyle="1" w:styleId="Heading1Char">
    <w:name w:val="Heading 1 Char"/>
    <w:basedOn w:val="DefaultParagraphFont"/>
    <w:link w:val="Heading1"/>
    <w:uiPriority w:val="9"/>
    <w:rsid w:val="00D77643"/>
    <w:rPr>
      <w:rFonts w:ascii="Arial" w:hAnsi="Arial" w:cs="Arial"/>
      <w:b/>
      <w:bCs/>
      <w:sz w:val="24"/>
      <w:lang w:val="id-ID"/>
    </w:rPr>
  </w:style>
  <w:style w:type="character" w:customStyle="1" w:styleId="Heading2Char">
    <w:name w:val="Heading 2 Char"/>
    <w:basedOn w:val="DefaultParagraphFont"/>
    <w:link w:val="Heading2"/>
    <w:uiPriority w:val="9"/>
    <w:rsid w:val="004A4F71"/>
    <w:rPr>
      <w:rFonts w:ascii="Arial" w:hAnsi="Arial" w:cs="Arial"/>
      <w:b/>
      <w:bCs/>
      <w:sz w:val="24"/>
      <w:szCs w:val="22"/>
      <w:lang w:val="id-ID"/>
    </w:rPr>
  </w:style>
  <w:style w:type="character" w:customStyle="1" w:styleId="Heading3Char">
    <w:name w:val="Heading 3 Char"/>
    <w:basedOn w:val="DefaultParagraphFont"/>
    <w:link w:val="Heading3"/>
    <w:uiPriority w:val="9"/>
    <w:rsid w:val="004A4F71"/>
    <w:rPr>
      <w:rFonts w:ascii="Arial" w:hAnsi="Arial" w:cs="Arial"/>
      <w:b/>
      <w:color w:val="000000" w:themeColor="text1"/>
      <w:szCs w:val="22"/>
    </w:rPr>
  </w:style>
  <w:style w:type="character" w:customStyle="1" w:styleId="Heading4Char">
    <w:name w:val="Heading 4 Char"/>
    <w:basedOn w:val="DefaultParagraphFont"/>
    <w:link w:val="Heading4"/>
    <w:uiPriority w:val="9"/>
    <w:rsid w:val="004A4F71"/>
    <w:rPr>
      <w:rFonts w:ascii="Arial" w:hAnsi="Arial" w:cs="Arial"/>
      <w:b/>
      <w:bCs/>
      <w:color w:val="000000"/>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color w:val="000000"/>
    </w:rPr>
    <w:tblPr>
      <w:tblStyleRowBandSize w:val="1"/>
      <w:tblStyleColBandSize w:val="1"/>
    </w:tblPr>
  </w:style>
  <w:style w:type="table" w:customStyle="1" w:styleId="a0">
    <w:basedOn w:val="TableNormal"/>
    <w:rPr>
      <w:color w:val="000000"/>
    </w:rPr>
    <w:tblPr>
      <w:tblStyleRowBandSize w:val="1"/>
      <w:tblStyleColBandSize w:val="1"/>
    </w:tblPr>
  </w:style>
  <w:style w:type="table" w:customStyle="1" w:styleId="a1">
    <w:basedOn w:val="TableNormal"/>
    <w:rPr>
      <w:color w:val="000000"/>
    </w:rPr>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color w:val="000000"/>
    </w:rPr>
    <w:tblPr>
      <w:tblStyleRowBandSize w:val="1"/>
      <w:tblStyleColBandSize w:val="1"/>
    </w:tblPr>
  </w:style>
  <w:style w:type="table" w:customStyle="1" w:styleId="a5">
    <w:basedOn w:val="TableNormal"/>
    <w:rPr>
      <w:color w:val="000000"/>
    </w:rPr>
    <w:tblPr>
      <w:tblStyleRowBandSize w:val="1"/>
      <w:tblStyleColBandSize w:val="1"/>
    </w:tblPr>
  </w:style>
  <w:style w:type="table" w:customStyle="1" w:styleId="a6">
    <w:basedOn w:val="TableNormal"/>
    <w:rPr>
      <w:color w:val="000000"/>
    </w:rPr>
    <w:tblPr>
      <w:tblStyleRowBandSize w:val="1"/>
      <w:tblStyleColBandSize w:val="1"/>
    </w:tblPr>
  </w:style>
  <w:style w:type="table" w:styleId="PlainTable2">
    <w:name w:val="Plain Table 2"/>
    <w:basedOn w:val="TableNormal"/>
    <w:uiPriority w:val="42"/>
    <w:rsid w:val="003148F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UnresolvedMention">
    <w:name w:val="Unresolved Mention"/>
    <w:basedOn w:val="DefaultParagraphFont"/>
    <w:uiPriority w:val="99"/>
    <w:semiHidden/>
    <w:unhideWhenUsed/>
    <w:rsid w:val="00BE2A6D"/>
    <w:rPr>
      <w:color w:val="605E5C"/>
      <w:shd w:val="clear" w:color="auto" w:fill="E1DFDD"/>
    </w:rPr>
  </w:style>
  <w:style w:type="character" w:customStyle="1" w:styleId="y2iqfc">
    <w:name w:val="y2iqfc"/>
    <w:basedOn w:val="DefaultParagraphFont"/>
    <w:rsid w:val="00252726"/>
  </w:style>
  <w:style w:type="paragraph" w:styleId="Caption">
    <w:name w:val="caption"/>
    <w:basedOn w:val="Normal"/>
    <w:next w:val="Normal"/>
    <w:uiPriority w:val="35"/>
    <w:unhideWhenUsed/>
    <w:qFormat/>
    <w:rsid w:val="000976A6"/>
    <w:pPr>
      <w:spacing w:line="240" w:lineRule="auto"/>
    </w:pPr>
    <w:rPr>
      <w:i/>
      <w:iCs/>
      <w:color w:val="1F497D" w:themeColor="text2"/>
      <w:sz w:val="18"/>
      <w:szCs w:val="18"/>
    </w:rPr>
  </w:style>
  <w:style w:type="paragraph" w:styleId="CommentSubject">
    <w:name w:val="annotation subject"/>
    <w:basedOn w:val="CommentText"/>
    <w:next w:val="CommentText"/>
    <w:link w:val="CommentSubjectChar"/>
    <w:uiPriority w:val="99"/>
    <w:semiHidden/>
    <w:unhideWhenUsed/>
    <w:rsid w:val="00655801"/>
    <w:rPr>
      <w:rFonts w:eastAsia="Calibri"/>
      <w:b/>
      <w:bCs/>
    </w:rPr>
  </w:style>
  <w:style w:type="character" w:customStyle="1" w:styleId="CommentSubjectChar">
    <w:name w:val="Comment Subject Char"/>
    <w:basedOn w:val="CommentTextChar"/>
    <w:link w:val="CommentSubject"/>
    <w:uiPriority w:val="99"/>
    <w:semiHidden/>
    <w:rsid w:val="00655801"/>
    <w:rPr>
      <w:rFonts w:eastAsia="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731435">
      <w:bodyDiv w:val="1"/>
      <w:marLeft w:val="0"/>
      <w:marRight w:val="0"/>
      <w:marTop w:val="0"/>
      <w:marBottom w:val="0"/>
      <w:divBdr>
        <w:top w:val="none" w:sz="0" w:space="0" w:color="auto"/>
        <w:left w:val="none" w:sz="0" w:space="0" w:color="auto"/>
        <w:bottom w:val="none" w:sz="0" w:space="0" w:color="auto"/>
        <w:right w:val="none" w:sz="0" w:space="0" w:color="auto"/>
      </w:divBdr>
    </w:div>
    <w:div w:id="97261751">
      <w:bodyDiv w:val="1"/>
      <w:marLeft w:val="0"/>
      <w:marRight w:val="0"/>
      <w:marTop w:val="0"/>
      <w:marBottom w:val="0"/>
      <w:divBdr>
        <w:top w:val="none" w:sz="0" w:space="0" w:color="auto"/>
        <w:left w:val="none" w:sz="0" w:space="0" w:color="auto"/>
        <w:bottom w:val="none" w:sz="0" w:space="0" w:color="auto"/>
        <w:right w:val="none" w:sz="0" w:space="0" w:color="auto"/>
      </w:divBdr>
    </w:div>
    <w:div w:id="301011091">
      <w:bodyDiv w:val="1"/>
      <w:marLeft w:val="0"/>
      <w:marRight w:val="0"/>
      <w:marTop w:val="0"/>
      <w:marBottom w:val="0"/>
      <w:divBdr>
        <w:top w:val="none" w:sz="0" w:space="0" w:color="auto"/>
        <w:left w:val="none" w:sz="0" w:space="0" w:color="auto"/>
        <w:bottom w:val="none" w:sz="0" w:space="0" w:color="auto"/>
        <w:right w:val="none" w:sz="0" w:space="0" w:color="auto"/>
      </w:divBdr>
    </w:div>
    <w:div w:id="316735543">
      <w:bodyDiv w:val="1"/>
      <w:marLeft w:val="0"/>
      <w:marRight w:val="0"/>
      <w:marTop w:val="0"/>
      <w:marBottom w:val="0"/>
      <w:divBdr>
        <w:top w:val="none" w:sz="0" w:space="0" w:color="auto"/>
        <w:left w:val="none" w:sz="0" w:space="0" w:color="auto"/>
        <w:bottom w:val="none" w:sz="0" w:space="0" w:color="auto"/>
        <w:right w:val="none" w:sz="0" w:space="0" w:color="auto"/>
      </w:divBdr>
    </w:div>
    <w:div w:id="349766022">
      <w:bodyDiv w:val="1"/>
      <w:marLeft w:val="0"/>
      <w:marRight w:val="0"/>
      <w:marTop w:val="0"/>
      <w:marBottom w:val="0"/>
      <w:divBdr>
        <w:top w:val="none" w:sz="0" w:space="0" w:color="auto"/>
        <w:left w:val="none" w:sz="0" w:space="0" w:color="auto"/>
        <w:bottom w:val="none" w:sz="0" w:space="0" w:color="auto"/>
        <w:right w:val="none" w:sz="0" w:space="0" w:color="auto"/>
      </w:divBdr>
    </w:div>
    <w:div w:id="386732863">
      <w:bodyDiv w:val="1"/>
      <w:marLeft w:val="0"/>
      <w:marRight w:val="0"/>
      <w:marTop w:val="0"/>
      <w:marBottom w:val="0"/>
      <w:divBdr>
        <w:top w:val="none" w:sz="0" w:space="0" w:color="auto"/>
        <w:left w:val="none" w:sz="0" w:space="0" w:color="auto"/>
        <w:bottom w:val="none" w:sz="0" w:space="0" w:color="auto"/>
        <w:right w:val="none" w:sz="0" w:space="0" w:color="auto"/>
      </w:divBdr>
    </w:div>
    <w:div w:id="489252494">
      <w:bodyDiv w:val="1"/>
      <w:marLeft w:val="0"/>
      <w:marRight w:val="0"/>
      <w:marTop w:val="0"/>
      <w:marBottom w:val="0"/>
      <w:divBdr>
        <w:top w:val="none" w:sz="0" w:space="0" w:color="auto"/>
        <w:left w:val="none" w:sz="0" w:space="0" w:color="auto"/>
        <w:bottom w:val="none" w:sz="0" w:space="0" w:color="auto"/>
        <w:right w:val="none" w:sz="0" w:space="0" w:color="auto"/>
      </w:divBdr>
    </w:div>
    <w:div w:id="735056997">
      <w:bodyDiv w:val="1"/>
      <w:marLeft w:val="0"/>
      <w:marRight w:val="0"/>
      <w:marTop w:val="0"/>
      <w:marBottom w:val="0"/>
      <w:divBdr>
        <w:top w:val="none" w:sz="0" w:space="0" w:color="auto"/>
        <w:left w:val="none" w:sz="0" w:space="0" w:color="auto"/>
        <w:bottom w:val="none" w:sz="0" w:space="0" w:color="auto"/>
        <w:right w:val="none" w:sz="0" w:space="0" w:color="auto"/>
      </w:divBdr>
    </w:div>
    <w:div w:id="744646098">
      <w:bodyDiv w:val="1"/>
      <w:marLeft w:val="0"/>
      <w:marRight w:val="0"/>
      <w:marTop w:val="0"/>
      <w:marBottom w:val="0"/>
      <w:divBdr>
        <w:top w:val="none" w:sz="0" w:space="0" w:color="auto"/>
        <w:left w:val="none" w:sz="0" w:space="0" w:color="auto"/>
        <w:bottom w:val="none" w:sz="0" w:space="0" w:color="auto"/>
        <w:right w:val="none" w:sz="0" w:space="0" w:color="auto"/>
      </w:divBdr>
    </w:div>
    <w:div w:id="789200035">
      <w:bodyDiv w:val="1"/>
      <w:marLeft w:val="0"/>
      <w:marRight w:val="0"/>
      <w:marTop w:val="0"/>
      <w:marBottom w:val="0"/>
      <w:divBdr>
        <w:top w:val="none" w:sz="0" w:space="0" w:color="auto"/>
        <w:left w:val="none" w:sz="0" w:space="0" w:color="auto"/>
        <w:bottom w:val="none" w:sz="0" w:space="0" w:color="auto"/>
        <w:right w:val="none" w:sz="0" w:space="0" w:color="auto"/>
      </w:divBdr>
    </w:div>
    <w:div w:id="795752657">
      <w:bodyDiv w:val="1"/>
      <w:marLeft w:val="0"/>
      <w:marRight w:val="0"/>
      <w:marTop w:val="0"/>
      <w:marBottom w:val="0"/>
      <w:divBdr>
        <w:top w:val="none" w:sz="0" w:space="0" w:color="auto"/>
        <w:left w:val="none" w:sz="0" w:space="0" w:color="auto"/>
        <w:bottom w:val="none" w:sz="0" w:space="0" w:color="auto"/>
        <w:right w:val="none" w:sz="0" w:space="0" w:color="auto"/>
      </w:divBdr>
    </w:div>
    <w:div w:id="803473042">
      <w:bodyDiv w:val="1"/>
      <w:marLeft w:val="0"/>
      <w:marRight w:val="0"/>
      <w:marTop w:val="0"/>
      <w:marBottom w:val="0"/>
      <w:divBdr>
        <w:top w:val="none" w:sz="0" w:space="0" w:color="auto"/>
        <w:left w:val="none" w:sz="0" w:space="0" w:color="auto"/>
        <w:bottom w:val="none" w:sz="0" w:space="0" w:color="auto"/>
        <w:right w:val="none" w:sz="0" w:space="0" w:color="auto"/>
      </w:divBdr>
    </w:div>
    <w:div w:id="822502550">
      <w:bodyDiv w:val="1"/>
      <w:marLeft w:val="0"/>
      <w:marRight w:val="0"/>
      <w:marTop w:val="0"/>
      <w:marBottom w:val="0"/>
      <w:divBdr>
        <w:top w:val="none" w:sz="0" w:space="0" w:color="auto"/>
        <w:left w:val="none" w:sz="0" w:space="0" w:color="auto"/>
        <w:bottom w:val="none" w:sz="0" w:space="0" w:color="auto"/>
        <w:right w:val="none" w:sz="0" w:space="0" w:color="auto"/>
      </w:divBdr>
    </w:div>
    <w:div w:id="854727363">
      <w:bodyDiv w:val="1"/>
      <w:marLeft w:val="0"/>
      <w:marRight w:val="0"/>
      <w:marTop w:val="0"/>
      <w:marBottom w:val="0"/>
      <w:divBdr>
        <w:top w:val="none" w:sz="0" w:space="0" w:color="auto"/>
        <w:left w:val="none" w:sz="0" w:space="0" w:color="auto"/>
        <w:bottom w:val="none" w:sz="0" w:space="0" w:color="auto"/>
        <w:right w:val="none" w:sz="0" w:space="0" w:color="auto"/>
      </w:divBdr>
    </w:div>
    <w:div w:id="1088697914">
      <w:bodyDiv w:val="1"/>
      <w:marLeft w:val="0"/>
      <w:marRight w:val="0"/>
      <w:marTop w:val="0"/>
      <w:marBottom w:val="0"/>
      <w:divBdr>
        <w:top w:val="none" w:sz="0" w:space="0" w:color="auto"/>
        <w:left w:val="none" w:sz="0" w:space="0" w:color="auto"/>
        <w:bottom w:val="none" w:sz="0" w:space="0" w:color="auto"/>
        <w:right w:val="none" w:sz="0" w:space="0" w:color="auto"/>
      </w:divBdr>
    </w:div>
    <w:div w:id="1108547117">
      <w:bodyDiv w:val="1"/>
      <w:marLeft w:val="0"/>
      <w:marRight w:val="0"/>
      <w:marTop w:val="0"/>
      <w:marBottom w:val="0"/>
      <w:divBdr>
        <w:top w:val="none" w:sz="0" w:space="0" w:color="auto"/>
        <w:left w:val="none" w:sz="0" w:space="0" w:color="auto"/>
        <w:bottom w:val="none" w:sz="0" w:space="0" w:color="auto"/>
        <w:right w:val="none" w:sz="0" w:space="0" w:color="auto"/>
      </w:divBdr>
    </w:div>
    <w:div w:id="1263219124">
      <w:bodyDiv w:val="1"/>
      <w:marLeft w:val="0"/>
      <w:marRight w:val="0"/>
      <w:marTop w:val="0"/>
      <w:marBottom w:val="0"/>
      <w:divBdr>
        <w:top w:val="none" w:sz="0" w:space="0" w:color="auto"/>
        <w:left w:val="none" w:sz="0" w:space="0" w:color="auto"/>
        <w:bottom w:val="none" w:sz="0" w:space="0" w:color="auto"/>
        <w:right w:val="none" w:sz="0" w:space="0" w:color="auto"/>
      </w:divBdr>
    </w:div>
    <w:div w:id="1340544309">
      <w:bodyDiv w:val="1"/>
      <w:marLeft w:val="0"/>
      <w:marRight w:val="0"/>
      <w:marTop w:val="0"/>
      <w:marBottom w:val="0"/>
      <w:divBdr>
        <w:top w:val="none" w:sz="0" w:space="0" w:color="auto"/>
        <w:left w:val="none" w:sz="0" w:space="0" w:color="auto"/>
        <w:bottom w:val="none" w:sz="0" w:space="0" w:color="auto"/>
        <w:right w:val="none" w:sz="0" w:space="0" w:color="auto"/>
      </w:divBdr>
    </w:div>
    <w:div w:id="1366246490">
      <w:bodyDiv w:val="1"/>
      <w:marLeft w:val="0"/>
      <w:marRight w:val="0"/>
      <w:marTop w:val="0"/>
      <w:marBottom w:val="0"/>
      <w:divBdr>
        <w:top w:val="none" w:sz="0" w:space="0" w:color="auto"/>
        <w:left w:val="none" w:sz="0" w:space="0" w:color="auto"/>
        <w:bottom w:val="none" w:sz="0" w:space="0" w:color="auto"/>
        <w:right w:val="none" w:sz="0" w:space="0" w:color="auto"/>
      </w:divBdr>
    </w:div>
    <w:div w:id="1369644674">
      <w:bodyDiv w:val="1"/>
      <w:marLeft w:val="0"/>
      <w:marRight w:val="0"/>
      <w:marTop w:val="0"/>
      <w:marBottom w:val="0"/>
      <w:divBdr>
        <w:top w:val="none" w:sz="0" w:space="0" w:color="auto"/>
        <w:left w:val="none" w:sz="0" w:space="0" w:color="auto"/>
        <w:bottom w:val="none" w:sz="0" w:space="0" w:color="auto"/>
        <w:right w:val="none" w:sz="0" w:space="0" w:color="auto"/>
      </w:divBdr>
    </w:div>
    <w:div w:id="1375039386">
      <w:bodyDiv w:val="1"/>
      <w:marLeft w:val="0"/>
      <w:marRight w:val="0"/>
      <w:marTop w:val="0"/>
      <w:marBottom w:val="0"/>
      <w:divBdr>
        <w:top w:val="none" w:sz="0" w:space="0" w:color="auto"/>
        <w:left w:val="none" w:sz="0" w:space="0" w:color="auto"/>
        <w:bottom w:val="none" w:sz="0" w:space="0" w:color="auto"/>
        <w:right w:val="none" w:sz="0" w:space="0" w:color="auto"/>
      </w:divBdr>
    </w:div>
    <w:div w:id="1491410831">
      <w:bodyDiv w:val="1"/>
      <w:marLeft w:val="0"/>
      <w:marRight w:val="0"/>
      <w:marTop w:val="0"/>
      <w:marBottom w:val="0"/>
      <w:divBdr>
        <w:top w:val="none" w:sz="0" w:space="0" w:color="auto"/>
        <w:left w:val="none" w:sz="0" w:space="0" w:color="auto"/>
        <w:bottom w:val="none" w:sz="0" w:space="0" w:color="auto"/>
        <w:right w:val="none" w:sz="0" w:space="0" w:color="auto"/>
      </w:divBdr>
    </w:div>
    <w:div w:id="1514300277">
      <w:bodyDiv w:val="1"/>
      <w:marLeft w:val="0"/>
      <w:marRight w:val="0"/>
      <w:marTop w:val="0"/>
      <w:marBottom w:val="0"/>
      <w:divBdr>
        <w:top w:val="none" w:sz="0" w:space="0" w:color="auto"/>
        <w:left w:val="none" w:sz="0" w:space="0" w:color="auto"/>
        <w:bottom w:val="none" w:sz="0" w:space="0" w:color="auto"/>
        <w:right w:val="none" w:sz="0" w:space="0" w:color="auto"/>
      </w:divBdr>
    </w:div>
    <w:div w:id="1537963300">
      <w:bodyDiv w:val="1"/>
      <w:marLeft w:val="0"/>
      <w:marRight w:val="0"/>
      <w:marTop w:val="0"/>
      <w:marBottom w:val="0"/>
      <w:divBdr>
        <w:top w:val="none" w:sz="0" w:space="0" w:color="auto"/>
        <w:left w:val="none" w:sz="0" w:space="0" w:color="auto"/>
        <w:bottom w:val="none" w:sz="0" w:space="0" w:color="auto"/>
        <w:right w:val="none" w:sz="0" w:space="0" w:color="auto"/>
      </w:divBdr>
    </w:div>
    <w:div w:id="1679425922">
      <w:bodyDiv w:val="1"/>
      <w:marLeft w:val="0"/>
      <w:marRight w:val="0"/>
      <w:marTop w:val="0"/>
      <w:marBottom w:val="0"/>
      <w:divBdr>
        <w:top w:val="none" w:sz="0" w:space="0" w:color="auto"/>
        <w:left w:val="none" w:sz="0" w:space="0" w:color="auto"/>
        <w:bottom w:val="none" w:sz="0" w:space="0" w:color="auto"/>
        <w:right w:val="none" w:sz="0" w:space="0" w:color="auto"/>
      </w:divBdr>
    </w:div>
    <w:div w:id="1757555275">
      <w:bodyDiv w:val="1"/>
      <w:marLeft w:val="0"/>
      <w:marRight w:val="0"/>
      <w:marTop w:val="0"/>
      <w:marBottom w:val="0"/>
      <w:divBdr>
        <w:top w:val="none" w:sz="0" w:space="0" w:color="auto"/>
        <w:left w:val="none" w:sz="0" w:space="0" w:color="auto"/>
        <w:bottom w:val="none" w:sz="0" w:space="0" w:color="auto"/>
        <w:right w:val="none" w:sz="0" w:space="0" w:color="auto"/>
      </w:divBdr>
    </w:div>
    <w:div w:id="1809667882">
      <w:bodyDiv w:val="1"/>
      <w:marLeft w:val="0"/>
      <w:marRight w:val="0"/>
      <w:marTop w:val="0"/>
      <w:marBottom w:val="0"/>
      <w:divBdr>
        <w:top w:val="none" w:sz="0" w:space="0" w:color="auto"/>
        <w:left w:val="none" w:sz="0" w:space="0" w:color="auto"/>
        <w:bottom w:val="none" w:sz="0" w:space="0" w:color="auto"/>
        <w:right w:val="none" w:sz="0" w:space="0" w:color="auto"/>
      </w:divBdr>
    </w:div>
    <w:div w:id="1875995983">
      <w:bodyDiv w:val="1"/>
      <w:marLeft w:val="0"/>
      <w:marRight w:val="0"/>
      <w:marTop w:val="0"/>
      <w:marBottom w:val="0"/>
      <w:divBdr>
        <w:top w:val="none" w:sz="0" w:space="0" w:color="auto"/>
        <w:left w:val="none" w:sz="0" w:space="0" w:color="auto"/>
        <w:bottom w:val="none" w:sz="0" w:space="0" w:color="auto"/>
        <w:right w:val="none" w:sz="0" w:space="0" w:color="auto"/>
      </w:divBdr>
    </w:div>
    <w:div w:id="1909030566">
      <w:bodyDiv w:val="1"/>
      <w:marLeft w:val="0"/>
      <w:marRight w:val="0"/>
      <w:marTop w:val="0"/>
      <w:marBottom w:val="0"/>
      <w:divBdr>
        <w:top w:val="none" w:sz="0" w:space="0" w:color="auto"/>
        <w:left w:val="none" w:sz="0" w:space="0" w:color="auto"/>
        <w:bottom w:val="none" w:sz="0" w:space="0" w:color="auto"/>
        <w:right w:val="none" w:sz="0" w:space="0" w:color="auto"/>
      </w:divBdr>
    </w:div>
    <w:div w:id="1911226852">
      <w:bodyDiv w:val="1"/>
      <w:marLeft w:val="0"/>
      <w:marRight w:val="0"/>
      <w:marTop w:val="0"/>
      <w:marBottom w:val="0"/>
      <w:divBdr>
        <w:top w:val="none" w:sz="0" w:space="0" w:color="auto"/>
        <w:left w:val="none" w:sz="0" w:space="0" w:color="auto"/>
        <w:bottom w:val="none" w:sz="0" w:space="0" w:color="auto"/>
        <w:right w:val="none" w:sz="0" w:space="0" w:color="auto"/>
      </w:divBdr>
    </w:div>
    <w:div w:id="1939410783">
      <w:bodyDiv w:val="1"/>
      <w:marLeft w:val="0"/>
      <w:marRight w:val="0"/>
      <w:marTop w:val="0"/>
      <w:marBottom w:val="0"/>
      <w:divBdr>
        <w:top w:val="none" w:sz="0" w:space="0" w:color="auto"/>
        <w:left w:val="none" w:sz="0" w:space="0" w:color="auto"/>
        <w:bottom w:val="none" w:sz="0" w:space="0" w:color="auto"/>
        <w:right w:val="none" w:sz="0" w:space="0" w:color="auto"/>
      </w:divBdr>
    </w:div>
    <w:div w:id="1941796792">
      <w:bodyDiv w:val="1"/>
      <w:marLeft w:val="0"/>
      <w:marRight w:val="0"/>
      <w:marTop w:val="0"/>
      <w:marBottom w:val="0"/>
      <w:divBdr>
        <w:top w:val="none" w:sz="0" w:space="0" w:color="auto"/>
        <w:left w:val="none" w:sz="0" w:space="0" w:color="auto"/>
        <w:bottom w:val="none" w:sz="0" w:space="0" w:color="auto"/>
        <w:right w:val="none" w:sz="0" w:space="0" w:color="auto"/>
      </w:divBdr>
    </w:div>
    <w:div w:id="1995065136">
      <w:bodyDiv w:val="1"/>
      <w:marLeft w:val="0"/>
      <w:marRight w:val="0"/>
      <w:marTop w:val="0"/>
      <w:marBottom w:val="0"/>
      <w:divBdr>
        <w:top w:val="none" w:sz="0" w:space="0" w:color="auto"/>
        <w:left w:val="none" w:sz="0" w:space="0" w:color="auto"/>
        <w:bottom w:val="none" w:sz="0" w:space="0" w:color="auto"/>
        <w:right w:val="none" w:sz="0" w:space="0" w:color="auto"/>
      </w:divBdr>
    </w:div>
    <w:div w:id="2022928488">
      <w:bodyDiv w:val="1"/>
      <w:marLeft w:val="0"/>
      <w:marRight w:val="0"/>
      <w:marTop w:val="0"/>
      <w:marBottom w:val="0"/>
      <w:divBdr>
        <w:top w:val="none" w:sz="0" w:space="0" w:color="auto"/>
        <w:left w:val="none" w:sz="0" w:space="0" w:color="auto"/>
        <w:bottom w:val="none" w:sz="0" w:space="0" w:color="auto"/>
        <w:right w:val="none" w:sz="0" w:space="0" w:color="auto"/>
      </w:divBdr>
    </w:div>
    <w:div w:id="2039425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ghozali@umsida.ac.id"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Wulandyahlokahitta2609@gmail.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hyperlink" Target="http://ojs.fkip.ummetro.ac.id/index.php/bk" TargetMode="External"/><Relationship Id="rId2" Type="http://schemas.openxmlformats.org/officeDocument/2006/relationships/hyperlink" Target="http://ojs.fkip.ummetro.ac.id/index.php/bk" TargetMode="External"/><Relationship Id="rId1" Type="http://schemas.openxmlformats.org/officeDocument/2006/relationships/hyperlink" Target="http://ojs.fkip.ummetro.ac.id/index.php/b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LqDRue3QZld9m0T9nYHPXdaXJQ==">AMUW2mWLHTtV888hUTRc94UIuis3yN/OltGW3r4de43sO6Kh/F2VJOFssP1kFtRfJ5xaAzNzk76lqd4P9LySdEMzZWGGf+ab0fgRByA5fInss3+8Cy3JKi/tMsq4yFX+ojDR8bjInsoWjHJ98IXGXOFeugxO4VidBFCeVSnd2Q/sKUi6GhnPLYPM4fTsRUQK69HqkGzek2kpGYkgVZsuEghknaLAijvNrs6Qx3JNWlf8NJR0iFH7pJs=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FF0ABAC-D6C0-4770-9CA6-F0B3601E2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10</Pages>
  <Words>14976</Words>
  <Characters>85369</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Annisa Warastri</dc:creator>
  <cp:lastModifiedBy>Wulan</cp:lastModifiedBy>
  <cp:revision>25</cp:revision>
  <cp:lastPrinted>2023-01-01T15:56:00Z</cp:lastPrinted>
  <dcterms:created xsi:type="dcterms:W3CDTF">2023-03-07T15:36:00Z</dcterms:created>
  <dcterms:modified xsi:type="dcterms:W3CDTF">2023-03-08T03:31:00Z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00863cef-7cee-3a59-ad6a-25eaa1fc0eb3</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