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isiTabel"/>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14:paraId="1E313660" w14:textId="77777777" w:rsidTr="00D3076D">
        <w:trPr>
          <w:trHeight w:val="2594"/>
        </w:trPr>
        <w:tc>
          <w:tcPr>
            <w:tcW w:w="9072" w:type="dxa"/>
            <w:gridSpan w:val="2"/>
            <w:tcBorders>
              <w:bottom w:val="single" w:sz="4" w:space="0" w:color="auto"/>
            </w:tcBorders>
          </w:tcPr>
          <w:p w14:paraId="297B1023" w14:textId="7AA4E9DF" w:rsidR="008F3710" w:rsidRDefault="00BD59C6" w:rsidP="008F3710">
            <w:pPr>
              <w:jc w:val="both"/>
              <w:rPr>
                <w:b/>
                <w:lang w:val="en-US"/>
              </w:rPr>
            </w:pPr>
            <w:bookmarkStart w:id="0" w:name="_Hlk141704165"/>
            <w:r>
              <w:rPr>
                <w:b/>
              </w:rPr>
              <w:t xml:space="preserve">KORELASI ANTARA POLA ASUH DEMOKRATIS DENGAN PRESTASI BELAJAR SISWA SMP </w:t>
            </w:r>
            <w:r w:rsidR="008E6D7A">
              <w:rPr>
                <w:b/>
              </w:rPr>
              <w:t>DI</w:t>
            </w:r>
            <w:r>
              <w:rPr>
                <w:b/>
              </w:rPr>
              <w:t xml:space="preserve"> KECAMATAN GEMPOL</w:t>
            </w:r>
          </w:p>
          <w:p w14:paraId="7126C69C" w14:textId="77777777" w:rsidR="008F3710" w:rsidRDefault="008F3710" w:rsidP="008F3710">
            <w:pPr>
              <w:jc w:val="both"/>
              <w:rPr>
                <w:b/>
                <w:lang w:val="en-US"/>
              </w:rPr>
            </w:pPr>
          </w:p>
          <w:p w14:paraId="779E3BD7" w14:textId="2C391056" w:rsidR="008F3710" w:rsidRPr="000B1A3D" w:rsidRDefault="00BD59C6" w:rsidP="008F3710">
            <w:pPr>
              <w:jc w:val="both"/>
              <w:rPr>
                <w:sz w:val="22"/>
                <w:szCs w:val="22"/>
                <w:lang w:val="en-US"/>
              </w:rPr>
            </w:pPr>
            <w:r>
              <w:rPr>
                <w:sz w:val="22"/>
                <w:szCs w:val="22"/>
              </w:rPr>
              <w:t>Ria Wulandari</w:t>
            </w:r>
            <w:r w:rsidR="008F3710" w:rsidRPr="000B1A3D">
              <w:rPr>
                <w:sz w:val="22"/>
                <w:szCs w:val="22"/>
              </w:rPr>
              <w:t xml:space="preserve">, </w:t>
            </w:r>
            <w:r>
              <w:rPr>
                <w:sz w:val="22"/>
                <w:szCs w:val="22"/>
              </w:rPr>
              <w:t>Zaki Nur Fahmawati</w:t>
            </w:r>
          </w:p>
          <w:p w14:paraId="0C6A99F9" w14:textId="77777777" w:rsidR="008F3710" w:rsidRPr="000B1A3D" w:rsidRDefault="008F3710" w:rsidP="008F3710">
            <w:pPr>
              <w:jc w:val="both"/>
              <w:rPr>
                <w:sz w:val="22"/>
                <w:szCs w:val="22"/>
                <w:lang w:val="en-US"/>
              </w:rPr>
            </w:pPr>
          </w:p>
          <w:p w14:paraId="70A1AA77" w14:textId="389A8305" w:rsidR="008F3710" w:rsidRPr="004305C6" w:rsidRDefault="008F3710" w:rsidP="008F3710">
            <w:pPr>
              <w:jc w:val="both"/>
              <w:rPr>
                <w:i/>
                <w:iCs/>
                <w:sz w:val="22"/>
                <w:szCs w:val="22"/>
                <w:lang w:eastAsia="en-GB"/>
              </w:rPr>
            </w:pPr>
            <w:r w:rsidRPr="004305C6">
              <w:rPr>
                <w:i/>
                <w:iCs/>
                <w:sz w:val="22"/>
                <w:szCs w:val="22"/>
                <w:vertAlign w:val="superscript"/>
              </w:rPr>
              <w:t>1</w:t>
            </w:r>
            <w:r w:rsidR="00BD59C6" w:rsidRPr="004305C6">
              <w:rPr>
                <w:i/>
                <w:iCs/>
                <w:sz w:val="22"/>
                <w:szCs w:val="22"/>
              </w:rPr>
              <w:t>Universitas Muhammadiyah Sidoarjo</w:t>
            </w:r>
          </w:p>
          <w:p w14:paraId="05157C3D" w14:textId="3328A23C" w:rsidR="008F3710" w:rsidRPr="004305C6" w:rsidRDefault="008F3710" w:rsidP="008F3710">
            <w:pPr>
              <w:jc w:val="both"/>
              <w:rPr>
                <w:i/>
                <w:iCs/>
                <w:sz w:val="22"/>
                <w:szCs w:val="22"/>
                <w:lang w:eastAsia="en-GB"/>
              </w:rPr>
            </w:pPr>
            <w:r w:rsidRPr="004305C6">
              <w:rPr>
                <w:i/>
                <w:iCs/>
                <w:sz w:val="22"/>
                <w:szCs w:val="22"/>
                <w:vertAlign w:val="superscript"/>
              </w:rPr>
              <w:t>2</w:t>
            </w:r>
            <w:r w:rsidR="00BD59C6" w:rsidRPr="004305C6">
              <w:rPr>
                <w:i/>
                <w:iCs/>
                <w:sz w:val="22"/>
                <w:szCs w:val="22"/>
                <w:lang w:eastAsia="en-GB"/>
              </w:rPr>
              <w:t>Universitas Muhammadiyah Sidoarjo</w:t>
            </w:r>
          </w:p>
          <w:p w14:paraId="244BDDF2" w14:textId="77777777" w:rsidR="008F3710" w:rsidRPr="000B1A3D" w:rsidRDefault="008F3710" w:rsidP="008F3710">
            <w:pPr>
              <w:jc w:val="both"/>
              <w:outlineLvl w:val="0"/>
              <w:rPr>
                <w:sz w:val="22"/>
                <w:szCs w:val="22"/>
                <w:lang w:val="en-US"/>
              </w:rPr>
            </w:pPr>
          </w:p>
          <w:p w14:paraId="0D8E3FB8" w14:textId="507087F3" w:rsidR="008F3710" w:rsidRDefault="008F3710" w:rsidP="008F3710">
            <w:pPr>
              <w:jc w:val="both"/>
              <w:outlineLvl w:val="0"/>
              <w:rPr>
                <w:color w:val="FF0000"/>
                <w:sz w:val="22"/>
                <w:szCs w:val="22"/>
                <w:lang w:val="en-US"/>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sidRPr="000B1A3D">
              <w:rPr>
                <w:sz w:val="22"/>
                <w:szCs w:val="22"/>
                <w:lang w:val="en-US"/>
              </w:rPr>
              <w:t xml:space="preserve"> </w:t>
            </w:r>
            <w:r w:rsidR="007F6FA7">
              <w:rPr>
                <w:sz w:val="22"/>
                <w:szCs w:val="22"/>
              </w:rPr>
              <w:t>zakinurfahmawati</w:t>
            </w:r>
            <w:r w:rsidR="00BD59C6">
              <w:rPr>
                <w:sz w:val="22"/>
                <w:szCs w:val="22"/>
              </w:rPr>
              <w:t>@</w:t>
            </w:r>
            <w:r w:rsidR="004E286B">
              <w:rPr>
                <w:sz w:val="22"/>
                <w:szCs w:val="22"/>
              </w:rPr>
              <w:t>umsida</w:t>
            </w:r>
            <w:r w:rsidR="00BD59C6">
              <w:rPr>
                <w:sz w:val="22"/>
                <w:szCs w:val="22"/>
              </w:rPr>
              <w:t>.</w:t>
            </w:r>
            <w:r w:rsidR="004E286B">
              <w:rPr>
                <w:sz w:val="22"/>
                <w:szCs w:val="22"/>
              </w:rPr>
              <w:t>ac.id</w:t>
            </w:r>
            <w:r w:rsidRPr="000B1A3D">
              <w:rPr>
                <w:sz w:val="22"/>
                <w:szCs w:val="22"/>
                <w:lang w:val="en-US"/>
              </w:rPr>
              <w:t xml:space="preserve"> - </w:t>
            </w:r>
            <w:r w:rsidR="00BD59C6">
              <w:rPr>
                <w:sz w:val="22"/>
                <w:szCs w:val="22"/>
              </w:rPr>
              <w:t>08</w:t>
            </w:r>
            <w:r w:rsidR="007F6FA7">
              <w:rPr>
                <w:sz w:val="22"/>
                <w:szCs w:val="22"/>
              </w:rPr>
              <w:t>1227168399</w:t>
            </w:r>
          </w:p>
          <w:p w14:paraId="252F2F2A" w14:textId="77777777" w:rsidR="00D3076D" w:rsidRDefault="00D3076D" w:rsidP="008F3710">
            <w:pPr>
              <w:jc w:val="both"/>
              <w:outlineLvl w:val="0"/>
              <w:rPr>
                <w:b/>
                <w:lang w:val="en-US"/>
              </w:rPr>
            </w:pPr>
          </w:p>
        </w:tc>
      </w:tr>
      <w:tr w:rsidR="000B1A3D" w14:paraId="4AC72493" w14:textId="77777777"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14:paraId="60FFCBBA" w14:textId="77777777" w:rsidR="008F3710" w:rsidRPr="006627E4" w:rsidRDefault="008F3710" w:rsidP="00D3076D">
            <w:pPr>
              <w:jc w:val="both"/>
              <w:rPr>
                <w:b/>
                <w:i/>
                <w:color w:val="000000" w:themeColor="text1"/>
                <w:sz w:val="20"/>
                <w:szCs w:val="20"/>
                <w:u w:val="single"/>
                <w:lang w:val="en-US"/>
              </w:rPr>
            </w:pPr>
            <w:r w:rsidRPr="006627E4">
              <w:rPr>
                <w:b/>
                <w:i/>
                <w:color w:val="000000" w:themeColor="text1"/>
                <w:sz w:val="20"/>
                <w:szCs w:val="20"/>
                <w:u w:val="single"/>
                <w:lang w:val="en-US"/>
              </w:rPr>
              <w:t>Info Artikel</w:t>
            </w:r>
          </w:p>
          <w:p w14:paraId="50378A04" w14:textId="77777777"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Masuk : </w:t>
            </w:r>
            <w:r w:rsidRPr="006627E4">
              <w:rPr>
                <w:sz w:val="20"/>
                <w:szCs w:val="20"/>
                <w:lang w:val="en-US"/>
              </w:rPr>
              <w:t>tgl/bln/thn</w:t>
            </w:r>
          </w:p>
          <w:p w14:paraId="7DB6A76C" w14:textId="77777777"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Revisi : </w:t>
            </w:r>
            <w:r w:rsidRPr="006627E4">
              <w:rPr>
                <w:sz w:val="20"/>
                <w:szCs w:val="20"/>
                <w:lang w:val="en-US"/>
              </w:rPr>
              <w:t>tgl/bln/thn</w:t>
            </w:r>
          </w:p>
          <w:p w14:paraId="6341D09F" w14:textId="77777777" w:rsidR="008F3710" w:rsidRPr="006627E4" w:rsidRDefault="008F3710" w:rsidP="00D3076D">
            <w:pPr>
              <w:pStyle w:val="DaftarParagraf"/>
              <w:numPr>
                <w:ilvl w:val="0"/>
                <w:numId w:val="1"/>
              </w:numPr>
              <w:ind w:left="142" w:hanging="142"/>
              <w:jc w:val="both"/>
              <w:rPr>
                <w:b/>
                <w:sz w:val="20"/>
                <w:szCs w:val="20"/>
                <w:lang w:val="en-US"/>
              </w:rPr>
            </w:pPr>
            <w:r w:rsidRPr="006627E4">
              <w:rPr>
                <w:b/>
                <w:sz w:val="20"/>
                <w:szCs w:val="20"/>
                <w:lang w:val="en-US"/>
              </w:rPr>
              <w:t xml:space="preserve">Diterima : </w:t>
            </w:r>
            <w:r w:rsidRPr="006627E4">
              <w:rPr>
                <w:sz w:val="20"/>
                <w:szCs w:val="20"/>
                <w:lang w:val="en-US"/>
              </w:rPr>
              <w:t>tgl/bln/thn</w:t>
            </w:r>
          </w:p>
          <w:p w14:paraId="6EED3D4C" w14:textId="77777777" w:rsidR="000B1A3D" w:rsidRPr="006627E4" w:rsidRDefault="000B1A3D" w:rsidP="00D3076D">
            <w:pPr>
              <w:jc w:val="both"/>
              <w:rPr>
                <w:color w:val="000000" w:themeColor="text1"/>
                <w:sz w:val="20"/>
                <w:szCs w:val="20"/>
                <w:lang w:val="en-US"/>
              </w:rPr>
            </w:pPr>
          </w:p>
          <w:p w14:paraId="1E558F23" w14:textId="77777777" w:rsidR="008F3710" w:rsidRPr="006627E4" w:rsidRDefault="006627E4" w:rsidP="00D3076D">
            <w:pPr>
              <w:jc w:val="both"/>
              <w:rPr>
                <w:b/>
                <w:i/>
                <w:color w:val="000000" w:themeColor="text1"/>
                <w:sz w:val="20"/>
                <w:szCs w:val="20"/>
                <w:u w:val="single"/>
                <w:lang w:val="en-US"/>
              </w:rPr>
            </w:pPr>
            <w:r w:rsidRPr="006627E4">
              <w:rPr>
                <w:b/>
                <w:i/>
                <w:color w:val="000000" w:themeColor="text1"/>
                <w:sz w:val="20"/>
                <w:szCs w:val="20"/>
                <w:u w:val="single"/>
                <w:lang w:val="en-US"/>
              </w:rPr>
              <w:t xml:space="preserve">Alamat Jurnal </w:t>
            </w:r>
          </w:p>
          <w:p w14:paraId="5360F560" w14:textId="77777777" w:rsidR="006627E4" w:rsidRDefault="00000000" w:rsidP="00D3076D">
            <w:pPr>
              <w:pStyle w:val="DaftarParagraf"/>
              <w:numPr>
                <w:ilvl w:val="0"/>
                <w:numId w:val="2"/>
              </w:numPr>
              <w:ind w:left="142" w:hanging="142"/>
              <w:jc w:val="both"/>
              <w:rPr>
                <w:color w:val="000000" w:themeColor="text1"/>
                <w:sz w:val="20"/>
                <w:szCs w:val="20"/>
                <w:lang w:val="en-US"/>
              </w:rPr>
            </w:pPr>
            <w:hyperlink r:id="rId8" w:history="1">
              <w:r w:rsidR="006627E4" w:rsidRPr="006627E4">
                <w:rPr>
                  <w:rStyle w:val="Hyperlink"/>
                  <w:sz w:val="20"/>
                  <w:szCs w:val="20"/>
                  <w:lang w:val="en-US"/>
                </w:rPr>
                <w:t>https://ojs.uniska-bjm.ac.id/index.php/AN-NUR/index</w:t>
              </w:r>
            </w:hyperlink>
            <w:r w:rsidR="006627E4" w:rsidRPr="006627E4">
              <w:rPr>
                <w:color w:val="000000" w:themeColor="text1"/>
                <w:sz w:val="20"/>
                <w:szCs w:val="20"/>
                <w:lang w:val="en-US"/>
              </w:rPr>
              <w:t xml:space="preserve"> </w:t>
            </w:r>
          </w:p>
          <w:p w14:paraId="49B23E8A" w14:textId="77777777" w:rsidR="00D3076D" w:rsidRDefault="00D3076D" w:rsidP="00D3076D">
            <w:pPr>
              <w:jc w:val="both"/>
              <w:rPr>
                <w:color w:val="000000" w:themeColor="text1"/>
                <w:sz w:val="20"/>
                <w:szCs w:val="20"/>
                <w:lang w:val="en-US"/>
              </w:rPr>
            </w:pPr>
          </w:p>
          <w:p w14:paraId="561605BB" w14:textId="77777777" w:rsidR="00D3076D" w:rsidRDefault="00D3076D" w:rsidP="00D3076D">
            <w:pPr>
              <w:jc w:val="both"/>
              <w:rPr>
                <w:color w:val="000000" w:themeColor="text1"/>
                <w:sz w:val="20"/>
                <w:szCs w:val="20"/>
                <w:lang w:val="en-US"/>
              </w:rPr>
            </w:pPr>
            <w:r>
              <w:rPr>
                <w:lang w:val="en-US" w:eastAsia="en-US"/>
              </w:rPr>
              <w:drawing>
                <wp:inline distT="0" distB="0" distL="0" distR="0" wp14:anchorId="678C299C" wp14:editId="07253EFC">
                  <wp:extent cx="811160" cy="285750"/>
                  <wp:effectExtent l="0" t="0" r="8255" b="0"/>
                  <wp:docPr id="1" name="Picture 1" descr="https://ojs.uniska-bjm.ac.id/public/site/images/admin/cc_by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ojs.uniska-bjm.ac.id/public/site/images/admin/cc_by5.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4388" cy="286887"/>
                          </a:xfrm>
                          <a:prstGeom prst="rect">
                            <a:avLst/>
                          </a:prstGeom>
                          <a:noFill/>
                          <a:ln>
                            <a:noFill/>
                          </a:ln>
                        </pic:spPr>
                      </pic:pic>
                    </a:graphicData>
                  </a:graphic>
                </wp:inline>
              </w:drawing>
            </w:r>
          </w:p>
          <w:p w14:paraId="25E6A95B" w14:textId="77777777" w:rsidR="006627E4" w:rsidRPr="00D3076D" w:rsidRDefault="00D3076D" w:rsidP="00D3076D">
            <w:pPr>
              <w:jc w:val="both"/>
              <w:rPr>
                <w:color w:val="000000" w:themeColor="text1"/>
                <w:sz w:val="20"/>
                <w:szCs w:val="20"/>
                <w:lang w:val="en-US"/>
              </w:rPr>
            </w:pPr>
            <w:r w:rsidRPr="00D3076D">
              <w:rPr>
                <w:color w:val="000000" w:themeColor="text1"/>
                <w:sz w:val="20"/>
                <w:szCs w:val="20"/>
                <w:lang w:val="en-US"/>
              </w:rPr>
              <w:t xml:space="preserve">Jurnal Mahasiswa BK An-Nur : Berbeda, Bermakna, Mulia </w:t>
            </w:r>
            <w:r w:rsidRPr="004E493E">
              <w:rPr>
                <w:b/>
                <w:i/>
                <w:color w:val="000000" w:themeColor="text1"/>
                <w:sz w:val="20"/>
                <w:szCs w:val="20"/>
                <w:lang w:val="en-US"/>
              </w:rPr>
              <w:t>disseminated below</w:t>
            </w:r>
            <w:r w:rsidRPr="004E493E">
              <w:rPr>
                <w:b/>
                <w:color w:val="000000" w:themeColor="text1"/>
                <w:sz w:val="20"/>
                <w:szCs w:val="20"/>
                <w:lang w:val="en-US"/>
              </w:rPr>
              <w:t xml:space="preserve"> </w:t>
            </w:r>
            <w:hyperlink r:id="rId10" w:history="1">
              <w:r w:rsidRPr="009D57E0">
                <w:rPr>
                  <w:rStyle w:val="Hyperlink"/>
                  <w:sz w:val="20"/>
                  <w:szCs w:val="20"/>
                  <w:lang w:val="en-US"/>
                </w:rPr>
                <w:t>https://creativecommons.org/licenses/by/4.0/</w:t>
              </w:r>
            </w:hyperlink>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14:paraId="49620D7C" w14:textId="40237C2C" w:rsidR="00A4142E" w:rsidRPr="009756DA" w:rsidRDefault="00401816" w:rsidP="00A4142E">
            <w:pPr>
              <w:jc w:val="both"/>
              <w:outlineLvl w:val="0"/>
              <w:rPr>
                <w:bCs/>
                <w:i/>
                <w:sz w:val="22"/>
                <w:szCs w:val="20"/>
                <w:lang w:val="en-US"/>
              </w:rPr>
            </w:pPr>
            <w:r w:rsidRPr="009756DA">
              <w:rPr>
                <w:b/>
                <w:i/>
                <w:sz w:val="22"/>
                <w:szCs w:val="20"/>
                <w:lang w:val="en-US"/>
              </w:rPr>
              <w:t>Abstract</w:t>
            </w:r>
            <w:r w:rsidR="000B1A3D" w:rsidRPr="009756DA">
              <w:rPr>
                <w:b/>
                <w:i/>
                <w:sz w:val="22"/>
                <w:szCs w:val="20"/>
                <w:lang w:val="en-US"/>
              </w:rPr>
              <w:t>:</w:t>
            </w:r>
            <w:r w:rsidR="00F7689C" w:rsidRPr="009756DA">
              <w:rPr>
                <w:b/>
                <w:i/>
                <w:sz w:val="22"/>
                <w:szCs w:val="20"/>
              </w:rPr>
              <w:t xml:space="preserve"> </w:t>
            </w:r>
            <w:r w:rsidRPr="009756DA">
              <w:rPr>
                <w:bCs/>
                <w:i/>
                <w:sz w:val="22"/>
                <w:szCs w:val="20"/>
                <w:lang w:val="en-US"/>
              </w:rPr>
              <w:t xml:space="preserve">This </w:t>
            </w:r>
            <w:r w:rsidR="00F7689C" w:rsidRPr="009756DA">
              <w:rPr>
                <w:bCs/>
                <w:i/>
                <w:sz w:val="22"/>
                <w:szCs w:val="20"/>
                <w:lang w:val="en-US"/>
              </w:rPr>
              <w:t>study aims to determine the relationship between democratic parenting and student achievement in the Gempol sub-district. This research method uses a correlational quantitative approach. The analysis technique used simple linear regression with the help of IBM SPSS 22. The sample used in this study was 346 students using a random sampling technique. Data collection techniques using questionnaires and the final report card. The results of this study indicate that the R value is 0.</w:t>
            </w:r>
            <w:r w:rsidR="00AF06D7" w:rsidRPr="009756DA">
              <w:rPr>
                <w:bCs/>
                <w:i/>
                <w:sz w:val="22"/>
                <w:szCs w:val="20"/>
              </w:rPr>
              <w:t>028</w:t>
            </w:r>
            <w:r w:rsidR="00F7689C" w:rsidRPr="009756DA">
              <w:rPr>
                <w:bCs/>
                <w:i/>
                <w:sz w:val="22"/>
                <w:szCs w:val="20"/>
                <w:lang w:val="en-US"/>
              </w:rPr>
              <w:t xml:space="preserve">, so it can be concluded that there is a relationship between democratic parenting and learning achievement of </w:t>
            </w:r>
            <w:r w:rsidR="00AF06D7" w:rsidRPr="009756DA">
              <w:rPr>
                <w:bCs/>
                <w:i/>
                <w:sz w:val="22"/>
                <w:szCs w:val="20"/>
              </w:rPr>
              <w:t>28</w:t>
            </w:r>
            <w:r w:rsidR="00F7689C" w:rsidRPr="009756DA">
              <w:rPr>
                <w:bCs/>
                <w:i/>
                <w:sz w:val="22"/>
                <w:szCs w:val="20"/>
                <w:lang w:val="en-US"/>
              </w:rPr>
              <w:t xml:space="preserve">, while the remaining </w:t>
            </w:r>
            <w:r w:rsidR="00AF06D7" w:rsidRPr="009756DA">
              <w:rPr>
                <w:bCs/>
                <w:i/>
                <w:sz w:val="22"/>
                <w:szCs w:val="20"/>
              </w:rPr>
              <w:t>72</w:t>
            </w:r>
            <w:r w:rsidR="00F7689C" w:rsidRPr="009756DA">
              <w:rPr>
                <w:bCs/>
                <w:i/>
                <w:sz w:val="22"/>
                <w:szCs w:val="20"/>
                <w:lang w:val="en-US"/>
              </w:rPr>
              <w:t xml:space="preserve"> is influenced by other variables not examined.</w:t>
            </w:r>
          </w:p>
          <w:p w14:paraId="5344067E" w14:textId="77777777" w:rsidR="00A4142E" w:rsidRDefault="00A4142E" w:rsidP="00A4142E">
            <w:pPr>
              <w:jc w:val="both"/>
              <w:outlineLvl w:val="0"/>
              <w:rPr>
                <w:bCs/>
                <w:i/>
                <w:sz w:val="22"/>
                <w:szCs w:val="20"/>
                <w:lang w:val="en-US"/>
              </w:rPr>
            </w:pPr>
          </w:p>
          <w:p w14:paraId="02785B66" w14:textId="534D0798" w:rsidR="000B1A3D" w:rsidRPr="00A4142E" w:rsidRDefault="000B1A3D" w:rsidP="00A4142E">
            <w:pPr>
              <w:jc w:val="both"/>
              <w:outlineLvl w:val="0"/>
              <w:rPr>
                <w:bCs/>
                <w:i/>
                <w:sz w:val="22"/>
                <w:szCs w:val="20"/>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1438EE">
              <w:rPr>
                <w:rFonts w:eastAsia="Times New Roman"/>
                <w:i/>
                <w:sz w:val="22"/>
                <w:szCs w:val="20"/>
                <w:lang w:eastAsia="id-ID"/>
              </w:rPr>
              <w:t>d</w:t>
            </w:r>
            <w:r w:rsidR="00A4142E">
              <w:rPr>
                <w:rFonts w:eastAsia="Times New Roman"/>
                <w:i/>
                <w:sz w:val="22"/>
                <w:szCs w:val="20"/>
                <w:lang w:eastAsia="id-ID"/>
              </w:rPr>
              <w:t>emocratic parenting</w:t>
            </w:r>
            <w:r w:rsidRPr="000B1A3D">
              <w:rPr>
                <w:rFonts w:eastAsia="Times New Roman"/>
                <w:i/>
                <w:sz w:val="22"/>
                <w:szCs w:val="20"/>
                <w:lang w:val="en-US" w:eastAsia="id-ID"/>
              </w:rPr>
              <w:t xml:space="preserve">; </w:t>
            </w:r>
            <w:r w:rsidR="001438EE">
              <w:rPr>
                <w:rFonts w:eastAsia="Times New Roman"/>
                <w:i/>
                <w:sz w:val="22"/>
                <w:szCs w:val="20"/>
                <w:lang w:eastAsia="id-ID"/>
              </w:rPr>
              <w:t>l</w:t>
            </w:r>
            <w:r w:rsidR="00A4142E">
              <w:rPr>
                <w:rFonts w:eastAsia="Times New Roman"/>
                <w:i/>
                <w:sz w:val="22"/>
                <w:szCs w:val="20"/>
                <w:lang w:eastAsia="id-ID"/>
              </w:rPr>
              <w:t>earning achievements</w:t>
            </w:r>
            <w:r w:rsidR="001438EE">
              <w:rPr>
                <w:rFonts w:eastAsia="Times New Roman"/>
                <w:i/>
                <w:sz w:val="22"/>
                <w:szCs w:val="20"/>
                <w:lang w:eastAsia="id-ID"/>
              </w:rPr>
              <w:t>; students</w:t>
            </w:r>
          </w:p>
          <w:p w14:paraId="5E5700D0" w14:textId="77777777" w:rsidR="000B1A3D" w:rsidRDefault="000B1A3D" w:rsidP="008F3710">
            <w:pPr>
              <w:jc w:val="both"/>
              <w:rPr>
                <w:b/>
                <w:lang w:val="en-US"/>
              </w:rPr>
            </w:pPr>
          </w:p>
        </w:tc>
      </w:tr>
    </w:tbl>
    <w:p w14:paraId="54D2F34B" w14:textId="77777777" w:rsidR="000B1A3D" w:rsidRDefault="000B1A3D" w:rsidP="000B1A3D">
      <w:pPr>
        <w:rPr>
          <w:b/>
          <w:lang w:val="en-US"/>
        </w:rPr>
      </w:pPr>
    </w:p>
    <w:p w14:paraId="3BCC608F" w14:textId="77777777" w:rsidR="000B1A3D" w:rsidRDefault="000B1A3D" w:rsidP="00D3076D">
      <w:pPr>
        <w:jc w:val="both"/>
        <w:rPr>
          <w:b/>
          <w:lang w:val="en-US"/>
        </w:rPr>
      </w:pPr>
    </w:p>
    <w:p w14:paraId="2AA11F66" w14:textId="77777777" w:rsidR="004E493E" w:rsidRDefault="004E493E" w:rsidP="00D3076D">
      <w:pPr>
        <w:jc w:val="both"/>
        <w:rPr>
          <w:b/>
          <w:lang w:val="en-US"/>
        </w:rPr>
      </w:pPr>
    </w:p>
    <w:p w14:paraId="023E508B" w14:textId="77777777" w:rsidR="004E493E" w:rsidRDefault="004E493E" w:rsidP="00D3076D">
      <w:pPr>
        <w:jc w:val="both"/>
        <w:rPr>
          <w:b/>
          <w:lang w:val="en-US"/>
        </w:rPr>
      </w:pPr>
    </w:p>
    <w:p w14:paraId="2BA498B9" w14:textId="77777777" w:rsidR="004E493E" w:rsidRDefault="004E493E" w:rsidP="00D3076D">
      <w:pPr>
        <w:jc w:val="both"/>
        <w:rPr>
          <w:b/>
          <w:lang w:val="en-US"/>
        </w:rPr>
      </w:pPr>
    </w:p>
    <w:p w14:paraId="6483BBD6" w14:textId="77777777" w:rsidR="004E493E" w:rsidRDefault="004E493E" w:rsidP="00D3076D">
      <w:pPr>
        <w:jc w:val="both"/>
        <w:rPr>
          <w:b/>
          <w:lang w:val="en-US"/>
        </w:rPr>
      </w:pPr>
    </w:p>
    <w:p w14:paraId="2CC9EE4A" w14:textId="77777777" w:rsidR="004E493E" w:rsidRDefault="004E493E" w:rsidP="00D3076D">
      <w:pPr>
        <w:jc w:val="both"/>
        <w:rPr>
          <w:b/>
          <w:lang w:val="en-US"/>
        </w:rPr>
      </w:pPr>
    </w:p>
    <w:p w14:paraId="59C755C9" w14:textId="77777777" w:rsidR="004E493E" w:rsidRDefault="004E493E" w:rsidP="00D3076D">
      <w:pPr>
        <w:jc w:val="both"/>
        <w:rPr>
          <w:b/>
          <w:lang w:val="en-US"/>
        </w:rPr>
        <w:sectPr w:rsidR="004E493E" w:rsidSect="000B1A3D">
          <w:headerReference w:type="default" r:id="rId11"/>
          <w:footerReference w:type="default" r:id="rId12"/>
          <w:pgSz w:w="11907" w:h="16839" w:code="9"/>
          <w:pgMar w:top="1440" w:right="1440" w:bottom="1440" w:left="1440" w:header="720" w:footer="720" w:gutter="0"/>
          <w:cols w:space="720"/>
          <w:docGrid w:linePitch="360"/>
        </w:sectPr>
      </w:pPr>
    </w:p>
    <w:p w14:paraId="4F32F61B" w14:textId="77777777" w:rsidR="004E493E" w:rsidRDefault="004E493E" w:rsidP="00D3076D">
      <w:pPr>
        <w:jc w:val="both"/>
        <w:rPr>
          <w:b/>
          <w:lang w:val="en-US"/>
        </w:rPr>
      </w:pPr>
    </w:p>
    <w:p w14:paraId="1CC6728B" w14:textId="0424F460" w:rsidR="002D5B78" w:rsidRDefault="0037095C" w:rsidP="0037095C">
      <w:pPr>
        <w:jc w:val="both"/>
        <w:rPr>
          <w:b/>
        </w:rPr>
      </w:pPr>
      <w:r w:rsidRPr="004D7911">
        <w:rPr>
          <w:b/>
        </w:rPr>
        <w:t xml:space="preserve">PENDAHULUAN </w:t>
      </w:r>
    </w:p>
    <w:p w14:paraId="0C0F9AE2" w14:textId="77777777" w:rsidR="002D5B78" w:rsidRPr="00687FA6" w:rsidRDefault="002D5B78" w:rsidP="0037095C">
      <w:pPr>
        <w:jc w:val="both"/>
        <w:rPr>
          <w:b/>
        </w:rPr>
      </w:pPr>
    </w:p>
    <w:p w14:paraId="17AB5F2A" w14:textId="3940C023" w:rsidR="005302FC" w:rsidRPr="00687FA6" w:rsidRDefault="002D5B78" w:rsidP="00DB5DFC">
      <w:pPr>
        <w:pStyle w:val="Paragraph"/>
        <w:rPr>
          <w:rFonts w:ascii="Times New Roman" w:hAnsi="Times New Roman" w:cs="Times New Roman"/>
          <w:szCs w:val="24"/>
        </w:rPr>
      </w:pPr>
      <w:proofErr w:type="spellStart"/>
      <w:r w:rsidRPr="00687FA6">
        <w:rPr>
          <w:rFonts w:ascii="Times New Roman" w:hAnsi="Times New Roman" w:cs="Times New Roman"/>
          <w:szCs w:val="24"/>
          <w:lang w:val="en-US"/>
        </w:rPr>
        <w:t>Kegiatan</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belajar</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merupakan</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kegiatan</w:t>
      </w:r>
      <w:proofErr w:type="spellEnd"/>
      <w:r w:rsidRPr="00687FA6">
        <w:rPr>
          <w:rFonts w:ascii="Times New Roman" w:hAnsi="Times New Roman" w:cs="Times New Roman"/>
          <w:szCs w:val="24"/>
          <w:lang w:val="en-US"/>
        </w:rPr>
        <w:t xml:space="preserve"> yang paling </w:t>
      </w:r>
      <w:proofErr w:type="spellStart"/>
      <w:r w:rsidRPr="00687FA6">
        <w:rPr>
          <w:rFonts w:ascii="Times New Roman" w:hAnsi="Times New Roman" w:cs="Times New Roman"/>
          <w:szCs w:val="24"/>
          <w:lang w:val="en-US"/>
        </w:rPr>
        <w:t>pokok</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dalam</w:t>
      </w:r>
      <w:proofErr w:type="spellEnd"/>
      <w:r w:rsidRPr="00687FA6">
        <w:rPr>
          <w:rFonts w:ascii="Times New Roman" w:hAnsi="Times New Roman" w:cs="Times New Roman"/>
          <w:szCs w:val="24"/>
          <w:lang w:val="en-US"/>
        </w:rPr>
        <w:t xml:space="preserve"> proses </w:t>
      </w:r>
      <w:proofErr w:type="spellStart"/>
      <w:r w:rsidRPr="00687FA6">
        <w:rPr>
          <w:rFonts w:ascii="Times New Roman" w:hAnsi="Times New Roman" w:cs="Times New Roman"/>
          <w:szCs w:val="24"/>
          <w:lang w:val="en-US"/>
        </w:rPr>
        <w:t>pendidikan</w:t>
      </w:r>
      <w:proofErr w:type="spellEnd"/>
      <w:r w:rsidRPr="00687FA6">
        <w:rPr>
          <w:rFonts w:ascii="Times New Roman" w:hAnsi="Times New Roman" w:cs="Times New Roman"/>
          <w:szCs w:val="24"/>
          <w:lang w:val="en-US"/>
        </w:rPr>
        <w:t xml:space="preserve"> yang </w:t>
      </w:r>
      <w:proofErr w:type="spellStart"/>
      <w:r w:rsidRPr="00687FA6">
        <w:rPr>
          <w:rFonts w:ascii="Times New Roman" w:hAnsi="Times New Roman" w:cs="Times New Roman"/>
          <w:szCs w:val="24"/>
          <w:lang w:val="en-US"/>
        </w:rPr>
        <w:t>terdapat</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banyak</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aktifitas</w:t>
      </w:r>
      <w:proofErr w:type="spellEnd"/>
      <w:r w:rsidRPr="00687FA6">
        <w:rPr>
          <w:rFonts w:ascii="Times New Roman" w:hAnsi="Times New Roman" w:cs="Times New Roman"/>
          <w:szCs w:val="24"/>
          <w:lang w:val="en-US"/>
        </w:rPr>
        <w:t xml:space="preserve"> di </w:t>
      </w:r>
      <w:proofErr w:type="spellStart"/>
      <w:r w:rsidRPr="00687FA6">
        <w:rPr>
          <w:rFonts w:ascii="Times New Roman" w:hAnsi="Times New Roman" w:cs="Times New Roman"/>
          <w:szCs w:val="24"/>
          <w:lang w:val="en-US"/>
        </w:rPr>
        <w:t>dalamnya</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sehingga</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dapat</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mempengaruhi</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hasil</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dari</w:t>
      </w:r>
      <w:proofErr w:type="spellEnd"/>
      <w:r w:rsidRPr="00687FA6">
        <w:rPr>
          <w:rFonts w:ascii="Times New Roman" w:hAnsi="Times New Roman" w:cs="Times New Roman"/>
          <w:szCs w:val="24"/>
          <w:lang w:val="en-US"/>
        </w:rPr>
        <w:t xml:space="preserve"> proses </w:t>
      </w:r>
      <w:proofErr w:type="spellStart"/>
      <w:r w:rsidRPr="00687FA6">
        <w:rPr>
          <w:rFonts w:ascii="Times New Roman" w:hAnsi="Times New Roman" w:cs="Times New Roman"/>
          <w:szCs w:val="24"/>
          <w:lang w:val="en-US"/>
        </w:rPr>
        <w:t>pendidikan</w:t>
      </w:r>
      <w:proofErr w:type="spellEnd"/>
      <w:r w:rsidRPr="00687FA6">
        <w:rPr>
          <w:rFonts w:ascii="Times New Roman" w:hAnsi="Times New Roman" w:cs="Times New Roman"/>
          <w:szCs w:val="24"/>
          <w:lang w:val="en-US"/>
        </w:rPr>
        <w:t xml:space="preserve"> </w:t>
      </w:r>
      <w:proofErr w:type="spellStart"/>
      <w:r w:rsidRPr="00687FA6">
        <w:rPr>
          <w:rFonts w:ascii="Times New Roman" w:hAnsi="Times New Roman" w:cs="Times New Roman"/>
          <w:szCs w:val="24"/>
          <w:lang w:val="en-US"/>
        </w:rPr>
        <w:t>tersebut</w:t>
      </w:r>
      <w:proofErr w:type="spellEnd"/>
      <w:r w:rsidRPr="00687FA6">
        <w:rPr>
          <w:rFonts w:ascii="Times New Roman" w:hAnsi="Times New Roman" w:cs="Times New Roman"/>
          <w:szCs w:val="24"/>
          <w:lang w:val="en-US"/>
        </w:rPr>
        <w:t xml:space="preserve"> </w:t>
      </w:r>
      <w:r w:rsidRPr="00687FA6">
        <w:rPr>
          <w:rFonts w:ascii="Times New Roman" w:hAnsi="Times New Roman" w:cs="Times New Roman"/>
          <w:szCs w:val="24"/>
          <w:lang w:val="en-US"/>
        </w:rPr>
        <w:fldChar w:fldCharType="begin" w:fldLock="1"/>
      </w:r>
      <w:r w:rsidRPr="00687FA6">
        <w:rPr>
          <w:rFonts w:ascii="Times New Roman" w:hAnsi="Times New Roman" w:cs="Times New Roman"/>
          <w:szCs w:val="24"/>
          <w:lang w:val="en-US"/>
        </w:rPr>
        <w:instrText>ADDIN CSL_CITATION {"citationItems":[{"id":"ITEM-1","itemData":{"DOI":"10.24036/invotek.v18i1.168","author":[{"dropping-particle":"","family":"Saputra","given":"Hendra Dani","non-dropping-particle":"","parse-names":false,"suffix":""},{"dropping-particle":"","family":"Ismet","given":"Faisal","non-dropping-particle":"","parse-names":false,"suffix":""},{"dropping-particle":"","family":"Andrizal","given":"","non-dropping-particle":"","parse-names":false,"suffix":""}],"container-title":"Inovasi Vokasional dan Teknologi","id":"ITEM-1","issue":"1","issued":{"date-parts":[["2018"]]},"page":"25-30","title":"Pengaruh Motivasi Terhadap Hasil Belajar Siswa SMK","type":"article-journal","volume":"18"},"uris":["http://www.mendeley.com/documents/?uuid=015208a7-342c-410a-bbff-59e286187db0"]}],"mendeley":{"formattedCitation":"(Saputra et al., 2018)","plainTextFormattedCitation":"(Saputra et al., 2018)","previouslyFormattedCitation":"(Saputra et al., 2018)"},"properties":{"noteIndex":0},"schema":"https://github.com/citation-style-language/schema/raw/master/csl-citation.json"}</w:instrText>
      </w:r>
      <w:r w:rsidRPr="00687FA6">
        <w:rPr>
          <w:rFonts w:ascii="Times New Roman" w:hAnsi="Times New Roman" w:cs="Times New Roman"/>
          <w:szCs w:val="24"/>
          <w:lang w:val="en-US"/>
        </w:rPr>
        <w:fldChar w:fldCharType="separate"/>
      </w:r>
      <w:r w:rsidRPr="00687FA6">
        <w:rPr>
          <w:rFonts w:ascii="Times New Roman" w:hAnsi="Times New Roman" w:cs="Times New Roman"/>
          <w:noProof/>
          <w:szCs w:val="24"/>
          <w:lang w:val="en-US"/>
        </w:rPr>
        <w:t>(Saputra et al., 2018)</w:t>
      </w:r>
      <w:r w:rsidRPr="00687FA6">
        <w:rPr>
          <w:rFonts w:ascii="Times New Roman" w:hAnsi="Times New Roman" w:cs="Times New Roman"/>
          <w:szCs w:val="24"/>
          <w:lang w:val="en-US"/>
        </w:rPr>
        <w:fldChar w:fldCharType="end"/>
      </w:r>
      <w:r w:rsidRPr="00687FA6">
        <w:rPr>
          <w:rFonts w:ascii="Times New Roman" w:hAnsi="Times New Roman" w:cs="Times New Roman"/>
          <w:szCs w:val="24"/>
          <w:lang w:val="en-US"/>
        </w:rPr>
        <w:t>.</w:t>
      </w:r>
      <w:r w:rsidR="00D37CFC" w:rsidRPr="00687FA6">
        <w:t xml:space="preserve"> </w:t>
      </w:r>
      <w:r w:rsidR="00DB5DFC" w:rsidRPr="00DB5DFC">
        <w:rPr>
          <w:rFonts w:ascii="Times New Roman" w:hAnsi="Times New Roman" w:cs="Times New Roman"/>
          <w:szCs w:val="24"/>
        </w:rPr>
        <w:t>Belajar merupakan suatu proses pembentukan pengetahuan, keterampilan, dan pemahaman yang terjadi secara aktif dan berkelanjutan. Dalam arti luas, belajar melibatkan interaksi antara individu dengan lingkungannya, baik melalui pengalaman langsung maupun melalui informasi yang didapatkan dari berbagai sumber seperti buku, guru, atau teknologi. Proses belajar meliputi berbagai tahapan seperti penerimaan informasi, pengolahan, pemahaman, dan penerapan dalam kehidupan sehari-hari.</w:t>
      </w:r>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Rezeki</w:t>
      </w:r>
      <w:proofErr w:type="spellEnd"/>
      <w:r w:rsidR="00687FA6" w:rsidRPr="00687FA6">
        <w:rPr>
          <w:rFonts w:ascii="Times New Roman" w:hAnsi="Times New Roman" w:cs="Times New Roman"/>
          <w:szCs w:val="24"/>
          <w:lang w:val="en-US"/>
        </w:rPr>
        <w:t xml:space="preserve"> (2018) </w:t>
      </w:r>
      <w:proofErr w:type="spellStart"/>
      <w:r w:rsidR="00687FA6" w:rsidRPr="00687FA6">
        <w:rPr>
          <w:rFonts w:ascii="Times New Roman" w:hAnsi="Times New Roman" w:cs="Times New Roman"/>
          <w:szCs w:val="24"/>
          <w:lang w:val="en-US"/>
        </w:rPr>
        <w:t>berpendapat</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belajar</w:t>
      </w:r>
      <w:proofErr w:type="spellEnd"/>
      <w:r w:rsidR="00687FA6" w:rsidRPr="00687FA6">
        <w:rPr>
          <w:rFonts w:ascii="Times New Roman" w:hAnsi="Times New Roman" w:cs="Times New Roman"/>
          <w:szCs w:val="24"/>
          <w:lang w:val="en-US"/>
        </w:rPr>
        <w:t> </w:t>
      </w:r>
      <w:proofErr w:type="spellStart"/>
      <w:r w:rsidR="00687FA6" w:rsidRPr="00687FA6">
        <w:rPr>
          <w:rFonts w:ascii="Times New Roman" w:hAnsi="Times New Roman" w:cs="Times New Roman"/>
          <w:szCs w:val="24"/>
          <w:lang w:val="en-US"/>
        </w:rPr>
        <w:t>yakni</w:t>
      </w:r>
      <w:proofErr w:type="spellEnd"/>
      <w:r w:rsidR="00687FA6" w:rsidRPr="00687FA6">
        <w:rPr>
          <w:rFonts w:ascii="Times New Roman" w:hAnsi="Times New Roman" w:cs="Times New Roman"/>
          <w:szCs w:val="24"/>
          <w:lang w:val="en-US"/>
        </w:rPr>
        <w:t> </w:t>
      </w:r>
      <w:proofErr w:type="spellStart"/>
      <w:r w:rsidR="00687FA6" w:rsidRPr="00687FA6">
        <w:rPr>
          <w:rFonts w:ascii="Times New Roman" w:hAnsi="Times New Roman" w:cs="Times New Roman"/>
          <w:szCs w:val="24"/>
          <w:lang w:val="en-US"/>
        </w:rPr>
        <w:t>suatu</w:t>
      </w:r>
      <w:proofErr w:type="spellEnd"/>
      <w:r w:rsidR="00687FA6" w:rsidRPr="00687FA6">
        <w:rPr>
          <w:rFonts w:ascii="Times New Roman" w:hAnsi="Times New Roman" w:cs="Times New Roman"/>
          <w:szCs w:val="24"/>
          <w:lang w:val="en-US"/>
        </w:rPr>
        <w:t xml:space="preserve"> proses yang </w:t>
      </w:r>
      <w:proofErr w:type="spellStart"/>
      <w:r w:rsidR="00687FA6" w:rsidRPr="00687FA6">
        <w:rPr>
          <w:rFonts w:ascii="Times New Roman" w:hAnsi="Times New Roman" w:cs="Times New Roman"/>
          <w:szCs w:val="24"/>
          <w:lang w:val="en-US"/>
        </w:rPr>
        <w:t>dilakukan</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seseorang</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untuk</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mencapai</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suatu</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perubahan</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perilaku</w:t>
      </w:r>
      <w:proofErr w:type="spellEnd"/>
      <w:r w:rsidR="00687FA6" w:rsidRPr="00687FA6">
        <w:rPr>
          <w:rFonts w:ascii="Times New Roman" w:hAnsi="Times New Roman" w:cs="Times New Roman"/>
          <w:szCs w:val="24"/>
          <w:lang w:val="en-US"/>
        </w:rPr>
        <w:t xml:space="preserve"> global </w:t>
      </w:r>
      <w:proofErr w:type="spellStart"/>
      <w:r w:rsidR="00687FA6" w:rsidRPr="00687FA6">
        <w:rPr>
          <w:rFonts w:ascii="Times New Roman" w:hAnsi="Times New Roman" w:cs="Times New Roman"/>
          <w:szCs w:val="24"/>
          <w:lang w:val="en-US"/>
        </w:rPr>
        <w:t>baru</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sebagai</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hasil</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dari</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pengalamannya</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berinteraksi</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dengan</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lingkungannya</w:t>
      </w:r>
      <w:proofErr w:type="spellEnd"/>
      <w:r w:rsidR="00687FA6" w:rsidRPr="00687FA6">
        <w:rPr>
          <w:rFonts w:ascii="Times New Roman" w:hAnsi="Times New Roman" w:cs="Times New Roman"/>
          <w:szCs w:val="24"/>
          <w:lang w:val="en-US"/>
        </w:rPr>
        <w:t xml:space="preserve"> </w:t>
      </w:r>
      <w:proofErr w:type="spellStart"/>
      <w:r w:rsidR="00687FA6" w:rsidRPr="00687FA6">
        <w:rPr>
          <w:rFonts w:ascii="Times New Roman" w:hAnsi="Times New Roman" w:cs="Times New Roman"/>
          <w:szCs w:val="24"/>
          <w:lang w:val="en-US"/>
        </w:rPr>
        <w:t>sendiri</w:t>
      </w:r>
      <w:proofErr w:type="spellEnd"/>
      <w:r w:rsidR="00687FA6" w:rsidRPr="00687FA6">
        <w:rPr>
          <w:rFonts w:ascii="Times New Roman" w:hAnsi="Times New Roman" w:cs="Times New Roman"/>
          <w:szCs w:val="24"/>
          <w:lang w:val="en-US"/>
        </w:rPr>
        <w:t>. </w:t>
      </w:r>
    </w:p>
    <w:p w14:paraId="737F5340" w14:textId="77777777" w:rsidR="00687FA6" w:rsidRDefault="00687FA6" w:rsidP="005302FC">
      <w:pPr>
        <w:pStyle w:val="Paragraph"/>
        <w:rPr>
          <w:rFonts w:ascii="Times New Roman" w:hAnsi="Times New Roman" w:cs="Times New Roman"/>
        </w:rPr>
      </w:pPr>
      <w:r w:rsidRPr="00687FA6">
        <w:rPr>
          <w:rFonts w:ascii="Times New Roman" w:hAnsi="Times New Roman" w:cs="Times New Roman"/>
        </w:rPr>
        <w:t>Perubahan perilaku baru merupakan hasil dari tindakan belajar yang terjadi secara sadar, terus menerus dan fungsional, aktif dan proaktif, simbolik, terarah atau terarah, dan mencakup semua aspek perilaku. Ciri-ciri perubahan perilaku yang dihasilkan dari tindakan belajar tersebut dapat dilihat secara jelas pada perbedaan pengertian belajar dari sudut pandang para ahli pendidikan dan psikologi (Rezeki, 2018). Menurut Sardiman (Meiliawaty et al., 2020), belajar adalah perubahan tingkah laku atau penampilan melalui serangkaian kegiatan, seperti membaca, mengamati, menyimak, menirukan, dan lain-lain. </w:t>
      </w:r>
    </w:p>
    <w:p w14:paraId="4CC25FF9" w14:textId="79BE2C78" w:rsidR="004E286B" w:rsidRPr="00687FA6" w:rsidRDefault="00DB5DFC" w:rsidP="00DB5DFC">
      <w:pPr>
        <w:pStyle w:val="Paragraph"/>
        <w:rPr>
          <w:rFonts w:ascii="Times New Roman" w:hAnsi="Times New Roman" w:cs="Times New Roman"/>
        </w:rPr>
      </w:pPr>
      <w:r w:rsidRPr="00DB5DFC">
        <w:rPr>
          <w:rFonts w:ascii="Times New Roman" w:hAnsi="Times New Roman" w:cs="Times New Roman"/>
        </w:rPr>
        <w:t>Prestasi akademik memiliki peran yang sangat penting dalam dunia pendidikan di Indonesia. Prestasi akademik menjadi tolok ukur bagi kemajuan dan kualitas pendidikan di negara ini. Tingkat prestasi akademik siswa, baik dalam ujian nasional, ujian sekolah, atau ujian masuk perguruan tinggi, memberikan gambaran tentang efektivitas sistem pendidikan dan pencapaian tujuan pembelajaran. Selain itu, prestasi akademik yang baik juga menjadi kunci untuk memperoleh kesempatan lanjutan pendidikan, beasiswa, dan peluang kerja yang lebih baik di masa depan. Oleh karena itu, peningkatan prestasi akademik harus menjadi fokus utama dalam upaya meningkatkan kualitas pendidikan di Indonesia, guna mencetak generasi muda yang kompeten dan siap menghadapi tantangan global</w:t>
      </w:r>
      <w:r w:rsidR="00687FA6" w:rsidRPr="00687FA6">
        <w:rPr>
          <w:rFonts w:ascii="Times New Roman" w:hAnsi="Times New Roman" w:cs="Times New Roman"/>
        </w:rPr>
        <w:t> </w:t>
      </w:r>
      <w:r w:rsidR="002D5B78" w:rsidRPr="00687FA6">
        <w:rPr>
          <w:rFonts w:ascii="Times New Roman" w:hAnsi="Times New Roman" w:cs="Times New Roman"/>
        </w:rPr>
        <w:t xml:space="preserve"> (Wahid et al</w:t>
      </w:r>
      <w:r w:rsidR="004E286B" w:rsidRPr="00687FA6">
        <w:rPr>
          <w:rFonts w:ascii="Times New Roman" w:hAnsi="Times New Roman" w:cs="Times New Roman"/>
        </w:rPr>
        <w:t>.</w:t>
      </w:r>
      <w:r w:rsidR="002D5B78" w:rsidRPr="00687FA6">
        <w:rPr>
          <w:rFonts w:ascii="Times New Roman" w:hAnsi="Times New Roman" w:cs="Times New Roman"/>
        </w:rPr>
        <w:t>, 2020</w:t>
      </w:r>
      <w:r w:rsidR="004E286B" w:rsidRPr="00687FA6">
        <w:rPr>
          <w:rFonts w:ascii="Times New Roman" w:hAnsi="Times New Roman" w:cs="Times New Roman"/>
        </w:rPr>
        <w:t>).</w:t>
      </w:r>
    </w:p>
    <w:p w14:paraId="36226B39" w14:textId="57B9F2BD" w:rsidR="002D5B78" w:rsidRPr="009D7F45" w:rsidRDefault="00DB5DFC" w:rsidP="00DB5DFC">
      <w:pPr>
        <w:pStyle w:val="Paragraph"/>
        <w:rPr>
          <w:rFonts w:ascii="Times New Roman" w:hAnsi="Times New Roman" w:cs="Times New Roman"/>
          <w:szCs w:val="24"/>
        </w:rPr>
      </w:pPr>
      <w:r w:rsidRPr="00DB5DFC">
        <w:rPr>
          <w:rFonts w:ascii="Times New Roman" w:hAnsi="Times New Roman" w:cs="Times New Roman"/>
        </w:rPr>
        <w:t>Belajar</w:t>
      </w:r>
      <w:r>
        <w:rPr>
          <w:rFonts w:ascii="Times New Roman" w:hAnsi="Times New Roman" w:cs="Times New Roman"/>
          <w:lang w:val="en-US"/>
        </w:rPr>
        <w:t xml:space="preserve"> m</w:t>
      </w:r>
      <w:r w:rsidRPr="00DB5DFC">
        <w:rPr>
          <w:rFonts w:ascii="Times New Roman" w:hAnsi="Times New Roman" w:cs="Times New Roman"/>
        </w:rPr>
        <w:t>enurut teori behavioral adalah suatu proses pembentukan perilaku yang terjadi melalui interaksi antara individu dengan lingkungannya. Teori behavioral menekankan pentingnya pengalaman nyata, pengulangan, dan penguatan dalam membentuk perilaku baru atau mengubah perilaku yang sudah ada.</w:t>
      </w:r>
      <w:r w:rsidR="00687FA6" w:rsidRPr="009D7F45">
        <w:rPr>
          <w:rFonts w:ascii="Times New Roman" w:hAnsi="Times New Roman" w:cs="Times New Roman"/>
        </w:rPr>
        <w:t xml:space="preserve"> Kegiatan belajar merupakan kegiatan yang paling mendasar dari proses pendidikan, di dalamnya terdapat banyak kegiatan yang mempengaruhi hasil dari proses pendidikan</w:t>
      </w:r>
      <w:r w:rsidR="00687FA6" w:rsidRPr="009D7F45">
        <w:rPr>
          <w:rFonts w:ascii="Times New Roman" w:hAnsi="Times New Roman" w:cs="Times New Roman"/>
          <w:lang w:val="en-US"/>
        </w:rPr>
        <w:t xml:space="preserve"> </w:t>
      </w:r>
      <w:r w:rsidR="002D5B78" w:rsidRPr="009D7F45">
        <w:rPr>
          <w:rFonts w:ascii="Times New Roman" w:hAnsi="Times New Roman" w:cs="Times New Roman"/>
        </w:rPr>
        <w:fldChar w:fldCharType="begin" w:fldLock="1"/>
      </w:r>
      <w:r w:rsidR="002D5B78" w:rsidRPr="009D7F45">
        <w:rPr>
          <w:rFonts w:ascii="Times New Roman" w:hAnsi="Times New Roman" w:cs="Times New Roman"/>
        </w:rPr>
        <w:instrText>ADDIN CSL_CITATION {"citationItems":[{"id":"ITEM-1","itemData":{"DOI":"10.24036/invotek.v18i1.168","author":[{"dropping-particle":"","family":"Saputra","given":"Hendra Dani","non-dropping-particle":"","parse-names":false,"suffix":""},{"dropping-particle":"","family":"Ismet","given":"Faisal","non-dropping-particle":"","parse-names":false,"suffix":""},{"dropping-particle":"","family":"Andrizal","given":"","non-dropping-particle":"","parse-names":false,"suffix":""}],"container-title":"Inovasi Vokasional dan Teknologi","id":"ITEM-1","issue":"1","issued":{"date-parts":[["2018"]]},"page":"25-30","title":"Pengaruh Motivasi Terhadap Hasil Belajar Siswa SMK","type":"article-journal","volume":"18"},"uris":["http://www.mendeley.com/documents/?uuid=3266622a-b87e-4741-b163-7dbce054c10e","http://www.mendeley.com/documents/?uuid=7ac4060f-9935-4877-aedd-4e8c89ea9482","http://www.mendeley.com/documents/?uuid=332dec61-17e7-4ed7-9bea-060e0e7ab28d","http://www.mendeley.com/documents/?uuid=015208a7-342c-410a-bbff-59e286187db0"]}],"mendeley":{"formattedCitation":"(Saputra et al., 2018)","plainTextFormattedCitation":"(Saputra et al., 2018)","previouslyFormattedCitation":"(Saputra et al., 2018)"},"properties":{"noteIndex":0},"schema":"https://github.com/citation-style-language/schema/raw/master/csl-citation.json"}</w:instrText>
      </w:r>
      <w:r w:rsidR="002D5B78" w:rsidRPr="009D7F45">
        <w:rPr>
          <w:rFonts w:ascii="Times New Roman" w:hAnsi="Times New Roman" w:cs="Times New Roman"/>
        </w:rPr>
        <w:fldChar w:fldCharType="separate"/>
      </w:r>
      <w:r w:rsidR="002D5B78" w:rsidRPr="009D7F45">
        <w:rPr>
          <w:rFonts w:ascii="Times New Roman" w:hAnsi="Times New Roman" w:cs="Times New Roman"/>
          <w:noProof/>
        </w:rPr>
        <w:t>(Saputra et al., 2018)</w:t>
      </w:r>
      <w:r w:rsidR="002D5B78" w:rsidRPr="009D7F45">
        <w:rPr>
          <w:rFonts w:ascii="Times New Roman" w:hAnsi="Times New Roman" w:cs="Times New Roman"/>
        </w:rPr>
        <w:fldChar w:fldCharType="end"/>
      </w:r>
      <w:r w:rsidR="002D5B78" w:rsidRPr="009D7F45">
        <w:rPr>
          <w:rFonts w:ascii="Times New Roman" w:hAnsi="Times New Roman" w:cs="Times New Roman"/>
        </w:rPr>
        <w:t xml:space="preserve">. </w:t>
      </w:r>
      <w:r w:rsidRPr="00DB5DFC">
        <w:rPr>
          <w:rFonts w:ascii="Times New Roman" w:hAnsi="Times New Roman" w:cs="Times New Roman"/>
        </w:rPr>
        <w:t xml:space="preserve">Teori </w:t>
      </w:r>
      <w:proofErr w:type="spellStart"/>
      <w:r w:rsidRPr="00DB5DFC">
        <w:rPr>
          <w:rFonts w:ascii="Times New Roman" w:hAnsi="Times New Roman" w:cs="Times New Roman"/>
        </w:rPr>
        <w:t>behavioral</w:t>
      </w:r>
      <w:proofErr w:type="spellEnd"/>
      <w:r w:rsidRPr="00DB5DFC">
        <w:rPr>
          <w:rFonts w:ascii="Times New Roman" w:hAnsi="Times New Roman" w:cs="Times New Roman"/>
        </w:rPr>
        <w:t xml:space="preserve"> </w:t>
      </w:r>
      <w:proofErr w:type="spellStart"/>
      <w:r>
        <w:rPr>
          <w:rFonts w:ascii="Times New Roman" w:hAnsi="Times New Roman" w:cs="Times New Roman"/>
          <w:lang w:val="en-US"/>
        </w:rPr>
        <w:t>dalam</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belajar</w:t>
      </w:r>
      <w:proofErr w:type="spellEnd"/>
      <w:r>
        <w:rPr>
          <w:rFonts w:ascii="Times New Roman" w:hAnsi="Times New Roman" w:cs="Times New Roman"/>
          <w:lang w:val="en-US"/>
        </w:rPr>
        <w:t xml:space="preserve"> </w:t>
      </w:r>
      <w:r w:rsidRPr="00DB5DFC">
        <w:rPr>
          <w:rFonts w:ascii="Times New Roman" w:hAnsi="Times New Roman" w:cs="Times New Roman"/>
        </w:rPr>
        <w:t>menekankan bahwa belajar terjadi ketika individu menanggapi rangsangan dari lingkungannya, baik positif maupun negatif. Respons yang diikuti oleh penguatan (reward) cenderung diperkuat dan dipertahankan, sementara respons yang diikuti oleh hukuman (punishment) cenderung ditekan atau dihindari</w:t>
      </w:r>
      <w:r w:rsidR="002D5B78" w:rsidRPr="009D7F45">
        <w:rPr>
          <w:rFonts w:ascii="Times New Roman" w:hAnsi="Times New Roman" w:cs="Times New Roman"/>
        </w:rPr>
        <w:t xml:space="preserve"> </w:t>
      </w:r>
      <w:r w:rsidR="002D5B78" w:rsidRPr="009D7F45">
        <w:rPr>
          <w:rFonts w:ascii="Times New Roman" w:hAnsi="Times New Roman" w:cs="Times New Roman"/>
        </w:rPr>
        <w:fldChar w:fldCharType="begin" w:fldLock="1"/>
      </w:r>
      <w:r w:rsidR="002D5B78" w:rsidRPr="009D7F45">
        <w:rPr>
          <w:rFonts w:ascii="Times New Roman" w:hAnsi="Times New Roman" w:cs="Times New Roman"/>
        </w:rPr>
        <w:instrText>ADDIN CSL_CITATION {"citationItems":[{"id":"ITEM-1","itemData":{"DOI":"10.31764/jtam.v2i1.259","ISSN":"2597-7512","abstract":"Abstrak: Tujuan dari penelitian ini adalah untuk mengembangkan media belajar komik terhadap motivasi belajar siswa. Penelitian ini dilakukan di SMK Farmasi Tangerang 1 pada semester genap tahun ajaran 2016/2017. Metode yang digunakan adalah Research and Development (R&amp;D). Produk yang dihasilkan adalah media belajar komik matematika. Analisis data yang dilakukan dalam penelitian ini adalah: kelayakan media belajar komik dan keterbacaan komik yang dilakukan oleh para pakar serta motivasi belajar siswa. Dari hasil analisis data diperoleh rata-rata persentase 83% yang artinya dapat disimpulkan bahwa media belajar komik layak digunakan untuk bahan ajar.Abstract: The purpose of this research is to develop a comic learning media on student learning motivation. This research was conducted in SMK Pharmacy Tangerang 1 in the even semester of academic year 2016/2017. The method used is Research and Development (R&amp;D). The resulting product is a comic learning media mathematics. Data and analysis conducted in this research are: the feasibility of comic learning media and comic readability done by the experts as well as student learning motivation. Based on the data analysis results obtained average percentage of 83% which means it can be concluded that the comic learning media is worth using for teaching material.","author":[{"dropping-particle":"","family":"Fadillah","given":"Ahmad","non-dropping-particle":"","parse-names":false,"suffix":""}],"container-title":"JTAM | Jurnal Teori dan Aplikasi Matematika","id":"ITEM-1","issue":"1","issued":{"date-parts":[["2018"]]},"page":"36-42","title":"Pengembangan Media Belajar Komik Terhadap Motivasi Belajar Siswa","type":"article-journal","volume":"2"},"uris":["http://www.mendeley.com/documents/?uuid=26090297-cf88-48d3-9914-9a30de658908","http://www.mendeley.com/documents/?uuid=4b612422-e5b7-40c7-981a-a91b7041d5b0","http://www.mendeley.com/documents/?uuid=43850547-f141-48fb-b83b-e44040ebc0cc"]}],"mendeley":{"formattedCitation":"(Fadillah, 2018)","plainTextFormattedCitation":"(Fadillah, 2018)","previouslyFormattedCitation":"(Fadillah, 2018)"},"properties":{"noteIndex":0},"schema":"https://github.com/citation-style-language/schema/raw/master/csl-citation.json"}</w:instrText>
      </w:r>
      <w:r w:rsidR="002D5B78" w:rsidRPr="009D7F45">
        <w:rPr>
          <w:rFonts w:ascii="Times New Roman" w:hAnsi="Times New Roman" w:cs="Times New Roman"/>
        </w:rPr>
        <w:fldChar w:fldCharType="separate"/>
      </w:r>
      <w:r w:rsidR="002D5B78" w:rsidRPr="009D7F45">
        <w:rPr>
          <w:rFonts w:ascii="Times New Roman" w:hAnsi="Times New Roman" w:cs="Times New Roman"/>
          <w:noProof/>
        </w:rPr>
        <w:t>(Fadillah, 2018)</w:t>
      </w:r>
      <w:r w:rsidR="002D5B78" w:rsidRPr="009D7F45">
        <w:rPr>
          <w:rFonts w:ascii="Times New Roman" w:hAnsi="Times New Roman" w:cs="Times New Roman"/>
        </w:rPr>
        <w:fldChar w:fldCharType="end"/>
      </w:r>
      <w:r w:rsidR="002D5B78" w:rsidRPr="009D7F45">
        <w:rPr>
          <w:rFonts w:ascii="Times New Roman" w:hAnsi="Times New Roman" w:cs="Times New Roman"/>
        </w:rPr>
        <w:t xml:space="preserve">. </w:t>
      </w:r>
    </w:p>
    <w:p w14:paraId="5BB05B75" w14:textId="0B2A1854" w:rsidR="002D5B78" w:rsidRPr="00687FA6" w:rsidRDefault="009D7F45" w:rsidP="00530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rPr>
      </w:pPr>
      <w:r w:rsidRPr="009D7F45">
        <w:rPr>
          <w:rFonts w:eastAsia="Times New Roman"/>
        </w:rPr>
        <w:t xml:space="preserve">Menurut Clark, 70% prestasi akademik siswa di sekolah dipengaruhi oleh kemampuan siswa dan 30% karena lingkungan. Ada dua faktor yang mempengaruhi hasil belajar, yaitu faktor internal dalam diri siswa. dan perhatian, sikap dan kebiasaan belajar, faktor fisik </w:t>
      </w:r>
      <w:r w:rsidRPr="00DB5DFC">
        <w:rPr>
          <w:rFonts w:eastAsia="Times New Roman"/>
        </w:rPr>
        <w:t>serta</w:t>
      </w:r>
      <w:r w:rsidRPr="009D7F45">
        <w:rPr>
          <w:rFonts w:eastAsia="Times New Roman"/>
        </w:rPr>
        <w:t xml:space="preserve"> psikis</w:t>
      </w:r>
      <w:r w:rsidRPr="00DB5DFC">
        <w:rPr>
          <w:rFonts w:eastAsia="Times New Roman"/>
        </w:rPr>
        <w:t xml:space="preserve"> serta </w:t>
      </w:r>
      <w:r w:rsidRPr="009D7F45">
        <w:rPr>
          <w:rFonts w:eastAsia="Times New Roman"/>
        </w:rPr>
        <w:t xml:space="preserve">faktor di luar diri siswa atau lingkungan  </w:t>
      </w:r>
      <w:r w:rsidR="002D5B78" w:rsidRPr="00687FA6">
        <w:rPr>
          <w:rFonts w:eastAsia="Times New Roman"/>
        </w:rPr>
        <w:fldChar w:fldCharType="begin" w:fldLock="1"/>
      </w:r>
      <w:r w:rsidR="00DD40F3" w:rsidRPr="00687FA6">
        <w:rPr>
          <w:rFonts w:eastAsia="Times New Roman"/>
        </w:rPr>
        <w:instrText>ADDIN CSL_CITATION {"citationItems":[{"id":"ITEM-1","itemData":{"author":[{"dropping-particle":"","family":"Utami","given":"Destika Maulana","non-dropping-particle":"","parse-names":false,"suffix":""},{"dropping-particle":"","family":"Sulistyarini","given":"","non-dropping-particle":"","parse-names":false,"suffix":""},{"dropping-particle":"","family":"Waneri","given":"","non-dropping-particle":"","parse-names":false,"suffix":""}],"id":"ITEM-1","issued":{"date-parts":[["2018"]]},"page":"1-9","title":"Pengaruh Faktor Internal Terhadap Hasil Belajar","type":"article-journal"},"uris":["http://www.mendeley.com/documents/?uuid=a35a38e6-e428-4605-8f17-506a1d74ffd4"]}],"mendeley":{"formattedCitation":"(Utami et al., 2018)","plainTextFormattedCitation":"(Utami et al., 2018)","previouslyFormattedCitation":"(Utami et al., 2018)"},"properties":{"noteIndex":0},"schema":"https://github.com/citation-style-language/schema/raw/master/csl-citation.json"}</w:instrText>
      </w:r>
      <w:r w:rsidR="002D5B78" w:rsidRPr="00687FA6">
        <w:rPr>
          <w:rFonts w:eastAsia="Times New Roman"/>
        </w:rPr>
        <w:fldChar w:fldCharType="separate"/>
      </w:r>
      <w:r w:rsidR="002D5B78" w:rsidRPr="00687FA6">
        <w:rPr>
          <w:rFonts w:eastAsia="Times New Roman"/>
        </w:rPr>
        <w:t>(Utami et al., 2018)</w:t>
      </w:r>
      <w:r w:rsidR="002D5B78" w:rsidRPr="00687FA6">
        <w:rPr>
          <w:rFonts w:eastAsia="Times New Roman"/>
        </w:rPr>
        <w:fldChar w:fldCharType="end"/>
      </w:r>
      <w:r w:rsidR="002D5B78" w:rsidRPr="00687FA6">
        <w:rPr>
          <w:rFonts w:eastAsia="Times New Roman"/>
        </w:rPr>
        <w:t xml:space="preserve">. </w:t>
      </w:r>
      <w:r w:rsidRPr="009D7F45">
        <w:rPr>
          <w:rFonts w:eastAsia="Times New Roman"/>
        </w:rPr>
        <w:t xml:space="preserve">Menurut Purwanto banyak faktor yang mempengaruhi keberhasilan akademik, diantaranya faktor eksternal seperti </w:t>
      </w:r>
      <w:r w:rsidRPr="009D7F45">
        <w:rPr>
          <w:rFonts w:eastAsia="Times New Roman"/>
        </w:rPr>
        <w:lastRenderedPageBreak/>
        <w:t>orang tua dan faktor internal seperti masalah psikologis. Kedua hal ini memiliki dampak yang signifikan terhadap bagaimana anak belajar dan berkembang secara akademis</w:t>
      </w:r>
      <w:r>
        <w:rPr>
          <w:rFonts w:eastAsia="Times New Roman"/>
          <w:lang w:val="en-US"/>
        </w:rPr>
        <w:t xml:space="preserve"> </w:t>
      </w:r>
      <w:r w:rsidR="002D5B78" w:rsidRPr="00687FA6">
        <w:rPr>
          <w:rFonts w:eastAsia="Times New Roman"/>
        </w:rPr>
        <w:fldChar w:fldCharType="begin" w:fldLock="1"/>
      </w:r>
      <w:r w:rsidR="002D5B78" w:rsidRPr="00687FA6">
        <w:rPr>
          <w:rFonts w:eastAsia="Times New Roman"/>
        </w:rPr>
        <w:instrText>ADDIN CSL_CITATION {"citationItems":[{"id":"ITEM-1","itemData":{"author":[{"dropping-particle":"","family":"Munir","given":"Nilam Permata","non-dropping-particle":"","parse-names":false,"suffix":""}],"id":"ITEM-1","issue":"1","issued":{"date-parts":[["2018"]]},"title":"Kata Kunci: Inteligensi Intrapersonal, Hasil Belajar Kognitif Matematika, Motivasi Belajar Siswa. A. Pendahuluan","type":"article-journal","volume":"2013"},"uris":["http://www.mendeley.com/documents/?uuid=bff1b9ca-ae10-4d67-8591-4417c8f45bfd"]}],"mendeley":{"formattedCitation":"(Munir, 2018)","plainTextFormattedCitation":"(Munir, 2018)","previouslyFormattedCitation":"(Munir, 2018)"},"properties":{"noteIndex":0},"schema":"https://github.com/citation-style-language/schema/raw/master/csl-citation.json"}</w:instrText>
      </w:r>
      <w:r w:rsidR="002D5B78" w:rsidRPr="00687FA6">
        <w:rPr>
          <w:rFonts w:eastAsia="Times New Roman"/>
        </w:rPr>
        <w:fldChar w:fldCharType="separate"/>
      </w:r>
      <w:r w:rsidR="002D5B78" w:rsidRPr="00687FA6">
        <w:rPr>
          <w:rFonts w:eastAsia="Times New Roman"/>
        </w:rPr>
        <w:t>(Munir, 2018)</w:t>
      </w:r>
      <w:r w:rsidR="002D5B78" w:rsidRPr="00687FA6">
        <w:rPr>
          <w:rFonts w:eastAsia="Times New Roman"/>
        </w:rPr>
        <w:fldChar w:fldCharType="end"/>
      </w:r>
      <w:r w:rsidR="002D5B78" w:rsidRPr="00687FA6">
        <w:rPr>
          <w:rFonts w:eastAsia="Times New Roman"/>
        </w:rPr>
        <w:t>.</w:t>
      </w:r>
    </w:p>
    <w:p w14:paraId="26115B90" w14:textId="41BB55CF" w:rsidR="002D5B78" w:rsidRPr="00687FA6" w:rsidRDefault="002D5B78" w:rsidP="00DB5DFC">
      <w:pPr>
        <w:ind w:firstLine="567"/>
        <w:jc w:val="both"/>
        <w:rPr>
          <w:rFonts w:eastAsia="Times New Roman"/>
          <w:lang w:eastAsia="en-ID"/>
        </w:rPr>
      </w:pPr>
      <w:r w:rsidRPr="00687FA6">
        <w:t xml:space="preserve">Menurut Yulika (2019) </w:t>
      </w:r>
      <w:r w:rsidR="00DB5DFC">
        <w:rPr>
          <w:lang w:val="en-US"/>
        </w:rPr>
        <w:t>p</w:t>
      </w:r>
      <w:r w:rsidR="00DB5DFC" w:rsidRPr="00DB5DFC">
        <w:t>restasi belajar merujuk pada hasil pencapaian akademis atau kemampuan seseorang dalam memperoleh pengetahuan, keterampilan, dan pemahaman dalam lingkup pendidikan. Prestasi belajar menjadi indikator penting dalam menilai sejauh mana seseorang telah berhasil menguasai materi pelajaran atau bidang tertentu. Dalam konteks pendidikan, prestasi belajar mencerminkan efektivitas dari proses pembelajaran yang telah dilakukan oleh siswa atau individu. Prestasi belajar yang baik menunjukkan tingkat pemahaman yang mendalam, penguasaan keterampilan, dan kemampuan untuk menerapkan pengetahuan dalam berbagai situasi</w:t>
      </w:r>
      <w:r w:rsidR="009D7F45" w:rsidRPr="009D7F45">
        <w:t> </w:t>
      </w:r>
      <w:r w:rsidRPr="00687FA6">
        <w:rPr>
          <w:rFonts w:eastAsia="Times New Roman"/>
          <w:lang w:eastAsia="en-ID"/>
        </w:rPr>
        <w:fldChar w:fldCharType="begin" w:fldLock="1"/>
      </w:r>
      <w:r w:rsidRPr="00687FA6">
        <w:rPr>
          <w:rFonts w:eastAsia="Times New Roman"/>
          <w:lang w:eastAsia="en-ID"/>
        </w:rPr>
        <w:instrText>ADDIN CSL_CITATION {"citationItems":[{"id":"ITEM-1","itemData":{"DOI":"10.33541/jdp.v12i3.1295","abstract":"Karya ilmiah ini bertujuanuntuk mengetahui gambaran pola asuh yang diterapkan oleh orangtua terhadap anak, untuk mengetahui gambaran prestasi belajar anak, serta mengetahui perbedaan prestasi belajar berdasarkan pola asuh orangtua. Dengan memahami perkembangan yang ada, maka diharapkan orangtua sebagai guru pertama dan terutama bagi anak dapat meningkatkan pola asuh sesuai perkembangan, serta melihat kemampuan anak dalam hal belajar. Metode penelitian dalam karya ilmiah ini menggunakan metode penelitian expost facto. Dengan suatu pengertian bahwa penelitian ini dilakukan dengan meneliti suatu peristiwa yang telah terjadi dan kemudian ditinjau kembali faktor-faktor apa saja yang menimbulkan kejadian tersebut. Berdasarkan penelitian melalui studi kepustakaan, menunjukkan bahwa prestasi belajar anak dengan menggunakan pola asuh demokratis paling tepat dan sangat dominan sehingga terjadi peningkatan belajar sesuai kemampuanya, maka dapat disimpulkan bahwa pola asuh yang tepat sesuai perkembangan di era disrupsi ini bukan suatu hal yang menghalangi peningkatan belajar anak, akan tetapi harus menjadi suatu kesempatan untuk terus membimbing dan memotivasi anak agar belajar memanfaatkan keadaan, serta mengolahborasikannya sesuai pengetahuan dan ilmu yang dipelajarinya, karena adanya perbedaanprestasi belajar anak berdasarkan pola asuh orangtua yang terlihat seperti (pola asuh otoriter, pola asuh demokratis dan pola asuh permisif), sangat berpengaruh dan prestasi yang diharapkan akan terjawab sesuai tujuan belajar.","author":[{"dropping-particle":"","family":"Kia","given":"Dan A.","non-dropping-particle":"","parse-names":false,"suffix":""},{"dropping-particle":"","family":"Murniarti","given":"Erni","non-dropping-particle":"","parse-names":false,"suffix":""}],"container-title":"Jurnal Dinamika Pendidikan","id":"ITEM-1","issue":"3","issued":{"date-parts":[["2020"]]},"page":"264-278","title":"Pengaruh Pola Asuh Orangtua Dalam Peningkatan Prestasi Belajar Anak","type":"article-journal","volume":"13"},"uris":["http://www.mendeley.com/documents/?uuid=ce5d15c8-9a99-4e95-bd57-a558d2a70465","http://www.mendeley.com/documents/?uuid=43ed1821-ea7e-463a-a2f5-46d1bef1f68f"]}],"mendeley":{"formattedCitation":"(Kia &amp; Murniarti, 2020)","plainTextFormattedCitation":"(Kia &amp; Murniarti, 2020)","previouslyFormattedCitation":"(Kia &amp; Murniarti, 2020)"},"properties":{"noteIndex":0},"schema":"https://github.com/citation-style-language/schema/raw/master/csl-citation.json"}</w:instrText>
      </w:r>
      <w:r w:rsidRPr="00687FA6">
        <w:rPr>
          <w:rFonts w:eastAsia="Times New Roman"/>
          <w:lang w:eastAsia="en-ID"/>
        </w:rPr>
        <w:fldChar w:fldCharType="separate"/>
      </w:r>
      <w:r w:rsidRPr="00687FA6">
        <w:rPr>
          <w:rFonts w:eastAsia="Times New Roman"/>
          <w:lang w:eastAsia="en-ID"/>
        </w:rPr>
        <w:t>(Kia &amp; Murniarti, 2020)</w:t>
      </w:r>
      <w:r w:rsidRPr="00687FA6">
        <w:rPr>
          <w:rFonts w:eastAsia="Times New Roman"/>
          <w:lang w:eastAsia="en-ID"/>
        </w:rPr>
        <w:fldChar w:fldCharType="end"/>
      </w:r>
      <w:r w:rsidRPr="00687FA6">
        <w:rPr>
          <w:rFonts w:eastAsia="Times New Roman"/>
          <w:lang w:eastAsia="en-ID"/>
        </w:rPr>
        <w:t xml:space="preserve">. </w:t>
      </w:r>
      <w:r w:rsidR="00DB5DFC" w:rsidRPr="00DB5DFC">
        <w:rPr>
          <w:rFonts w:eastAsia="Times New Roman"/>
          <w:lang w:eastAsia="en-ID"/>
        </w:rPr>
        <w:t>Hal ini tidak hanya berdampak pada pencapaian akademis, tetapi juga membentuk fondasi penting bagi perkembangan pribadi, profesional, dan kesuksesan di masa depan</w:t>
      </w:r>
      <w:r w:rsidRPr="00687FA6">
        <w:rPr>
          <w:rFonts w:eastAsia="Times New Roman"/>
          <w:lang w:eastAsia="en-ID"/>
        </w:rPr>
        <w:t xml:space="preserve"> (Yulika, 2019). </w:t>
      </w:r>
    </w:p>
    <w:p w14:paraId="5928CC2B" w14:textId="4BAFC1CF" w:rsidR="002D5B78" w:rsidRPr="00687FA6" w:rsidRDefault="00DB5DFC" w:rsidP="00DB5DFC">
      <w:pPr>
        <w:ind w:firstLine="567"/>
        <w:jc w:val="both"/>
      </w:pPr>
      <w:r w:rsidRPr="00DB5DFC">
        <w:rPr>
          <w:rFonts w:eastAsia="Times New Roman"/>
          <w:lang w:eastAsia="en-ID"/>
        </w:rPr>
        <w:t>M</w:t>
      </w:r>
      <w:r w:rsidR="002D5B78" w:rsidRPr="00687FA6">
        <w:rPr>
          <w:rFonts w:eastAsia="Times New Roman"/>
          <w:lang w:eastAsia="en-ID"/>
        </w:rPr>
        <w:t xml:space="preserve">enurut </w:t>
      </w:r>
      <w:r w:rsidR="002D5B78" w:rsidRPr="00687FA6">
        <w:t>Suharyanto, n.d.</w:t>
      </w:r>
      <w:r w:rsidRPr="00DB5DFC">
        <w:t xml:space="preserve"> upaya untuk meningkatkan prestasi belajar melalui pendekatan pembelajaran yang efektif dan mendukung motivasi belajar yang tinggi menjadi perhatian utama dalam menciptakan generasi yang terampil dan berdaya saing di era globalisasi.</w:t>
      </w:r>
      <w:r w:rsidR="002D5B78" w:rsidRPr="00687FA6">
        <w:t xml:space="preserve"> Adapun dampak yang ditimbulkan, di antaranya yaitu a) menurunnya konsentrasi belajar, b) hilangnya motivasi dalam belajar, c) kurang perhatian terhadap pelajaran, d) intelegensi yang berkurang, e) hilangnya kedisiplinan, f) minat belajar kurang, g) rasa tanggung jawab yang berkurang, h) kurangnya menyerap daya belajar, i) sulitnya menguasai materi pelajaran. </w:t>
      </w:r>
    </w:p>
    <w:p w14:paraId="712BC673" w14:textId="56EC4780" w:rsidR="002D5B78" w:rsidRPr="00687FA6" w:rsidRDefault="009D7F45" w:rsidP="003530EB">
      <w:pPr>
        <w:ind w:firstLine="567"/>
        <w:jc w:val="both"/>
      </w:pPr>
      <w:r w:rsidRPr="009D7F45">
        <w:t xml:space="preserve">Di tingkat menengah pertama, ada sekolah perpindahan untuk anak-anak dan remaja. Anderman (dalam Santrock, 2014) berpendapat bahwa transisi ke sekolah menengah dapat menjadi sulit dan membuat banyak siswa stres. Transisi ke sekolah menengah  yakni masa beberapa tugas perkembangan yang melibatkan banyak tantangan, termasuk tantangan akademik, pengambilan keputusan, perubahan hubungan sosial dengan teman sebaya, dan keputusan profesional penting lainnya (Costa &amp; Faria, 2017). Masa remaja momen penting dalam pembuatan film (Anderman, Gray, &amp; Chang; Eccles &amp; Roeser dalam Santrock, 2014). </w:t>
      </w:r>
      <w:r w:rsidR="00DB5DFC" w:rsidRPr="00DB5DFC">
        <w:t>Masa remaja</w:t>
      </w:r>
      <w:r w:rsidR="00DB5DFC">
        <w:rPr>
          <w:lang w:val="en-US"/>
        </w:rPr>
        <w:t xml:space="preserve"> m</w:t>
      </w:r>
      <w:r w:rsidR="00DB5DFC" w:rsidRPr="00DB5DFC">
        <w:t xml:space="preserve">enurut J.W. Santrock (2007),  yang sering disebut juga sebagai masa pubertas, merupakan periode transisi penting dalam kehidupan seseorang yang terjadi antara masa anak-anak dan dewasa. Masa ini ditandai dengan perubahan fisik, emosional, dan sosial yang signifikan. Fisiknya, remaja mengalami pertumbuhan pesat dan perkembangan organ reproduksi yang mengarah pada kemampuan berbiak. </w:t>
      </w:r>
      <w:r w:rsidR="003530EB">
        <w:rPr>
          <w:lang w:val="en-US"/>
        </w:rPr>
        <w:t xml:space="preserve">Menurut </w:t>
      </w:r>
      <w:r w:rsidRPr="009D7F45">
        <w:t>Sarlito W. Sarwono (2012)</w:t>
      </w:r>
      <w:r w:rsidR="003530EB">
        <w:rPr>
          <w:lang w:val="en-US"/>
        </w:rPr>
        <w:t>, m</w:t>
      </w:r>
      <w:r w:rsidR="003530EB" w:rsidRPr="003530EB">
        <w:t>asa remaja juga merupakan waktu di mana remaja mulai mengalami perubahan dalam lingkup pergaulan, mulai dari teman sebaya hingga hubungan romantis. Ini adalah fase penting bagi perkembangan sosial dan kemampuan berinteraksi dengan orang lain. Dalam bidang pendidikan, remaja mulai menghadapi tantangan akademis yang lebih berat dan mempersiapkan diri untuk masa depan mereka.</w:t>
      </w:r>
      <w:r w:rsidRPr="009D7F45">
        <w:t xml:space="preserve"> </w:t>
      </w:r>
      <w:r w:rsidR="003530EB" w:rsidRPr="003530EB">
        <w:t>Sementara itu, secara emosional, mereka mengalami fluktuasi perasaan yang kuat, peningkatan keingintahuan terhadap identitas diri, serta mencari tempat dalam pergaulan sosial. Hal ini sering disertai dengan upaya menemukan jati diri dan eksplorasi terhadap nilai-nilai serta tujuan hidup</w:t>
      </w:r>
      <w:r w:rsidRPr="00DB5DFC">
        <w:t xml:space="preserve"> </w:t>
      </w:r>
      <w:r w:rsidR="002D5B78" w:rsidRPr="00687FA6">
        <w:fldChar w:fldCharType="begin" w:fldLock="1"/>
      </w:r>
      <w:r w:rsidR="002D5B78" w:rsidRPr="00687FA6">
        <w:instrText>ADDIN CSL_CITATION {"citationItems":[{"id":"ITEM-1","itemData":{"abstract":"Pola asuh merupakan cara yang digunakan orang tua dalam mencoba berbagai strategi untuk mendorong anak mencapai tujuan yang diinginkan.Pola asuh merupakan pencerminan tingkah laku orang tua yang diterapkan kepada anak.Hal tersebut berpengaruh terhadap prestasi belajar di sekolah, terutama pada anak usia Sekolah Dasar.Penelitian ini bertujuan untuk mengetahui hubungan pola asuh orang tua dengan prestasi belajar anak. Penelitian ini menggunakan jenis penelitian korelasional melalui pendekatan crossectional. Sampel dalam penelitian ini adalah ibu yang memiliki anak usia sekolah dasar kelas II dan III di SDN Ibu Dewi V sebanyak 98 ibu dengan teknik pengambilan aksidental sampling.Hasil penelitian menunjukan bahwa sebagian besar orang tua melakukan pola asuh demokratis 35%, gabungan 28%, permisif 19% dan otoriter 18%, sedangkan untuk prestasi belajar anak baik sekali 37%, baik 48%, dan cukup 15%. Analisa hipotesis menggunakanChi Square p-value 0,011.Hasil penelitian menunjukan ada hubungan antara pola asuh orang tua dengan prestasi belajar anak. Maka disarankan kepada Puskesmas Cianjur Kota untuk meningkatkan pembinaan bagi pihak sekolah tentang pola asuh yang baik dan kepada SDN Ibu dewi V diharapkan dapat melakukan konseling dengan orang tua agar menentukan pola asuh yang baik.","author":[{"dropping-particle":"","family":"Rizki","given":"Sari Defia","non-dropping-particle":"","parse-names":false,"suffix":""},{"dropping-particle":"","family":"Susilawati","given":"","non-dropping-particle":"","parse-names":false,"suffix":""},{"dropping-particle":"","family":"Mariam","given":"Iyam","non-dropping-particle":"","parse-names":false,"suffix":""}],"container-title":"Jurnal Keperawatan","id":"ITEM-1","issue":"1","issued":{"date-parts":[["2018"]]},"page":"74-84","title":"Hubungan Pola Asuh Orang Tua Dengan Prestasi Belajar Anak Usia Sekolah Dasar Kelas II Dan III (Relationship between Parenting Style and Children Academic Achievement among Elementary Students Grade II and III)","type":"article-journal","volume":"8"},"uris":["http://www.mendeley.com/documents/?uuid=efc30f69-fa9a-4ece-91b9-06ea32270a56"]}],"mendeley":{"formattedCitation":"(Rizki et al., 2018)","plainTextFormattedCitation":"(Rizki et al., 2018)","previouslyFormattedCitation":"(Rizki et al., 2018)"},"properties":{"noteIndex":0},"schema":"https://github.com/citation-style-language/schema/raw/master/csl-citation.json"}</w:instrText>
      </w:r>
      <w:r w:rsidR="002D5B78" w:rsidRPr="00687FA6">
        <w:fldChar w:fldCharType="separate"/>
      </w:r>
      <w:r w:rsidR="002D5B78" w:rsidRPr="00687FA6">
        <w:t>(Rizki et al., 2018)</w:t>
      </w:r>
      <w:r w:rsidR="002D5B78" w:rsidRPr="00687FA6">
        <w:fldChar w:fldCharType="end"/>
      </w:r>
      <w:r w:rsidR="002D5B78" w:rsidRPr="00687FA6">
        <w:t>.</w:t>
      </w:r>
    </w:p>
    <w:p w14:paraId="2561134B" w14:textId="2AB8562D" w:rsidR="002D5B78" w:rsidRPr="00687FA6" w:rsidRDefault="009D7F45" w:rsidP="005302FC">
      <w:pPr>
        <w:ind w:firstLine="567"/>
        <w:jc w:val="both"/>
      </w:pPr>
      <w:r>
        <w:rPr>
          <w:lang w:val="en-US"/>
        </w:rPr>
        <w:t>Berdasar pada</w:t>
      </w:r>
      <w:r w:rsidR="002D5B78" w:rsidRPr="00687FA6">
        <w:t xml:space="preserve"> penelitian yang telah dilakukan, menyebutkan bahwa tidak semua siswa smp memiliki prestasi yang tinggi. Hal ini dibuktikan dengan penelitian </w:t>
      </w:r>
      <w:r w:rsidR="002D5B78" w:rsidRPr="00687FA6">
        <w:fldChar w:fldCharType="begin" w:fldLock="1"/>
      </w:r>
      <w:r w:rsidR="002D5B78" w:rsidRPr="00687FA6">
        <w:instrText>ADDIN CSL_CITATION {"citationItems":[{"id":"ITEM-1","itemData":{"abstract":"Tujuan penelitian ini untuk mengetahui perbedaan prestasi belajar siswa kelas VIII SMPN V Lumajang ditinjau dari tingkat pendidikan dan pola asuh orang tua. Subjek penelitian sebanyak 103 siswa diambil dengan tehnik simple random sampling. Ada tiga kelompok data yang digunakan dalam penelitian ini yakni; (a) data prestasi belajar siswa berupa nilai rapor smester ganjil 2014/2015, (b) data pendidikan orang tua dikumpulkan dengan tehnik dokumentasi, dan (c) data pola asuh orang tua digunakan konstruk skala pola asuh,orang tua dengan tingkat reliabelitas sebesar 0,725 Teknik diskriptif dan two way anova digunakan untuk analisis data. Hasil analisis diskriptif diperoleh informasi bahwa; (a) sebagian besar prestasi belajar siswa dalam kategori rendah, (b) sebagian besar tingkat pendidikan orang tua siswa adalah pendidikan dasar yakni lulus SD dan SMP; (c) sebagian besar siswa kelas VII mendapatkan pola asuh yang bersifat negatif yaitu pola asuh neglect, otoriter, dan indulgent. Berdasarkan hasil uji hipotesis ditemukan bahwa (a) tidak ada perbedaan prestasi belajar siswa ditinjau dari tingkat pendidikan orang tua; (b) terdapat perbedaan prestasi belajar siswa ditinjau dari ke duanya yakni pola asuh dan pendidikan orang tua. Rekomendasi terkait hasil penelitian ini yakni; (a) Sekolah hendaknya memberikan pemahaman tentang arti pentingnya pola asuh orang tua dalam peningkatan prestasi belajar anak. (b) Guru diharapkan dapat menerapkan teknik pengasuhan demokratis dalam proses pembelajaran, dan (c) Orang tua hendaknya menerapkan pola asuh otoritatif. Kata","author":[{"dropping-particle":"","family":"Nursetyasari","given":"Arinta","non-dropping-particle":"","parse-names":false,"suffix":""},{"dropping-particle":"","family":"Sudjiono","given":"","non-dropping-particle":"","parse-names":false,"suffix":""},{"dropping-particle":"","family":"Dwiastut","given":"Ike","non-dropping-particle":"","parse-names":false,"suffix":""}],"container-title":"Jurnal Sains Psikologi","id":"ITEM-1","issue":"2","issued":{"date-parts":[["2018"]]},"page":"143-147","title":"PERBEDAAN PRESTASI BELAJAR SISWA KELAS VIII SMP NEGERI 5 LUMAJANG DITINJAU DARI TINGKAT PENDIDIKAN DAN POLA ASUH ORANG TUA Arinta","type":"article-journal","volume":"7"},"uris":["http://www.mendeley.com/documents/?uuid=f526d793-e655-4708-bec7-b35f54287bee"]}],"mendeley":{"formattedCitation":"(Nursetyasari et al., 2018)","plainTextFormattedCitation":"(Nursetyasari et al., 2018)","previouslyFormattedCitation":"(Nursetyasari et al., 2018)"},"properties":{"noteIndex":0},"schema":"https://github.com/citation-style-language/schema/raw/master/csl-citation.json"}</w:instrText>
      </w:r>
      <w:r w:rsidR="002D5B78" w:rsidRPr="00687FA6">
        <w:fldChar w:fldCharType="separate"/>
      </w:r>
      <w:r w:rsidR="002D5B78" w:rsidRPr="00687FA6">
        <w:t>(Nursetyasari et al., 2018)</w:t>
      </w:r>
      <w:r w:rsidR="002D5B78" w:rsidRPr="00687FA6">
        <w:fldChar w:fldCharType="end"/>
      </w:r>
      <w:r w:rsidR="002D5B78" w:rsidRPr="00687FA6">
        <w:t xml:space="preserve"> terdapat 54,37% siswa kelas VIII SMPN 5 Lumajang yang memiliki prestasi belajar siswa rendah. Adapun penelitian yang dilakukan oleh </w:t>
      </w:r>
      <w:r w:rsidR="002D5B78" w:rsidRPr="00687FA6">
        <w:fldChar w:fldCharType="begin" w:fldLock="1"/>
      </w:r>
      <w:r w:rsidR="002D5B78" w:rsidRPr="00687FA6">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Kata","author":[{"dropping-particle":"","family":"Widiastika","given":"I Gede","non-dropping-particle":"","parse-names":false,"suffix":""}],"id":"ITEM-1","issued":{"date-parts":[["2018"]]},"page":"1-23","title":"Prestasi Belajar Ips Siswa Smp Dalam Lingkungan Belajar Inkuiri Berbantuan Lembar Kerja Siswa","type":"article-journal"},"uris":["http://www.mendeley.com/documents/?uuid=0fd62b54-9a23-4c86-aefc-0ebe2662dc89"]}],"mendeley":{"formattedCitation":"(Widiastika, 2018)","plainTextFormattedCitation":"(Widiastika, 2018)","previouslyFormattedCitation":"(Widiastika, 2018)"},"properties":{"noteIndex":0},"schema":"https://github.com/citation-style-language/schema/raw/master/csl-citation.json"}</w:instrText>
      </w:r>
      <w:r w:rsidR="002D5B78" w:rsidRPr="00687FA6">
        <w:fldChar w:fldCharType="separate"/>
      </w:r>
      <w:r w:rsidR="002D5B78" w:rsidRPr="00687FA6">
        <w:t>(Widiastika, 2018)</w:t>
      </w:r>
      <w:r w:rsidR="002D5B78" w:rsidRPr="00687FA6">
        <w:fldChar w:fldCharType="end"/>
      </w:r>
      <w:r w:rsidR="002D5B78" w:rsidRPr="00687FA6">
        <w:t xml:space="preserve"> siswa SMP memiliki prestasi yang rendah disekolah dikarenakan kurangnya pola asuh orang tua. </w:t>
      </w:r>
    </w:p>
    <w:p w14:paraId="35F27541" w14:textId="3C3264EC" w:rsidR="002D5B78" w:rsidRPr="00687FA6" w:rsidRDefault="002D5B78" w:rsidP="005302FC">
      <w:pPr>
        <w:ind w:firstLine="567"/>
        <w:jc w:val="both"/>
      </w:pPr>
      <w:r w:rsidRPr="00687FA6">
        <w:lastRenderedPageBreak/>
        <w:t xml:space="preserve">Berdasarkan hasil wawancara yang dilakukan dengan beberapa guru kesiswaan di SMP se Kecamatan Gempol yang menyatakan siswa smp memiliki prestasi belajar rendah dengan perilaku </w:t>
      </w:r>
      <w:r w:rsidRPr="00687FA6">
        <w:rPr>
          <w:rStyle w:val="y2iqfc"/>
        </w:rPr>
        <w:t xml:space="preserve">beberapa siswa di lingkungan sekolah </w:t>
      </w:r>
      <w:r w:rsidRPr="00687FA6">
        <w:t>pada peserta didik seperti kurangnya semangat dalam mengikuti pelajaran, keterlambatan dalam pengumpulan tugas, hingga menyebabkan prestasi belajar siswa menjadi menurun atau kurang baik, serta nilai siswa yang masih ada yang di bawah KKM. Selain itu guru pun menjelaskan  pengaruh dari rumah seperti orang tua yang tidak memperhatikan anaknya maupun orang tuanya sibuk bekerja dan kurangnya komunikasi antara anak beserta orang tuanya.</w:t>
      </w:r>
    </w:p>
    <w:p w14:paraId="08354EE0" w14:textId="7C63A0D9" w:rsidR="002D5B78" w:rsidRPr="00687FA6" w:rsidRDefault="003530EB" w:rsidP="0035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3530EB">
        <w:t>Pola asuh orang tua memiliki peran krusial dalam membimbing dan membentuk perkembangan anak secara menyeluruh. Orang tua menjadi sosok pertama dan utama yang mempengaruhi pembentukan karakter, nilai-nilai, dan perilaku anak</w:t>
      </w:r>
      <w:r w:rsidR="009D7F45" w:rsidRPr="009D7F45">
        <w:t xml:space="preserve">  </w:t>
      </w:r>
      <w:r w:rsidR="002D5B78" w:rsidRPr="00687FA6">
        <w:fldChar w:fldCharType="begin" w:fldLock="1"/>
      </w:r>
      <w:r w:rsidR="002D5B78" w:rsidRPr="00687FA6">
        <w:instrText>ADDIN CSL_CITATION {"citationItems":[{"id":"ITEM-1","itemData":{"author":[{"dropping-particle":"","family":"Prasetiyo","given":"R","non-dropping-particle":"","parse-names":false,"suffix":""}],"container-title":"Bravo's Jurnal","id":"ITEM-1","issued":{"date-parts":[["2018"]]},"page":"117-121","title":"Pengaruh Pola Asuh Orang Tua Terhadap Anak","type":"article-journal","volume":"6(3)"},"uris":["http://www.mendeley.com/documents/?uuid=5529ce8e-e5d3-4a03-9fa7-cda94326210f","http://www.mendeley.com/documents/?uuid=2e35d7bd-c263-4da1-afac-ba2f77c0466a"]}],"mendeley":{"formattedCitation":"(Prasetiyo, 2018)","plainTextFormattedCitation":"(Prasetiyo, 2018)","previouslyFormattedCitation":"(Prasetiyo, 2018)"},"properties":{"noteIndex":0},"schema":"https://github.com/citation-style-language/schema/raw/master/csl-citation.json"}</w:instrText>
      </w:r>
      <w:r w:rsidR="002D5B78" w:rsidRPr="00687FA6">
        <w:fldChar w:fldCharType="separate"/>
      </w:r>
      <w:r w:rsidR="002D5B78" w:rsidRPr="00687FA6">
        <w:t>(Prasetiyo, 2018)</w:t>
      </w:r>
      <w:r w:rsidR="002D5B78" w:rsidRPr="00687FA6">
        <w:fldChar w:fldCharType="end"/>
      </w:r>
      <w:r w:rsidR="002D5B78" w:rsidRPr="00687FA6">
        <w:t xml:space="preserve">. </w:t>
      </w:r>
      <w:r w:rsidRPr="003530EB">
        <w:t>Pola asuh yang positif, penuh kasih sayang, dan memberikan dukungan emosional yang konsisten akan membantu anak merasa aman, percaya diri, dan memiliki hubungan yang baik dengan orang lain</w:t>
      </w:r>
      <w:r w:rsidR="00F37E4D">
        <w:rPr>
          <w:lang w:val="en-US"/>
        </w:rPr>
        <w:t xml:space="preserve"> </w:t>
      </w:r>
      <w:r w:rsidR="002D5B78" w:rsidRPr="00687FA6">
        <w:fldChar w:fldCharType="begin" w:fldLock="1"/>
      </w:r>
      <w:r w:rsidR="002D5B78" w:rsidRPr="00687FA6">
        <w:instrText>ADDIN CSL_CITATION {"citationItems":[{"id":"ITEM-1","itemData":{"author":[{"dropping-particle":"","family":"Rustandi","given":"E","non-dropping-particle":"","parse-names":false,"suffix":""}],"container-title":"Jurnal Educatio FKIP UNMA","id":"ITEM-1","issued":{"date-parts":[["2017"]]},"page":"21-25","title":"Hubungan Pola Asuh Orang Tua dan Kedisiplinan Dengan Hasil Belajar Penjas Siswa Kelas VI SDN Sukasari","type":"article-journal","volume":"3(1)"},"uris":["http://www.mendeley.com/documents/?uuid=7fda5cd7-57e3-45ae-aca8-04b212cfdb73","http://www.mendeley.com/documents/?uuid=01cdd48e-7df8-401a-9eef-c7043cabe246"]}],"mendeley":{"formattedCitation":"(Rustandi, 2017)","plainTextFormattedCitation":"(Rustandi, 2017)","previouslyFormattedCitation":"(Rustandi, 2017)"},"properties":{"noteIndex":0},"schema":"https://github.com/citation-style-language/schema/raw/master/csl-citation.json"}</w:instrText>
      </w:r>
      <w:r w:rsidR="002D5B78" w:rsidRPr="00687FA6">
        <w:fldChar w:fldCharType="separate"/>
      </w:r>
      <w:r w:rsidR="002D5B78" w:rsidRPr="00687FA6">
        <w:t>(Rustandi, 2017)</w:t>
      </w:r>
      <w:r w:rsidR="002D5B78" w:rsidRPr="00687FA6">
        <w:fldChar w:fldCharType="end"/>
      </w:r>
      <w:r w:rsidR="002D5B78" w:rsidRPr="00687FA6">
        <w:t xml:space="preserve">. </w:t>
      </w:r>
      <w:r w:rsidR="00F37E4D" w:rsidRPr="00F37E4D">
        <w:t xml:space="preserve">Parenting adalah serangkaian kegiatan yang dilakukan orang tua untuk meningkatkan perkembangan mental, fisik, dan emosional anak-anak mereka. Perkembangan anak akan lebih baik jika orang tua menerapkan metode pengasuhan yang lebih tepat. Sebaliknya, kepribadian anak akan terpengaruh jika dididik secara tidak benar. Menjadi orang tua oleh  </w:t>
      </w:r>
      <w:r w:rsidR="002D5B78" w:rsidRPr="00687FA6">
        <w:fldChar w:fldCharType="begin" w:fldLock="1"/>
      </w:r>
      <w:r w:rsidR="002D5B78" w:rsidRPr="00687FA6">
        <w:instrText>ADDIN CSL_CITATION {"citationItems":[{"id":"ITEM-1","itemData":{"ISBN":"9781479978007","abstract":"This paper serves as an introduction to this special issue on strategic agility and human resource management. The paper starts with a summary review of the current state of the strategic agility literature followed by introduction of the five articles in the special issue. The paper also highlights the implications of the findings for academics and practitioners.","author":[{"dropping-particle":"","family":"Pramonos","given":"Satrio","non-dropping-particle":"","parse-names":false,"suffix":""}],"container-title":"Ekp","id":"ITEM-1","issued":{"date-parts":[["2018"]]},"title":"TERDAPAT HUBUNGAN ANTARA POLA ASUH DEMOKRATIS ORANG TUA TERHADAP KECERDASAN INTERPERSONAL ANAK TK","type":"article-journal","volume":"13"},"uris":["http://www.mendeley.com/documents/?uuid=d3fab69d-6dd1-4f79-bbd5-b6fe41544998"]}],"mendeley":{"formattedCitation":"(Pramonos, 2018)","plainTextFormattedCitation":"(Pramonos, 2018)","previouslyFormattedCitation":"(Pramonos, 2018)"},"properties":{"noteIndex":0},"schema":"https://github.com/citation-style-language/schema/raw/master/csl-citation.json"}</w:instrText>
      </w:r>
      <w:r w:rsidR="002D5B78" w:rsidRPr="00687FA6">
        <w:fldChar w:fldCharType="separate"/>
      </w:r>
      <w:r w:rsidR="002D5B78" w:rsidRPr="00687FA6">
        <w:t>(Pramonos, 2018)</w:t>
      </w:r>
      <w:r w:rsidR="002D5B78" w:rsidRPr="00687FA6">
        <w:fldChar w:fldCharType="end"/>
      </w:r>
      <w:r w:rsidR="002D5B78" w:rsidRPr="00687FA6">
        <w:t xml:space="preserve"> ada 3 yaitu pola asuh otoriter, pola asuh permisif, dan pola asuh demokratis.</w:t>
      </w:r>
    </w:p>
    <w:p w14:paraId="5A19911F" w14:textId="36C7AE2D" w:rsidR="002D5B78" w:rsidRPr="00687FA6" w:rsidRDefault="005302FC" w:rsidP="003530E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 New Roman"/>
        </w:rPr>
      </w:pPr>
      <w:r w:rsidRPr="00687FA6">
        <w:tab/>
      </w:r>
      <w:r w:rsidR="002D5B78" w:rsidRPr="00687FA6">
        <w:rPr>
          <w:rFonts w:eastAsia="Times New Roman"/>
        </w:rPr>
        <w:t xml:space="preserve">Pengaruh pola asuh terhadap prestasi belajar anak besar sekali, hal ini dipertegas oleh Wirowidjojo dalam </w:t>
      </w:r>
      <w:r w:rsidR="002D5B78" w:rsidRPr="00687FA6">
        <w:rPr>
          <w:rFonts w:eastAsia="Times New Roman"/>
        </w:rPr>
        <w:fldChar w:fldCharType="begin" w:fldLock="1"/>
      </w:r>
      <w:r w:rsidR="002D5B78" w:rsidRPr="00687FA6">
        <w:rPr>
          <w:rFonts w:eastAsia="Times New Roman"/>
        </w:rPr>
        <w:instrText>ADDIN CSL_CITATION {"citationItems":[{"id":"ITEM-1","itemData":{"author":[{"dropping-particle":"","family":"Lestari","given":"Erma","non-dropping-particle":"","parse-names":false,"suffix":""}],"id":"ITEM-1","issued":{"date-parts":[["2018"]]},"title":"Hubungan Pola Asuh Orang Tua Dengan Prestasi Belajar Siswa Konsentrasi Patiseri Smk Negeri Sewon Bantol","type":"thesis"},"uris":["http://www.mendeley.com/documents/?uuid=22755de9-f0de-4300-adfe-fccd282ab3aa"]}],"mendeley":{"formattedCitation":"(E. Lestari, 2018)","plainTextFormattedCitation":"(E. Lestari, 2018)","previouslyFormattedCitation":"(E. Lestari, 2018)"},"properties":{"noteIndex":0},"schema":"https://github.com/citation-style-language/schema/raw/master/csl-citation.json"}</w:instrText>
      </w:r>
      <w:r w:rsidR="002D5B78" w:rsidRPr="00687FA6">
        <w:rPr>
          <w:rFonts w:eastAsia="Times New Roman"/>
        </w:rPr>
        <w:fldChar w:fldCharType="separate"/>
      </w:r>
      <w:r w:rsidR="002D5B78" w:rsidRPr="00687FA6">
        <w:rPr>
          <w:rFonts w:eastAsia="Times New Roman"/>
        </w:rPr>
        <w:t>(E. Lestari, 2018)</w:t>
      </w:r>
      <w:r w:rsidR="002D5B78" w:rsidRPr="00687FA6">
        <w:rPr>
          <w:rFonts w:eastAsia="Times New Roman"/>
        </w:rPr>
        <w:fldChar w:fldCharType="end"/>
      </w:r>
      <w:r w:rsidR="002D5B78" w:rsidRPr="00687FA6">
        <w:rPr>
          <w:rFonts w:eastAsia="Times New Roman"/>
        </w:rPr>
        <w:t xml:space="preserve"> mengemukakan bahwa </w:t>
      </w:r>
      <w:r w:rsidR="003530EB" w:rsidRPr="003530EB">
        <w:rPr>
          <w:rFonts w:eastAsia="Times New Roman"/>
        </w:rPr>
        <w:t>melalui pola asuh yang tepat, orang tua dapat membimbing anak dalam mengenali dan mengelola emosi mereka, mengembangkan keterampilan sosial, serta mengajarkan nilai-nilai moral dan etika. Pentingnya pola asuh yang baik terletak pada bagaimana hal itu membentuk fondasi yang kokoh bagi perkembangan fisik, kognitif, sosial, dan emosional anak, sehingga mereka dapat tumbuh menjadi individu yang mandiri, bertanggung jawab, dan berkontribusi positif dalam masyarakat.</w:t>
      </w:r>
      <w:r w:rsidR="00F37E4D" w:rsidRPr="00F37E4D">
        <w:rPr>
          <w:rFonts w:eastAsia="Times New Roman"/>
        </w:rPr>
        <w:t xml:space="preserve"> Cara orang tua membesarkan anak-anak mereka akan mempengaruhi kepribadian mereka dengan cara yang sama yang dapat mempengaruhi keberhasilan akademis mereka. </w:t>
      </w:r>
    </w:p>
    <w:p w14:paraId="0C5BD486" w14:textId="7AF24566" w:rsidR="00F37E4D" w:rsidRDefault="00F37E4D" w:rsidP="003530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sidRPr="00F37E4D">
        <w:t xml:space="preserve">Model orang tua bersifat ideologis, yaitu orang tersebut memiliki ideologi dan menganggap persamaan tugas dan hak antara orang tua dan anak. Lambat laun, orang tua menempatkan anak-anak mereka untuk bertanggung jawab atas semua yang mereka lakukan sampai mereka dewasa. </w:t>
      </w:r>
      <w:r w:rsidR="003530EB" w:rsidRPr="003530EB">
        <w:t>Proses ini merupakan bagian penting dalam perkembangan pribadi anak, karena memberi mereka kesempatan untuk belajar dari konsekuensi atas pilihan yang mereka buat</w:t>
      </w:r>
      <w:r w:rsidRPr="00F37E4D">
        <w:t xml:space="preserve"> (Kia &amp; Murniarti, 2020)</w:t>
      </w:r>
      <w:r w:rsidR="003530EB">
        <w:rPr>
          <w:lang w:val="en-US"/>
        </w:rPr>
        <w:t>.</w:t>
      </w:r>
      <w:r w:rsidRPr="00F37E4D">
        <w:t xml:space="preserve"> </w:t>
      </w:r>
      <w:r w:rsidR="003530EB" w:rsidRPr="003530EB">
        <w:t>Dalam memberikan tanggung jawab kepada anak-anak, orang tua mengajarkan mereka tentang konsekuensi dari tindakan mereka, mengasah kemampuan berpikir kritis, dan membangun kemandirian. Dengan memberikan kepercayaan kepada anak-anak untuk mengambil tanggung jawab atas tindakan mereka, orang tua mempersiapkan mereka untuk menghadapi dunia nyata di masa depan</w:t>
      </w:r>
      <w:r>
        <w:rPr>
          <w:lang w:val="en-US"/>
        </w:rPr>
        <w:t xml:space="preserve"> </w:t>
      </w:r>
      <w:r w:rsidR="002D5B78" w:rsidRPr="00687FA6">
        <w:fldChar w:fldCharType="begin" w:fldLock="1"/>
      </w:r>
      <w:r w:rsidR="002D5B78" w:rsidRPr="00687FA6">
        <w:instrText>ADDIN CSL_CITATION {"citationItems":[{"id":"ITEM-1","itemData":{"author":[{"dropping-particle":"","family":"Mansur","given":"","non-dropping-particle":"","parse-names":false,"suffix":""}],"id":"ITEM-1","issued":{"date-parts":[["2005"]]},"publisher":"Pustaka Belajar","publisher-place":"Yogyakarta","title":"Pendidikan Anak Usia Dini dalam Islam","type":"book"},"uris":["http://www.mendeley.com/documents/?uuid=08c3b3d7-8320-4ffc-8f7e-978d5ac83825","http://www.mendeley.com/documents/?uuid=10351af5-95cc-4394-859f-6a092772b82b"]}],"mendeley":{"formattedCitation":"(Mansur, 2005)","manualFormatting":"(Mansur, 2018)","plainTextFormattedCitation":"(Mansur, 2005)","previouslyFormattedCitation":"(Mansur, 2005)"},"properties":{"noteIndex":0},"schema":"https://github.com/citation-style-language/schema/raw/master/csl-citation.json"}</w:instrText>
      </w:r>
      <w:r w:rsidR="002D5B78" w:rsidRPr="00687FA6">
        <w:fldChar w:fldCharType="separate"/>
      </w:r>
      <w:r w:rsidR="002D5B78" w:rsidRPr="00687FA6">
        <w:t>(Mansur, 2018)</w:t>
      </w:r>
      <w:r w:rsidR="002D5B78" w:rsidRPr="00687FA6">
        <w:fldChar w:fldCharType="end"/>
      </w:r>
      <w:r w:rsidR="002D5B78" w:rsidRPr="00687FA6">
        <w:t xml:space="preserve">. </w:t>
      </w:r>
      <w:r w:rsidR="003530EB" w:rsidRPr="003530EB">
        <w:t>Namun, dalam memberikan tanggung jawab ini, orang tua juga harus tetap mendampingi dan memberikan dukungan, sehingga anak-anak merasa didukung dalam menghadapi tantangan dan perkembangan mereka sebagai individu dewasa.</w:t>
      </w:r>
      <w:r>
        <w:t xml:space="preserve"> Berbeda dengan menghukum anak yang melakukan kesalahan, orang tua harus menjadi pendidik. Sehingga, mereka dapat meningkatkan kreativitasnya, mengolah ilmu untuk mencapai hasil belajar terbaik di sekolah. Menurut Achidayat (2020), orang tua tidak memiliki pendapat yang mutlak tetapi juga tidak mendasarkan pada kebutuhan dasar anaknya.</w:t>
      </w:r>
    </w:p>
    <w:p w14:paraId="03997ED4" w14:textId="256A1222" w:rsidR="005302FC" w:rsidRPr="00F37E4D" w:rsidRDefault="00F37E4D" w:rsidP="003B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val="en-US"/>
        </w:rPr>
      </w:pPr>
      <w:r w:rsidRPr="00F37E4D">
        <w:lastRenderedPageBreak/>
        <w:t xml:space="preserve">Berdasar pada pernyataan tersebut, ternyata gaya pengasuhan demokratis lebih berperan dibandingkan gaya pengasuhan lainnya. Hal ini terlihat dari temuan Lestari (2018) bahwa bentuk pola asuh yang demokratis bagi orang tua </w:t>
      </w:r>
      <w:r w:rsidR="003B295E" w:rsidRPr="003B295E">
        <w:t>merupakan pendekatan yang sangat positif dan inklusif dalam mendidik anak. Orang tua yang menerapkan pola asuh demokratis memberikan kesempatan bagi anak-anak untuk berpartisipasi dalam pengambilan keputusan dan menyuarakan pendapat mereka. Mereka mendengarkan dan menghargai pendapat anak, memberikan ruang untuk diskusi dan negosiasi, serta memberikan penjelasan yang rasional tentang alasan di balik keputusan yang diambil. Pola asuh ini juga mengedepankan kesetaraan, keadilan, dan keterbukaan dalam komunikasi antara orang tua dan anak.</w:t>
      </w:r>
      <w:r w:rsidRPr="00F37E4D">
        <w:t xml:space="preserve">  D</w:t>
      </w:r>
      <w:r w:rsidR="003B295E" w:rsidRPr="003B295E">
        <w:t>engan d</w:t>
      </w:r>
      <w:r w:rsidRPr="00F37E4D">
        <w:t xml:space="preserve">iperkuat </w:t>
      </w:r>
      <w:r w:rsidR="003B295E" w:rsidRPr="003B295E">
        <w:t>oleh</w:t>
      </w:r>
      <w:r w:rsidRPr="00F37E4D">
        <w:t xml:space="preserve"> temuan penelitian dari Sundari (2021), </w:t>
      </w:r>
      <w:r w:rsidR="003B295E" w:rsidRPr="003B295E">
        <w:t>pola asuh demokratis</w:t>
      </w:r>
      <w:r w:rsidR="003B295E">
        <w:rPr>
          <w:lang w:val="en-US"/>
        </w:rPr>
        <w:t xml:space="preserve"> mengajarkan</w:t>
      </w:r>
      <w:r w:rsidR="003B295E" w:rsidRPr="003B295E">
        <w:t xml:space="preserve"> anak-anak untuk mengembangkan kemandirian, inisiatif, dan tanggung jawab. Mereka dapat belajar dari kesalahan mereka dan diberdayakan untuk mencari solusi atas masalah yang mereka hadapi. Selain itu, anak-anak juga merasa dihargai sebagai individu yang memiliki peran dalam keluarga dan lingkungannya.</w:t>
      </w:r>
      <w:r w:rsidRPr="00F37E4D">
        <w:t> </w:t>
      </w:r>
    </w:p>
    <w:p w14:paraId="5D66341F" w14:textId="0420EE03" w:rsidR="002D5B78" w:rsidRPr="00687FA6" w:rsidRDefault="003B295E" w:rsidP="003B2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y2iqfc"/>
        </w:rPr>
      </w:pPr>
      <w:r w:rsidRPr="003B295E">
        <w:t xml:space="preserve">Peran orang tua dalam mengarahkan dan mengembangkan bakat anak di segala bidang, terutama bidang pendidikan, sangatlah penting dan berpengaruh pada perkembangan anak secara menyeluruh. Orang tua berperan sebagai pengawas, pemandu, dan fasilitator dalam proses pembelajaran anak. Mereka dapat mengidentifikasi potensi dan bakat unik yang dimiliki anak, serta memberikan dukungan untuk mengembangkannya </w:t>
      </w:r>
      <w:r w:rsidR="002D5B78" w:rsidRPr="00687FA6">
        <w:fldChar w:fldCharType="begin" w:fldLock="1"/>
      </w:r>
      <w:r w:rsidR="002D5B78" w:rsidRPr="00687FA6">
        <w:instrText>ADDIN CSL_CITATION {"citationItems":[{"id":"ITEM-1","itemData":{"DOI":"10.31980/mosharafa.v10i3.1020","ISSN":"2086-4280","abstract":"AbstrakPola asuh orang tua merupakan salah satu faktor yang dapat mempengaruhi motivasi belajar anak. Terkait hal tersebut, bimbingan dan didikan dari orang tua akan mempengaruhi motivasi belajar anak, yang pada akhirnya menjadi salah satu penentu keberhasilan belajar. Penelitian ini bertujuan untuk mengetahui bagaimana pola asuh yang diterapkan orang tua pada siswa yang memiliki motivasi belajar matematika tinggi di kelas 8 SMP. Penelitian ini menggunakan metode analisis deskriptif dengan instrumen penelitian berbentuk angket dan wawancara. Subyek penelitian yaitu 38 siswa kelas 8A dengan fokus 5 siswa pada salah satu SMP Negeri di Tambun Selatan. Hasil penelitian menunjukkan bahwa dari 5 siswa yang mempunyai tingkat motivasi belajar matematika kategori tinggi, terdapat 3 orang tua yang menggunakan tipe pola asuh demokratis dan terdapat 2 orang tua yang menggunakan tipe pola asuh permisif. Kedua pola asuh tersebut dapat digunakan untuk menumbuhkan motivasi belajar matematika yang tinggi pada siswa. Parenting Rules on Junior High School Students’ High Learning Motivation during the Covid-19 PandemicAbstractParenting patterns are one of the factors that can affect children's learning motivation. Parenting. Related to this, the guidance and upbringing of parents will affect children's learning motivation. This study aims to determine how parenting styles are applied by parents to have high motivation to learn mathematics in grade 8 junior high school. This research used descriptive analysis method and the research instrument used questionnaires and interviews. The research subjects were 38 students of grade 8A with a focus of 5 students in one of the public junior high schools in Tambun Selatan. The results of the study from 5 students who had a high level of motivation to learn mathematics showed that 3 parents used the democratic parenting type and there were 2 parents who used the permissive parenting type. Both parenting patterns can be used to grow students' high motivation to learn mathematics.","author":[{"dropping-particle":"","family":"Hendrawan","given":"Dhita Nabilah","non-dropping-particle":"","parse-names":false,"suffix":""},{"dropping-particle":"","family":"Hendriana","given":"Benny","non-dropping-particle":"","parse-names":false,"suffix":""}],"container-title":"Mosharafa: Jurnal Pendidikan Matematika","id":"ITEM-1","issue":"3","issued":{"date-parts":[["2021"]]},"page":"369-378","title":"Pola Asuh Orang Tua Siswa dengan Motivasi Belajar Matematika Tingkat Tinggi pada Masa Pandemi Covid-19","type":"article-journal","volume":"10"},"uris":["http://www.mendeley.com/documents/?uuid=38fa80c1-8bf3-474e-abf6-6acc2f54bb2e","http://www.mendeley.com/documents/?uuid=9a666476-4f93-47e6-afeb-624e3e960f50"]}],"mendeley":{"formattedCitation":"(Hendrawan &amp; Hendriana, 2021)","plainTextFormattedCitation":"(Hendrawan &amp; Hendriana, 2021)","previouslyFormattedCitation":"(Hendrawan &amp; Hendriana, 2021)"},"properties":{"noteIndex":0},"schema":"https://github.com/citation-style-language/schema/raw/master/csl-citation.json"}</w:instrText>
      </w:r>
      <w:r w:rsidR="002D5B78" w:rsidRPr="00687FA6">
        <w:fldChar w:fldCharType="separate"/>
      </w:r>
      <w:r w:rsidR="002D5B78" w:rsidRPr="00687FA6">
        <w:t>(Hendrawan &amp; Hendriana, 2021)</w:t>
      </w:r>
      <w:r w:rsidR="002D5B78" w:rsidRPr="00687FA6">
        <w:fldChar w:fldCharType="end"/>
      </w:r>
      <w:r>
        <w:rPr>
          <w:lang w:val="en-US"/>
        </w:rPr>
        <w:t>.</w:t>
      </w:r>
      <w:r w:rsidR="002D5B78" w:rsidRPr="00687FA6">
        <w:t xml:space="preserve"> </w:t>
      </w:r>
      <w:r w:rsidRPr="003B295E">
        <w:t>Melalui pola asuh yang mendukung dan penuh dorongan, orang tua dapat membantu anak mengeksplorasi minatnya dan mengembangkan kemampuan yang luar biasa. Mereka dapat memfasilitasi partisipasi anak dalam berbagai kegiatan ekstrakurikuler, kursus tambahan, atau program khusus yang sesuai dengan minat dan bakat anak.</w:t>
      </w:r>
    </w:p>
    <w:p w14:paraId="4AE29929" w14:textId="5CD64EEB" w:rsidR="0037095C" w:rsidRPr="00687FA6" w:rsidRDefault="00F37E4D" w:rsidP="0037095C">
      <w:pPr>
        <w:jc w:val="both"/>
      </w:pPr>
      <w:r>
        <w:tab/>
      </w:r>
      <w:r w:rsidRPr="00F37E4D">
        <w:t>Dari sejumlah penelitian yang telah dilakukan, dapat disimpulkan bahwa pola asuh demokratis dapat menjadi dasar keberhasilan siswa di sekolah dalam melakukan kegiatan pembelajaran. Prestasi belajar siswa tidak akan terpengaruh jika siswa membesarkan anaknya dengan baik di rumah, oleh karena itu peneliti tertarik untuk mengkaji prestasi belajar siswa dengan topik hubungan pola asuh dan pola ajar. Demokrasi dan hasil belajar siswa SMP di Kecamatan Gempol dengan Hipotesis bahwa terdapat hubungan positif antara pola asuh demokratis dengan prestasi akademik siswa SMP di Kecamatan Gempol. </w:t>
      </w:r>
    </w:p>
    <w:p w14:paraId="15375806" w14:textId="1A2B7316" w:rsidR="002D5B78" w:rsidRPr="00687FA6" w:rsidRDefault="0037095C" w:rsidP="0037095C">
      <w:pPr>
        <w:jc w:val="both"/>
        <w:rPr>
          <w:b/>
        </w:rPr>
      </w:pPr>
      <w:r w:rsidRPr="00687FA6">
        <w:rPr>
          <w:b/>
        </w:rPr>
        <w:t>METODE</w:t>
      </w:r>
      <w:r w:rsidR="00F37E4D">
        <w:rPr>
          <w:b/>
          <w:lang w:val="en-US"/>
        </w:rPr>
        <w:t xml:space="preserve"> PENELITIAN </w:t>
      </w:r>
    </w:p>
    <w:p w14:paraId="46E01C59" w14:textId="77777777" w:rsidR="006C7CAE" w:rsidRDefault="006C7CAE" w:rsidP="006C7CAE">
      <w:pPr>
        <w:ind w:firstLine="567"/>
        <w:jc w:val="both"/>
      </w:pPr>
      <w:r>
        <w:rPr>
          <w:lang w:val="en-US"/>
        </w:rPr>
        <w:t>P</w:t>
      </w:r>
      <w:r w:rsidRPr="006C7CAE">
        <w:t xml:space="preserve">ada hakekatnya metode penelitian yakni suatu sarana ilmiah guna mengumpulkan data dengan tujuan dan kegunaan tertentu. Penelitian ini merupakan penelitian kuantitatif. Jenis penelitian ini adalah korelasional. Populasi dalam penelitian ini  </w:t>
      </w:r>
      <w:r w:rsidR="002D5B78" w:rsidRPr="00687FA6">
        <w:t xml:space="preserve">adalah seluruh siswa SMP di Kecamatan Gempol terdapat 3605 siswa berdasar data dapodik Kabupaten Pasuruan. Pengambilan sampel pada penelitian ini menggunakan teknik sampel random sampling dengan menggunakan rumus Isaac &amp; Michael, yang didapatkan hasil sampel sebanyak 346 siswa. </w:t>
      </w:r>
      <w:r>
        <w:t>Metode pengumpulan data yang digunakan dalam penelitian ini adalah metode angket dan dokumen.</w:t>
      </w:r>
    </w:p>
    <w:p w14:paraId="3D875576" w14:textId="214C3A8A" w:rsidR="006C7CAE" w:rsidRDefault="006C7CAE" w:rsidP="003B295E">
      <w:pPr>
        <w:ind w:firstLine="567"/>
        <w:jc w:val="both"/>
      </w:pPr>
      <w:r>
        <w:t>Alat pengumpulan data yang digunakan adalah angket yang berisi serangkaian pernyataan tertulis mengenai pola asuh demokratis yang harus dijawab oleh responden dengan menggunakan indikator yang telah disarankan</w:t>
      </w:r>
      <w:r>
        <w:rPr>
          <w:lang w:val="en-US"/>
        </w:rPr>
        <w:t xml:space="preserve"> </w:t>
      </w:r>
      <w:r w:rsidR="002D5B78" w:rsidRPr="00687FA6">
        <w:t>oleh Utami Munandar (dalam Marwati Wulansari,2017) dengan aspek yaitu 1) adanya musyawarah dalam keluarga, dengan contoh pernyataan “</w:t>
      </w:r>
      <w:r w:rsidR="002D5B78" w:rsidRPr="00687FA6">
        <w:rPr>
          <w:rFonts w:eastAsia="Times New Roman"/>
        </w:rPr>
        <w:t>o</w:t>
      </w:r>
      <w:r w:rsidR="002D5B78" w:rsidRPr="00687FA6">
        <w:rPr>
          <w:rFonts w:eastAsia="Times New Roman"/>
          <w:lang w:val="id"/>
        </w:rPr>
        <w:t>rang</w:t>
      </w:r>
      <w:r w:rsidR="002D5B78" w:rsidRPr="00687FA6">
        <w:rPr>
          <w:rFonts w:eastAsia="Times New Roman"/>
        </w:rPr>
        <w:t xml:space="preserve"> </w:t>
      </w:r>
      <w:r w:rsidR="002D5B78" w:rsidRPr="00687FA6">
        <w:rPr>
          <w:rFonts w:eastAsia="Times New Roman"/>
          <w:lang w:val="id"/>
        </w:rPr>
        <w:t>tua senantias</w:t>
      </w:r>
      <w:r w:rsidR="002D5B78" w:rsidRPr="00687FA6">
        <w:rPr>
          <w:rFonts w:eastAsia="Times New Roman"/>
        </w:rPr>
        <w:t xml:space="preserve">a </w:t>
      </w:r>
      <w:r w:rsidR="002D5B78" w:rsidRPr="00687FA6">
        <w:rPr>
          <w:rFonts w:eastAsia="Times New Roman"/>
          <w:lang w:val="id"/>
        </w:rPr>
        <w:t>mengajak saya berdiskusi ketika akan membuat peraturan dalam keluarga</w:t>
      </w:r>
      <w:r w:rsidR="002D5B78" w:rsidRPr="00687FA6">
        <w:rPr>
          <w:rFonts w:eastAsia="Times New Roman"/>
        </w:rPr>
        <w:t xml:space="preserve">”. </w:t>
      </w:r>
      <w:r w:rsidR="002D5B78" w:rsidRPr="00687FA6">
        <w:t xml:space="preserve">2) adanya kebebasan yang terkendali, dengan contoh pernyatan yaitu </w:t>
      </w:r>
      <w:r w:rsidR="002D5B78" w:rsidRPr="00687FA6">
        <w:rPr>
          <w:rFonts w:eastAsia="Times New Roman"/>
        </w:rPr>
        <w:t>o</w:t>
      </w:r>
      <w:r w:rsidR="002D5B78" w:rsidRPr="00687FA6">
        <w:rPr>
          <w:rFonts w:eastAsia="Times New Roman"/>
          <w:lang w:val="id"/>
        </w:rPr>
        <w:t>rang</w:t>
      </w:r>
      <w:r w:rsidR="002D5B78" w:rsidRPr="00687FA6">
        <w:rPr>
          <w:rFonts w:eastAsia="Times New Roman"/>
        </w:rPr>
        <w:t xml:space="preserve"> </w:t>
      </w:r>
      <w:r w:rsidR="002D5B78" w:rsidRPr="00687FA6">
        <w:rPr>
          <w:rFonts w:eastAsia="Times New Roman"/>
          <w:lang w:val="id"/>
        </w:rPr>
        <w:lastRenderedPageBreak/>
        <w:t>tua saya berupaya mendengar dan mempertimbangkan pendapat maupun keinginan saya.</w:t>
      </w:r>
      <w:r w:rsidR="002D5B78" w:rsidRPr="00687FA6">
        <w:rPr>
          <w:rFonts w:eastAsia="Times New Roman"/>
        </w:rPr>
        <w:t xml:space="preserve"> </w:t>
      </w:r>
      <w:r w:rsidR="002D5B78" w:rsidRPr="00687FA6">
        <w:t>3) adanya pengarahan dari orang tua dengan contoh pernyataan “</w:t>
      </w:r>
      <w:r w:rsidR="002D5B78" w:rsidRPr="00687FA6">
        <w:rPr>
          <w:rFonts w:eastAsia="Times New Roman"/>
        </w:rPr>
        <w:t>o</w:t>
      </w:r>
      <w:r w:rsidR="002D5B78" w:rsidRPr="00687FA6">
        <w:rPr>
          <w:rFonts w:eastAsia="Times New Roman"/>
          <w:lang w:val="id"/>
        </w:rPr>
        <w:t>rang</w:t>
      </w:r>
      <w:r w:rsidR="002D5B78" w:rsidRPr="00687FA6">
        <w:rPr>
          <w:rFonts w:eastAsia="Times New Roman"/>
        </w:rPr>
        <w:t xml:space="preserve"> </w:t>
      </w:r>
      <w:r w:rsidR="002D5B78" w:rsidRPr="00687FA6">
        <w:rPr>
          <w:rFonts w:eastAsia="Times New Roman"/>
          <w:lang w:val="id"/>
        </w:rPr>
        <w:t>tua senantiasa meluangkan waktu untuk menanyakan aktivitas saya sehari-hari</w:t>
      </w:r>
      <w:r w:rsidR="002D5B78" w:rsidRPr="00687FA6">
        <w:rPr>
          <w:rFonts w:eastAsia="Times New Roman"/>
        </w:rPr>
        <w:t>”</w:t>
      </w:r>
      <w:r w:rsidR="002D5B78" w:rsidRPr="00687FA6">
        <w:rPr>
          <w:rFonts w:eastAsia="Times New Roman"/>
          <w:lang w:val="id"/>
        </w:rPr>
        <w:t>.</w:t>
      </w:r>
      <w:r w:rsidR="002D5B78" w:rsidRPr="00687FA6">
        <w:rPr>
          <w:rFonts w:eastAsia="Times New Roman"/>
          <w:i/>
        </w:rPr>
        <w:t xml:space="preserve"> </w:t>
      </w:r>
      <w:r w:rsidR="002D5B78" w:rsidRPr="00687FA6">
        <w:t>4) adanya bimbingan dan perhatian dengan contoh pernyatan yaitu “</w:t>
      </w:r>
      <w:r w:rsidR="002D5B78" w:rsidRPr="00687FA6">
        <w:rPr>
          <w:rFonts w:eastAsia="Times New Roman"/>
        </w:rPr>
        <w:t>o</w:t>
      </w:r>
      <w:r w:rsidR="002D5B78" w:rsidRPr="00687FA6">
        <w:rPr>
          <w:rFonts w:eastAsia="Times New Roman"/>
          <w:lang w:val="id"/>
        </w:rPr>
        <w:t>rang</w:t>
      </w:r>
      <w:r w:rsidR="002D5B78" w:rsidRPr="00687FA6">
        <w:rPr>
          <w:rFonts w:eastAsia="Times New Roman"/>
        </w:rPr>
        <w:t xml:space="preserve"> </w:t>
      </w:r>
      <w:r w:rsidR="002D5B78" w:rsidRPr="00687FA6">
        <w:rPr>
          <w:rFonts w:eastAsia="Times New Roman"/>
          <w:lang w:val="id"/>
        </w:rPr>
        <w:t>tua tak segan memuji saya jika saya telah mengerjakan hal-hal yang baik</w:t>
      </w:r>
      <w:r w:rsidR="002D5B78" w:rsidRPr="00687FA6">
        <w:rPr>
          <w:rFonts w:eastAsia="Times New Roman"/>
        </w:rPr>
        <w:t>”</w:t>
      </w:r>
      <w:r w:rsidR="002D5B78" w:rsidRPr="00687FA6">
        <w:rPr>
          <w:rFonts w:eastAsia="Times New Roman"/>
          <w:lang w:val="id"/>
        </w:rPr>
        <w:t>.</w:t>
      </w:r>
      <w:r w:rsidR="002D5B78" w:rsidRPr="00687FA6">
        <w:t xml:space="preserve"> 5) adanya saling menghormati antar keluarga, dengan contoh pernyataan “</w:t>
      </w:r>
      <w:r w:rsidR="002D5B78" w:rsidRPr="00687FA6">
        <w:rPr>
          <w:rFonts w:eastAsia="Times New Roman"/>
        </w:rPr>
        <w:t>o</w:t>
      </w:r>
      <w:r w:rsidR="002D5B78" w:rsidRPr="00687FA6">
        <w:rPr>
          <w:rFonts w:eastAsia="Times New Roman"/>
          <w:lang w:val="id"/>
        </w:rPr>
        <w:t>rang</w:t>
      </w:r>
      <w:r w:rsidR="002D5B78" w:rsidRPr="00687FA6">
        <w:rPr>
          <w:rFonts w:eastAsia="Times New Roman"/>
        </w:rPr>
        <w:t xml:space="preserve"> </w:t>
      </w:r>
      <w:r w:rsidR="002D5B78" w:rsidRPr="00687FA6">
        <w:rPr>
          <w:rFonts w:eastAsia="Times New Roman"/>
          <w:lang w:val="id"/>
        </w:rPr>
        <w:t>tua membimbing saya untuk tolong menolong dalam be</w:t>
      </w:r>
      <w:r w:rsidR="002D5B78" w:rsidRPr="00687FA6">
        <w:rPr>
          <w:rFonts w:eastAsia="Times New Roman"/>
        </w:rPr>
        <w:t>lajar”.</w:t>
      </w:r>
      <w:r w:rsidR="002D5B78" w:rsidRPr="00687FA6">
        <w:t xml:space="preserve"> 6) adanya komunikasi dua arah dengan contoh pernyataan “</w:t>
      </w:r>
      <w:r w:rsidR="002D5B78" w:rsidRPr="00687FA6">
        <w:rPr>
          <w:rFonts w:eastAsia="Times New Roman"/>
          <w:lang w:val="id"/>
        </w:rPr>
        <w:t>Orangtua akan memberikan penjelasan mengenai alasan ditetapkannya suatu peraturan dalam keluarga</w:t>
      </w:r>
      <w:r w:rsidR="002D5B78" w:rsidRPr="00687FA6">
        <w:rPr>
          <w:rFonts w:eastAsia="Times New Roman"/>
        </w:rPr>
        <w:t>”</w:t>
      </w:r>
      <w:r w:rsidR="002D5B78" w:rsidRPr="00687FA6">
        <w:t xml:space="preserve">. </w:t>
      </w:r>
      <w:r>
        <w:t>Pernyataan yang terdapat pada alat bersifat positif (menguntungkan) dan negatif (tidak menguntungkan). Pada variabel akademik, penulis menggunakan nilai ulangan akhir semester ganjil siswa SMP</w:t>
      </w:r>
      <w:r w:rsidR="003B295E" w:rsidRPr="003B295E">
        <w:t xml:space="preserve"> (Sugiono, 2010)</w:t>
      </w:r>
      <w:r>
        <w:t>.</w:t>
      </w:r>
    </w:p>
    <w:p w14:paraId="0BE6551B" w14:textId="77777777" w:rsidR="006C7CAE" w:rsidRDefault="006C7CAE" w:rsidP="006C7CAE">
      <w:pPr>
        <w:ind w:firstLine="567"/>
        <w:jc w:val="both"/>
      </w:pPr>
      <w:r>
        <w:t>Pengujian alat menggunakan uji validitas dan reliabilitas. Pada penelitian ini, instrumen pengukuran yang digunakan menunjukkan bahwa alat Kuesioner Pola Asuh Demokratis layak digunakan. Selain validitas struktur, validitas butir juga diterapkan. Validitas ini dimaksudkan untuk mengukur validitas setiap pertanyaan dalam item tersebut. Pengecekan validitas dalam penelitian ini menggunakan SPSS IBM 22.</w:t>
      </w:r>
    </w:p>
    <w:p w14:paraId="4BAE4733" w14:textId="1655FE3B" w:rsidR="0037095C" w:rsidRPr="00687FA6" w:rsidRDefault="006C7CAE" w:rsidP="006C7CAE">
      <w:pPr>
        <w:ind w:firstLine="567"/>
        <w:jc w:val="both"/>
      </w:pPr>
      <w:r>
        <w:t xml:space="preserve">Skala reliabilitas dalam penelitian ini menggunakan koefisien Cronbach's alpha yang dihitung dengan software IBM SPSS 22. Hasil uji reliabilitas nilai Cronbach's alpha adalah 0,701, sehingga dapat disimpulkan bahwa alat ukur tersebut merupakan alat yang memiliki reliabilitas tinggi. Teknik analisis data dalam penelitian ini </w:t>
      </w:r>
      <w:r w:rsidR="002D5B78" w:rsidRPr="00687FA6">
        <w:t>me</w:t>
      </w:r>
      <w:r>
        <w:rPr>
          <w:lang w:val="en-US"/>
        </w:rPr>
        <w:t>mpergunakan</w:t>
      </w:r>
      <w:r w:rsidR="0054425B" w:rsidRPr="00687FA6">
        <w:t xml:space="preserve"> uji</w:t>
      </w:r>
      <w:r w:rsidR="00C03C76" w:rsidRPr="00687FA6">
        <w:t xml:space="preserve"> Korelasi</w:t>
      </w:r>
      <w:r w:rsidR="002C7EAB" w:rsidRPr="00687FA6">
        <w:t xml:space="preserve"> </w:t>
      </w:r>
      <w:r w:rsidR="002C7EAB" w:rsidRPr="00687FA6">
        <w:rPr>
          <w:i/>
          <w:iCs/>
        </w:rPr>
        <w:t>Spearman Rho</w:t>
      </w:r>
      <w:r w:rsidR="005302FC" w:rsidRPr="00687FA6">
        <w:rPr>
          <w:i/>
          <w:iCs/>
        </w:rPr>
        <w:t xml:space="preserve">. </w:t>
      </w:r>
      <w:r w:rsidR="002D5B78" w:rsidRPr="00687FA6">
        <w:t>Pengolahan data diukur menggunakan</w:t>
      </w:r>
      <w:r w:rsidR="0054425B" w:rsidRPr="00687FA6">
        <w:t xml:space="preserve"> SPSS IBM 22</w:t>
      </w:r>
      <w:r w:rsidR="002D5B78" w:rsidRPr="00687FA6">
        <w:t>.</w:t>
      </w:r>
    </w:p>
    <w:p w14:paraId="094FF364" w14:textId="77777777" w:rsidR="00DF2AE7" w:rsidRPr="00687FA6" w:rsidRDefault="00DF2AE7" w:rsidP="002D5B78">
      <w:pPr>
        <w:jc w:val="both"/>
      </w:pPr>
    </w:p>
    <w:p w14:paraId="77EE5760" w14:textId="77777777" w:rsidR="0037095C" w:rsidRPr="00687FA6" w:rsidRDefault="0037095C" w:rsidP="0037095C">
      <w:pPr>
        <w:jc w:val="both"/>
        <w:rPr>
          <w:b/>
        </w:rPr>
      </w:pPr>
      <w:r w:rsidRPr="00687FA6">
        <w:rPr>
          <w:b/>
        </w:rPr>
        <w:t>HASIL DAN PEMBAHASAN</w:t>
      </w:r>
    </w:p>
    <w:p w14:paraId="33610E82" w14:textId="77777777" w:rsidR="00DF2AE7" w:rsidRPr="00687FA6" w:rsidRDefault="00DF2AE7" w:rsidP="0037095C">
      <w:pPr>
        <w:jc w:val="both"/>
        <w:rPr>
          <w:b/>
        </w:rPr>
      </w:pPr>
    </w:p>
    <w:p w14:paraId="7077B469" w14:textId="228F8022" w:rsidR="002C7EAB" w:rsidRPr="00687FA6" w:rsidRDefault="00DF2AE7" w:rsidP="005302FC">
      <w:pPr>
        <w:jc w:val="both"/>
      </w:pPr>
      <w:r w:rsidRPr="00687FA6">
        <w:t>Adapun hasil pelaksanaan penelitian ini dilakukan pada peserta didik SMP</w:t>
      </w:r>
      <w:r w:rsidR="0054425B" w:rsidRPr="00687FA6">
        <w:t xml:space="preserve"> </w:t>
      </w:r>
      <w:r w:rsidR="00944B21" w:rsidRPr="00687FA6">
        <w:t>di</w:t>
      </w:r>
      <w:r w:rsidR="0054425B" w:rsidRPr="00687FA6">
        <w:t xml:space="preserve"> Kecamatan Gempol</w:t>
      </w:r>
      <w:r w:rsidRPr="00687FA6">
        <w:t xml:space="preserve">, Kabupaten Pasuruan. Penelitian dilaksanakan pada bulan Juni 2023. </w:t>
      </w:r>
    </w:p>
    <w:p w14:paraId="2CAE0AA0" w14:textId="77777777" w:rsidR="005302FC" w:rsidRPr="00687FA6" w:rsidRDefault="005302FC" w:rsidP="005302FC">
      <w:pPr>
        <w:jc w:val="both"/>
      </w:pPr>
    </w:p>
    <w:tbl>
      <w:tblPr>
        <w:tblW w:w="88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090"/>
        <w:gridCol w:w="1029"/>
        <w:gridCol w:w="1077"/>
        <w:gridCol w:w="1107"/>
        <w:gridCol w:w="1030"/>
        <w:gridCol w:w="1445"/>
        <w:gridCol w:w="1030"/>
      </w:tblGrid>
      <w:tr w:rsidR="00687FA6" w:rsidRPr="00687FA6" w14:paraId="3210AAFB" w14:textId="77777777">
        <w:trPr>
          <w:cantSplit/>
        </w:trPr>
        <w:tc>
          <w:tcPr>
            <w:tcW w:w="8803" w:type="dxa"/>
            <w:gridSpan w:val="7"/>
            <w:tcBorders>
              <w:top w:val="nil"/>
              <w:left w:val="nil"/>
              <w:bottom w:val="nil"/>
              <w:right w:val="nil"/>
            </w:tcBorders>
            <w:shd w:val="clear" w:color="auto" w:fill="FFFFFF"/>
            <w:vAlign w:val="center"/>
          </w:tcPr>
          <w:p w14:paraId="7A87A019" w14:textId="77777777" w:rsidR="002C7EAB" w:rsidRPr="00687FA6" w:rsidRDefault="002C7EAB" w:rsidP="005302FC">
            <w:pPr>
              <w:autoSpaceDE w:val="0"/>
              <w:autoSpaceDN w:val="0"/>
              <w:adjustRightInd w:val="0"/>
              <w:spacing w:line="320" w:lineRule="atLeast"/>
              <w:ind w:right="60"/>
              <w:rPr>
                <w:rFonts w:eastAsiaTheme="minorHAnsi"/>
                <w:b/>
                <w:bCs/>
                <w:noProof w:val="0"/>
                <w:sz w:val="22"/>
                <w:szCs w:val="22"/>
                <w:lang w:eastAsia="en-US"/>
              </w:rPr>
            </w:pPr>
            <w:r w:rsidRPr="00687FA6">
              <w:rPr>
                <w:rFonts w:eastAsiaTheme="minorHAnsi"/>
                <w:b/>
                <w:bCs/>
                <w:noProof w:val="0"/>
                <w:sz w:val="22"/>
                <w:szCs w:val="22"/>
                <w:lang w:eastAsia="en-US"/>
              </w:rPr>
              <w:t>Descriptive Statistics</w:t>
            </w:r>
          </w:p>
          <w:p w14:paraId="3B511EA0" w14:textId="77777777" w:rsidR="00944B21" w:rsidRPr="00687FA6" w:rsidRDefault="00944B21" w:rsidP="002C7EAB">
            <w:pPr>
              <w:autoSpaceDE w:val="0"/>
              <w:autoSpaceDN w:val="0"/>
              <w:adjustRightInd w:val="0"/>
              <w:spacing w:line="320" w:lineRule="atLeast"/>
              <w:ind w:left="60" w:right="60"/>
              <w:jc w:val="center"/>
              <w:rPr>
                <w:rFonts w:ascii="Arial" w:eastAsiaTheme="minorHAnsi" w:hAnsi="Arial" w:cs="Arial"/>
                <w:noProof w:val="0"/>
                <w:sz w:val="18"/>
                <w:szCs w:val="18"/>
                <w:lang w:eastAsia="en-US"/>
              </w:rPr>
            </w:pPr>
          </w:p>
        </w:tc>
      </w:tr>
      <w:tr w:rsidR="00687FA6" w:rsidRPr="00687FA6" w14:paraId="6B506D21" w14:textId="77777777">
        <w:trPr>
          <w:cantSplit/>
        </w:trPr>
        <w:tc>
          <w:tcPr>
            <w:tcW w:w="2090"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447C2444" w14:textId="77777777" w:rsidR="002C7EAB" w:rsidRPr="00687FA6" w:rsidRDefault="002C7EAB" w:rsidP="002C7EAB">
            <w:pPr>
              <w:autoSpaceDE w:val="0"/>
              <w:autoSpaceDN w:val="0"/>
              <w:adjustRightInd w:val="0"/>
              <w:rPr>
                <w:rFonts w:eastAsiaTheme="minorHAnsi"/>
                <w:noProof w:val="0"/>
                <w:sz w:val="28"/>
                <w:szCs w:val="28"/>
                <w:lang w:eastAsia="en-US"/>
              </w:rPr>
            </w:pPr>
          </w:p>
        </w:tc>
        <w:tc>
          <w:tcPr>
            <w:tcW w:w="1029" w:type="dxa"/>
            <w:tcBorders>
              <w:top w:val="single" w:sz="16" w:space="0" w:color="000000"/>
              <w:left w:val="single" w:sz="16" w:space="0" w:color="000000"/>
              <w:bottom w:val="single" w:sz="16" w:space="0" w:color="000000"/>
            </w:tcBorders>
            <w:shd w:val="clear" w:color="auto" w:fill="FFFFFF"/>
            <w:vAlign w:val="bottom"/>
          </w:tcPr>
          <w:p w14:paraId="698830AC"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N</w:t>
            </w:r>
          </w:p>
        </w:tc>
        <w:tc>
          <w:tcPr>
            <w:tcW w:w="1076" w:type="dxa"/>
            <w:tcBorders>
              <w:top w:val="single" w:sz="16" w:space="0" w:color="000000"/>
              <w:bottom w:val="single" w:sz="16" w:space="0" w:color="000000"/>
            </w:tcBorders>
            <w:shd w:val="clear" w:color="auto" w:fill="FFFFFF"/>
            <w:vAlign w:val="bottom"/>
          </w:tcPr>
          <w:p w14:paraId="28C02CDF"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Minimum</w:t>
            </w:r>
          </w:p>
        </w:tc>
        <w:tc>
          <w:tcPr>
            <w:tcW w:w="1106" w:type="dxa"/>
            <w:tcBorders>
              <w:top w:val="single" w:sz="16" w:space="0" w:color="000000"/>
              <w:bottom w:val="single" w:sz="16" w:space="0" w:color="000000"/>
            </w:tcBorders>
            <w:shd w:val="clear" w:color="auto" w:fill="FFFFFF"/>
            <w:vAlign w:val="bottom"/>
          </w:tcPr>
          <w:p w14:paraId="6F86408C"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Maximum</w:t>
            </w:r>
          </w:p>
        </w:tc>
        <w:tc>
          <w:tcPr>
            <w:tcW w:w="1029" w:type="dxa"/>
            <w:tcBorders>
              <w:top w:val="single" w:sz="16" w:space="0" w:color="000000"/>
              <w:bottom w:val="single" w:sz="16" w:space="0" w:color="000000"/>
            </w:tcBorders>
            <w:shd w:val="clear" w:color="auto" w:fill="FFFFFF"/>
            <w:vAlign w:val="bottom"/>
          </w:tcPr>
          <w:p w14:paraId="0C673D63"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Mean</w:t>
            </w:r>
          </w:p>
        </w:tc>
        <w:tc>
          <w:tcPr>
            <w:tcW w:w="1444" w:type="dxa"/>
            <w:tcBorders>
              <w:top w:val="single" w:sz="16" w:space="0" w:color="000000"/>
              <w:bottom w:val="single" w:sz="16" w:space="0" w:color="000000"/>
            </w:tcBorders>
            <w:shd w:val="clear" w:color="auto" w:fill="FFFFFF"/>
            <w:vAlign w:val="bottom"/>
          </w:tcPr>
          <w:p w14:paraId="6FAAC29F"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Std. Deviation</w:t>
            </w:r>
          </w:p>
        </w:tc>
        <w:tc>
          <w:tcPr>
            <w:tcW w:w="1029" w:type="dxa"/>
            <w:tcBorders>
              <w:top w:val="single" w:sz="16" w:space="0" w:color="000000"/>
              <w:bottom w:val="single" w:sz="16" w:space="0" w:color="000000"/>
              <w:right w:val="single" w:sz="16" w:space="0" w:color="000000"/>
            </w:tcBorders>
            <w:shd w:val="clear" w:color="auto" w:fill="FFFFFF"/>
            <w:vAlign w:val="bottom"/>
          </w:tcPr>
          <w:p w14:paraId="04F94ECB" w14:textId="77777777" w:rsidR="002C7EAB" w:rsidRPr="00687FA6" w:rsidRDefault="002C7EAB" w:rsidP="002C7EAB">
            <w:pPr>
              <w:autoSpaceDE w:val="0"/>
              <w:autoSpaceDN w:val="0"/>
              <w:adjustRightInd w:val="0"/>
              <w:spacing w:line="320" w:lineRule="atLeast"/>
              <w:ind w:left="60" w:right="60"/>
              <w:jc w:val="center"/>
              <w:rPr>
                <w:rFonts w:eastAsiaTheme="minorHAnsi"/>
                <w:noProof w:val="0"/>
                <w:sz w:val="20"/>
                <w:szCs w:val="20"/>
                <w:lang w:eastAsia="en-US"/>
              </w:rPr>
            </w:pPr>
            <w:r w:rsidRPr="00687FA6">
              <w:rPr>
                <w:rFonts w:eastAsiaTheme="minorHAnsi"/>
                <w:noProof w:val="0"/>
                <w:sz w:val="20"/>
                <w:szCs w:val="20"/>
                <w:lang w:eastAsia="en-US"/>
              </w:rPr>
              <w:t>Variance</w:t>
            </w:r>
          </w:p>
        </w:tc>
      </w:tr>
      <w:tr w:rsidR="00687FA6" w:rsidRPr="00687FA6" w14:paraId="2559035D" w14:textId="77777777">
        <w:trPr>
          <w:cantSplit/>
        </w:trPr>
        <w:tc>
          <w:tcPr>
            <w:tcW w:w="2090" w:type="dxa"/>
            <w:tcBorders>
              <w:top w:val="single" w:sz="16" w:space="0" w:color="000000"/>
              <w:left w:val="single" w:sz="16" w:space="0" w:color="000000"/>
              <w:bottom w:val="nil"/>
              <w:right w:val="single" w:sz="16" w:space="0" w:color="000000"/>
            </w:tcBorders>
            <w:shd w:val="clear" w:color="auto" w:fill="FFFFFF"/>
          </w:tcPr>
          <w:p w14:paraId="07776B5A" w14:textId="77777777" w:rsidR="002C7EAB" w:rsidRPr="00687FA6" w:rsidRDefault="002C7EAB" w:rsidP="002C7EAB">
            <w:pPr>
              <w:autoSpaceDE w:val="0"/>
              <w:autoSpaceDN w:val="0"/>
              <w:adjustRightInd w:val="0"/>
              <w:spacing w:line="320" w:lineRule="atLeast"/>
              <w:ind w:left="60" w:right="60"/>
              <w:rPr>
                <w:rFonts w:eastAsiaTheme="minorHAnsi"/>
                <w:noProof w:val="0"/>
                <w:sz w:val="20"/>
                <w:szCs w:val="20"/>
                <w:lang w:eastAsia="en-US"/>
              </w:rPr>
            </w:pPr>
            <w:r w:rsidRPr="00687FA6">
              <w:rPr>
                <w:rFonts w:eastAsiaTheme="minorHAnsi"/>
                <w:noProof w:val="0"/>
                <w:sz w:val="20"/>
                <w:szCs w:val="20"/>
                <w:lang w:eastAsia="en-US"/>
              </w:rPr>
              <w:t>POLA_ASUH</w:t>
            </w:r>
          </w:p>
        </w:tc>
        <w:tc>
          <w:tcPr>
            <w:tcW w:w="1029" w:type="dxa"/>
            <w:tcBorders>
              <w:top w:val="single" w:sz="16" w:space="0" w:color="000000"/>
              <w:left w:val="single" w:sz="16" w:space="0" w:color="000000"/>
              <w:bottom w:val="nil"/>
            </w:tcBorders>
            <w:shd w:val="clear" w:color="auto" w:fill="FFFFFF"/>
            <w:vAlign w:val="center"/>
          </w:tcPr>
          <w:p w14:paraId="0B5DFF97"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349</w:t>
            </w:r>
          </w:p>
        </w:tc>
        <w:tc>
          <w:tcPr>
            <w:tcW w:w="1076" w:type="dxa"/>
            <w:tcBorders>
              <w:top w:val="single" w:sz="16" w:space="0" w:color="000000"/>
              <w:bottom w:val="nil"/>
            </w:tcBorders>
            <w:shd w:val="clear" w:color="auto" w:fill="FFFFFF"/>
            <w:vAlign w:val="center"/>
          </w:tcPr>
          <w:p w14:paraId="3022F78F"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40</w:t>
            </w:r>
          </w:p>
        </w:tc>
        <w:tc>
          <w:tcPr>
            <w:tcW w:w="1106" w:type="dxa"/>
            <w:tcBorders>
              <w:top w:val="single" w:sz="16" w:space="0" w:color="000000"/>
              <w:bottom w:val="nil"/>
            </w:tcBorders>
            <w:shd w:val="clear" w:color="auto" w:fill="FFFFFF"/>
            <w:vAlign w:val="center"/>
          </w:tcPr>
          <w:p w14:paraId="487FE92A"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56</w:t>
            </w:r>
          </w:p>
        </w:tc>
        <w:tc>
          <w:tcPr>
            <w:tcW w:w="1029" w:type="dxa"/>
            <w:tcBorders>
              <w:top w:val="single" w:sz="16" w:space="0" w:color="000000"/>
              <w:bottom w:val="nil"/>
            </w:tcBorders>
            <w:shd w:val="clear" w:color="auto" w:fill="FFFFFF"/>
            <w:vAlign w:val="center"/>
          </w:tcPr>
          <w:p w14:paraId="6E20BD48"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45,85</w:t>
            </w:r>
          </w:p>
        </w:tc>
        <w:tc>
          <w:tcPr>
            <w:tcW w:w="1444" w:type="dxa"/>
            <w:tcBorders>
              <w:top w:val="single" w:sz="16" w:space="0" w:color="000000"/>
              <w:bottom w:val="nil"/>
            </w:tcBorders>
            <w:shd w:val="clear" w:color="auto" w:fill="FFFFFF"/>
            <w:vAlign w:val="center"/>
          </w:tcPr>
          <w:p w14:paraId="790A68DE"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2,815</w:t>
            </w:r>
          </w:p>
        </w:tc>
        <w:tc>
          <w:tcPr>
            <w:tcW w:w="1029" w:type="dxa"/>
            <w:tcBorders>
              <w:top w:val="single" w:sz="16" w:space="0" w:color="000000"/>
              <w:bottom w:val="nil"/>
              <w:right w:val="single" w:sz="16" w:space="0" w:color="000000"/>
            </w:tcBorders>
            <w:shd w:val="clear" w:color="auto" w:fill="FFFFFF"/>
            <w:vAlign w:val="center"/>
          </w:tcPr>
          <w:p w14:paraId="1F65F447"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7,926</w:t>
            </w:r>
          </w:p>
        </w:tc>
      </w:tr>
      <w:tr w:rsidR="00687FA6" w:rsidRPr="00687FA6" w14:paraId="7C30F4FB" w14:textId="77777777">
        <w:trPr>
          <w:cantSplit/>
        </w:trPr>
        <w:tc>
          <w:tcPr>
            <w:tcW w:w="2090" w:type="dxa"/>
            <w:tcBorders>
              <w:top w:val="nil"/>
              <w:left w:val="single" w:sz="16" w:space="0" w:color="000000"/>
              <w:bottom w:val="nil"/>
              <w:right w:val="single" w:sz="16" w:space="0" w:color="000000"/>
            </w:tcBorders>
            <w:shd w:val="clear" w:color="auto" w:fill="FFFFFF"/>
          </w:tcPr>
          <w:p w14:paraId="62E2C9C5" w14:textId="77777777" w:rsidR="002C7EAB" w:rsidRPr="00687FA6" w:rsidRDefault="002C7EAB" w:rsidP="002C7EAB">
            <w:pPr>
              <w:autoSpaceDE w:val="0"/>
              <w:autoSpaceDN w:val="0"/>
              <w:adjustRightInd w:val="0"/>
              <w:spacing w:line="320" w:lineRule="atLeast"/>
              <w:ind w:left="60" w:right="60"/>
              <w:rPr>
                <w:rFonts w:eastAsiaTheme="minorHAnsi"/>
                <w:noProof w:val="0"/>
                <w:sz w:val="20"/>
                <w:szCs w:val="20"/>
                <w:lang w:eastAsia="en-US"/>
              </w:rPr>
            </w:pPr>
            <w:r w:rsidRPr="00687FA6">
              <w:rPr>
                <w:rFonts w:eastAsiaTheme="minorHAnsi"/>
                <w:noProof w:val="0"/>
                <w:sz w:val="20"/>
                <w:szCs w:val="20"/>
                <w:lang w:eastAsia="en-US"/>
              </w:rPr>
              <w:t>PRESTASI_BELAJAR</w:t>
            </w:r>
          </w:p>
        </w:tc>
        <w:tc>
          <w:tcPr>
            <w:tcW w:w="1029" w:type="dxa"/>
            <w:tcBorders>
              <w:top w:val="nil"/>
              <w:left w:val="single" w:sz="16" w:space="0" w:color="000000"/>
              <w:bottom w:val="nil"/>
            </w:tcBorders>
            <w:shd w:val="clear" w:color="auto" w:fill="FFFFFF"/>
            <w:vAlign w:val="center"/>
          </w:tcPr>
          <w:p w14:paraId="3163733E"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349</w:t>
            </w:r>
          </w:p>
        </w:tc>
        <w:tc>
          <w:tcPr>
            <w:tcW w:w="1076" w:type="dxa"/>
            <w:tcBorders>
              <w:top w:val="nil"/>
              <w:bottom w:val="nil"/>
            </w:tcBorders>
            <w:shd w:val="clear" w:color="auto" w:fill="FFFFFF"/>
            <w:vAlign w:val="center"/>
          </w:tcPr>
          <w:p w14:paraId="4F48E1D9"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83</w:t>
            </w:r>
          </w:p>
        </w:tc>
        <w:tc>
          <w:tcPr>
            <w:tcW w:w="1106" w:type="dxa"/>
            <w:tcBorders>
              <w:top w:val="nil"/>
              <w:bottom w:val="nil"/>
            </w:tcBorders>
            <w:shd w:val="clear" w:color="auto" w:fill="FFFFFF"/>
            <w:vAlign w:val="center"/>
          </w:tcPr>
          <w:p w14:paraId="3A0D10E2"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90</w:t>
            </w:r>
          </w:p>
        </w:tc>
        <w:tc>
          <w:tcPr>
            <w:tcW w:w="1029" w:type="dxa"/>
            <w:tcBorders>
              <w:top w:val="nil"/>
              <w:bottom w:val="nil"/>
            </w:tcBorders>
            <w:shd w:val="clear" w:color="auto" w:fill="FFFFFF"/>
            <w:vAlign w:val="center"/>
          </w:tcPr>
          <w:p w14:paraId="224D79C8"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86,07</w:t>
            </w:r>
          </w:p>
        </w:tc>
        <w:tc>
          <w:tcPr>
            <w:tcW w:w="1444" w:type="dxa"/>
            <w:tcBorders>
              <w:top w:val="nil"/>
              <w:bottom w:val="nil"/>
            </w:tcBorders>
            <w:shd w:val="clear" w:color="auto" w:fill="FFFFFF"/>
            <w:vAlign w:val="center"/>
          </w:tcPr>
          <w:p w14:paraId="1145B2AB"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1,606</w:t>
            </w:r>
          </w:p>
        </w:tc>
        <w:tc>
          <w:tcPr>
            <w:tcW w:w="1029" w:type="dxa"/>
            <w:tcBorders>
              <w:top w:val="nil"/>
              <w:bottom w:val="nil"/>
              <w:right w:val="single" w:sz="16" w:space="0" w:color="000000"/>
            </w:tcBorders>
            <w:shd w:val="clear" w:color="auto" w:fill="FFFFFF"/>
            <w:vAlign w:val="center"/>
          </w:tcPr>
          <w:p w14:paraId="39E408C3"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2,581</w:t>
            </w:r>
          </w:p>
        </w:tc>
      </w:tr>
      <w:tr w:rsidR="00687FA6" w:rsidRPr="00687FA6" w14:paraId="17D4C671" w14:textId="77777777">
        <w:trPr>
          <w:cantSplit/>
        </w:trPr>
        <w:tc>
          <w:tcPr>
            <w:tcW w:w="2090" w:type="dxa"/>
            <w:tcBorders>
              <w:top w:val="nil"/>
              <w:left w:val="single" w:sz="16" w:space="0" w:color="000000"/>
              <w:bottom w:val="single" w:sz="16" w:space="0" w:color="000000"/>
              <w:right w:val="single" w:sz="16" w:space="0" w:color="000000"/>
            </w:tcBorders>
            <w:shd w:val="clear" w:color="auto" w:fill="FFFFFF"/>
          </w:tcPr>
          <w:p w14:paraId="7D3340B5" w14:textId="77777777" w:rsidR="002C7EAB" w:rsidRPr="00687FA6" w:rsidRDefault="002C7EAB" w:rsidP="002C7EAB">
            <w:pPr>
              <w:autoSpaceDE w:val="0"/>
              <w:autoSpaceDN w:val="0"/>
              <w:adjustRightInd w:val="0"/>
              <w:spacing w:line="320" w:lineRule="atLeast"/>
              <w:ind w:left="60" w:right="60"/>
              <w:rPr>
                <w:rFonts w:eastAsiaTheme="minorHAnsi"/>
                <w:noProof w:val="0"/>
                <w:sz w:val="20"/>
                <w:szCs w:val="20"/>
                <w:lang w:eastAsia="en-US"/>
              </w:rPr>
            </w:pPr>
            <w:r w:rsidRPr="00687FA6">
              <w:rPr>
                <w:rFonts w:eastAsiaTheme="minorHAnsi"/>
                <w:noProof w:val="0"/>
                <w:sz w:val="20"/>
                <w:szCs w:val="20"/>
                <w:lang w:eastAsia="en-US"/>
              </w:rPr>
              <w:t>Valid N (listwise)</w:t>
            </w:r>
          </w:p>
        </w:tc>
        <w:tc>
          <w:tcPr>
            <w:tcW w:w="1029" w:type="dxa"/>
            <w:tcBorders>
              <w:top w:val="nil"/>
              <w:left w:val="single" w:sz="16" w:space="0" w:color="000000"/>
              <w:bottom w:val="single" w:sz="16" w:space="0" w:color="000000"/>
            </w:tcBorders>
            <w:shd w:val="clear" w:color="auto" w:fill="FFFFFF"/>
            <w:vAlign w:val="center"/>
          </w:tcPr>
          <w:p w14:paraId="324665F4" w14:textId="77777777" w:rsidR="002C7EAB" w:rsidRPr="00687FA6" w:rsidRDefault="002C7EAB" w:rsidP="002C7EAB">
            <w:pPr>
              <w:autoSpaceDE w:val="0"/>
              <w:autoSpaceDN w:val="0"/>
              <w:adjustRightInd w:val="0"/>
              <w:spacing w:line="320" w:lineRule="atLeast"/>
              <w:ind w:left="60" w:right="60"/>
              <w:jc w:val="right"/>
              <w:rPr>
                <w:rFonts w:eastAsiaTheme="minorHAnsi"/>
                <w:noProof w:val="0"/>
                <w:sz w:val="20"/>
                <w:szCs w:val="20"/>
                <w:lang w:eastAsia="en-US"/>
              </w:rPr>
            </w:pPr>
            <w:r w:rsidRPr="00687FA6">
              <w:rPr>
                <w:rFonts w:eastAsiaTheme="minorHAnsi"/>
                <w:noProof w:val="0"/>
                <w:sz w:val="20"/>
                <w:szCs w:val="20"/>
                <w:lang w:eastAsia="en-US"/>
              </w:rPr>
              <w:t>349</w:t>
            </w:r>
          </w:p>
        </w:tc>
        <w:tc>
          <w:tcPr>
            <w:tcW w:w="1076" w:type="dxa"/>
            <w:tcBorders>
              <w:top w:val="nil"/>
              <w:bottom w:val="single" w:sz="16" w:space="0" w:color="000000"/>
            </w:tcBorders>
            <w:shd w:val="clear" w:color="auto" w:fill="FFFFFF"/>
            <w:vAlign w:val="center"/>
          </w:tcPr>
          <w:p w14:paraId="51C20167" w14:textId="77777777" w:rsidR="002C7EAB" w:rsidRPr="00687FA6" w:rsidRDefault="002C7EAB" w:rsidP="002C7EAB">
            <w:pPr>
              <w:autoSpaceDE w:val="0"/>
              <w:autoSpaceDN w:val="0"/>
              <w:adjustRightInd w:val="0"/>
              <w:rPr>
                <w:rFonts w:eastAsiaTheme="minorHAnsi"/>
                <w:noProof w:val="0"/>
                <w:sz w:val="28"/>
                <w:szCs w:val="28"/>
                <w:lang w:eastAsia="en-US"/>
              </w:rPr>
            </w:pPr>
          </w:p>
        </w:tc>
        <w:tc>
          <w:tcPr>
            <w:tcW w:w="1106" w:type="dxa"/>
            <w:tcBorders>
              <w:top w:val="nil"/>
              <w:bottom w:val="single" w:sz="16" w:space="0" w:color="000000"/>
            </w:tcBorders>
            <w:shd w:val="clear" w:color="auto" w:fill="FFFFFF"/>
            <w:vAlign w:val="center"/>
          </w:tcPr>
          <w:p w14:paraId="1ABCBC5D" w14:textId="77777777" w:rsidR="002C7EAB" w:rsidRPr="00687FA6" w:rsidRDefault="002C7EAB" w:rsidP="002C7EAB">
            <w:pPr>
              <w:autoSpaceDE w:val="0"/>
              <w:autoSpaceDN w:val="0"/>
              <w:adjustRightInd w:val="0"/>
              <w:rPr>
                <w:rFonts w:eastAsiaTheme="minorHAnsi"/>
                <w:noProof w:val="0"/>
                <w:sz w:val="28"/>
                <w:szCs w:val="28"/>
                <w:lang w:eastAsia="en-US"/>
              </w:rPr>
            </w:pPr>
          </w:p>
        </w:tc>
        <w:tc>
          <w:tcPr>
            <w:tcW w:w="1029" w:type="dxa"/>
            <w:tcBorders>
              <w:top w:val="nil"/>
              <w:bottom w:val="single" w:sz="16" w:space="0" w:color="000000"/>
            </w:tcBorders>
            <w:shd w:val="clear" w:color="auto" w:fill="FFFFFF"/>
            <w:vAlign w:val="center"/>
          </w:tcPr>
          <w:p w14:paraId="5592FD7F" w14:textId="77777777" w:rsidR="002C7EAB" w:rsidRPr="00687FA6" w:rsidRDefault="002C7EAB" w:rsidP="002C7EAB">
            <w:pPr>
              <w:autoSpaceDE w:val="0"/>
              <w:autoSpaceDN w:val="0"/>
              <w:adjustRightInd w:val="0"/>
              <w:rPr>
                <w:rFonts w:eastAsiaTheme="minorHAnsi"/>
                <w:noProof w:val="0"/>
                <w:sz w:val="28"/>
                <w:szCs w:val="28"/>
                <w:lang w:eastAsia="en-US"/>
              </w:rPr>
            </w:pPr>
          </w:p>
        </w:tc>
        <w:tc>
          <w:tcPr>
            <w:tcW w:w="1444" w:type="dxa"/>
            <w:tcBorders>
              <w:top w:val="nil"/>
              <w:bottom w:val="single" w:sz="16" w:space="0" w:color="000000"/>
            </w:tcBorders>
            <w:shd w:val="clear" w:color="auto" w:fill="FFFFFF"/>
            <w:vAlign w:val="center"/>
          </w:tcPr>
          <w:p w14:paraId="0313D672" w14:textId="77777777" w:rsidR="002C7EAB" w:rsidRPr="00687FA6" w:rsidRDefault="002C7EAB" w:rsidP="002C7EAB">
            <w:pPr>
              <w:autoSpaceDE w:val="0"/>
              <w:autoSpaceDN w:val="0"/>
              <w:adjustRightInd w:val="0"/>
              <w:rPr>
                <w:rFonts w:eastAsiaTheme="minorHAnsi"/>
                <w:noProof w:val="0"/>
                <w:sz w:val="28"/>
                <w:szCs w:val="28"/>
                <w:lang w:eastAsia="en-US"/>
              </w:rPr>
            </w:pPr>
          </w:p>
        </w:tc>
        <w:tc>
          <w:tcPr>
            <w:tcW w:w="1029" w:type="dxa"/>
            <w:tcBorders>
              <w:top w:val="nil"/>
              <w:bottom w:val="single" w:sz="16" w:space="0" w:color="000000"/>
              <w:right w:val="single" w:sz="16" w:space="0" w:color="000000"/>
            </w:tcBorders>
            <w:shd w:val="clear" w:color="auto" w:fill="FFFFFF"/>
            <w:vAlign w:val="center"/>
          </w:tcPr>
          <w:p w14:paraId="2B1676B5" w14:textId="77777777" w:rsidR="002C7EAB" w:rsidRPr="00687FA6" w:rsidRDefault="002C7EAB" w:rsidP="002C7EAB">
            <w:pPr>
              <w:autoSpaceDE w:val="0"/>
              <w:autoSpaceDN w:val="0"/>
              <w:adjustRightInd w:val="0"/>
              <w:rPr>
                <w:rFonts w:eastAsiaTheme="minorHAnsi"/>
                <w:noProof w:val="0"/>
                <w:sz w:val="28"/>
                <w:szCs w:val="28"/>
                <w:lang w:eastAsia="en-US"/>
              </w:rPr>
            </w:pPr>
          </w:p>
        </w:tc>
      </w:tr>
    </w:tbl>
    <w:p w14:paraId="58CD8882" w14:textId="77777777" w:rsidR="002C7EAB" w:rsidRPr="00687FA6" w:rsidRDefault="002C7EAB" w:rsidP="002C7EAB">
      <w:pPr>
        <w:autoSpaceDE w:val="0"/>
        <w:autoSpaceDN w:val="0"/>
        <w:adjustRightInd w:val="0"/>
        <w:spacing w:line="400" w:lineRule="atLeast"/>
        <w:rPr>
          <w:rFonts w:eastAsiaTheme="minorHAnsi"/>
          <w:noProof w:val="0"/>
          <w:sz w:val="28"/>
          <w:szCs w:val="28"/>
          <w:lang w:eastAsia="en-US"/>
        </w:rPr>
      </w:pPr>
    </w:p>
    <w:p w14:paraId="0B06855C" w14:textId="48F9E3C8" w:rsidR="002C7EAB" w:rsidRPr="00687FA6" w:rsidRDefault="002C7EAB" w:rsidP="00DF2AE7">
      <w:pPr>
        <w:jc w:val="both"/>
      </w:pPr>
      <w:r w:rsidRPr="00687FA6">
        <w:tab/>
        <w:t>Pada perbandingan data diatas, didapatkan hasil bahwa seluruh sampel dengan jumlah 349 siswa</w:t>
      </w:r>
      <w:r w:rsidR="00944B21" w:rsidRPr="00687FA6">
        <w:t xml:space="preserve"> memiliki nilai rata-rata pada variabel pola asuh demokratis sebesar 45,85 dengan nilai paling kecil 40 dan paling besar 56. Sedangkan pada variabel prestasi belajar memiliki rata-rata sebesar 86,07 dengan nilai paling kecil 83 dan paling besar 90. Hasil standar deviasi dari variabel pola asuh demokratis sebesar 2,815 sedangkan prestasi belajar 1,606.</w:t>
      </w:r>
    </w:p>
    <w:p w14:paraId="0222BEA1" w14:textId="77777777" w:rsidR="00294735" w:rsidRPr="00687FA6" w:rsidRDefault="00294735" w:rsidP="00944B21">
      <w:pPr>
        <w:jc w:val="center"/>
      </w:pPr>
    </w:p>
    <w:p w14:paraId="25B88585" w14:textId="53C6071E" w:rsidR="00294735" w:rsidRPr="00687FA6" w:rsidRDefault="00944B21" w:rsidP="00944B21">
      <w:pPr>
        <w:jc w:val="center"/>
        <w:rPr>
          <w:b/>
          <w:bCs/>
        </w:rPr>
      </w:pPr>
      <w:r w:rsidRPr="00687FA6">
        <w:rPr>
          <w:b/>
          <w:bCs/>
        </w:rPr>
        <w:t>Kategori Pola Asuh Demokratis dan Prestasi Belajar</w:t>
      </w:r>
    </w:p>
    <w:p w14:paraId="5FF680CA" w14:textId="77777777" w:rsidR="00294735" w:rsidRPr="00687FA6" w:rsidRDefault="00294735" w:rsidP="00DF2AE7">
      <w:pPr>
        <w:jc w:val="both"/>
        <w:rPr>
          <w:b/>
          <w:bCs/>
        </w:rPr>
      </w:pPr>
    </w:p>
    <w:tbl>
      <w:tblPr>
        <w:tblW w:w="8253" w:type="dxa"/>
        <w:jc w:val="center"/>
        <w:tblLook w:val="04A0" w:firstRow="1" w:lastRow="0" w:firstColumn="1" w:lastColumn="0" w:noHBand="0" w:noVBand="1"/>
      </w:tblPr>
      <w:tblGrid>
        <w:gridCol w:w="1854"/>
        <w:gridCol w:w="1354"/>
        <w:gridCol w:w="1885"/>
        <w:gridCol w:w="1354"/>
        <w:gridCol w:w="1806"/>
      </w:tblGrid>
      <w:tr w:rsidR="00687FA6" w:rsidRPr="00687FA6" w14:paraId="37E4F91A" w14:textId="77777777" w:rsidTr="008603F6">
        <w:trPr>
          <w:trHeight w:val="303"/>
          <w:jc w:val="center"/>
        </w:trPr>
        <w:tc>
          <w:tcPr>
            <w:tcW w:w="1854" w:type="dxa"/>
            <w:vMerge w:val="restart"/>
            <w:tcBorders>
              <w:top w:val="single" w:sz="4" w:space="0" w:color="auto"/>
              <w:left w:val="nil"/>
              <w:bottom w:val="single" w:sz="4" w:space="0" w:color="000000"/>
              <w:right w:val="nil"/>
            </w:tcBorders>
            <w:shd w:val="clear" w:color="auto" w:fill="auto"/>
            <w:noWrap/>
            <w:vAlign w:val="center"/>
          </w:tcPr>
          <w:p w14:paraId="73A60017" w14:textId="77777777" w:rsidR="00294735" w:rsidRPr="00687FA6" w:rsidRDefault="00294735" w:rsidP="008603F6">
            <w:pPr>
              <w:jc w:val="center"/>
              <w:rPr>
                <w:b/>
                <w:bCs/>
                <w:lang w:eastAsia="id-ID"/>
              </w:rPr>
            </w:pPr>
            <w:r w:rsidRPr="00687FA6">
              <w:rPr>
                <w:b/>
                <w:bCs/>
                <w:lang w:eastAsia="id-ID"/>
              </w:rPr>
              <w:t xml:space="preserve">Kategori </w:t>
            </w:r>
          </w:p>
        </w:tc>
        <w:tc>
          <w:tcPr>
            <w:tcW w:w="3239" w:type="dxa"/>
            <w:gridSpan w:val="2"/>
            <w:tcBorders>
              <w:top w:val="single" w:sz="4" w:space="0" w:color="auto"/>
              <w:left w:val="nil"/>
              <w:bottom w:val="single" w:sz="4" w:space="0" w:color="auto"/>
              <w:right w:val="nil"/>
            </w:tcBorders>
            <w:shd w:val="clear" w:color="auto" w:fill="auto"/>
            <w:noWrap/>
            <w:vAlign w:val="center"/>
          </w:tcPr>
          <w:p w14:paraId="425E5509" w14:textId="77777777" w:rsidR="00294735" w:rsidRPr="00687FA6" w:rsidRDefault="00294735" w:rsidP="008603F6">
            <w:pPr>
              <w:jc w:val="center"/>
              <w:rPr>
                <w:b/>
                <w:bCs/>
                <w:lang w:eastAsia="id-ID"/>
              </w:rPr>
            </w:pPr>
            <w:r w:rsidRPr="00687FA6">
              <w:rPr>
                <w:b/>
                <w:bCs/>
                <w:lang w:eastAsia="id-ID"/>
              </w:rPr>
              <w:t>Pola Asuh Demokratis</w:t>
            </w:r>
          </w:p>
        </w:tc>
        <w:tc>
          <w:tcPr>
            <w:tcW w:w="3160" w:type="dxa"/>
            <w:gridSpan w:val="2"/>
            <w:tcBorders>
              <w:top w:val="single" w:sz="4" w:space="0" w:color="auto"/>
              <w:left w:val="nil"/>
              <w:bottom w:val="single" w:sz="4" w:space="0" w:color="auto"/>
              <w:right w:val="nil"/>
            </w:tcBorders>
            <w:shd w:val="clear" w:color="auto" w:fill="auto"/>
            <w:noWrap/>
            <w:vAlign w:val="center"/>
          </w:tcPr>
          <w:p w14:paraId="37F11CA7" w14:textId="77777777" w:rsidR="00294735" w:rsidRPr="00687FA6" w:rsidRDefault="00294735" w:rsidP="008603F6">
            <w:pPr>
              <w:jc w:val="center"/>
              <w:rPr>
                <w:b/>
                <w:bCs/>
                <w:lang w:eastAsia="id-ID"/>
              </w:rPr>
            </w:pPr>
            <w:r w:rsidRPr="00687FA6">
              <w:rPr>
                <w:b/>
                <w:bCs/>
                <w:lang w:eastAsia="id-ID"/>
              </w:rPr>
              <w:t xml:space="preserve">Prestasi Belajar </w:t>
            </w:r>
          </w:p>
        </w:tc>
      </w:tr>
      <w:tr w:rsidR="00687FA6" w:rsidRPr="00687FA6" w14:paraId="4CE678F0" w14:textId="77777777" w:rsidTr="008603F6">
        <w:trPr>
          <w:trHeight w:val="303"/>
          <w:jc w:val="center"/>
        </w:trPr>
        <w:tc>
          <w:tcPr>
            <w:tcW w:w="1854" w:type="dxa"/>
            <w:vMerge/>
            <w:tcBorders>
              <w:top w:val="single" w:sz="4" w:space="0" w:color="auto"/>
              <w:left w:val="nil"/>
              <w:bottom w:val="single" w:sz="4" w:space="0" w:color="000000"/>
              <w:right w:val="nil"/>
            </w:tcBorders>
            <w:vAlign w:val="center"/>
          </w:tcPr>
          <w:p w14:paraId="66352A64" w14:textId="77777777" w:rsidR="00294735" w:rsidRPr="00687FA6" w:rsidRDefault="00294735" w:rsidP="008603F6">
            <w:pPr>
              <w:rPr>
                <w:b/>
                <w:bCs/>
                <w:lang w:eastAsia="id-ID"/>
              </w:rPr>
            </w:pPr>
          </w:p>
        </w:tc>
        <w:tc>
          <w:tcPr>
            <w:tcW w:w="1354" w:type="dxa"/>
            <w:tcBorders>
              <w:top w:val="nil"/>
              <w:left w:val="nil"/>
              <w:bottom w:val="single" w:sz="4" w:space="0" w:color="auto"/>
              <w:right w:val="nil"/>
            </w:tcBorders>
            <w:shd w:val="clear" w:color="auto" w:fill="auto"/>
            <w:noWrap/>
            <w:vAlign w:val="center"/>
          </w:tcPr>
          <w:p w14:paraId="20A83744" w14:textId="77777777" w:rsidR="00294735" w:rsidRPr="00687FA6" w:rsidRDefault="00294735" w:rsidP="008603F6">
            <w:pPr>
              <w:jc w:val="center"/>
              <w:rPr>
                <w:b/>
                <w:bCs/>
                <w:lang w:eastAsia="id-ID"/>
              </w:rPr>
            </w:pPr>
            <w:r w:rsidRPr="00687FA6">
              <w:rPr>
                <w:b/>
                <w:bCs/>
                <w:lang w:eastAsia="id-ID"/>
              </w:rPr>
              <w:t>Frekuensi</w:t>
            </w:r>
          </w:p>
        </w:tc>
        <w:tc>
          <w:tcPr>
            <w:tcW w:w="1885" w:type="dxa"/>
            <w:tcBorders>
              <w:top w:val="nil"/>
              <w:left w:val="nil"/>
              <w:bottom w:val="single" w:sz="4" w:space="0" w:color="auto"/>
              <w:right w:val="nil"/>
            </w:tcBorders>
            <w:shd w:val="clear" w:color="auto" w:fill="auto"/>
            <w:noWrap/>
            <w:vAlign w:val="center"/>
          </w:tcPr>
          <w:p w14:paraId="705CE59F" w14:textId="77777777" w:rsidR="00294735" w:rsidRPr="00687FA6" w:rsidRDefault="00294735" w:rsidP="008603F6">
            <w:pPr>
              <w:jc w:val="center"/>
              <w:rPr>
                <w:b/>
                <w:bCs/>
                <w:lang w:eastAsia="id-ID"/>
              </w:rPr>
            </w:pPr>
            <w:r w:rsidRPr="00687FA6">
              <w:rPr>
                <w:b/>
                <w:bCs/>
                <w:lang w:eastAsia="id-ID"/>
              </w:rPr>
              <w:t>Persentase (%)</w:t>
            </w:r>
          </w:p>
        </w:tc>
        <w:tc>
          <w:tcPr>
            <w:tcW w:w="1354" w:type="dxa"/>
            <w:tcBorders>
              <w:top w:val="nil"/>
              <w:left w:val="nil"/>
              <w:bottom w:val="single" w:sz="4" w:space="0" w:color="auto"/>
              <w:right w:val="nil"/>
            </w:tcBorders>
            <w:shd w:val="clear" w:color="auto" w:fill="auto"/>
            <w:noWrap/>
            <w:vAlign w:val="center"/>
          </w:tcPr>
          <w:p w14:paraId="36E1EE43" w14:textId="77777777" w:rsidR="00294735" w:rsidRPr="00687FA6" w:rsidRDefault="00294735" w:rsidP="008603F6">
            <w:pPr>
              <w:jc w:val="center"/>
              <w:rPr>
                <w:b/>
                <w:bCs/>
                <w:lang w:eastAsia="id-ID"/>
              </w:rPr>
            </w:pPr>
            <w:r w:rsidRPr="00687FA6">
              <w:rPr>
                <w:b/>
                <w:bCs/>
                <w:lang w:eastAsia="id-ID"/>
              </w:rPr>
              <w:t xml:space="preserve">Frekuensi </w:t>
            </w:r>
          </w:p>
        </w:tc>
        <w:tc>
          <w:tcPr>
            <w:tcW w:w="1806" w:type="dxa"/>
            <w:tcBorders>
              <w:top w:val="nil"/>
              <w:left w:val="nil"/>
              <w:bottom w:val="single" w:sz="4" w:space="0" w:color="auto"/>
              <w:right w:val="nil"/>
            </w:tcBorders>
            <w:shd w:val="clear" w:color="auto" w:fill="auto"/>
            <w:noWrap/>
            <w:vAlign w:val="center"/>
          </w:tcPr>
          <w:p w14:paraId="147E5097" w14:textId="77777777" w:rsidR="00294735" w:rsidRPr="00687FA6" w:rsidRDefault="00294735" w:rsidP="008603F6">
            <w:pPr>
              <w:jc w:val="center"/>
              <w:rPr>
                <w:b/>
                <w:bCs/>
                <w:lang w:eastAsia="id-ID"/>
              </w:rPr>
            </w:pPr>
            <w:r w:rsidRPr="00687FA6">
              <w:rPr>
                <w:b/>
                <w:bCs/>
                <w:lang w:eastAsia="id-ID"/>
              </w:rPr>
              <w:t>Persentase (%)</w:t>
            </w:r>
          </w:p>
        </w:tc>
      </w:tr>
      <w:tr w:rsidR="00687FA6" w:rsidRPr="00687FA6" w14:paraId="734B4F05" w14:textId="77777777" w:rsidTr="008603F6">
        <w:trPr>
          <w:trHeight w:val="303"/>
          <w:jc w:val="center"/>
        </w:trPr>
        <w:tc>
          <w:tcPr>
            <w:tcW w:w="1854" w:type="dxa"/>
            <w:tcBorders>
              <w:top w:val="nil"/>
              <w:left w:val="nil"/>
              <w:bottom w:val="nil"/>
              <w:right w:val="nil"/>
            </w:tcBorders>
            <w:shd w:val="clear" w:color="auto" w:fill="auto"/>
            <w:noWrap/>
            <w:vAlign w:val="center"/>
          </w:tcPr>
          <w:p w14:paraId="40BA5EFD" w14:textId="77777777" w:rsidR="00294735" w:rsidRPr="00687FA6" w:rsidRDefault="00294735" w:rsidP="008603F6">
            <w:pPr>
              <w:jc w:val="center"/>
              <w:rPr>
                <w:lang w:eastAsia="id-ID"/>
              </w:rPr>
            </w:pPr>
            <w:r w:rsidRPr="00687FA6">
              <w:rPr>
                <w:lang w:eastAsia="id-ID"/>
              </w:rPr>
              <w:lastRenderedPageBreak/>
              <w:t>Sangat Tinggi</w:t>
            </w:r>
          </w:p>
        </w:tc>
        <w:tc>
          <w:tcPr>
            <w:tcW w:w="1354" w:type="dxa"/>
            <w:tcBorders>
              <w:top w:val="nil"/>
              <w:left w:val="nil"/>
              <w:bottom w:val="nil"/>
              <w:right w:val="nil"/>
            </w:tcBorders>
            <w:shd w:val="clear" w:color="auto" w:fill="auto"/>
            <w:noWrap/>
            <w:vAlign w:val="center"/>
          </w:tcPr>
          <w:p w14:paraId="48DAD48B" w14:textId="552DD53D" w:rsidR="00294735" w:rsidRPr="00687FA6" w:rsidRDefault="00392316" w:rsidP="008603F6">
            <w:pPr>
              <w:jc w:val="center"/>
              <w:rPr>
                <w:lang w:eastAsia="id-ID"/>
              </w:rPr>
            </w:pPr>
            <w:r w:rsidRPr="00687FA6">
              <w:rPr>
                <w:lang w:eastAsia="id-ID"/>
              </w:rPr>
              <w:t>129</w:t>
            </w:r>
          </w:p>
        </w:tc>
        <w:tc>
          <w:tcPr>
            <w:tcW w:w="1885" w:type="dxa"/>
            <w:tcBorders>
              <w:top w:val="nil"/>
              <w:left w:val="nil"/>
              <w:bottom w:val="nil"/>
              <w:right w:val="nil"/>
            </w:tcBorders>
            <w:shd w:val="clear" w:color="auto" w:fill="auto"/>
            <w:noWrap/>
            <w:vAlign w:val="center"/>
          </w:tcPr>
          <w:p w14:paraId="0E18C106" w14:textId="756E25FD" w:rsidR="00294735" w:rsidRPr="00687FA6" w:rsidRDefault="00392316" w:rsidP="008603F6">
            <w:pPr>
              <w:jc w:val="center"/>
              <w:rPr>
                <w:lang w:eastAsia="id-ID"/>
              </w:rPr>
            </w:pPr>
            <w:r w:rsidRPr="00687FA6">
              <w:rPr>
                <w:lang w:eastAsia="id-ID"/>
              </w:rPr>
              <w:t>100</w:t>
            </w:r>
          </w:p>
        </w:tc>
        <w:tc>
          <w:tcPr>
            <w:tcW w:w="1354" w:type="dxa"/>
            <w:tcBorders>
              <w:top w:val="nil"/>
              <w:left w:val="nil"/>
              <w:bottom w:val="nil"/>
              <w:right w:val="nil"/>
            </w:tcBorders>
            <w:shd w:val="clear" w:color="auto" w:fill="auto"/>
            <w:noWrap/>
            <w:vAlign w:val="center"/>
          </w:tcPr>
          <w:p w14:paraId="66B1C590" w14:textId="2479B552" w:rsidR="00294735" w:rsidRPr="00687FA6" w:rsidRDefault="00207752" w:rsidP="008603F6">
            <w:pPr>
              <w:jc w:val="center"/>
              <w:rPr>
                <w:lang w:eastAsia="id-ID"/>
              </w:rPr>
            </w:pPr>
            <w:r w:rsidRPr="00687FA6">
              <w:rPr>
                <w:lang w:eastAsia="id-ID"/>
              </w:rPr>
              <w:t>129</w:t>
            </w:r>
          </w:p>
        </w:tc>
        <w:tc>
          <w:tcPr>
            <w:tcW w:w="1806" w:type="dxa"/>
            <w:tcBorders>
              <w:top w:val="nil"/>
              <w:left w:val="nil"/>
              <w:bottom w:val="nil"/>
              <w:right w:val="nil"/>
            </w:tcBorders>
            <w:shd w:val="clear" w:color="auto" w:fill="auto"/>
            <w:noWrap/>
            <w:vAlign w:val="center"/>
          </w:tcPr>
          <w:p w14:paraId="4CF522F7" w14:textId="499C49FF" w:rsidR="00294735" w:rsidRPr="00687FA6" w:rsidRDefault="00207752" w:rsidP="008603F6">
            <w:pPr>
              <w:jc w:val="center"/>
              <w:rPr>
                <w:lang w:eastAsia="id-ID"/>
              </w:rPr>
            </w:pPr>
            <w:r w:rsidRPr="00687FA6">
              <w:rPr>
                <w:lang w:eastAsia="id-ID"/>
              </w:rPr>
              <w:t>88,4</w:t>
            </w:r>
          </w:p>
        </w:tc>
      </w:tr>
      <w:tr w:rsidR="00687FA6" w:rsidRPr="00687FA6" w14:paraId="452BDD38" w14:textId="77777777" w:rsidTr="008603F6">
        <w:trPr>
          <w:trHeight w:val="303"/>
          <w:jc w:val="center"/>
        </w:trPr>
        <w:tc>
          <w:tcPr>
            <w:tcW w:w="1854" w:type="dxa"/>
            <w:tcBorders>
              <w:top w:val="nil"/>
              <w:left w:val="nil"/>
              <w:bottom w:val="nil"/>
              <w:right w:val="nil"/>
            </w:tcBorders>
            <w:shd w:val="clear" w:color="auto" w:fill="auto"/>
            <w:noWrap/>
            <w:vAlign w:val="center"/>
          </w:tcPr>
          <w:p w14:paraId="2B23653C" w14:textId="77777777" w:rsidR="00294735" w:rsidRPr="00687FA6" w:rsidRDefault="00294735" w:rsidP="008603F6">
            <w:pPr>
              <w:jc w:val="center"/>
              <w:rPr>
                <w:lang w:eastAsia="id-ID"/>
              </w:rPr>
            </w:pPr>
            <w:r w:rsidRPr="00687FA6">
              <w:rPr>
                <w:lang w:eastAsia="id-ID"/>
              </w:rPr>
              <w:t>Tinggi</w:t>
            </w:r>
          </w:p>
        </w:tc>
        <w:tc>
          <w:tcPr>
            <w:tcW w:w="1354" w:type="dxa"/>
            <w:tcBorders>
              <w:top w:val="nil"/>
              <w:left w:val="nil"/>
              <w:bottom w:val="nil"/>
              <w:right w:val="nil"/>
            </w:tcBorders>
            <w:shd w:val="clear" w:color="auto" w:fill="auto"/>
            <w:noWrap/>
            <w:vAlign w:val="center"/>
          </w:tcPr>
          <w:p w14:paraId="07EF705D" w14:textId="55F05912" w:rsidR="00294735" w:rsidRPr="00687FA6" w:rsidRDefault="00392316" w:rsidP="008603F6">
            <w:pPr>
              <w:jc w:val="center"/>
              <w:rPr>
                <w:lang w:eastAsia="id-ID"/>
              </w:rPr>
            </w:pPr>
            <w:r w:rsidRPr="00687FA6">
              <w:rPr>
                <w:lang w:eastAsia="id-ID"/>
              </w:rPr>
              <w:t>174</w:t>
            </w:r>
          </w:p>
        </w:tc>
        <w:tc>
          <w:tcPr>
            <w:tcW w:w="1885" w:type="dxa"/>
            <w:tcBorders>
              <w:top w:val="nil"/>
              <w:left w:val="nil"/>
              <w:bottom w:val="nil"/>
              <w:right w:val="nil"/>
            </w:tcBorders>
            <w:shd w:val="clear" w:color="auto" w:fill="auto"/>
            <w:noWrap/>
            <w:vAlign w:val="center"/>
          </w:tcPr>
          <w:p w14:paraId="07B650CB" w14:textId="565738E8" w:rsidR="00294735" w:rsidRPr="00687FA6" w:rsidRDefault="00392316" w:rsidP="008603F6">
            <w:pPr>
              <w:jc w:val="center"/>
              <w:rPr>
                <w:lang w:eastAsia="id-ID"/>
              </w:rPr>
            </w:pPr>
            <w:r w:rsidRPr="00687FA6">
              <w:rPr>
                <w:lang w:eastAsia="id-ID"/>
              </w:rPr>
              <w:t>94,5</w:t>
            </w:r>
          </w:p>
        </w:tc>
        <w:tc>
          <w:tcPr>
            <w:tcW w:w="1354" w:type="dxa"/>
            <w:tcBorders>
              <w:top w:val="nil"/>
              <w:left w:val="nil"/>
              <w:bottom w:val="nil"/>
              <w:right w:val="nil"/>
            </w:tcBorders>
            <w:shd w:val="clear" w:color="auto" w:fill="auto"/>
            <w:noWrap/>
            <w:vAlign w:val="center"/>
          </w:tcPr>
          <w:p w14:paraId="78462747" w14:textId="7C31D506" w:rsidR="00294735" w:rsidRPr="00687FA6" w:rsidRDefault="00207752" w:rsidP="008603F6">
            <w:pPr>
              <w:jc w:val="center"/>
              <w:rPr>
                <w:lang w:eastAsia="id-ID"/>
              </w:rPr>
            </w:pPr>
            <w:r w:rsidRPr="00687FA6">
              <w:rPr>
                <w:lang w:eastAsia="id-ID"/>
              </w:rPr>
              <w:t>174</w:t>
            </w:r>
          </w:p>
        </w:tc>
        <w:tc>
          <w:tcPr>
            <w:tcW w:w="1806" w:type="dxa"/>
            <w:tcBorders>
              <w:top w:val="nil"/>
              <w:left w:val="nil"/>
              <w:bottom w:val="nil"/>
              <w:right w:val="nil"/>
            </w:tcBorders>
            <w:shd w:val="clear" w:color="auto" w:fill="auto"/>
            <w:noWrap/>
            <w:vAlign w:val="center"/>
          </w:tcPr>
          <w:p w14:paraId="365DBD17" w14:textId="0DED858C" w:rsidR="00294735" w:rsidRPr="00687FA6" w:rsidRDefault="00207752" w:rsidP="008603F6">
            <w:pPr>
              <w:jc w:val="center"/>
              <w:rPr>
                <w:lang w:eastAsia="id-ID"/>
              </w:rPr>
            </w:pPr>
            <w:r w:rsidRPr="00687FA6">
              <w:rPr>
                <w:lang w:eastAsia="id-ID"/>
              </w:rPr>
              <w:t>86,9</w:t>
            </w:r>
          </w:p>
        </w:tc>
      </w:tr>
      <w:tr w:rsidR="00687FA6" w:rsidRPr="00687FA6" w14:paraId="056068DB" w14:textId="77777777" w:rsidTr="008603F6">
        <w:trPr>
          <w:trHeight w:val="303"/>
          <w:jc w:val="center"/>
        </w:trPr>
        <w:tc>
          <w:tcPr>
            <w:tcW w:w="1854" w:type="dxa"/>
            <w:tcBorders>
              <w:top w:val="nil"/>
              <w:left w:val="nil"/>
              <w:bottom w:val="nil"/>
              <w:right w:val="nil"/>
            </w:tcBorders>
            <w:shd w:val="clear" w:color="auto" w:fill="auto"/>
            <w:noWrap/>
            <w:vAlign w:val="center"/>
          </w:tcPr>
          <w:p w14:paraId="3ED27A38" w14:textId="77777777" w:rsidR="00294735" w:rsidRPr="00687FA6" w:rsidRDefault="00294735" w:rsidP="008603F6">
            <w:pPr>
              <w:jc w:val="center"/>
              <w:rPr>
                <w:lang w:eastAsia="id-ID"/>
              </w:rPr>
            </w:pPr>
            <w:r w:rsidRPr="00687FA6">
              <w:rPr>
                <w:lang w:eastAsia="id-ID"/>
              </w:rPr>
              <w:t>Sedang</w:t>
            </w:r>
          </w:p>
        </w:tc>
        <w:tc>
          <w:tcPr>
            <w:tcW w:w="1354" w:type="dxa"/>
            <w:tcBorders>
              <w:top w:val="nil"/>
              <w:left w:val="nil"/>
              <w:bottom w:val="nil"/>
              <w:right w:val="nil"/>
            </w:tcBorders>
            <w:shd w:val="clear" w:color="auto" w:fill="auto"/>
            <w:noWrap/>
            <w:vAlign w:val="center"/>
          </w:tcPr>
          <w:p w14:paraId="2BA79E1F" w14:textId="381D2D1D" w:rsidR="00294735" w:rsidRPr="00687FA6" w:rsidRDefault="00392316" w:rsidP="008603F6">
            <w:pPr>
              <w:jc w:val="center"/>
              <w:rPr>
                <w:lang w:eastAsia="id-ID"/>
              </w:rPr>
            </w:pPr>
            <w:r w:rsidRPr="00687FA6">
              <w:rPr>
                <w:lang w:eastAsia="id-ID"/>
              </w:rPr>
              <w:t>109</w:t>
            </w:r>
          </w:p>
        </w:tc>
        <w:tc>
          <w:tcPr>
            <w:tcW w:w="1885" w:type="dxa"/>
            <w:tcBorders>
              <w:top w:val="nil"/>
              <w:left w:val="nil"/>
              <w:bottom w:val="nil"/>
              <w:right w:val="nil"/>
            </w:tcBorders>
            <w:shd w:val="clear" w:color="auto" w:fill="auto"/>
            <w:noWrap/>
            <w:vAlign w:val="center"/>
          </w:tcPr>
          <w:p w14:paraId="5869D4B1" w14:textId="171AD250" w:rsidR="00294735" w:rsidRPr="00687FA6" w:rsidRDefault="00392316" w:rsidP="008603F6">
            <w:pPr>
              <w:jc w:val="center"/>
              <w:rPr>
                <w:lang w:eastAsia="id-ID"/>
              </w:rPr>
            </w:pPr>
            <w:r w:rsidRPr="00687FA6">
              <w:rPr>
                <w:lang w:eastAsia="id-ID"/>
              </w:rPr>
              <w:t>88,9</w:t>
            </w:r>
          </w:p>
        </w:tc>
        <w:tc>
          <w:tcPr>
            <w:tcW w:w="1354" w:type="dxa"/>
            <w:tcBorders>
              <w:top w:val="nil"/>
              <w:left w:val="nil"/>
              <w:bottom w:val="nil"/>
              <w:right w:val="nil"/>
            </w:tcBorders>
            <w:shd w:val="clear" w:color="auto" w:fill="auto"/>
            <w:noWrap/>
            <w:vAlign w:val="center"/>
          </w:tcPr>
          <w:p w14:paraId="6F116470" w14:textId="5A0149A3" w:rsidR="00294735" w:rsidRPr="00687FA6" w:rsidRDefault="00207752" w:rsidP="008603F6">
            <w:pPr>
              <w:jc w:val="center"/>
              <w:rPr>
                <w:lang w:eastAsia="id-ID"/>
              </w:rPr>
            </w:pPr>
            <w:r w:rsidRPr="00687FA6">
              <w:rPr>
                <w:lang w:eastAsia="id-ID"/>
              </w:rPr>
              <w:t>109</w:t>
            </w:r>
          </w:p>
        </w:tc>
        <w:tc>
          <w:tcPr>
            <w:tcW w:w="1806" w:type="dxa"/>
            <w:tcBorders>
              <w:top w:val="nil"/>
              <w:left w:val="nil"/>
              <w:bottom w:val="nil"/>
              <w:right w:val="nil"/>
            </w:tcBorders>
            <w:shd w:val="clear" w:color="auto" w:fill="auto"/>
            <w:noWrap/>
            <w:vAlign w:val="center"/>
          </w:tcPr>
          <w:p w14:paraId="09470A3D" w14:textId="5ECEB5D9" w:rsidR="00294735" w:rsidRPr="00687FA6" w:rsidRDefault="00207752" w:rsidP="008603F6">
            <w:pPr>
              <w:jc w:val="center"/>
              <w:rPr>
                <w:lang w:eastAsia="id-ID"/>
              </w:rPr>
            </w:pPr>
            <w:r w:rsidRPr="00687FA6">
              <w:rPr>
                <w:lang w:eastAsia="id-ID"/>
              </w:rPr>
              <w:t>85,3</w:t>
            </w:r>
          </w:p>
        </w:tc>
      </w:tr>
      <w:tr w:rsidR="00687FA6" w:rsidRPr="00687FA6" w14:paraId="789A3690" w14:textId="77777777" w:rsidTr="008603F6">
        <w:trPr>
          <w:trHeight w:val="303"/>
          <w:jc w:val="center"/>
        </w:trPr>
        <w:tc>
          <w:tcPr>
            <w:tcW w:w="1854" w:type="dxa"/>
            <w:tcBorders>
              <w:top w:val="nil"/>
              <w:left w:val="nil"/>
              <w:bottom w:val="nil"/>
              <w:right w:val="nil"/>
            </w:tcBorders>
            <w:shd w:val="clear" w:color="auto" w:fill="auto"/>
            <w:noWrap/>
            <w:vAlign w:val="center"/>
          </w:tcPr>
          <w:p w14:paraId="5EA350DB" w14:textId="77777777" w:rsidR="00294735" w:rsidRPr="00687FA6" w:rsidRDefault="00294735" w:rsidP="008603F6">
            <w:pPr>
              <w:jc w:val="center"/>
              <w:rPr>
                <w:lang w:eastAsia="id-ID"/>
              </w:rPr>
            </w:pPr>
            <w:r w:rsidRPr="00687FA6">
              <w:rPr>
                <w:lang w:eastAsia="id-ID"/>
              </w:rPr>
              <w:t>Rendah</w:t>
            </w:r>
          </w:p>
        </w:tc>
        <w:tc>
          <w:tcPr>
            <w:tcW w:w="1354" w:type="dxa"/>
            <w:tcBorders>
              <w:top w:val="nil"/>
              <w:left w:val="nil"/>
              <w:bottom w:val="nil"/>
              <w:right w:val="nil"/>
            </w:tcBorders>
            <w:shd w:val="clear" w:color="auto" w:fill="auto"/>
            <w:noWrap/>
            <w:vAlign w:val="center"/>
          </w:tcPr>
          <w:p w14:paraId="3A61BD59" w14:textId="7DD7F2AE" w:rsidR="00294735" w:rsidRPr="00687FA6" w:rsidRDefault="00392316" w:rsidP="008603F6">
            <w:pPr>
              <w:jc w:val="center"/>
              <w:rPr>
                <w:lang w:eastAsia="id-ID"/>
              </w:rPr>
            </w:pPr>
            <w:r w:rsidRPr="00687FA6">
              <w:rPr>
                <w:lang w:eastAsia="id-ID"/>
              </w:rPr>
              <w:t>0</w:t>
            </w:r>
          </w:p>
        </w:tc>
        <w:tc>
          <w:tcPr>
            <w:tcW w:w="1885" w:type="dxa"/>
            <w:tcBorders>
              <w:top w:val="nil"/>
              <w:left w:val="nil"/>
              <w:bottom w:val="nil"/>
              <w:right w:val="nil"/>
            </w:tcBorders>
            <w:shd w:val="clear" w:color="auto" w:fill="auto"/>
            <w:noWrap/>
            <w:vAlign w:val="center"/>
          </w:tcPr>
          <w:p w14:paraId="52A9C65D" w14:textId="4684B47F" w:rsidR="00294735" w:rsidRPr="00687FA6" w:rsidRDefault="00392316" w:rsidP="008603F6">
            <w:pPr>
              <w:jc w:val="center"/>
              <w:rPr>
                <w:lang w:eastAsia="id-ID"/>
              </w:rPr>
            </w:pPr>
            <w:r w:rsidRPr="00687FA6">
              <w:rPr>
                <w:lang w:eastAsia="id-ID"/>
              </w:rPr>
              <w:t>83,3</w:t>
            </w:r>
          </w:p>
        </w:tc>
        <w:tc>
          <w:tcPr>
            <w:tcW w:w="1354" w:type="dxa"/>
            <w:tcBorders>
              <w:top w:val="nil"/>
              <w:left w:val="nil"/>
              <w:bottom w:val="nil"/>
              <w:right w:val="nil"/>
            </w:tcBorders>
            <w:shd w:val="clear" w:color="auto" w:fill="auto"/>
            <w:noWrap/>
            <w:vAlign w:val="center"/>
          </w:tcPr>
          <w:p w14:paraId="562BBF1E" w14:textId="2848FC30" w:rsidR="00294735" w:rsidRPr="00687FA6" w:rsidRDefault="00207752" w:rsidP="008603F6">
            <w:pPr>
              <w:jc w:val="center"/>
              <w:rPr>
                <w:lang w:eastAsia="id-ID"/>
              </w:rPr>
            </w:pPr>
            <w:r w:rsidRPr="00687FA6">
              <w:rPr>
                <w:lang w:eastAsia="id-ID"/>
              </w:rPr>
              <w:t>0</w:t>
            </w:r>
          </w:p>
        </w:tc>
        <w:tc>
          <w:tcPr>
            <w:tcW w:w="1806" w:type="dxa"/>
            <w:tcBorders>
              <w:top w:val="nil"/>
              <w:left w:val="nil"/>
              <w:bottom w:val="nil"/>
              <w:right w:val="nil"/>
            </w:tcBorders>
            <w:shd w:val="clear" w:color="auto" w:fill="auto"/>
            <w:noWrap/>
            <w:vAlign w:val="center"/>
          </w:tcPr>
          <w:p w14:paraId="674FB9DD" w14:textId="478668F3" w:rsidR="00294735" w:rsidRPr="00687FA6" w:rsidRDefault="00294735" w:rsidP="008603F6">
            <w:pPr>
              <w:jc w:val="center"/>
              <w:rPr>
                <w:lang w:eastAsia="id-ID"/>
              </w:rPr>
            </w:pPr>
            <w:r w:rsidRPr="00687FA6">
              <w:rPr>
                <w:lang w:eastAsia="id-ID"/>
              </w:rPr>
              <w:t>8</w:t>
            </w:r>
            <w:r w:rsidR="00207752" w:rsidRPr="00687FA6">
              <w:rPr>
                <w:lang w:eastAsia="id-ID"/>
              </w:rPr>
              <w:t>3,7</w:t>
            </w:r>
          </w:p>
        </w:tc>
      </w:tr>
      <w:tr w:rsidR="00294735" w:rsidRPr="00687FA6" w14:paraId="19F1B77D" w14:textId="77777777" w:rsidTr="008603F6">
        <w:trPr>
          <w:trHeight w:val="303"/>
          <w:jc w:val="center"/>
        </w:trPr>
        <w:tc>
          <w:tcPr>
            <w:tcW w:w="1854" w:type="dxa"/>
            <w:tcBorders>
              <w:top w:val="nil"/>
              <w:left w:val="nil"/>
              <w:bottom w:val="single" w:sz="4" w:space="0" w:color="auto"/>
              <w:right w:val="nil"/>
            </w:tcBorders>
            <w:shd w:val="clear" w:color="auto" w:fill="auto"/>
            <w:noWrap/>
            <w:vAlign w:val="center"/>
          </w:tcPr>
          <w:p w14:paraId="4F2C2600" w14:textId="77777777" w:rsidR="00294735" w:rsidRPr="00687FA6" w:rsidRDefault="00294735" w:rsidP="008603F6">
            <w:pPr>
              <w:jc w:val="center"/>
              <w:rPr>
                <w:lang w:eastAsia="id-ID"/>
              </w:rPr>
            </w:pPr>
            <w:r w:rsidRPr="00687FA6">
              <w:rPr>
                <w:lang w:eastAsia="id-ID"/>
              </w:rPr>
              <w:t>Sangat Rendah</w:t>
            </w:r>
          </w:p>
        </w:tc>
        <w:tc>
          <w:tcPr>
            <w:tcW w:w="1354" w:type="dxa"/>
            <w:tcBorders>
              <w:top w:val="nil"/>
              <w:left w:val="nil"/>
              <w:bottom w:val="single" w:sz="4" w:space="0" w:color="auto"/>
              <w:right w:val="nil"/>
            </w:tcBorders>
            <w:shd w:val="clear" w:color="auto" w:fill="auto"/>
            <w:noWrap/>
            <w:vAlign w:val="center"/>
          </w:tcPr>
          <w:p w14:paraId="6BBAB938" w14:textId="629DA257" w:rsidR="00294735" w:rsidRPr="00687FA6" w:rsidRDefault="00392316" w:rsidP="008603F6">
            <w:pPr>
              <w:jc w:val="center"/>
              <w:rPr>
                <w:lang w:eastAsia="id-ID"/>
              </w:rPr>
            </w:pPr>
            <w:r w:rsidRPr="00687FA6">
              <w:rPr>
                <w:lang w:eastAsia="id-ID"/>
              </w:rPr>
              <w:t>1</w:t>
            </w:r>
          </w:p>
        </w:tc>
        <w:tc>
          <w:tcPr>
            <w:tcW w:w="1885" w:type="dxa"/>
            <w:tcBorders>
              <w:top w:val="nil"/>
              <w:left w:val="nil"/>
              <w:bottom w:val="single" w:sz="4" w:space="0" w:color="auto"/>
              <w:right w:val="nil"/>
            </w:tcBorders>
            <w:shd w:val="clear" w:color="auto" w:fill="auto"/>
            <w:noWrap/>
            <w:vAlign w:val="center"/>
          </w:tcPr>
          <w:p w14:paraId="756096C5" w14:textId="7DB39920" w:rsidR="00294735" w:rsidRPr="00687FA6" w:rsidRDefault="00392316" w:rsidP="008603F6">
            <w:pPr>
              <w:jc w:val="center"/>
              <w:rPr>
                <w:lang w:eastAsia="id-ID"/>
              </w:rPr>
            </w:pPr>
            <w:r w:rsidRPr="00687FA6">
              <w:rPr>
                <w:lang w:eastAsia="id-ID"/>
              </w:rPr>
              <w:t>82</w:t>
            </w:r>
          </w:p>
        </w:tc>
        <w:tc>
          <w:tcPr>
            <w:tcW w:w="1354" w:type="dxa"/>
            <w:tcBorders>
              <w:top w:val="nil"/>
              <w:left w:val="nil"/>
              <w:bottom w:val="single" w:sz="4" w:space="0" w:color="auto"/>
              <w:right w:val="nil"/>
            </w:tcBorders>
            <w:shd w:val="clear" w:color="auto" w:fill="auto"/>
            <w:noWrap/>
            <w:vAlign w:val="center"/>
          </w:tcPr>
          <w:p w14:paraId="15850678" w14:textId="00E960F2" w:rsidR="00294735" w:rsidRPr="00687FA6" w:rsidRDefault="00207752" w:rsidP="008603F6">
            <w:pPr>
              <w:jc w:val="center"/>
              <w:rPr>
                <w:lang w:eastAsia="id-ID"/>
              </w:rPr>
            </w:pPr>
            <w:r w:rsidRPr="00687FA6">
              <w:rPr>
                <w:lang w:eastAsia="id-ID"/>
              </w:rPr>
              <w:t>1</w:t>
            </w:r>
          </w:p>
        </w:tc>
        <w:tc>
          <w:tcPr>
            <w:tcW w:w="1806" w:type="dxa"/>
            <w:tcBorders>
              <w:top w:val="nil"/>
              <w:left w:val="nil"/>
              <w:bottom w:val="single" w:sz="4" w:space="0" w:color="auto"/>
              <w:right w:val="nil"/>
            </w:tcBorders>
            <w:shd w:val="clear" w:color="auto" w:fill="auto"/>
            <w:noWrap/>
            <w:vAlign w:val="center"/>
          </w:tcPr>
          <w:p w14:paraId="2B55E9A9" w14:textId="7A3EF93C" w:rsidR="00294735" w:rsidRPr="00687FA6" w:rsidRDefault="00294735" w:rsidP="008603F6">
            <w:pPr>
              <w:jc w:val="center"/>
              <w:rPr>
                <w:lang w:eastAsia="id-ID"/>
              </w:rPr>
            </w:pPr>
            <w:r w:rsidRPr="00687FA6">
              <w:rPr>
                <w:lang w:eastAsia="id-ID"/>
              </w:rPr>
              <w:t>8</w:t>
            </w:r>
            <w:r w:rsidR="00207752" w:rsidRPr="00687FA6">
              <w:rPr>
                <w:lang w:eastAsia="id-ID"/>
              </w:rPr>
              <w:t>2</w:t>
            </w:r>
          </w:p>
        </w:tc>
      </w:tr>
    </w:tbl>
    <w:p w14:paraId="08AEA08D" w14:textId="77777777" w:rsidR="00294735" w:rsidRPr="00687FA6" w:rsidRDefault="00294735" w:rsidP="00294735">
      <w:pPr>
        <w:ind w:firstLine="720"/>
        <w:jc w:val="both"/>
      </w:pPr>
    </w:p>
    <w:p w14:paraId="1A925847" w14:textId="679B7C3A" w:rsidR="00294735" w:rsidRPr="00687FA6" w:rsidRDefault="00294735" w:rsidP="00AF06D7">
      <w:pPr>
        <w:ind w:firstLine="720"/>
        <w:jc w:val="both"/>
      </w:pPr>
      <w:r w:rsidRPr="00687FA6">
        <w:t xml:space="preserve">Berdasarkan tabel diatas, mayoritas distribusi frekuensi pola asuh demokratis siswa SMP di Kecamatan Gempol berada pada kategori </w:t>
      </w:r>
      <w:r w:rsidR="00392316" w:rsidRPr="00687FA6">
        <w:t>tinggi</w:t>
      </w:r>
      <w:r w:rsidRPr="00687FA6">
        <w:t xml:space="preserve"> dengan persentase sebesar </w:t>
      </w:r>
      <w:r w:rsidR="00392316" w:rsidRPr="00687FA6">
        <w:t>94,5</w:t>
      </w:r>
      <w:r w:rsidRPr="00687FA6">
        <w:t xml:space="preserve"> atau sejumlah 1</w:t>
      </w:r>
      <w:r w:rsidR="00392316" w:rsidRPr="00687FA6">
        <w:t>74</w:t>
      </w:r>
      <w:r w:rsidRPr="00687FA6">
        <w:t xml:space="preserve">7 siswa. Diikuti oleh kategori </w:t>
      </w:r>
      <w:r w:rsidR="00392316" w:rsidRPr="00687FA6">
        <w:t xml:space="preserve">sangat tinggi </w:t>
      </w:r>
      <w:r w:rsidRPr="00687FA6">
        <w:t xml:space="preserve">dengan persentase sebesar </w:t>
      </w:r>
      <w:r w:rsidR="00392316" w:rsidRPr="00687FA6">
        <w:t>100</w:t>
      </w:r>
      <w:r w:rsidRPr="00687FA6">
        <w:t xml:space="preserve"> atau sejumlah </w:t>
      </w:r>
      <w:r w:rsidR="00392316" w:rsidRPr="00687FA6">
        <w:t>129</w:t>
      </w:r>
      <w:r w:rsidRPr="00687FA6">
        <w:t xml:space="preserve"> siswa, </w:t>
      </w:r>
      <w:r w:rsidR="00392316" w:rsidRPr="00687FA6">
        <w:t xml:space="preserve">pada </w:t>
      </w:r>
      <w:r w:rsidRPr="00687FA6">
        <w:t>kategori s</w:t>
      </w:r>
      <w:r w:rsidR="00392316" w:rsidRPr="00687FA6">
        <w:t>edang</w:t>
      </w:r>
      <w:r w:rsidRPr="00687FA6">
        <w:t xml:space="preserve"> dengan persentase sebesar </w:t>
      </w:r>
      <w:r w:rsidR="00392316" w:rsidRPr="00687FA6">
        <w:t>83,3</w:t>
      </w:r>
      <w:r w:rsidRPr="00687FA6">
        <w:t xml:space="preserve"> atau sejumlah </w:t>
      </w:r>
      <w:r w:rsidR="00392316" w:rsidRPr="00687FA6">
        <w:t>109</w:t>
      </w:r>
      <w:r w:rsidRPr="00687FA6">
        <w:t xml:space="preserve"> siswa, kategori </w:t>
      </w:r>
      <w:r w:rsidR="00392316" w:rsidRPr="00687FA6">
        <w:t>sangat rendah</w:t>
      </w:r>
      <w:r w:rsidRPr="00687FA6">
        <w:t xml:space="preserve"> dengan persentase </w:t>
      </w:r>
      <w:r w:rsidR="00392316" w:rsidRPr="00687FA6">
        <w:t>82</w:t>
      </w:r>
      <w:r w:rsidRPr="00687FA6">
        <w:t xml:space="preserve"> atau  </w:t>
      </w:r>
      <w:r w:rsidR="00392316" w:rsidRPr="00687FA6">
        <w:t xml:space="preserve">sejumlah 1 siswa </w:t>
      </w:r>
      <w:r w:rsidRPr="00687FA6">
        <w:t xml:space="preserve">dan kategori </w:t>
      </w:r>
      <w:r w:rsidR="00392316" w:rsidRPr="00687FA6">
        <w:t xml:space="preserve">rendah </w:t>
      </w:r>
      <w:r w:rsidRPr="00687FA6">
        <w:t>sebesar 8</w:t>
      </w:r>
      <w:r w:rsidR="00392316" w:rsidRPr="00687FA6">
        <w:t>2</w:t>
      </w:r>
      <w:r w:rsidRPr="00687FA6">
        <w:t xml:space="preserve"> atau sejumlah </w:t>
      </w:r>
      <w:r w:rsidR="00392316" w:rsidRPr="00687FA6">
        <w:t>1</w:t>
      </w:r>
      <w:r w:rsidRPr="00687FA6">
        <w:t xml:space="preserve"> siswa. </w:t>
      </w:r>
    </w:p>
    <w:p w14:paraId="25A5D59F" w14:textId="55436849" w:rsidR="00294735" w:rsidRPr="00687FA6" w:rsidRDefault="00294735" w:rsidP="00294735">
      <w:pPr>
        <w:ind w:firstLine="720"/>
        <w:jc w:val="both"/>
      </w:pPr>
      <w:r w:rsidRPr="00687FA6">
        <w:t xml:space="preserve">Sedangkan pada variabel prestasi belajar, mayoritas frekuensi siswa Sekolah Menengah Pertama di Kecamatan Gempol berada pada kategori </w:t>
      </w:r>
      <w:r w:rsidR="00207752" w:rsidRPr="00687FA6">
        <w:t>sangat tinggi</w:t>
      </w:r>
      <w:r w:rsidRPr="00687FA6">
        <w:t xml:space="preserve"> dengan persentase 8</w:t>
      </w:r>
      <w:r w:rsidR="00207752" w:rsidRPr="00687FA6">
        <w:t>8,4</w:t>
      </w:r>
      <w:r w:rsidRPr="00687FA6">
        <w:t xml:space="preserve">  atau sejumlah 1</w:t>
      </w:r>
      <w:r w:rsidR="00207752" w:rsidRPr="00687FA6">
        <w:t>29</w:t>
      </w:r>
      <w:r w:rsidRPr="00687FA6">
        <w:t xml:space="preserve"> siswa. Diikuti oleh kategori tinggi dengan persentase sebesar 86,</w:t>
      </w:r>
      <w:r w:rsidR="00207752" w:rsidRPr="00687FA6">
        <w:t xml:space="preserve">9 </w:t>
      </w:r>
      <w:r w:rsidRPr="00687FA6">
        <w:t xml:space="preserve">atau sejumlah </w:t>
      </w:r>
      <w:r w:rsidR="00207752" w:rsidRPr="00687FA6">
        <w:t>174</w:t>
      </w:r>
      <w:r w:rsidRPr="00687FA6">
        <w:t xml:space="preserve"> siswa, kategori s</w:t>
      </w:r>
      <w:r w:rsidR="00207752" w:rsidRPr="00687FA6">
        <w:t>edang</w:t>
      </w:r>
      <w:r w:rsidRPr="00687FA6">
        <w:t xml:space="preserve"> dengan persentase sebesar 8</w:t>
      </w:r>
      <w:r w:rsidR="00207752" w:rsidRPr="00687FA6">
        <w:t>5,3</w:t>
      </w:r>
      <w:r w:rsidRPr="00687FA6">
        <w:t xml:space="preserve"> atau sejumlah </w:t>
      </w:r>
      <w:r w:rsidR="00207752" w:rsidRPr="00687FA6">
        <w:t xml:space="preserve">109 </w:t>
      </w:r>
      <w:r w:rsidRPr="00687FA6">
        <w:t>siswa,</w:t>
      </w:r>
      <w:r w:rsidR="00207752" w:rsidRPr="00687FA6">
        <w:t>diikuti dengan</w:t>
      </w:r>
      <w:r w:rsidRPr="00687FA6">
        <w:t xml:space="preserve"> kategori </w:t>
      </w:r>
      <w:r w:rsidR="00207752" w:rsidRPr="00687FA6">
        <w:t>sangat rendah</w:t>
      </w:r>
      <w:r w:rsidRPr="00687FA6">
        <w:t xml:space="preserve"> sebesar 8</w:t>
      </w:r>
      <w:r w:rsidR="00207752" w:rsidRPr="00687FA6">
        <w:t>2</w:t>
      </w:r>
      <w:r w:rsidRPr="00687FA6">
        <w:t xml:space="preserve"> </w:t>
      </w:r>
      <w:r w:rsidR="00207752" w:rsidRPr="00687FA6">
        <w:t xml:space="preserve">sejumlah 1 siswa </w:t>
      </w:r>
      <w:r w:rsidRPr="00687FA6">
        <w:t xml:space="preserve">dan kategori </w:t>
      </w:r>
      <w:r w:rsidR="00207752" w:rsidRPr="00687FA6">
        <w:t xml:space="preserve">rendah dengan presentase sebesar 83,7 atau tidak ada jumlah siswa dalam kategori ini. </w:t>
      </w:r>
    </w:p>
    <w:p w14:paraId="763297CB" w14:textId="77777777" w:rsidR="00DF2AE7" w:rsidRPr="00687FA6" w:rsidRDefault="00DF2AE7" w:rsidP="00DF2AE7">
      <w:pPr>
        <w:jc w:val="both"/>
      </w:pPr>
    </w:p>
    <w:p w14:paraId="1022C9E5" w14:textId="370CBB0E" w:rsidR="00AF5393" w:rsidRPr="00687FA6" w:rsidRDefault="00DF2AE7" w:rsidP="00DF2AE7">
      <w:pPr>
        <w:jc w:val="both"/>
        <w:rPr>
          <w:b/>
          <w:bCs/>
        </w:rPr>
      </w:pPr>
      <w:r w:rsidRPr="00687FA6">
        <w:rPr>
          <w:b/>
          <w:bCs/>
        </w:rPr>
        <w:t xml:space="preserve">Uji </w:t>
      </w:r>
      <w:r w:rsidR="005302FC" w:rsidRPr="00687FA6">
        <w:rPr>
          <w:b/>
          <w:bCs/>
        </w:rPr>
        <w:t>N</w:t>
      </w:r>
      <w:r w:rsidRPr="00687FA6">
        <w:rPr>
          <w:b/>
          <w:bCs/>
        </w:rPr>
        <w:t xml:space="preserve">ormalitas </w:t>
      </w:r>
    </w:p>
    <w:p w14:paraId="7F1BC0E2" w14:textId="77777777" w:rsidR="00AF5393" w:rsidRPr="00687FA6" w:rsidRDefault="00AF5393" w:rsidP="00AF5393">
      <w:pPr>
        <w:autoSpaceDE w:val="0"/>
        <w:autoSpaceDN w:val="0"/>
        <w:adjustRightInd w:val="0"/>
        <w:rPr>
          <w:rFonts w:eastAsiaTheme="minorHAnsi"/>
          <w:noProof w:val="0"/>
          <w:lang w:eastAsia="en-US"/>
        </w:rPr>
      </w:pPr>
    </w:p>
    <w:tbl>
      <w:tblPr>
        <w:tblW w:w="1004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39"/>
        <w:gridCol w:w="1249"/>
        <w:gridCol w:w="1250"/>
        <w:gridCol w:w="1252"/>
        <w:gridCol w:w="1250"/>
        <w:gridCol w:w="1250"/>
        <w:gridCol w:w="1252"/>
      </w:tblGrid>
      <w:tr w:rsidR="00687FA6" w:rsidRPr="00687FA6" w14:paraId="78B132AF" w14:textId="77777777" w:rsidTr="004342DA">
        <w:trPr>
          <w:cantSplit/>
          <w:trHeight w:val="147"/>
        </w:trPr>
        <w:tc>
          <w:tcPr>
            <w:tcW w:w="10042" w:type="dxa"/>
            <w:gridSpan w:val="7"/>
            <w:tcBorders>
              <w:top w:val="nil"/>
              <w:left w:val="nil"/>
              <w:bottom w:val="nil"/>
              <w:right w:val="nil"/>
            </w:tcBorders>
            <w:shd w:val="clear" w:color="auto" w:fill="FFFFFF"/>
            <w:vAlign w:val="center"/>
          </w:tcPr>
          <w:p w14:paraId="66C39828"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b/>
                <w:bCs/>
                <w:noProof w:val="0"/>
                <w:lang w:eastAsia="en-US"/>
              </w:rPr>
              <w:t>Tests of Normality</w:t>
            </w:r>
          </w:p>
        </w:tc>
      </w:tr>
      <w:tr w:rsidR="00687FA6" w:rsidRPr="00687FA6" w14:paraId="659A3441" w14:textId="77777777" w:rsidTr="004342DA">
        <w:trPr>
          <w:cantSplit/>
          <w:trHeight w:val="147"/>
        </w:trPr>
        <w:tc>
          <w:tcPr>
            <w:tcW w:w="2539" w:type="dxa"/>
            <w:vMerge w:val="restart"/>
            <w:tcBorders>
              <w:top w:val="single" w:sz="16" w:space="0" w:color="000000"/>
              <w:left w:val="single" w:sz="16" w:space="0" w:color="000000"/>
              <w:bottom w:val="nil"/>
              <w:right w:val="single" w:sz="16" w:space="0" w:color="000000"/>
            </w:tcBorders>
            <w:shd w:val="clear" w:color="auto" w:fill="FFFFFF"/>
            <w:vAlign w:val="bottom"/>
          </w:tcPr>
          <w:p w14:paraId="40F262F4" w14:textId="77777777" w:rsidR="00AF5393" w:rsidRPr="00687FA6" w:rsidRDefault="00AF5393" w:rsidP="00AF5393">
            <w:pPr>
              <w:autoSpaceDE w:val="0"/>
              <w:autoSpaceDN w:val="0"/>
              <w:adjustRightInd w:val="0"/>
              <w:rPr>
                <w:rFonts w:eastAsiaTheme="minorHAnsi"/>
                <w:noProof w:val="0"/>
                <w:lang w:eastAsia="en-US"/>
              </w:rPr>
            </w:pPr>
          </w:p>
        </w:tc>
        <w:tc>
          <w:tcPr>
            <w:tcW w:w="3751" w:type="dxa"/>
            <w:gridSpan w:val="3"/>
            <w:tcBorders>
              <w:top w:val="single" w:sz="16" w:space="0" w:color="000000"/>
              <w:left w:val="single" w:sz="16" w:space="0" w:color="000000"/>
            </w:tcBorders>
            <w:shd w:val="clear" w:color="auto" w:fill="FFFFFF"/>
            <w:vAlign w:val="bottom"/>
          </w:tcPr>
          <w:p w14:paraId="2DCAFC64"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Kolmogorov-Smirnov</w:t>
            </w:r>
            <w:r w:rsidRPr="00687FA6">
              <w:rPr>
                <w:rFonts w:eastAsiaTheme="minorHAnsi"/>
                <w:noProof w:val="0"/>
                <w:vertAlign w:val="superscript"/>
                <w:lang w:eastAsia="en-US"/>
              </w:rPr>
              <w:t>a</w:t>
            </w:r>
          </w:p>
        </w:tc>
        <w:tc>
          <w:tcPr>
            <w:tcW w:w="3751" w:type="dxa"/>
            <w:gridSpan w:val="3"/>
            <w:tcBorders>
              <w:top w:val="single" w:sz="16" w:space="0" w:color="000000"/>
              <w:right w:val="single" w:sz="16" w:space="0" w:color="000000"/>
            </w:tcBorders>
            <w:shd w:val="clear" w:color="auto" w:fill="FFFFFF"/>
            <w:vAlign w:val="bottom"/>
          </w:tcPr>
          <w:p w14:paraId="5F414252"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Shapiro-Wilk</w:t>
            </w:r>
          </w:p>
        </w:tc>
      </w:tr>
      <w:tr w:rsidR="00687FA6" w:rsidRPr="00687FA6" w14:paraId="6687559F" w14:textId="77777777" w:rsidTr="004342DA">
        <w:trPr>
          <w:cantSplit/>
          <w:trHeight w:val="77"/>
        </w:trPr>
        <w:tc>
          <w:tcPr>
            <w:tcW w:w="2539" w:type="dxa"/>
            <w:vMerge/>
            <w:tcBorders>
              <w:top w:val="single" w:sz="16" w:space="0" w:color="000000"/>
              <w:left w:val="single" w:sz="16" w:space="0" w:color="000000"/>
              <w:bottom w:val="nil"/>
              <w:right w:val="single" w:sz="16" w:space="0" w:color="000000"/>
            </w:tcBorders>
            <w:shd w:val="clear" w:color="auto" w:fill="FFFFFF"/>
            <w:vAlign w:val="bottom"/>
          </w:tcPr>
          <w:p w14:paraId="67D3941A" w14:textId="77777777" w:rsidR="00AF5393" w:rsidRPr="00687FA6" w:rsidRDefault="00AF5393" w:rsidP="00AF5393">
            <w:pPr>
              <w:autoSpaceDE w:val="0"/>
              <w:autoSpaceDN w:val="0"/>
              <w:adjustRightInd w:val="0"/>
              <w:rPr>
                <w:rFonts w:eastAsiaTheme="minorHAnsi"/>
                <w:noProof w:val="0"/>
                <w:lang w:eastAsia="en-US"/>
              </w:rPr>
            </w:pPr>
          </w:p>
        </w:tc>
        <w:tc>
          <w:tcPr>
            <w:tcW w:w="1249" w:type="dxa"/>
            <w:tcBorders>
              <w:left w:val="single" w:sz="16" w:space="0" w:color="000000"/>
              <w:bottom w:val="single" w:sz="16" w:space="0" w:color="000000"/>
            </w:tcBorders>
            <w:shd w:val="clear" w:color="auto" w:fill="FFFFFF"/>
            <w:vAlign w:val="bottom"/>
          </w:tcPr>
          <w:p w14:paraId="3AE59844"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Statistic</w:t>
            </w:r>
          </w:p>
        </w:tc>
        <w:tc>
          <w:tcPr>
            <w:tcW w:w="1250" w:type="dxa"/>
            <w:tcBorders>
              <w:bottom w:val="single" w:sz="16" w:space="0" w:color="000000"/>
            </w:tcBorders>
            <w:shd w:val="clear" w:color="auto" w:fill="FFFFFF"/>
            <w:vAlign w:val="bottom"/>
          </w:tcPr>
          <w:p w14:paraId="150F34FC"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df</w:t>
            </w:r>
          </w:p>
        </w:tc>
        <w:tc>
          <w:tcPr>
            <w:tcW w:w="1250" w:type="dxa"/>
            <w:tcBorders>
              <w:bottom w:val="single" w:sz="16" w:space="0" w:color="000000"/>
            </w:tcBorders>
            <w:shd w:val="clear" w:color="auto" w:fill="FFFFFF"/>
            <w:vAlign w:val="bottom"/>
          </w:tcPr>
          <w:p w14:paraId="03705794"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Sig.</w:t>
            </w:r>
          </w:p>
        </w:tc>
        <w:tc>
          <w:tcPr>
            <w:tcW w:w="1250" w:type="dxa"/>
            <w:tcBorders>
              <w:bottom w:val="single" w:sz="16" w:space="0" w:color="000000"/>
            </w:tcBorders>
            <w:shd w:val="clear" w:color="auto" w:fill="FFFFFF"/>
            <w:vAlign w:val="bottom"/>
          </w:tcPr>
          <w:p w14:paraId="07DC8CCE"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Statistic</w:t>
            </w:r>
          </w:p>
        </w:tc>
        <w:tc>
          <w:tcPr>
            <w:tcW w:w="1250" w:type="dxa"/>
            <w:tcBorders>
              <w:bottom w:val="single" w:sz="16" w:space="0" w:color="000000"/>
            </w:tcBorders>
            <w:shd w:val="clear" w:color="auto" w:fill="FFFFFF"/>
            <w:vAlign w:val="bottom"/>
          </w:tcPr>
          <w:p w14:paraId="33126B9E"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df</w:t>
            </w:r>
          </w:p>
        </w:tc>
        <w:tc>
          <w:tcPr>
            <w:tcW w:w="1250" w:type="dxa"/>
            <w:tcBorders>
              <w:bottom w:val="single" w:sz="16" w:space="0" w:color="000000"/>
              <w:right w:val="single" w:sz="16" w:space="0" w:color="000000"/>
            </w:tcBorders>
            <w:shd w:val="clear" w:color="auto" w:fill="FFFFFF"/>
            <w:vAlign w:val="bottom"/>
          </w:tcPr>
          <w:p w14:paraId="64B74963"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Sig.</w:t>
            </w:r>
          </w:p>
        </w:tc>
      </w:tr>
      <w:tr w:rsidR="00687FA6" w:rsidRPr="00687FA6" w14:paraId="42963856" w14:textId="77777777" w:rsidTr="004342DA">
        <w:trPr>
          <w:cantSplit/>
          <w:trHeight w:val="147"/>
        </w:trPr>
        <w:tc>
          <w:tcPr>
            <w:tcW w:w="2539" w:type="dxa"/>
            <w:tcBorders>
              <w:top w:val="single" w:sz="16" w:space="0" w:color="000000"/>
              <w:left w:val="single" w:sz="16" w:space="0" w:color="000000"/>
              <w:bottom w:val="nil"/>
              <w:right w:val="single" w:sz="16" w:space="0" w:color="000000"/>
            </w:tcBorders>
            <w:shd w:val="clear" w:color="auto" w:fill="FFFFFF"/>
          </w:tcPr>
          <w:p w14:paraId="70EC9BDC" w14:textId="7A0681CB"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POLA_ASUH</w:t>
            </w:r>
          </w:p>
        </w:tc>
        <w:tc>
          <w:tcPr>
            <w:tcW w:w="1249" w:type="dxa"/>
            <w:tcBorders>
              <w:top w:val="single" w:sz="16" w:space="0" w:color="000000"/>
              <w:left w:val="single" w:sz="16" w:space="0" w:color="000000"/>
              <w:bottom w:val="nil"/>
            </w:tcBorders>
            <w:shd w:val="clear" w:color="auto" w:fill="FFFFFF"/>
            <w:vAlign w:val="center"/>
          </w:tcPr>
          <w:p w14:paraId="402444BA"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,161</w:t>
            </w:r>
          </w:p>
        </w:tc>
        <w:tc>
          <w:tcPr>
            <w:tcW w:w="1250" w:type="dxa"/>
            <w:tcBorders>
              <w:top w:val="single" w:sz="16" w:space="0" w:color="000000"/>
              <w:bottom w:val="nil"/>
            </w:tcBorders>
            <w:shd w:val="clear" w:color="auto" w:fill="FFFFFF"/>
            <w:vAlign w:val="center"/>
          </w:tcPr>
          <w:p w14:paraId="4A6D6C83"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349</w:t>
            </w:r>
          </w:p>
        </w:tc>
        <w:tc>
          <w:tcPr>
            <w:tcW w:w="1250" w:type="dxa"/>
            <w:tcBorders>
              <w:top w:val="single" w:sz="16" w:space="0" w:color="000000"/>
              <w:bottom w:val="nil"/>
            </w:tcBorders>
            <w:shd w:val="clear" w:color="auto" w:fill="FFFFFF"/>
            <w:vAlign w:val="center"/>
          </w:tcPr>
          <w:p w14:paraId="62E8A85E"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c>
          <w:tcPr>
            <w:tcW w:w="1250" w:type="dxa"/>
            <w:tcBorders>
              <w:top w:val="single" w:sz="16" w:space="0" w:color="000000"/>
              <w:bottom w:val="nil"/>
            </w:tcBorders>
            <w:shd w:val="clear" w:color="auto" w:fill="FFFFFF"/>
            <w:vAlign w:val="center"/>
          </w:tcPr>
          <w:p w14:paraId="129002A1"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,904</w:t>
            </w:r>
          </w:p>
        </w:tc>
        <w:tc>
          <w:tcPr>
            <w:tcW w:w="1250" w:type="dxa"/>
            <w:tcBorders>
              <w:top w:val="single" w:sz="16" w:space="0" w:color="000000"/>
              <w:bottom w:val="nil"/>
            </w:tcBorders>
            <w:shd w:val="clear" w:color="auto" w:fill="FFFFFF"/>
            <w:vAlign w:val="center"/>
          </w:tcPr>
          <w:p w14:paraId="39C1A438"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349</w:t>
            </w:r>
          </w:p>
        </w:tc>
        <w:tc>
          <w:tcPr>
            <w:tcW w:w="1250" w:type="dxa"/>
            <w:tcBorders>
              <w:top w:val="single" w:sz="16" w:space="0" w:color="000000"/>
              <w:bottom w:val="nil"/>
              <w:right w:val="single" w:sz="16" w:space="0" w:color="000000"/>
            </w:tcBorders>
            <w:shd w:val="clear" w:color="auto" w:fill="FFFFFF"/>
            <w:vAlign w:val="center"/>
          </w:tcPr>
          <w:p w14:paraId="54C5C7FE"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r>
      <w:tr w:rsidR="00687FA6" w:rsidRPr="00687FA6" w14:paraId="0B4B86BC" w14:textId="77777777" w:rsidTr="004342DA">
        <w:trPr>
          <w:cantSplit/>
          <w:trHeight w:val="153"/>
        </w:trPr>
        <w:tc>
          <w:tcPr>
            <w:tcW w:w="2539" w:type="dxa"/>
            <w:tcBorders>
              <w:top w:val="nil"/>
              <w:left w:val="single" w:sz="16" w:space="0" w:color="000000"/>
              <w:bottom w:val="single" w:sz="16" w:space="0" w:color="000000"/>
              <w:right w:val="single" w:sz="16" w:space="0" w:color="000000"/>
            </w:tcBorders>
            <w:shd w:val="clear" w:color="auto" w:fill="FFFFFF"/>
          </w:tcPr>
          <w:p w14:paraId="17FC05A6"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PRESTASI_BELAJAR</w:t>
            </w:r>
          </w:p>
        </w:tc>
        <w:tc>
          <w:tcPr>
            <w:tcW w:w="1249" w:type="dxa"/>
            <w:tcBorders>
              <w:top w:val="nil"/>
              <w:left w:val="single" w:sz="16" w:space="0" w:color="000000"/>
              <w:bottom w:val="single" w:sz="16" w:space="0" w:color="000000"/>
            </w:tcBorders>
            <w:shd w:val="clear" w:color="auto" w:fill="FFFFFF"/>
            <w:vAlign w:val="center"/>
          </w:tcPr>
          <w:p w14:paraId="3A7172F1"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,158</w:t>
            </w:r>
          </w:p>
        </w:tc>
        <w:tc>
          <w:tcPr>
            <w:tcW w:w="1250" w:type="dxa"/>
            <w:tcBorders>
              <w:top w:val="nil"/>
              <w:bottom w:val="single" w:sz="16" w:space="0" w:color="000000"/>
            </w:tcBorders>
            <w:shd w:val="clear" w:color="auto" w:fill="FFFFFF"/>
            <w:vAlign w:val="center"/>
          </w:tcPr>
          <w:p w14:paraId="2D5365E3" w14:textId="77777777" w:rsidR="00AF5393" w:rsidRPr="00687FA6" w:rsidRDefault="00AF5393" w:rsidP="00AF5393">
            <w:pPr>
              <w:autoSpaceDE w:val="0"/>
              <w:autoSpaceDN w:val="0"/>
              <w:adjustRightInd w:val="0"/>
              <w:rPr>
                <w:rFonts w:eastAsiaTheme="minorHAnsi"/>
                <w:noProof w:val="0"/>
                <w:lang w:eastAsia="en-US"/>
              </w:rPr>
            </w:pPr>
            <w:r w:rsidRPr="00687FA6">
              <w:rPr>
                <w:rFonts w:eastAsiaTheme="minorHAnsi"/>
                <w:noProof w:val="0"/>
                <w:lang w:eastAsia="en-US"/>
              </w:rPr>
              <w:t>349</w:t>
            </w:r>
          </w:p>
        </w:tc>
        <w:tc>
          <w:tcPr>
            <w:tcW w:w="1250" w:type="dxa"/>
            <w:tcBorders>
              <w:top w:val="nil"/>
              <w:bottom w:val="single" w:sz="16" w:space="0" w:color="000000"/>
            </w:tcBorders>
            <w:shd w:val="clear" w:color="auto" w:fill="FFFFFF"/>
            <w:vAlign w:val="center"/>
          </w:tcPr>
          <w:p w14:paraId="7378833D"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c>
          <w:tcPr>
            <w:tcW w:w="1250" w:type="dxa"/>
            <w:tcBorders>
              <w:top w:val="nil"/>
              <w:bottom w:val="single" w:sz="16" w:space="0" w:color="000000"/>
            </w:tcBorders>
            <w:shd w:val="clear" w:color="auto" w:fill="FFFFFF"/>
            <w:vAlign w:val="center"/>
          </w:tcPr>
          <w:p w14:paraId="714FA9D4"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,948</w:t>
            </w:r>
          </w:p>
        </w:tc>
        <w:tc>
          <w:tcPr>
            <w:tcW w:w="1250" w:type="dxa"/>
            <w:tcBorders>
              <w:top w:val="nil"/>
              <w:bottom w:val="single" w:sz="16" w:space="0" w:color="000000"/>
            </w:tcBorders>
            <w:shd w:val="clear" w:color="auto" w:fill="FFFFFF"/>
            <w:vAlign w:val="center"/>
          </w:tcPr>
          <w:p w14:paraId="18330ECC"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349</w:t>
            </w:r>
          </w:p>
        </w:tc>
        <w:tc>
          <w:tcPr>
            <w:tcW w:w="1250" w:type="dxa"/>
            <w:tcBorders>
              <w:top w:val="nil"/>
              <w:bottom w:val="single" w:sz="16" w:space="0" w:color="000000"/>
              <w:right w:val="single" w:sz="16" w:space="0" w:color="000000"/>
            </w:tcBorders>
            <w:shd w:val="clear" w:color="auto" w:fill="FFFFFF"/>
            <w:vAlign w:val="center"/>
          </w:tcPr>
          <w:p w14:paraId="79CB676C" w14:textId="77777777" w:rsidR="00AF5393" w:rsidRPr="00687FA6" w:rsidRDefault="00AF5393" w:rsidP="00AF5393">
            <w:pPr>
              <w:autoSpaceDE w:val="0"/>
              <w:autoSpaceDN w:val="0"/>
              <w:adjustRightInd w:val="0"/>
              <w:jc w:val="center"/>
              <w:rPr>
                <w:rFonts w:eastAsiaTheme="minorHAnsi"/>
                <w:noProof w:val="0"/>
                <w:lang w:eastAsia="en-US"/>
              </w:rPr>
            </w:pPr>
            <w:r w:rsidRPr="00687FA6">
              <w:rPr>
                <w:rFonts w:eastAsiaTheme="minorHAnsi"/>
                <w:noProof w:val="0"/>
                <w:lang w:eastAsia="en-US"/>
              </w:rPr>
              <w:t>,000</w:t>
            </w:r>
          </w:p>
        </w:tc>
      </w:tr>
      <w:tr w:rsidR="00687FA6" w:rsidRPr="00687FA6" w14:paraId="246EB592" w14:textId="77777777" w:rsidTr="004342DA">
        <w:trPr>
          <w:cantSplit/>
          <w:trHeight w:val="893"/>
        </w:trPr>
        <w:tc>
          <w:tcPr>
            <w:tcW w:w="10042" w:type="dxa"/>
            <w:gridSpan w:val="7"/>
            <w:tcBorders>
              <w:top w:val="nil"/>
              <w:left w:val="nil"/>
              <w:bottom w:val="nil"/>
              <w:right w:val="nil"/>
            </w:tcBorders>
            <w:shd w:val="clear" w:color="auto" w:fill="FFFFFF"/>
          </w:tcPr>
          <w:p w14:paraId="7181F1C4" w14:textId="2124EE6E" w:rsidR="00AF5393" w:rsidRPr="00687FA6" w:rsidRDefault="00AF5393" w:rsidP="00AB5E85">
            <w:pPr>
              <w:pStyle w:val="DaftarParagraf"/>
              <w:numPr>
                <w:ilvl w:val="0"/>
                <w:numId w:val="3"/>
              </w:numPr>
              <w:autoSpaceDE w:val="0"/>
              <w:autoSpaceDN w:val="0"/>
              <w:adjustRightInd w:val="0"/>
              <w:jc w:val="both"/>
              <w:rPr>
                <w:rFonts w:eastAsiaTheme="minorHAnsi"/>
                <w:noProof w:val="0"/>
                <w:lang w:eastAsia="en-US"/>
              </w:rPr>
            </w:pPr>
            <w:r w:rsidRPr="00687FA6">
              <w:rPr>
                <w:rFonts w:eastAsiaTheme="minorHAnsi"/>
                <w:noProof w:val="0"/>
                <w:lang w:eastAsia="en-US"/>
              </w:rPr>
              <w:t>Lilliefors Significance Correction</w:t>
            </w:r>
          </w:p>
          <w:p w14:paraId="65AC37A0" w14:textId="77777777" w:rsidR="00AF5393" w:rsidRPr="00687FA6" w:rsidRDefault="00AF5393" w:rsidP="00AB5E85">
            <w:pPr>
              <w:autoSpaceDE w:val="0"/>
              <w:autoSpaceDN w:val="0"/>
              <w:adjustRightInd w:val="0"/>
              <w:jc w:val="both"/>
              <w:rPr>
                <w:rFonts w:eastAsiaTheme="minorHAnsi"/>
                <w:noProof w:val="0"/>
                <w:lang w:eastAsia="en-US"/>
              </w:rPr>
            </w:pPr>
          </w:p>
          <w:p w14:paraId="798694D3" w14:textId="43E8EB45" w:rsidR="00AB5E85" w:rsidRPr="00687FA6" w:rsidRDefault="00AB5E85" w:rsidP="00AF06D7">
            <w:pPr>
              <w:autoSpaceDE w:val="0"/>
              <w:autoSpaceDN w:val="0"/>
              <w:adjustRightInd w:val="0"/>
              <w:ind w:right="115"/>
              <w:jc w:val="both"/>
              <w:rPr>
                <w:rFonts w:eastAsiaTheme="minorHAnsi"/>
                <w:noProof w:val="0"/>
                <w:lang w:eastAsia="en-US"/>
              </w:rPr>
            </w:pPr>
            <w:r w:rsidRPr="00687FA6">
              <w:rPr>
                <w:rFonts w:eastAsiaTheme="minorHAnsi"/>
                <w:noProof w:val="0"/>
                <w:lang w:eastAsia="en-US"/>
              </w:rPr>
              <w:t>Uj</w:t>
            </w:r>
            <w:r w:rsidR="00AF06D7" w:rsidRPr="00687FA6">
              <w:rPr>
                <w:rFonts w:eastAsiaTheme="minorHAnsi"/>
                <w:noProof w:val="0"/>
                <w:lang w:eastAsia="en-US"/>
              </w:rPr>
              <w:t>i</w:t>
            </w:r>
            <w:r w:rsidRPr="00687FA6">
              <w:rPr>
                <w:rFonts w:eastAsiaTheme="minorHAnsi"/>
                <w:noProof w:val="0"/>
                <w:lang w:eastAsia="en-US"/>
              </w:rPr>
              <w:t xml:space="preserve"> normalitas digunakan untuk menentukan apakah sebaran data yang dikumpulkan normal. Data diatas menunjukkan nilai </w:t>
            </w:r>
            <w:r w:rsidRPr="00687FA6">
              <w:rPr>
                <w:rFonts w:eastAsiaTheme="minorHAnsi"/>
                <w:i/>
                <w:iCs/>
                <w:noProof w:val="0"/>
                <w:lang w:eastAsia="en-US"/>
              </w:rPr>
              <w:t>Shapiro-Wilk</w:t>
            </w:r>
            <w:r w:rsidRPr="00687FA6">
              <w:rPr>
                <w:rFonts w:eastAsiaTheme="minorHAnsi"/>
                <w:noProof w:val="0"/>
                <w:lang w:eastAsia="en-US"/>
              </w:rPr>
              <w:t xml:space="preserve"> dan </w:t>
            </w:r>
            <w:r w:rsidRPr="00687FA6">
              <w:rPr>
                <w:rFonts w:eastAsiaTheme="minorHAnsi"/>
                <w:i/>
                <w:iCs/>
                <w:noProof w:val="0"/>
                <w:lang w:eastAsia="en-US"/>
              </w:rPr>
              <w:t>Kolmogorv-Smirnov</w:t>
            </w:r>
            <w:r w:rsidRPr="00687FA6">
              <w:rPr>
                <w:rFonts w:eastAsiaTheme="minorHAnsi"/>
                <w:noProof w:val="0"/>
                <w:lang w:eastAsia="en-US"/>
              </w:rPr>
              <w:t xml:space="preserve"> sebesar 0,000 dengan nilai sig = 0,000 (&lt;0,05), yang berarti menunjukkan bahwa data tidak berdistribusi normal. </w:t>
            </w:r>
          </w:p>
          <w:p w14:paraId="765C305A" w14:textId="77777777" w:rsidR="00AB5E85" w:rsidRPr="00687FA6" w:rsidRDefault="00AB5E85" w:rsidP="00AB5E85">
            <w:pPr>
              <w:autoSpaceDE w:val="0"/>
              <w:autoSpaceDN w:val="0"/>
              <w:adjustRightInd w:val="0"/>
              <w:jc w:val="both"/>
              <w:rPr>
                <w:rFonts w:eastAsiaTheme="minorHAnsi"/>
                <w:noProof w:val="0"/>
                <w:lang w:eastAsia="en-US"/>
              </w:rPr>
            </w:pPr>
          </w:p>
          <w:p w14:paraId="6B7C8E5F" w14:textId="1A90D44B" w:rsidR="00AF5393" w:rsidRPr="00687FA6" w:rsidRDefault="00AB5E85" w:rsidP="00AB5E85">
            <w:pPr>
              <w:jc w:val="both"/>
              <w:rPr>
                <w:b/>
                <w:bCs/>
              </w:rPr>
            </w:pPr>
            <w:r w:rsidRPr="00687FA6">
              <w:rPr>
                <w:b/>
                <w:bCs/>
              </w:rPr>
              <w:t xml:space="preserve">Uji </w:t>
            </w:r>
            <w:r w:rsidR="005302FC" w:rsidRPr="00687FA6">
              <w:rPr>
                <w:b/>
                <w:bCs/>
              </w:rPr>
              <w:t>L</w:t>
            </w:r>
            <w:r w:rsidRPr="00687FA6">
              <w:rPr>
                <w:b/>
                <w:bCs/>
              </w:rPr>
              <w:t xml:space="preserve">inieritas </w:t>
            </w:r>
          </w:p>
        </w:tc>
      </w:tr>
      <w:tr w:rsidR="00687FA6" w:rsidRPr="00687FA6" w14:paraId="4A52B984" w14:textId="77777777" w:rsidTr="004342DA">
        <w:trPr>
          <w:cantSplit/>
          <w:trHeight w:val="893"/>
        </w:trPr>
        <w:tc>
          <w:tcPr>
            <w:tcW w:w="10042" w:type="dxa"/>
            <w:gridSpan w:val="7"/>
            <w:tcBorders>
              <w:top w:val="nil"/>
              <w:left w:val="nil"/>
              <w:bottom w:val="nil"/>
              <w:right w:val="nil"/>
            </w:tcBorders>
            <w:shd w:val="clear" w:color="auto" w:fill="FFFFFF"/>
          </w:tcPr>
          <w:p w14:paraId="29F22A6F" w14:textId="77777777" w:rsidR="00AF06D7" w:rsidRPr="00687FA6" w:rsidRDefault="00AF06D7" w:rsidP="00AF06D7">
            <w:pPr>
              <w:autoSpaceDE w:val="0"/>
              <w:autoSpaceDN w:val="0"/>
              <w:adjustRightInd w:val="0"/>
              <w:jc w:val="both"/>
              <w:rPr>
                <w:rFonts w:eastAsiaTheme="minorHAnsi"/>
                <w:noProof w:val="0"/>
                <w:lang w:eastAsia="en-US"/>
              </w:rPr>
            </w:pPr>
          </w:p>
        </w:tc>
      </w:tr>
    </w:tbl>
    <w:tbl>
      <w:tblPr>
        <w:tblpPr w:leftFromText="180" w:rightFromText="180" w:vertAnchor="text" w:horzAnchor="margin" w:tblpY="90"/>
        <w:tblW w:w="98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950"/>
        <w:gridCol w:w="1353"/>
        <w:gridCol w:w="888"/>
        <w:gridCol w:w="1621"/>
        <w:gridCol w:w="787"/>
        <w:gridCol w:w="1601"/>
        <w:gridCol w:w="815"/>
        <w:gridCol w:w="821"/>
      </w:tblGrid>
      <w:tr w:rsidR="00687FA6" w:rsidRPr="00687FA6" w14:paraId="4744AC1F" w14:textId="77777777" w:rsidTr="004342DA">
        <w:trPr>
          <w:cantSplit/>
          <w:trHeight w:val="201"/>
        </w:trPr>
        <w:tc>
          <w:tcPr>
            <w:tcW w:w="9836" w:type="dxa"/>
            <w:gridSpan w:val="8"/>
            <w:tcBorders>
              <w:top w:val="nil"/>
              <w:left w:val="nil"/>
              <w:bottom w:val="nil"/>
              <w:right w:val="nil"/>
            </w:tcBorders>
            <w:shd w:val="clear" w:color="auto" w:fill="FFFFFF"/>
            <w:vAlign w:val="center"/>
          </w:tcPr>
          <w:p w14:paraId="418FDE01" w14:textId="77777777" w:rsidR="004342DA" w:rsidRPr="00687FA6" w:rsidRDefault="004342DA" w:rsidP="004342DA">
            <w:pPr>
              <w:autoSpaceDE w:val="0"/>
              <w:autoSpaceDN w:val="0"/>
              <w:adjustRightInd w:val="0"/>
              <w:spacing w:line="320" w:lineRule="atLeast"/>
              <w:ind w:left="60" w:right="60"/>
              <w:jc w:val="center"/>
              <w:rPr>
                <w:rFonts w:eastAsiaTheme="minorHAnsi"/>
                <w:noProof w:val="0"/>
                <w:sz w:val="22"/>
                <w:szCs w:val="22"/>
                <w:lang w:eastAsia="en-US"/>
              </w:rPr>
            </w:pPr>
            <w:r w:rsidRPr="00687FA6">
              <w:rPr>
                <w:rFonts w:eastAsiaTheme="minorHAnsi"/>
                <w:b/>
                <w:bCs/>
                <w:noProof w:val="0"/>
                <w:sz w:val="22"/>
                <w:szCs w:val="22"/>
                <w:lang w:eastAsia="en-US"/>
              </w:rPr>
              <w:t>ANOVA Table</w:t>
            </w:r>
          </w:p>
        </w:tc>
      </w:tr>
      <w:tr w:rsidR="00687FA6" w:rsidRPr="00687FA6" w14:paraId="79B23898" w14:textId="77777777" w:rsidTr="004342DA">
        <w:trPr>
          <w:cantSplit/>
          <w:trHeight w:val="194"/>
        </w:trPr>
        <w:tc>
          <w:tcPr>
            <w:tcW w:w="4191" w:type="dxa"/>
            <w:gridSpan w:val="3"/>
            <w:tcBorders>
              <w:top w:val="single" w:sz="16" w:space="0" w:color="000000"/>
              <w:left w:val="single" w:sz="16" w:space="0" w:color="000000"/>
              <w:bottom w:val="single" w:sz="16" w:space="0" w:color="000000"/>
              <w:right w:val="nil"/>
            </w:tcBorders>
            <w:shd w:val="clear" w:color="auto" w:fill="FFFFFF"/>
            <w:vAlign w:val="bottom"/>
          </w:tcPr>
          <w:p w14:paraId="308C0059" w14:textId="77777777" w:rsidR="004342DA" w:rsidRPr="00687FA6" w:rsidRDefault="004342DA" w:rsidP="004342DA">
            <w:pPr>
              <w:autoSpaceDE w:val="0"/>
              <w:autoSpaceDN w:val="0"/>
              <w:adjustRightInd w:val="0"/>
              <w:rPr>
                <w:rFonts w:eastAsiaTheme="minorHAnsi"/>
                <w:noProof w:val="0"/>
                <w:sz w:val="22"/>
                <w:szCs w:val="22"/>
                <w:lang w:eastAsia="en-US"/>
              </w:rPr>
            </w:pPr>
          </w:p>
        </w:tc>
        <w:tc>
          <w:tcPr>
            <w:tcW w:w="1621" w:type="dxa"/>
            <w:tcBorders>
              <w:top w:val="single" w:sz="16" w:space="0" w:color="000000"/>
              <w:left w:val="single" w:sz="16" w:space="0" w:color="000000"/>
              <w:bottom w:val="single" w:sz="16" w:space="0" w:color="000000"/>
            </w:tcBorders>
            <w:shd w:val="clear" w:color="auto" w:fill="FFFFFF"/>
            <w:vAlign w:val="bottom"/>
          </w:tcPr>
          <w:p w14:paraId="05F61D11" w14:textId="77777777" w:rsidR="004342DA" w:rsidRPr="00687FA6" w:rsidRDefault="004342DA" w:rsidP="004342DA">
            <w:pPr>
              <w:autoSpaceDE w:val="0"/>
              <w:autoSpaceDN w:val="0"/>
              <w:adjustRightInd w:val="0"/>
              <w:spacing w:line="320" w:lineRule="atLeast"/>
              <w:ind w:left="60" w:right="60"/>
              <w:jc w:val="center"/>
              <w:rPr>
                <w:rFonts w:eastAsiaTheme="minorHAnsi"/>
                <w:noProof w:val="0"/>
                <w:sz w:val="22"/>
                <w:szCs w:val="22"/>
                <w:lang w:eastAsia="en-US"/>
              </w:rPr>
            </w:pPr>
            <w:r w:rsidRPr="00687FA6">
              <w:rPr>
                <w:rFonts w:eastAsiaTheme="minorHAnsi"/>
                <w:noProof w:val="0"/>
                <w:sz w:val="22"/>
                <w:szCs w:val="22"/>
                <w:lang w:eastAsia="en-US"/>
              </w:rPr>
              <w:t>Sum of Squares</w:t>
            </w:r>
          </w:p>
        </w:tc>
        <w:tc>
          <w:tcPr>
            <w:tcW w:w="787" w:type="dxa"/>
            <w:tcBorders>
              <w:top w:val="single" w:sz="16" w:space="0" w:color="000000"/>
              <w:bottom w:val="single" w:sz="16" w:space="0" w:color="000000"/>
            </w:tcBorders>
            <w:shd w:val="clear" w:color="auto" w:fill="FFFFFF"/>
            <w:vAlign w:val="bottom"/>
          </w:tcPr>
          <w:p w14:paraId="4DC5DAA2" w14:textId="77777777" w:rsidR="004342DA" w:rsidRPr="00687FA6" w:rsidRDefault="004342DA" w:rsidP="004342DA">
            <w:pPr>
              <w:autoSpaceDE w:val="0"/>
              <w:autoSpaceDN w:val="0"/>
              <w:adjustRightInd w:val="0"/>
              <w:spacing w:line="320" w:lineRule="atLeast"/>
              <w:ind w:left="60" w:right="60"/>
              <w:jc w:val="center"/>
              <w:rPr>
                <w:rFonts w:eastAsiaTheme="minorHAnsi"/>
                <w:noProof w:val="0"/>
                <w:sz w:val="22"/>
                <w:szCs w:val="22"/>
                <w:lang w:eastAsia="en-US"/>
              </w:rPr>
            </w:pPr>
            <w:r w:rsidRPr="00687FA6">
              <w:rPr>
                <w:rFonts w:eastAsiaTheme="minorHAnsi"/>
                <w:noProof w:val="0"/>
                <w:sz w:val="22"/>
                <w:szCs w:val="22"/>
                <w:lang w:eastAsia="en-US"/>
              </w:rPr>
              <w:t>df</w:t>
            </w:r>
          </w:p>
        </w:tc>
        <w:tc>
          <w:tcPr>
            <w:tcW w:w="1601" w:type="dxa"/>
            <w:tcBorders>
              <w:top w:val="single" w:sz="16" w:space="0" w:color="000000"/>
              <w:bottom w:val="single" w:sz="16" w:space="0" w:color="000000"/>
            </w:tcBorders>
            <w:shd w:val="clear" w:color="auto" w:fill="FFFFFF"/>
            <w:vAlign w:val="bottom"/>
          </w:tcPr>
          <w:p w14:paraId="3A61614D" w14:textId="77777777" w:rsidR="004342DA" w:rsidRPr="00687FA6" w:rsidRDefault="004342DA" w:rsidP="004342DA">
            <w:pPr>
              <w:autoSpaceDE w:val="0"/>
              <w:autoSpaceDN w:val="0"/>
              <w:adjustRightInd w:val="0"/>
              <w:spacing w:line="320" w:lineRule="atLeast"/>
              <w:ind w:left="60" w:right="60"/>
              <w:jc w:val="center"/>
              <w:rPr>
                <w:rFonts w:eastAsiaTheme="minorHAnsi"/>
                <w:noProof w:val="0"/>
                <w:sz w:val="22"/>
                <w:szCs w:val="22"/>
                <w:lang w:eastAsia="en-US"/>
              </w:rPr>
            </w:pPr>
            <w:r w:rsidRPr="00687FA6">
              <w:rPr>
                <w:rFonts w:eastAsiaTheme="minorHAnsi"/>
                <w:noProof w:val="0"/>
                <w:sz w:val="22"/>
                <w:szCs w:val="22"/>
                <w:lang w:eastAsia="en-US"/>
              </w:rPr>
              <w:t>Mean Square</w:t>
            </w:r>
          </w:p>
        </w:tc>
        <w:tc>
          <w:tcPr>
            <w:tcW w:w="815" w:type="dxa"/>
            <w:tcBorders>
              <w:top w:val="single" w:sz="16" w:space="0" w:color="000000"/>
              <w:bottom w:val="single" w:sz="16" w:space="0" w:color="000000"/>
            </w:tcBorders>
            <w:shd w:val="clear" w:color="auto" w:fill="FFFFFF"/>
            <w:vAlign w:val="bottom"/>
          </w:tcPr>
          <w:p w14:paraId="44DEA8C1" w14:textId="77777777" w:rsidR="004342DA" w:rsidRPr="00687FA6" w:rsidRDefault="004342DA" w:rsidP="004342DA">
            <w:pPr>
              <w:autoSpaceDE w:val="0"/>
              <w:autoSpaceDN w:val="0"/>
              <w:adjustRightInd w:val="0"/>
              <w:spacing w:line="320" w:lineRule="atLeast"/>
              <w:ind w:left="60" w:right="60"/>
              <w:jc w:val="center"/>
              <w:rPr>
                <w:rFonts w:eastAsiaTheme="minorHAnsi"/>
                <w:noProof w:val="0"/>
                <w:lang w:eastAsia="en-US"/>
              </w:rPr>
            </w:pPr>
            <w:r w:rsidRPr="00687FA6">
              <w:rPr>
                <w:rFonts w:eastAsiaTheme="minorHAnsi"/>
                <w:noProof w:val="0"/>
                <w:lang w:eastAsia="en-US"/>
              </w:rPr>
              <w:t>F</w:t>
            </w:r>
          </w:p>
        </w:tc>
        <w:tc>
          <w:tcPr>
            <w:tcW w:w="821" w:type="dxa"/>
            <w:tcBorders>
              <w:top w:val="single" w:sz="16" w:space="0" w:color="000000"/>
              <w:bottom w:val="single" w:sz="16" w:space="0" w:color="000000"/>
              <w:right w:val="single" w:sz="16" w:space="0" w:color="000000"/>
            </w:tcBorders>
            <w:shd w:val="clear" w:color="auto" w:fill="FFFFFF"/>
            <w:vAlign w:val="bottom"/>
          </w:tcPr>
          <w:p w14:paraId="2CFCCF87" w14:textId="77777777" w:rsidR="004342DA" w:rsidRPr="00687FA6" w:rsidRDefault="004342DA" w:rsidP="004342DA">
            <w:pPr>
              <w:autoSpaceDE w:val="0"/>
              <w:autoSpaceDN w:val="0"/>
              <w:adjustRightInd w:val="0"/>
              <w:spacing w:line="320" w:lineRule="atLeast"/>
              <w:ind w:left="60" w:right="60"/>
              <w:jc w:val="center"/>
              <w:rPr>
                <w:rFonts w:eastAsiaTheme="minorHAnsi"/>
                <w:noProof w:val="0"/>
                <w:lang w:eastAsia="en-US"/>
              </w:rPr>
            </w:pPr>
            <w:r w:rsidRPr="00687FA6">
              <w:rPr>
                <w:rFonts w:eastAsiaTheme="minorHAnsi"/>
                <w:noProof w:val="0"/>
                <w:lang w:eastAsia="en-US"/>
              </w:rPr>
              <w:t>Sig.</w:t>
            </w:r>
          </w:p>
        </w:tc>
      </w:tr>
      <w:tr w:rsidR="00687FA6" w:rsidRPr="00687FA6" w14:paraId="4A0806E4" w14:textId="77777777" w:rsidTr="004342DA">
        <w:trPr>
          <w:cantSplit/>
          <w:trHeight w:val="201"/>
        </w:trPr>
        <w:tc>
          <w:tcPr>
            <w:tcW w:w="1950" w:type="dxa"/>
            <w:vMerge w:val="restart"/>
            <w:tcBorders>
              <w:top w:val="single" w:sz="16" w:space="0" w:color="000000"/>
              <w:left w:val="single" w:sz="16" w:space="0" w:color="000000"/>
              <w:bottom w:val="single" w:sz="16" w:space="0" w:color="000000"/>
              <w:right w:val="nil"/>
            </w:tcBorders>
            <w:shd w:val="clear" w:color="auto" w:fill="FFFFFF"/>
          </w:tcPr>
          <w:p w14:paraId="45321528" w14:textId="4D45DEFA" w:rsidR="004342DA" w:rsidRPr="00687FA6" w:rsidRDefault="004342DA" w:rsidP="00504B8E">
            <w:pPr>
              <w:autoSpaceDE w:val="0"/>
              <w:autoSpaceDN w:val="0"/>
              <w:adjustRightInd w:val="0"/>
              <w:spacing w:line="320" w:lineRule="atLeast"/>
              <w:ind w:left="60" w:right="60"/>
              <w:rPr>
                <w:rFonts w:eastAsiaTheme="minorHAnsi"/>
                <w:noProof w:val="0"/>
                <w:sz w:val="22"/>
                <w:szCs w:val="22"/>
                <w:lang w:eastAsia="en-US"/>
              </w:rPr>
            </w:pPr>
            <w:r w:rsidRPr="00687FA6">
              <w:rPr>
                <w:rFonts w:eastAsiaTheme="minorHAnsi"/>
                <w:noProof w:val="0"/>
                <w:sz w:val="22"/>
                <w:szCs w:val="22"/>
                <w:lang w:eastAsia="en-US"/>
              </w:rPr>
              <w:t>PRESTASI_BELAJAR * POLA_ASUH</w:t>
            </w:r>
          </w:p>
        </w:tc>
        <w:tc>
          <w:tcPr>
            <w:tcW w:w="1353" w:type="dxa"/>
            <w:vMerge w:val="restart"/>
            <w:tcBorders>
              <w:top w:val="single" w:sz="16" w:space="0" w:color="000000"/>
              <w:left w:val="nil"/>
              <w:right w:val="nil"/>
            </w:tcBorders>
            <w:shd w:val="clear" w:color="auto" w:fill="FFFFFF"/>
          </w:tcPr>
          <w:p w14:paraId="2D6275C6" w14:textId="77777777" w:rsidR="004342DA" w:rsidRPr="00687FA6" w:rsidRDefault="004342DA" w:rsidP="004342DA">
            <w:pPr>
              <w:autoSpaceDE w:val="0"/>
              <w:autoSpaceDN w:val="0"/>
              <w:adjustRightInd w:val="0"/>
              <w:spacing w:line="320" w:lineRule="atLeast"/>
              <w:ind w:left="60" w:right="60"/>
              <w:rPr>
                <w:rFonts w:eastAsiaTheme="minorHAnsi"/>
                <w:noProof w:val="0"/>
                <w:sz w:val="22"/>
                <w:szCs w:val="22"/>
                <w:lang w:eastAsia="en-US"/>
              </w:rPr>
            </w:pPr>
            <w:r w:rsidRPr="00687FA6">
              <w:rPr>
                <w:rFonts w:eastAsiaTheme="minorHAnsi"/>
                <w:noProof w:val="0"/>
                <w:sz w:val="22"/>
                <w:szCs w:val="22"/>
                <w:lang w:eastAsia="en-US"/>
              </w:rPr>
              <w:t>Between Groups</w:t>
            </w:r>
          </w:p>
        </w:tc>
        <w:tc>
          <w:tcPr>
            <w:tcW w:w="888" w:type="dxa"/>
            <w:tcBorders>
              <w:top w:val="single" w:sz="16" w:space="0" w:color="000000"/>
              <w:left w:val="nil"/>
              <w:bottom w:val="nil"/>
              <w:right w:val="single" w:sz="16" w:space="0" w:color="000000"/>
            </w:tcBorders>
            <w:shd w:val="clear" w:color="auto" w:fill="FFFFFF"/>
          </w:tcPr>
          <w:p w14:paraId="354D0964" w14:textId="46497953" w:rsidR="004342DA" w:rsidRPr="00687FA6" w:rsidRDefault="004342DA" w:rsidP="004342DA">
            <w:pPr>
              <w:autoSpaceDE w:val="0"/>
              <w:autoSpaceDN w:val="0"/>
              <w:adjustRightInd w:val="0"/>
              <w:spacing w:line="320" w:lineRule="atLeast"/>
              <w:ind w:right="60"/>
              <w:rPr>
                <w:rFonts w:eastAsiaTheme="minorHAnsi"/>
                <w:noProof w:val="0"/>
                <w:sz w:val="22"/>
                <w:szCs w:val="22"/>
                <w:lang w:eastAsia="en-US"/>
              </w:rPr>
            </w:pPr>
            <w:r w:rsidRPr="00687FA6">
              <w:rPr>
                <w:rFonts w:eastAsiaTheme="minorHAnsi"/>
                <w:noProof w:val="0"/>
                <w:sz w:val="22"/>
                <w:szCs w:val="22"/>
                <w:lang w:eastAsia="en-US"/>
              </w:rPr>
              <w:t>(Combi</w:t>
            </w:r>
            <w:r w:rsidR="00504B8E" w:rsidRPr="00687FA6">
              <w:rPr>
                <w:rFonts w:eastAsiaTheme="minorHAnsi"/>
                <w:noProof w:val="0"/>
                <w:sz w:val="22"/>
                <w:szCs w:val="22"/>
                <w:lang w:eastAsia="en-US"/>
              </w:rPr>
              <w:t>n</w:t>
            </w:r>
            <w:r w:rsidRPr="00687FA6">
              <w:rPr>
                <w:rFonts w:eastAsiaTheme="minorHAnsi"/>
                <w:noProof w:val="0"/>
                <w:sz w:val="22"/>
                <w:szCs w:val="22"/>
                <w:lang w:eastAsia="en-US"/>
              </w:rPr>
              <w:t>ed)</w:t>
            </w:r>
          </w:p>
        </w:tc>
        <w:tc>
          <w:tcPr>
            <w:tcW w:w="1621" w:type="dxa"/>
            <w:tcBorders>
              <w:top w:val="single" w:sz="16" w:space="0" w:color="000000"/>
              <w:left w:val="single" w:sz="16" w:space="0" w:color="000000"/>
              <w:bottom w:val="nil"/>
            </w:tcBorders>
            <w:shd w:val="clear" w:color="auto" w:fill="FFFFFF"/>
            <w:vAlign w:val="center"/>
          </w:tcPr>
          <w:p w14:paraId="676E20B6"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35,199</w:t>
            </w:r>
          </w:p>
        </w:tc>
        <w:tc>
          <w:tcPr>
            <w:tcW w:w="787" w:type="dxa"/>
            <w:tcBorders>
              <w:top w:val="single" w:sz="16" w:space="0" w:color="000000"/>
              <w:bottom w:val="nil"/>
            </w:tcBorders>
            <w:shd w:val="clear" w:color="auto" w:fill="FFFFFF"/>
            <w:vAlign w:val="center"/>
          </w:tcPr>
          <w:p w14:paraId="06E9C8BA"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15</w:t>
            </w:r>
          </w:p>
        </w:tc>
        <w:tc>
          <w:tcPr>
            <w:tcW w:w="1601" w:type="dxa"/>
            <w:tcBorders>
              <w:top w:val="single" w:sz="16" w:space="0" w:color="000000"/>
              <w:bottom w:val="nil"/>
            </w:tcBorders>
            <w:shd w:val="clear" w:color="auto" w:fill="FFFFFF"/>
            <w:vAlign w:val="center"/>
          </w:tcPr>
          <w:p w14:paraId="51C63C8B"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2,347</w:t>
            </w:r>
          </w:p>
        </w:tc>
        <w:tc>
          <w:tcPr>
            <w:tcW w:w="815" w:type="dxa"/>
            <w:tcBorders>
              <w:top w:val="single" w:sz="16" w:space="0" w:color="000000"/>
              <w:bottom w:val="nil"/>
            </w:tcBorders>
            <w:shd w:val="clear" w:color="auto" w:fill="FFFFFF"/>
            <w:vAlign w:val="center"/>
          </w:tcPr>
          <w:p w14:paraId="3D0D8A72"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,906</w:t>
            </w:r>
          </w:p>
        </w:tc>
        <w:tc>
          <w:tcPr>
            <w:tcW w:w="821" w:type="dxa"/>
            <w:tcBorders>
              <w:top w:val="single" w:sz="16" w:space="0" w:color="000000"/>
              <w:bottom w:val="nil"/>
              <w:right w:val="single" w:sz="16" w:space="0" w:color="000000"/>
            </w:tcBorders>
            <w:shd w:val="clear" w:color="auto" w:fill="FFFFFF"/>
            <w:vAlign w:val="center"/>
          </w:tcPr>
          <w:p w14:paraId="4B850B1C"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,558</w:t>
            </w:r>
          </w:p>
        </w:tc>
      </w:tr>
      <w:tr w:rsidR="00687FA6" w:rsidRPr="00687FA6" w14:paraId="036A3BCB" w14:textId="77777777" w:rsidTr="004342DA">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30FD2AE0"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1353" w:type="dxa"/>
            <w:vMerge/>
            <w:tcBorders>
              <w:top w:val="single" w:sz="16" w:space="0" w:color="000000"/>
              <w:left w:val="nil"/>
              <w:right w:val="nil"/>
            </w:tcBorders>
            <w:shd w:val="clear" w:color="auto" w:fill="FFFFFF"/>
          </w:tcPr>
          <w:p w14:paraId="7B62A93D" w14:textId="77777777" w:rsidR="004342DA" w:rsidRPr="00687FA6" w:rsidRDefault="004342DA" w:rsidP="004342DA">
            <w:pPr>
              <w:autoSpaceDE w:val="0"/>
              <w:autoSpaceDN w:val="0"/>
              <w:adjustRightInd w:val="0"/>
              <w:rPr>
                <w:rFonts w:eastAsiaTheme="minorHAnsi"/>
                <w:noProof w:val="0"/>
                <w:sz w:val="22"/>
                <w:szCs w:val="22"/>
                <w:lang w:eastAsia="en-US"/>
              </w:rPr>
            </w:pPr>
          </w:p>
        </w:tc>
        <w:tc>
          <w:tcPr>
            <w:tcW w:w="888" w:type="dxa"/>
            <w:tcBorders>
              <w:top w:val="nil"/>
              <w:left w:val="nil"/>
              <w:bottom w:val="nil"/>
              <w:right w:val="single" w:sz="16" w:space="0" w:color="000000"/>
            </w:tcBorders>
            <w:shd w:val="clear" w:color="auto" w:fill="FFFFFF"/>
          </w:tcPr>
          <w:p w14:paraId="13038F82" w14:textId="77777777" w:rsidR="004342DA" w:rsidRPr="00687FA6" w:rsidRDefault="004342DA" w:rsidP="004342DA">
            <w:pPr>
              <w:autoSpaceDE w:val="0"/>
              <w:autoSpaceDN w:val="0"/>
              <w:adjustRightInd w:val="0"/>
              <w:spacing w:line="320" w:lineRule="atLeast"/>
              <w:ind w:right="60"/>
              <w:rPr>
                <w:rFonts w:eastAsiaTheme="minorHAnsi"/>
                <w:noProof w:val="0"/>
                <w:sz w:val="22"/>
                <w:szCs w:val="22"/>
                <w:lang w:eastAsia="en-US"/>
              </w:rPr>
            </w:pPr>
            <w:r w:rsidRPr="00687FA6">
              <w:rPr>
                <w:rFonts w:eastAsiaTheme="minorHAnsi"/>
                <w:noProof w:val="0"/>
                <w:sz w:val="22"/>
                <w:szCs w:val="22"/>
                <w:lang w:eastAsia="en-US"/>
              </w:rPr>
              <w:t>Linearity</w:t>
            </w:r>
          </w:p>
        </w:tc>
        <w:tc>
          <w:tcPr>
            <w:tcW w:w="1621" w:type="dxa"/>
            <w:tcBorders>
              <w:top w:val="nil"/>
              <w:left w:val="single" w:sz="16" w:space="0" w:color="000000"/>
              <w:bottom w:val="nil"/>
            </w:tcBorders>
            <w:shd w:val="clear" w:color="auto" w:fill="FFFFFF"/>
            <w:vAlign w:val="center"/>
          </w:tcPr>
          <w:p w14:paraId="0AA53BEE"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,698</w:t>
            </w:r>
          </w:p>
        </w:tc>
        <w:tc>
          <w:tcPr>
            <w:tcW w:w="787" w:type="dxa"/>
            <w:tcBorders>
              <w:top w:val="nil"/>
              <w:bottom w:val="nil"/>
            </w:tcBorders>
            <w:shd w:val="clear" w:color="auto" w:fill="FFFFFF"/>
            <w:vAlign w:val="center"/>
          </w:tcPr>
          <w:p w14:paraId="7FF8DACB"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1</w:t>
            </w:r>
          </w:p>
        </w:tc>
        <w:tc>
          <w:tcPr>
            <w:tcW w:w="1601" w:type="dxa"/>
            <w:tcBorders>
              <w:top w:val="nil"/>
              <w:bottom w:val="nil"/>
            </w:tcBorders>
            <w:shd w:val="clear" w:color="auto" w:fill="FFFFFF"/>
            <w:vAlign w:val="center"/>
          </w:tcPr>
          <w:p w14:paraId="08EEACF0"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,698</w:t>
            </w:r>
          </w:p>
        </w:tc>
        <w:tc>
          <w:tcPr>
            <w:tcW w:w="815" w:type="dxa"/>
            <w:tcBorders>
              <w:top w:val="nil"/>
              <w:bottom w:val="nil"/>
            </w:tcBorders>
            <w:shd w:val="clear" w:color="auto" w:fill="FFFFFF"/>
            <w:vAlign w:val="center"/>
          </w:tcPr>
          <w:p w14:paraId="476D2B29"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,269</w:t>
            </w:r>
          </w:p>
        </w:tc>
        <w:tc>
          <w:tcPr>
            <w:tcW w:w="821" w:type="dxa"/>
            <w:tcBorders>
              <w:top w:val="nil"/>
              <w:bottom w:val="nil"/>
              <w:right w:val="single" w:sz="16" w:space="0" w:color="000000"/>
            </w:tcBorders>
            <w:shd w:val="clear" w:color="auto" w:fill="FFFFFF"/>
            <w:vAlign w:val="center"/>
          </w:tcPr>
          <w:p w14:paraId="421D91AC"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,604</w:t>
            </w:r>
          </w:p>
        </w:tc>
      </w:tr>
      <w:tr w:rsidR="00687FA6" w:rsidRPr="00687FA6" w14:paraId="6EB9BD3C" w14:textId="77777777" w:rsidTr="004342DA">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1D849917"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1353" w:type="dxa"/>
            <w:vMerge/>
            <w:tcBorders>
              <w:top w:val="single" w:sz="16" w:space="0" w:color="000000"/>
              <w:left w:val="nil"/>
              <w:right w:val="nil"/>
            </w:tcBorders>
            <w:shd w:val="clear" w:color="auto" w:fill="FFFFFF"/>
          </w:tcPr>
          <w:p w14:paraId="02F1BFA1" w14:textId="77777777" w:rsidR="004342DA" w:rsidRPr="00687FA6" w:rsidRDefault="004342DA" w:rsidP="004342DA">
            <w:pPr>
              <w:autoSpaceDE w:val="0"/>
              <w:autoSpaceDN w:val="0"/>
              <w:adjustRightInd w:val="0"/>
              <w:rPr>
                <w:rFonts w:eastAsiaTheme="minorHAnsi"/>
                <w:noProof w:val="0"/>
                <w:sz w:val="22"/>
                <w:szCs w:val="22"/>
                <w:lang w:eastAsia="en-US"/>
              </w:rPr>
            </w:pPr>
          </w:p>
        </w:tc>
        <w:tc>
          <w:tcPr>
            <w:tcW w:w="888" w:type="dxa"/>
            <w:tcBorders>
              <w:top w:val="nil"/>
              <w:left w:val="nil"/>
              <w:right w:val="single" w:sz="16" w:space="0" w:color="000000"/>
            </w:tcBorders>
            <w:shd w:val="clear" w:color="auto" w:fill="FFFFFF"/>
          </w:tcPr>
          <w:p w14:paraId="0F5146C7" w14:textId="77777777" w:rsidR="004342DA" w:rsidRPr="00687FA6" w:rsidRDefault="004342DA" w:rsidP="004342DA">
            <w:pPr>
              <w:autoSpaceDE w:val="0"/>
              <w:autoSpaceDN w:val="0"/>
              <w:adjustRightInd w:val="0"/>
              <w:spacing w:line="320" w:lineRule="atLeast"/>
              <w:ind w:right="60"/>
              <w:rPr>
                <w:rFonts w:eastAsiaTheme="minorHAnsi"/>
                <w:noProof w:val="0"/>
                <w:sz w:val="22"/>
                <w:szCs w:val="22"/>
                <w:lang w:eastAsia="en-US"/>
              </w:rPr>
            </w:pPr>
            <w:r w:rsidRPr="00687FA6">
              <w:rPr>
                <w:rFonts w:eastAsiaTheme="minorHAnsi"/>
                <w:noProof w:val="0"/>
                <w:sz w:val="22"/>
                <w:szCs w:val="22"/>
                <w:lang w:eastAsia="en-US"/>
              </w:rPr>
              <w:t>Deviation from Linearity</w:t>
            </w:r>
          </w:p>
        </w:tc>
        <w:tc>
          <w:tcPr>
            <w:tcW w:w="1621" w:type="dxa"/>
            <w:tcBorders>
              <w:top w:val="nil"/>
              <w:left w:val="single" w:sz="16" w:space="0" w:color="000000"/>
            </w:tcBorders>
            <w:shd w:val="clear" w:color="auto" w:fill="FFFFFF"/>
            <w:vAlign w:val="center"/>
          </w:tcPr>
          <w:p w14:paraId="3C14F81E"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34,501</w:t>
            </w:r>
          </w:p>
        </w:tc>
        <w:tc>
          <w:tcPr>
            <w:tcW w:w="787" w:type="dxa"/>
            <w:tcBorders>
              <w:top w:val="nil"/>
            </w:tcBorders>
            <w:shd w:val="clear" w:color="auto" w:fill="FFFFFF"/>
            <w:vAlign w:val="center"/>
          </w:tcPr>
          <w:p w14:paraId="0B7F6DBE"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14</w:t>
            </w:r>
          </w:p>
        </w:tc>
        <w:tc>
          <w:tcPr>
            <w:tcW w:w="1601" w:type="dxa"/>
            <w:tcBorders>
              <w:top w:val="nil"/>
            </w:tcBorders>
            <w:shd w:val="clear" w:color="auto" w:fill="FFFFFF"/>
            <w:vAlign w:val="center"/>
          </w:tcPr>
          <w:p w14:paraId="32A1D982"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2,464</w:t>
            </w:r>
          </w:p>
        </w:tc>
        <w:tc>
          <w:tcPr>
            <w:tcW w:w="815" w:type="dxa"/>
            <w:tcBorders>
              <w:top w:val="nil"/>
            </w:tcBorders>
            <w:shd w:val="clear" w:color="auto" w:fill="FFFFFF"/>
            <w:vAlign w:val="center"/>
          </w:tcPr>
          <w:p w14:paraId="06220EA5"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,951</w:t>
            </w:r>
          </w:p>
        </w:tc>
        <w:tc>
          <w:tcPr>
            <w:tcW w:w="821" w:type="dxa"/>
            <w:tcBorders>
              <w:top w:val="nil"/>
              <w:right w:val="single" w:sz="16" w:space="0" w:color="000000"/>
            </w:tcBorders>
            <w:shd w:val="clear" w:color="auto" w:fill="FFFFFF"/>
            <w:vAlign w:val="center"/>
          </w:tcPr>
          <w:p w14:paraId="63988F2E" w14:textId="77777777" w:rsidR="004342DA" w:rsidRPr="00687FA6" w:rsidRDefault="004342DA" w:rsidP="004342DA">
            <w:pPr>
              <w:autoSpaceDE w:val="0"/>
              <w:autoSpaceDN w:val="0"/>
              <w:adjustRightInd w:val="0"/>
              <w:spacing w:line="320" w:lineRule="atLeast"/>
              <w:ind w:left="60" w:right="60"/>
              <w:jc w:val="right"/>
              <w:rPr>
                <w:rFonts w:eastAsiaTheme="minorHAnsi"/>
                <w:noProof w:val="0"/>
                <w:lang w:eastAsia="en-US"/>
              </w:rPr>
            </w:pPr>
            <w:r w:rsidRPr="00687FA6">
              <w:rPr>
                <w:rFonts w:eastAsiaTheme="minorHAnsi"/>
                <w:noProof w:val="0"/>
                <w:lang w:eastAsia="en-US"/>
              </w:rPr>
              <w:t>,504</w:t>
            </w:r>
          </w:p>
        </w:tc>
      </w:tr>
      <w:tr w:rsidR="00687FA6" w:rsidRPr="00687FA6" w14:paraId="5A6CEEDE" w14:textId="77777777" w:rsidTr="004342DA">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669DABB8"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2241" w:type="dxa"/>
            <w:gridSpan w:val="2"/>
            <w:tcBorders>
              <w:top w:val="nil"/>
              <w:left w:val="nil"/>
              <w:right w:val="nil"/>
            </w:tcBorders>
            <w:shd w:val="clear" w:color="auto" w:fill="FFFFFF"/>
          </w:tcPr>
          <w:p w14:paraId="49D194AD" w14:textId="77777777" w:rsidR="004342DA" w:rsidRPr="00687FA6" w:rsidRDefault="004342DA" w:rsidP="004342DA">
            <w:pPr>
              <w:autoSpaceDE w:val="0"/>
              <w:autoSpaceDN w:val="0"/>
              <w:adjustRightInd w:val="0"/>
              <w:spacing w:line="320" w:lineRule="atLeast"/>
              <w:ind w:left="60" w:right="60"/>
              <w:rPr>
                <w:rFonts w:eastAsiaTheme="minorHAnsi"/>
                <w:noProof w:val="0"/>
                <w:sz w:val="22"/>
                <w:szCs w:val="22"/>
                <w:lang w:eastAsia="en-US"/>
              </w:rPr>
            </w:pPr>
            <w:r w:rsidRPr="00687FA6">
              <w:rPr>
                <w:rFonts w:eastAsiaTheme="minorHAnsi"/>
                <w:noProof w:val="0"/>
                <w:sz w:val="22"/>
                <w:szCs w:val="22"/>
                <w:lang w:eastAsia="en-US"/>
              </w:rPr>
              <w:t>Within Groups</w:t>
            </w:r>
          </w:p>
        </w:tc>
        <w:tc>
          <w:tcPr>
            <w:tcW w:w="1621" w:type="dxa"/>
            <w:tcBorders>
              <w:top w:val="nil"/>
              <w:left w:val="single" w:sz="16" w:space="0" w:color="000000"/>
            </w:tcBorders>
            <w:shd w:val="clear" w:color="auto" w:fill="FFFFFF"/>
            <w:vAlign w:val="center"/>
          </w:tcPr>
          <w:p w14:paraId="08417ABB"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862,864</w:t>
            </w:r>
          </w:p>
        </w:tc>
        <w:tc>
          <w:tcPr>
            <w:tcW w:w="787" w:type="dxa"/>
            <w:tcBorders>
              <w:top w:val="nil"/>
            </w:tcBorders>
            <w:shd w:val="clear" w:color="auto" w:fill="FFFFFF"/>
            <w:vAlign w:val="center"/>
          </w:tcPr>
          <w:p w14:paraId="530E0F28"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333</w:t>
            </w:r>
          </w:p>
        </w:tc>
        <w:tc>
          <w:tcPr>
            <w:tcW w:w="1601" w:type="dxa"/>
            <w:tcBorders>
              <w:top w:val="nil"/>
            </w:tcBorders>
            <w:shd w:val="clear" w:color="auto" w:fill="FFFFFF"/>
            <w:vAlign w:val="center"/>
          </w:tcPr>
          <w:p w14:paraId="5D684659"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2,591</w:t>
            </w:r>
          </w:p>
        </w:tc>
        <w:tc>
          <w:tcPr>
            <w:tcW w:w="815" w:type="dxa"/>
            <w:tcBorders>
              <w:top w:val="nil"/>
            </w:tcBorders>
            <w:shd w:val="clear" w:color="auto" w:fill="FFFFFF"/>
            <w:vAlign w:val="center"/>
          </w:tcPr>
          <w:p w14:paraId="045FB5DA"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821" w:type="dxa"/>
            <w:tcBorders>
              <w:top w:val="nil"/>
              <w:right w:val="single" w:sz="16" w:space="0" w:color="000000"/>
            </w:tcBorders>
            <w:shd w:val="clear" w:color="auto" w:fill="FFFFFF"/>
            <w:vAlign w:val="center"/>
          </w:tcPr>
          <w:p w14:paraId="66D026CA" w14:textId="77777777" w:rsidR="004342DA" w:rsidRPr="00687FA6" w:rsidRDefault="004342DA" w:rsidP="004342DA">
            <w:pPr>
              <w:autoSpaceDE w:val="0"/>
              <w:autoSpaceDN w:val="0"/>
              <w:adjustRightInd w:val="0"/>
              <w:rPr>
                <w:rFonts w:eastAsiaTheme="minorHAnsi"/>
                <w:noProof w:val="0"/>
                <w:sz w:val="18"/>
                <w:szCs w:val="18"/>
                <w:lang w:eastAsia="en-US"/>
              </w:rPr>
            </w:pPr>
          </w:p>
        </w:tc>
      </w:tr>
      <w:tr w:rsidR="00687FA6" w:rsidRPr="00687FA6" w14:paraId="2C80D84A" w14:textId="77777777" w:rsidTr="004342DA">
        <w:trPr>
          <w:cantSplit/>
          <w:trHeight w:val="89"/>
        </w:trPr>
        <w:tc>
          <w:tcPr>
            <w:tcW w:w="1950" w:type="dxa"/>
            <w:vMerge/>
            <w:tcBorders>
              <w:top w:val="single" w:sz="16" w:space="0" w:color="000000"/>
              <w:left w:val="single" w:sz="16" w:space="0" w:color="000000"/>
              <w:bottom w:val="single" w:sz="16" w:space="0" w:color="000000"/>
              <w:right w:val="nil"/>
            </w:tcBorders>
            <w:shd w:val="clear" w:color="auto" w:fill="FFFFFF"/>
          </w:tcPr>
          <w:p w14:paraId="2014B289"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2241" w:type="dxa"/>
            <w:gridSpan w:val="2"/>
            <w:tcBorders>
              <w:top w:val="nil"/>
              <w:left w:val="nil"/>
              <w:bottom w:val="single" w:sz="16" w:space="0" w:color="000000"/>
              <w:right w:val="nil"/>
            </w:tcBorders>
            <w:shd w:val="clear" w:color="auto" w:fill="FFFFFF"/>
          </w:tcPr>
          <w:p w14:paraId="5511FD39" w14:textId="77777777" w:rsidR="004342DA" w:rsidRPr="00687FA6" w:rsidRDefault="004342DA" w:rsidP="004342DA">
            <w:pPr>
              <w:autoSpaceDE w:val="0"/>
              <w:autoSpaceDN w:val="0"/>
              <w:adjustRightInd w:val="0"/>
              <w:spacing w:line="320" w:lineRule="atLeast"/>
              <w:ind w:left="60" w:right="60"/>
              <w:rPr>
                <w:rFonts w:eastAsiaTheme="minorHAnsi"/>
                <w:noProof w:val="0"/>
                <w:sz w:val="22"/>
                <w:szCs w:val="22"/>
                <w:lang w:eastAsia="en-US"/>
              </w:rPr>
            </w:pPr>
            <w:r w:rsidRPr="00687FA6">
              <w:rPr>
                <w:rFonts w:eastAsiaTheme="minorHAnsi"/>
                <w:noProof w:val="0"/>
                <w:sz w:val="22"/>
                <w:szCs w:val="22"/>
                <w:lang w:eastAsia="en-US"/>
              </w:rPr>
              <w:t>Total</w:t>
            </w:r>
          </w:p>
        </w:tc>
        <w:tc>
          <w:tcPr>
            <w:tcW w:w="1621" w:type="dxa"/>
            <w:tcBorders>
              <w:top w:val="nil"/>
              <w:left w:val="single" w:sz="16" w:space="0" w:color="000000"/>
              <w:bottom w:val="single" w:sz="16" w:space="0" w:color="000000"/>
            </w:tcBorders>
            <w:shd w:val="clear" w:color="auto" w:fill="FFFFFF"/>
            <w:vAlign w:val="center"/>
          </w:tcPr>
          <w:p w14:paraId="2E2C4A2D"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898,063</w:t>
            </w:r>
          </w:p>
        </w:tc>
        <w:tc>
          <w:tcPr>
            <w:tcW w:w="787" w:type="dxa"/>
            <w:tcBorders>
              <w:top w:val="nil"/>
              <w:bottom w:val="single" w:sz="16" w:space="0" w:color="000000"/>
            </w:tcBorders>
            <w:shd w:val="clear" w:color="auto" w:fill="FFFFFF"/>
            <w:vAlign w:val="center"/>
          </w:tcPr>
          <w:p w14:paraId="74266B59" w14:textId="77777777" w:rsidR="004342DA" w:rsidRPr="00687FA6" w:rsidRDefault="004342DA" w:rsidP="004342DA">
            <w:pPr>
              <w:autoSpaceDE w:val="0"/>
              <w:autoSpaceDN w:val="0"/>
              <w:adjustRightInd w:val="0"/>
              <w:spacing w:line="320" w:lineRule="atLeast"/>
              <w:ind w:left="60" w:right="60"/>
              <w:jc w:val="right"/>
              <w:rPr>
                <w:rFonts w:eastAsiaTheme="minorHAnsi"/>
                <w:noProof w:val="0"/>
                <w:sz w:val="22"/>
                <w:szCs w:val="22"/>
                <w:lang w:eastAsia="en-US"/>
              </w:rPr>
            </w:pPr>
            <w:r w:rsidRPr="00687FA6">
              <w:rPr>
                <w:rFonts w:eastAsiaTheme="minorHAnsi"/>
                <w:noProof w:val="0"/>
                <w:sz w:val="22"/>
                <w:szCs w:val="22"/>
                <w:lang w:eastAsia="en-US"/>
              </w:rPr>
              <w:t>348</w:t>
            </w:r>
          </w:p>
        </w:tc>
        <w:tc>
          <w:tcPr>
            <w:tcW w:w="1601" w:type="dxa"/>
            <w:tcBorders>
              <w:top w:val="nil"/>
              <w:bottom w:val="single" w:sz="16" w:space="0" w:color="000000"/>
            </w:tcBorders>
            <w:shd w:val="clear" w:color="auto" w:fill="FFFFFF"/>
            <w:vAlign w:val="center"/>
          </w:tcPr>
          <w:p w14:paraId="00F12EB8" w14:textId="77777777" w:rsidR="004342DA" w:rsidRPr="00687FA6" w:rsidRDefault="004342DA" w:rsidP="004342DA">
            <w:pPr>
              <w:autoSpaceDE w:val="0"/>
              <w:autoSpaceDN w:val="0"/>
              <w:adjustRightInd w:val="0"/>
              <w:rPr>
                <w:rFonts w:eastAsiaTheme="minorHAnsi"/>
                <w:noProof w:val="0"/>
                <w:sz w:val="22"/>
                <w:szCs w:val="22"/>
                <w:lang w:eastAsia="en-US"/>
              </w:rPr>
            </w:pPr>
          </w:p>
        </w:tc>
        <w:tc>
          <w:tcPr>
            <w:tcW w:w="815" w:type="dxa"/>
            <w:tcBorders>
              <w:top w:val="nil"/>
              <w:bottom w:val="single" w:sz="16" w:space="0" w:color="000000"/>
            </w:tcBorders>
            <w:shd w:val="clear" w:color="auto" w:fill="FFFFFF"/>
            <w:vAlign w:val="center"/>
          </w:tcPr>
          <w:p w14:paraId="3F9A0636" w14:textId="77777777" w:rsidR="004342DA" w:rsidRPr="00687FA6" w:rsidRDefault="004342DA" w:rsidP="004342DA">
            <w:pPr>
              <w:autoSpaceDE w:val="0"/>
              <w:autoSpaceDN w:val="0"/>
              <w:adjustRightInd w:val="0"/>
              <w:rPr>
                <w:rFonts w:eastAsiaTheme="minorHAnsi"/>
                <w:noProof w:val="0"/>
                <w:sz w:val="18"/>
                <w:szCs w:val="18"/>
                <w:lang w:eastAsia="en-US"/>
              </w:rPr>
            </w:pPr>
          </w:p>
        </w:tc>
        <w:tc>
          <w:tcPr>
            <w:tcW w:w="821" w:type="dxa"/>
            <w:tcBorders>
              <w:top w:val="nil"/>
              <w:bottom w:val="single" w:sz="16" w:space="0" w:color="000000"/>
              <w:right w:val="single" w:sz="16" w:space="0" w:color="000000"/>
            </w:tcBorders>
            <w:shd w:val="clear" w:color="auto" w:fill="FFFFFF"/>
            <w:vAlign w:val="center"/>
          </w:tcPr>
          <w:p w14:paraId="12ED1665" w14:textId="77777777" w:rsidR="004342DA" w:rsidRPr="00687FA6" w:rsidRDefault="004342DA" w:rsidP="004342DA">
            <w:pPr>
              <w:autoSpaceDE w:val="0"/>
              <w:autoSpaceDN w:val="0"/>
              <w:adjustRightInd w:val="0"/>
              <w:rPr>
                <w:rFonts w:eastAsiaTheme="minorHAnsi"/>
                <w:noProof w:val="0"/>
                <w:sz w:val="18"/>
                <w:szCs w:val="18"/>
                <w:lang w:eastAsia="en-US"/>
              </w:rPr>
            </w:pPr>
          </w:p>
        </w:tc>
      </w:tr>
    </w:tbl>
    <w:p w14:paraId="1D557CBB" w14:textId="77777777" w:rsidR="004342DA" w:rsidRPr="00687FA6" w:rsidRDefault="004342DA" w:rsidP="004342DA">
      <w:pPr>
        <w:autoSpaceDE w:val="0"/>
        <w:autoSpaceDN w:val="0"/>
        <w:adjustRightInd w:val="0"/>
        <w:spacing w:line="400" w:lineRule="atLeast"/>
        <w:rPr>
          <w:rFonts w:eastAsiaTheme="minorHAnsi"/>
          <w:noProof w:val="0"/>
          <w:lang w:eastAsia="en-US"/>
        </w:rPr>
      </w:pPr>
    </w:p>
    <w:p w14:paraId="33B523A0" w14:textId="629917AE" w:rsidR="00DF2AE7" w:rsidRPr="00687FA6" w:rsidRDefault="006C7CAE" w:rsidP="00AF06D7">
      <w:pPr>
        <w:ind w:firstLine="720"/>
        <w:jc w:val="both"/>
      </w:pPr>
      <w:r w:rsidRPr="006C7CAE">
        <w:t>Dari hasil diatas, uji linieritas bertujuan guna mengetahui apakah dua variabel mempunyai hubungan yang linier atau tidak. Uji Linearitas Variabel Pola Asuh Demokratis dengan Hasil Belajar Deviasi Linearitas Sig. sebesar 0,504 lebih besar dari 0,05. Artinya terdapat hubungan linier yang signifikan antara variabel pola asuh demokratis dengan variabel prestasi belajar siswa. </w:t>
      </w:r>
    </w:p>
    <w:tbl>
      <w:tblPr>
        <w:tblW w:w="97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98"/>
        <w:gridCol w:w="1030"/>
        <w:gridCol w:w="1092"/>
        <w:gridCol w:w="1476"/>
        <w:gridCol w:w="1476"/>
        <w:gridCol w:w="3836"/>
      </w:tblGrid>
      <w:tr w:rsidR="00687FA6" w:rsidRPr="00687FA6" w14:paraId="6D01631B" w14:textId="77777777" w:rsidTr="004342DA">
        <w:trPr>
          <w:cantSplit/>
          <w:trHeight w:val="275"/>
        </w:trPr>
        <w:tc>
          <w:tcPr>
            <w:tcW w:w="9708" w:type="dxa"/>
            <w:gridSpan w:val="6"/>
            <w:tcBorders>
              <w:top w:val="nil"/>
              <w:left w:val="nil"/>
              <w:bottom w:val="nil"/>
              <w:right w:val="nil"/>
            </w:tcBorders>
            <w:shd w:val="clear" w:color="auto" w:fill="FFFFFF"/>
            <w:vAlign w:val="center"/>
          </w:tcPr>
          <w:p w14:paraId="060AF263" w14:textId="66FFC2D3" w:rsidR="00750A57" w:rsidRPr="00687FA6" w:rsidRDefault="00750A57" w:rsidP="00C03C76">
            <w:pPr>
              <w:autoSpaceDE w:val="0"/>
              <w:autoSpaceDN w:val="0"/>
              <w:adjustRightInd w:val="0"/>
              <w:spacing w:line="320" w:lineRule="atLeast"/>
              <w:ind w:right="60"/>
              <w:rPr>
                <w:rFonts w:ascii="Arial" w:hAnsi="Arial" w:cs="Arial"/>
                <w:sz w:val="18"/>
                <w:szCs w:val="18"/>
              </w:rPr>
            </w:pPr>
          </w:p>
        </w:tc>
      </w:tr>
      <w:tr w:rsidR="00687FA6" w:rsidRPr="00687FA6" w14:paraId="30A9F24D" w14:textId="77777777" w:rsidTr="004342DA">
        <w:trPr>
          <w:gridAfter w:val="1"/>
          <w:wAfter w:w="3836" w:type="dxa"/>
          <w:cantSplit/>
        </w:trPr>
        <w:tc>
          <w:tcPr>
            <w:tcW w:w="5872" w:type="dxa"/>
            <w:gridSpan w:val="5"/>
            <w:tcBorders>
              <w:top w:val="nil"/>
              <w:left w:val="nil"/>
              <w:bottom w:val="nil"/>
              <w:right w:val="nil"/>
            </w:tcBorders>
            <w:shd w:val="clear" w:color="auto" w:fill="FFFFFF"/>
            <w:vAlign w:val="center"/>
          </w:tcPr>
          <w:p w14:paraId="00CF4E96" w14:textId="550B036E" w:rsidR="004342DA" w:rsidRPr="00687FA6" w:rsidRDefault="004342DA" w:rsidP="00DF03DD">
            <w:pPr>
              <w:autoSpaceDE w:val="0"/>
              <w:autoSpaceDN w:val="0"/>
              <w:adjustRightInd w:val="0"/>
              <w:rPr>
                <w:rFonts w:eastAsiaTheme="minorHAnsi"/>
                <w:b/>
                <w:bCs/>
                <w:noProof w:val="0"/>
                <w:lang w:eastAsia="en-US"/>
              </w:rPr>
            </w:pPr>
            <w:r w:rsidRPr="00687FA6">
              <w:rPr>
                <w:rFonts w:eastAsiaTheme="minorHAnsi"/>
                <w:b/>
                <w:bCs/>
                <w:noProof w:val="0"/>
                <w:lang w:eastAsia="en-US"/>
              </w:rPr>
              <w:t>U</w:t>
            </w:r>
            <w:r w:rsidR="005302FC" w:rsidRPr="00687FA6">
              <w:rPr>
                <w:rFonts w:eastAsiaTheme="minorHAnsi"/>
                <w:b/>
                <w:bCs/>
                <w:noProof w:val="0"/>
                <w:lang w:eastAsia="en-US"/>
              </w:rPr>
              <w:t>ji Hipotesis</w:t>
            </w:r>
          </w:p>
          <w:p w14:paraId="743E5B9A" w14:textId="77777777" w:rsidR="004342DA" w:rsidRPr="00687FA6" w:rsidRDefault="004342DA" w:rsidP="00DF03DD">
            <w:pPr>
              <w:autoSpaceDE w:val="0"/>
              <w:autoSpaceDN w:val="0"/>
              <w:adjustRightInd w:val="0"/>
              <w:rPr>
                <w:rFonts w:eastAsiaTheme="minorHAnsi"/>
                <w:b/>
                <w:bCs/>
                <w:noProof w:val="0"/>
                <w:lang w:eastAsia="en-US"/>
              </w:rPr>
            </w:pPr>
          </w:p>
          <w:p w14:paraId="491E7637" w14:textId="021848E7" w:rsidR="00DF03DD" w:rsidRPr="00687FA6" w:rsidRDefault="004342DA" w:rsidP="004342DA">
            <w:pPr>
              <w:autoSpaceDE w:val="0"/>
              <w:autoSpaceDN w:val="0"/>
              <w:adjustRightInd w:val="0"/>
              <w:jc w:val="center"/>
              <w:rPr>
                <w:rFonts w:eastAsiaTheme="minorHAnsi"/>
                <w:noProof w:val="0"/>
                <w:lang w:eastAsia="en-US"/>
              </w:rPr>
            </w:pPr>
            <w:r w:rsidRPr="00687FA6">
              <w:rPr>
                <w:rFonts w:eastAsiaTheme="minorHAnsi"/>
                <w:b/>
                <w:bCs/>
                <w:noProof w:val="0"/>
                <w:lang w:eastAsia="en-US"/>
              </w:rPr>
              <w:t>M</w:t>
            </w:r>
            <w:r w:rsidR="00DF03DD" w:rsidRPr="00687FA6">
              <w:rPr>
                <w:rFonts w:eastAsiaTheme="minorHAnsi"/>
                <w:b/>
                <w:bCs/>
                <w:noProof w:val="0"/>
                <w:lang w:eastAsia="en-US"/>
              </w:rPr>
              <w:t>odel Summary</w:t>
            </w:r>
            <w:r w:rsidR="00DF03DD" w:rsidRPr="00687FA6">
              <w:rPr>
                <w:rFonts w:eastAsiaTheme="minorHAnsi"/>
                <w:b/>
                <w:bCs/>
                <w:noProof w:val="0"/>
                <w:vertAlign w:val="superscript"/>
                <w:lang w:eastAsia="en-US"/>
              </w:rPr>
              <w:t>b</w:t>
            </w:r>
          </w:p>
        </w:tc>
      </w:tr>
      <w:tr w:rsidR="00687FA6" w:rsidRPr="00687FA6" w14:paraId="7588E383" w14:textId="77777777" w:rsidTr="004342DA">
        <w:trPr>
          <w:gridAfter w:val="1"/>
          <w:wAfter w:w="3836" w:type="dxa"/>
          <w:cantSplit/>
        </w:trPr>
        <w:tc>
          <w:tcPr>
            <w:tcW w:w="5872" w:type="dxa"/>
            <w:gridSpan w:val="5"/>
            <w:tcBorders>
              <w:top w:val="nil"/>
              <w:left w:val="nil"/>
              <w:bottom w:val="nil"/>
              <w:right w:val="nil"/>
            </w:tcBorders>
            <w:shd w:val="clear" w:color="auto" w:fill="FFFFFF"/>
            <w:vAlign w:val="center"/>
          </w:tcPr>
          <w:p w14:paraId="7505AB48" w14:textId="77777777" w:rsidR="004342DA" w:rsidRPr="00687FA6" w:rsidRDefault="004342DA" w:rsidP="00DF03DD">
            <w:pPr>
              <w:autoSpaceDE w:val="0"/>
              <w:autoSpaceDN w:val="0"/>
              <w:adjustRightInd w:val="0"/>
              <w:rPr>
                <w:rFonts w:eastAsiaTheme="minorHAnsi"/>
                <w:b/>
                <w:bCs/>
                <w:noProof w:val="0"/>
                <w:lang w:eastAsia="en-US"/>
              </w:rPr>
            </w:pPr>
          </w:p>
        </w:tc>
      </w:tr>
      <w:tr w:rsidR="00687FA6" w:rsidRPr="00687FA6" w14:paraId="37E25EEE" w14:textId="77777777" w:rsidTr="004342DA">
        <w:trPr>
          <w:gridAfter w:val="1"/>
          <w:wAfter w:w="3836" w:type="dxa"/>
          <w:cantSplit/>
        </w:trPr>
        <w:tc>
          <w:tcPr>
            <w:tcW w:w="798" w:type="dxa"/>
            <w:tcBorders>
              <w:top w:val="single" w:sz="16" w:space="0" w:color="000000"/>
              <w:left w:val="single" w:sz="16" w:space="0" w:color="000000"/>
              <w:bottom w:val="single" w:sz="16" w:space="0" w:color="000000"/>
              <w:right w:val="single" w:sz="16" w:space="0" w:color="000000"/>
            </w:tcBorders>
            <w:shd w:val="clear" w:color="auto" w:fill="FFFFFF"/>
            <w:vAlign w:val="bottom"/>
          </w:tcPr>
          <w:p w14:paraId="02C1310B"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Model</w:t>
            </w:r>
          </w:p>
        </w:tc>
        <w:tc>
          <w:tcPr>
            <w:tcW w:w="1030" w:type="dxa"/>
            <w:tcBorders>
              <w:top w:val="single" w:sz="16" w:space="0" w:color="000000"/>
              <w:left w:val="single" w:sz="16" w:space="0" w:color="000000"/>
              <w:bottom w:val="single" w:sz="16" w:space="0" w:color="000000"/>
            </w:tcBorders>
            <w:shd w:val="clear" w:color="auto" w:fill="FFFFFF"/>
            <w:vAlign w:val="bottom"/>
          </w:tcPr>
          <w:p w14:paraId="488327E5"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R</w:t>
            </w:r>
          </w:p>
        </w:tc>
        <w:tc>
          <w:tcPr>
            <w:tcW w:w="1092" w:type="dxa"/>
            <w:tcBorders>
              <w:top w:val="single" w:sz="16" w:space="0" w:color="000000"/>
              <w:bottom w:val="single" w:sz="16" w:space="0" w:color="000000"/>
            </w:tcBorders>
            <w:shd w:val="clear" w:color="auto" w:fill="FFFFFF"/>
            <w:vAlign w:val="bottom"/>
          </w:tcPr>
          <w:p w14:paraId="6A9E5F2C"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R Square</w:t>
            </w:r>
          </w:p>
        </w:tc>
        <w:tc>
          <w:tcPr>
            <w:tcW w:w="1476" w:type="dxa"/>
            <w:tcBorders>
              <w:top w:val="single" w:sz="16" w:space="0" w:color="000000"/>
              <w:bottom w:val="single" w:sz="16" w:space="0" w:color="000000"/>
            </w:tcBorders>
            <w:shd w:val="clear" w:color="auto" w:fill="FFFFFF"/>
            <w:vAlign w:val="bottom"/>
          </w:tcPr>
          <w:p w14:paraId="58B609CD"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Adjusted R Square</w:t>
            </w:r>
          </w:p>
        </w:tc>
        <w:tc>
          <w:tcPr>
            <w:tcW w:w="1476" w:type="dxa"/>
            <w:tcBorders>
              <w:top w:val="single" w:sz="16" w:space="0" w:color="000000"/>
              <w:bottom w:val="single" w:sz="16" w:space="0" w:color="000000"/>
              <w:right w:val="single" w:sz="16" w:space="0" w:color="000000"/>
            </w:tcBorders>
            <w:shd w:val="clear" w:color="auto" w:fill="FFFFFF"/>
            <w:vAlign w:val="bottom"/>
          </w:tcPr>
          <w:p w14:paraId="5AA2F01D"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Std. Error of the Estimate</w:t>
            </w:r>
          </w:p>
        </w:tc>
      </w:tr>
      <w:tr w:rsidR="00687FA6" w:rsidRPr="00687FA6" w14:paraId="4D7318F3" w14:textId="77777777" w:rsidTr="004342DA">
        <w:trPr>
          <w:gridAfter w:val="1"/>
          <w:wAfter w:w="3836" w:type="dxa"/>
          <w:cantSplit/>
        </w:trPr>
        <w:tc>
          <w:tcPr>
            <w:tcW w:w="798" w:type="dxa"/>
            <w:tcBorders>
              <w:top w:val="single" w:sz="16" w:space="0" w:color="000000"/>
              <w:left w:val="single" w:sz="16" w:space="0" w:color="000000"/>
              <w:bottom w:val="single" w:sz="16" w:space="0" w:color="000000"/>
              <w:right w:val="single" w:sz="16" w:space="0" w:color="000000"/>
            </w:tcBorders>
            <w:shd w:val="clear" w:color="auto" w:fill="FFFFFF"/>
          </w:tcPr>
          <w:p w14:paraId="02609480"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1</w:t>
            </w:r>
          </w:p>
        </w:tc>
        <w:tc>
          <w:tcPr>
            <w:tcW w:w="1030" w:type="dxa"/>
            <w:tcBorders>
              <w:top w:val="single" w:sz="16" w:space="0" w:color="000000"/>
              <w:left w:val="single" w:sz="16" w:space="0" w:color="000000"/>
              <w:bottom w:val="single" w:sz="16" w:space="0" w:color="000000"/>
            </w:tcBorders>
            <w:shd w:val="clear" w:color="auto" w:fill="FFFFFF"/>
            <w:vAlign w:val="center"/>
          </w:tcPr>
          <w:p w14:paraId="4E2DA347"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,028</w:t>
            </w:r>
            <w:r w:rsidRPr="00687FA6">
              <w:rPr>
                <w:rFonts w:eastAsiaTheme="minorHAnsi"/>
                <w:noProof w:val="0"/>
                <w:vertAlign w:val="superscript"/>
                <w:lang w:eastAsia="en-US"/>
              </w:rPr>
              <w:t>a</w:t>
            </w:r>
          </w:p>
        </w:tc>
        <w:tc>
          <w:tcPr>
            <w:tcW w:w="1092" w:type="dxa"/>
            <w:tcBorders>
              <w:top w:val="single" w:sz="16" w:space="0" w:color="000000"/>
              <w:bottom w:val="single" w:sz="16" w:space="0" w:color="000000"/>
            </w:tcBorders>
            <w:shd w:val="clear" w:color="auto" w:fill="FFFFFF"/>
            <w:vAlign w:val="center"/>
          </w:tcPr>
          <w:p w14:paraId="47DDBE26"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,001</w:t>
            </w:r>
          </w:p>
        </w:tc>
        <w:tc>
          <w:tcPr>
            <w:tcW w:w="1476" w:type="dxa"/>
            <w:tcBorders>
              <w:top w:val="single" w:sz="16" w:space="0" w:color="000000"/>
              <w:bottom w:val="single" w:sz="16" w:space="0" w:color="000000"/>
            </w:tcBorders>
            <w:shd w:val="clear" w:color="auto" w:fill="FFFFFF"/>
            <w:vAlign w:val="center"/>
          </w:tcPr>
          <w:p w14:paraId="20D4A31B"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-,002</w:t>
            </w:r>
          </w:p>
        </w:tc>
        <w:tc>
          <w:tcPr>
            <w:tcW w:w="1476" w:type="dxa"/>
            <w:tcBorders>
              <w:top w:val="single" w:sz="16" w:space="0" w:color="000000"/>
              <w:bottom w:val="single" w:sz="16" w:space="0" w:color="000000"/>
              <w:right w:val="single" w:sz="16" w:space="0" w:color="000000"/>
            </w:tcBorders>
            <w:shd w:val="clear" w:color="auto" w:fill="FFFFFF"/>
            <w:vAlign w:val="center"/>
          </w:tcPr>
          <w:p w14:paraId="1881FA7C"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1,608</w:t>
            </w:r>
          </w:p>
        </w:tc>
      </w:tr>
      <w:tr w:rsidR="00687FA6" w:rsidRPr="00687FA6" w14:paraId="7BFC9E61" w14:textId="77777777" w:rsidTr="004342DA">
        <w:trPr>
          <w:gridAfter w:val="1"/>
          <w:wAfter w:w="3836" w:type="dxa"/>
          <w:cantSplit/>
        </w:trPr>
        <w:tc>
          <w:tcPr>
            <w:tcW w:w="5872" w:type="dxa"/>
            <w:gridSpan w:val="5"/>
            <w:tcBorders>
              <w:top w:val="nil"/>
              <w:left w:val="nil"/>
              <w:bottom w:val="nil"/>
              <w:right w:val="nil"/>
            </w:tcBorders>
            <w:shd w:val="clear" w:color="auto" w:fill="FFFFFF"/>
          </w:tcPr>
          <w:p w14:paraId="5390FB11"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a. Predictors: (Constant), POLA_ASUH</w:t>
            </w:r>
          </w:p>
        </w:tc>
      </w:tr>
      <w:tr w:rsidR="00687FA6" w:rsidRPr="00687FA6" w14:paraId="4387356C" w14:textId="77777777" w:rsidTr="004342DA">
        <w:trPr>
          <w:gridAfter w:val="1"/>
          <w:wAfter w:w="3836" w:type="dxa"/>
          <w:cantSplit/>
        </w:trPr>
        <w:tc>
          <w:tcPr>
            <w:tcW w:w="5872" w:type="dxa"/>
            <w:gridSpan w:val="5"/>
            <w:tcBorders>
              <w:top w:val="nil"/>
              <w:left w:val="nil"/>
              <w:bottom w:val="nil"/>
              <w:right w:val="nil"/>
            </w:tcBorders>
            <w:shd w:val="clear" w:color="auto" w:fill="FFFFFF"/>
          </w:tcPr>
          <w:p w14:paraId="2554DBF6" w14:textId="77777777" w:rsidR="00DF03DD" w:rsidRPr="00687FA6" w:rsidRDefault="00DF03DD" w:rsidP="00DF03DD">
            <w:pPr>
              <w:autoSpaceDE w:val="0"/>
              <w:autoSpaceDN w:val="0"/>
              <w:adjustRightInd w:val="0"/>
              <w:rPr>
                <w:rFonts w:eastAsiaTheme="minorHAnsi"/>
                <w:noProof w:val="0"/>
                <w:lang w:eastAsia="en-US"/>
              </w:rPr>
            </w:pPr>
            <w:r w:rsidRPr="00687FA6">
              <w:rPr>
                <w:rFonts w:eastAsiaTheme="minorHAnsi"/>
                <w:noProof w:val="0"/>
                <w:lang w:eastAsia="en-US"/>
              </w:rPr>
              <w:t>b. Dependent Variable: PRESTASI_BELAJAR</w:t>
            </w:r>
          </w:p>
        </w:tc>
      </w:tr>
    </w:tbl>
    <w:p w14:paraId="35194DE5" w14:textId="77777777" w:rsidR="00DF03DD" w:rsidRPr="00687FA6" w:rsidRDefault="00DF03DD" w:rsidP="00DF03DD">
      <w:pPr>
        <w:autoSpaceDE w:val="0"/>
        <w:autoSpaceDN w:val="0"/>
        <w:adjustRightInd w:val="0"/>
        <w:rPr>
          <w:rFonts w:eastAsiaTheme="minorHAnsi"/>
          <w:noProof w:val="0"/>
          <w:lang w:eastAsia="en-US"/>
        </w:rPr>
      </w:pPr>
    </w:p>
    <w:p w14:paraId="394D57BF" w14:textId="5EDCEDD4" w:rsidR="006C7CAE" w:rsidRDefault="006C7CAE" w:rsidP="006C7CAE">
      <w:pPr>
        <w:autoSpaceDE w:val="0"/>
        <w:autoSpaceDN w:val="0"/>
        <w:adjustRightInd w:val="0"/>
        <w:jc w:val="both"/>
      </w:pPr>
      <w:r>
        <w:tab/>
        <w:t>Selain itu, pada tabel ringkasan model juga terdapat nilai R-squared untuk keperluan penentuan nilai koefisien determinasi. Nilai R-squared adalah 0,028, maka koefisien determinasinya sama dengan nilai R-squared dikalikan seratus persen (0,028 x 100%), atau 28%. Dapat dibayangkan bahwa pola asuh demokratis memberikan kontribusi sebesar 28% terhadap prestasi belajar siswa, sedangkan sisanya sebesar 72% dipengaruhi oleh variabel lain yang belum teruji. Hipotesis penelitian yang diajukan adalah terdapat hubungan yang signifikan antara pola asuh demokratis dengan hasil belajar siswa di Kecamatan Gempol, dan berdasarkan hasil penelitian diatas dapat disimpulkan bahwa terdapat hubungan yang signifikan antara pola asuh demokratis dengan hasil belajar siswa yang rendah. siswa SMP se-Kecamatan Gempol.</w:t>
      </w:r>
    </w:p>
    <w:p w14:paraId="435C54FB" w14:textId="24A54CE9" w:rsidR="0077254F" w:rsidRPr="00687FA6" w:rsidRDefault="006C7CAE" w:rsidP="003B295E">
      <w:pPr>
        <w:ind w:firstLine="720"/>
        <w:jc w:val="both"/>
      </w:pPr>
      <w:r>
        <w:t>Temuan penelitian sebelumnya juga menunjukkan bahwa pola asuh dapat mempengaruhi prestasi belajar siswa</w:t>
      </w:r>
      <w:r w:rsidR="003B295E">
        <w:rPr>
          <w:lang w:val="en-US"/>
        </w:rPr>
        <w:t xml:space="preserve">. </w:t>
      </w:r>
      <w:r w:rsidR="003B295E" w:rsidRPr="003B295E">
        <w:t>Cara orang tua mendidik, memberikan dukungan, dan melibatkan diri dalam perkembangan pendidikan anak dapat membentuk landasan penting bagi prestasi akademis mereka. Pola asuh yang mendukung, penuh kasih sayang, dan memberikan dorongan akan meningkatkan motivasi dan kepercayaan diri siswa dalam belajar</w:t>
      </w:r>
      <w:r>
        <w:t> </w:t>
      </w:r>
      <w:r w:rsidRPr="00687FA6">
        <w:t xml:space="preserve"> </w:t>
      </w:r>
      <w:r w:rsidR="00DD40F3" w:rsidRPr="00687FA6">
        <w:fldChar w:fldCharType="begin" w:fldLock="1"/>
      </w:r>
      <w:r w:rsidR="006D0E55" w:rsidRPr="00687FA6">
        <w:instrText>ADDIN CSL_CITATION {"citationItems":[{"id":"ITEM-1","itemData":{"author":[{"dropping-particle":"","family":"Basyirah","given":"Syarifah Ainul","non-dropping-particle":"","parse-names":false,"suffix":""}],"id":"ITEM-1","issued":{"date-parts":[["2021"]]},"page":"6","title":"Pengaruh Pola Asuh Orang Tua Terhadap Prestasi Belajar Siswa Di Man 1 Aceh","type":"chapter"},"uris":["http://www.mendeley.com/documents/?uuid=d6fc8a40-aedd-4cee-b964-0162c27d8aa6"]}],"mendeley":{"formattedCitation":"(Basyirah, 2021)","plainTextFormattedCitation":"(Basyirah, 2021)","previouslyFormattedCitation":"(Basyirah, 2021)"},"properties":{"noteIndex":0},"schema":"https://github.com/citation-style-language/schema/raw/master/csl-citation.json"}</w:instrText>
      </w:r>
      <w:r w:rsidR="00DD40F3" w:rsidRPr="00687FA6">
        <w:fldChar w:fldCharType="separate"/>
      </w:r>
      <w:r w:rsidR="00DD40F3" w:rsidRPr="00687FA6">
        <w:t>(Basyirah, 2021)</w:t>
      </w:r>
      <w:r w:rsidR="00DD40F3" w:rsidRPr="00687FA6">
        <w:fldChar w:fldCharType="end"/>
      </w:r>
      <w:r w:rsidR="00DD40F3" w:rsidRPr="00687FA6">
        <w:t xml:space="preserve">. </w:t>
      </w:r>
      <w:r w:rsidR="003B295E" w:rsidRPr="003B295E">
        <w:t>Hal tersebut s</w:t>
      </w:r>
      <w:r w:rsidR="006D0E55" w:rsidRPr="00687FA6">
        <w:t xml:space="preserve">ejalan dengan hasil penelitian </w:t>
      </w:r>
      <w:r w:rsidR="006D0E55" w:rsidRPr="00687FA6">
        <w:fldChar w:fldCharType="begin" w:fldLock="1"/>
      </w:r>
      <w:r w:rsidR="00A62959" w:rsidRPr="00687FA6">
        <w:instrText>ADDIN CSL_CITATION {"citationItems":[{"id":"ITEM-1","itemData":{"ISBN":"9781509052561","ISSN":"2301-928X","PMID":"25246403","abstract":"Tesis","author":[{"dropping-particle":"","family":"Anita Chaudhari, Brinzel Rodrigues","given":"Shraddha More.","non-dropping-particle":"","parse-names":false,"suffix":""}],"container-title":"Ucv","id":"ITEM-1","issue":"02","issued":{"date-parts":[["2019"]]},"page":"390-392","title":"Hubungan Pola Asuh Demokratis dengan Prestasi Belajar Matematika Siswa Kelas X SMA NEGERI 1 Getasan","type":"chapter","volume":"I"},"uris":["http://www.mendeley.com/documents/?uuid=af5c1b2d-05f1-4dd8-acca-344a31100815"]}],"mendeley":{"formattedCitation":"(Anita Chaudhari, Brinzel Rodrigues, 2019)","plainTextFormattedCitation":"(Anita Chaudhari, Brinzel Rodrigues, 2019)","previouslyFormattedCitation":"(Anita Chaudhari, Brinzel Rodrigues, 2019)"},"properties":{"noteIndex":0},"schema":"https://github.com/citation-style-language/schema/raw/master/csl-citation.json"}</w:instrText>
      </w:r>
      <w:r w:rsidR="006D0E55" w:rsidRPr="00687FA6">
        <w:fldChar w:fldCharType="separate"/>
      </w:r>
      <w:r w:rsidR="006D0E55" w:rsidRPr="00687FA6">
        <w:t>(Anita Chaudhari, Brinzel Rodrigues, 2019)</w:t>
      </w:r>
      <w:r w:rsidR="006D0E55" w:rsidRPr="00687FA6">
        <w:fldChar w:fldCharType="end"/>
      </w:r>
      <w:r w:rsidR="006D0E55" w:rsidRPr="00687FA6">
        <w:t xml:space="preserve"> </w:t>
      </w:r>
      <w:r w:rsidR="003B295E" w:rsidRPr="003B295E">
        <w:t>yan</w:t>
      </w:r>
      <w:r w:rsidR="003B295E">
        <w:rPr>
          <w:lang w:val="en-US"/>
        </w:rPr>
        <w:t xml:space="preserve">g </w:t>
      </w:r>
      <w:r w:rsidRPr="006C7CAE">
        <w:t xml:space="preserve">berpendapat bahwa </w:t>
      </w:r>
      <w:r w:rsidR="003B295E" w:rsidRPr="003B295E">
        <w:t>pola asuh yang otoriter atau kurang mendukung dapat berdampak negatif pada prestasi belajar siswa. Tekanan berlebihan, pengawasan yang ketat, atau kritikan tanpa dukungan positif dapat menyebabkan stres dan kecemasan pada siswa, menghambat motivasi belajar, bahkan menurunkan minat mereka terhadap pendidikan.</w:t>
      </w:r>
    </w:p>
    <w:p w14:paraId="13D3AAFC" w14:textId="7AA63B98" w:rsidR="00E7393A" w:rsidRPr="00687FA6" w:rsidRDefault="00E7393A" w:rsidP="00E7393A">
      <w:pPr>
        <w:ind w:firstLine="720"/>
        <w:jc w:val="both"/>
      </w:pPr>
      <w:r w:rsidRPr="00687FA6">
        <w:lastRenderedPageBreak/>
        <w:fldChar w:fldCharType="begin" w:fldLock="1"/>
      </w:r>
      <w:r w:rsidRPr="00687FA6">
        <w:instrText>ADDIN CSL_CITATION {"citationItems":[{"id":"ITEM-1","itemData":{"ISBN":"9786024517199","ISSN":"2338-9567","abstract":"Tulisan ini membahas mengenai pengembangan ekonomi Indonesia berbasis wisata halal. Sektor pariwisata menjadi andalan Indonesia untuk memperoleh devisa negara. Pariwisata dapat dijadikan sebagai mesin pertumbuhan ekonomi bagi negara. Pemerintah Indonesia menargetkan 20 juta kunjungan wisatawan mancanegara pada tahun 2019. Kunjungan wisatwan mancanegara ke Indonesia mengalami peningkatan selama tahun 2017 hingga 2018. Badan Pusat Statistik (BPS) merilis jumlah kunjungan wisatawan mancanegara ke Indonesia selama 2018 mencapai 15,81 juta atau mengalami kenaikan sebesar 12,58%. Pada tahun 2018, devisa dari sektor pariwisata menyumbang sebesar US$ 17 M, meningkat sebesar 11,8%. Wisata halal dapat dikatakan sebagai konsep wisata yang sesuai nilai – nilai Islam. Indonesia mempunyai peluang besar di dalam pengembangan sektor wisata halal. Bank Indonesia (BI) menyatakan bahwa wisata halal turut mendukung pengembangan ekonomi syariah. Wisata halal dapat memperkuat perekonomian negara. Pada tahun 2019 Indonesia menempati peringkat pertama kategori destinasi wisata halal terbaik dunia berdasarkan standar Global Travel Muslim Index (GMTI).","author":[{"dropping-particle":"","family":"Reza","given":"Veni","non-dropping-particle":"","parse-names":false,"suffix":""},{"dropping-particle":"","family":"Snapp","given":"Prosiding","non-dropping-particle":"","parse-names":false,"suffix":""},{"dropping-particle":"","family":"Dalam","given":"Ebat","non-dropping-particle":"","parse-names":false,"suffix":""},{"dropping-particle":"","family":"Di","given":"I M A","non-dropping-particle":"","parse-names":false,"suffix":""},{"dropping-particle":"","family":"Socialization","given":"Adang","non-dropping-particle":"","parse-names":false,"suffix":""},{"dropping-particle":"","family":"Cadger","given":"O F","non-dropping-particle":"","parse-names":false,"suffix":""},{"dropping-particle":"","family":"To","given":"Movement","non-dropping-particle":"","parse-names":false,"suffix":""},{"dropping-particle":"","family":"Cadger","given":"Support","non-dropping-particle":"","parse-names":false,"suffix":""},{"dropping-particle":"","family":"Programpadang","given":"Regulation","non-dropping-particle":"","parse-names":false,"suffix":""},{"dropping-particle":"","family":"Hukum","given":"Fakultas","non-dropping-particle":"","parse-names":false,"suffix":""},{"dropping-particle":"","family":"Hatta","given":"Universitas Bung Universitang Bung","non-dropping-particle":"","parse-names":false,"suffix":""},{"dropping-particle":"","family":"Sipil","given":"Fakultas Teknik","non-dropping-particle":"","parse-names":false,"suffix":""},{"dropping-particle":"","family":"Hatta","given":"Universitas Bung Universitang Bung","non-dropping-particle":"","parse-names":false,"suffix":""},{"dropping-particle":"","family":"Danilo Gomes de Arruda","given":"","non-dropping-particle":"","parse-names":false,"suffix":""},{"dropping-particle":"","family":"Bustamam","given":"N","non-dropping-particle":"","parse-names":false,"suffix":""},{"dropping-particle":"","family":"Suryani","given":"S","non-dropping-particle":"","parse-names":false,"suffix":""},{"dropping-particle":"","family":"Nasution","given":"Mutiaralinda Sartika","non-dropping-particle":"","parse-names":false,"suffix":""},{"dropping-particle":"","family":"Prayitno","given":"Basuki","non-dropping-particle":"","parse-names":false,"suffix":""},{"dropping-particle":"","family":"Rois","given":"Ihsan","non-dropping-particle":"","parse-names":false,"suffix":""},{"dropping-particle":"","family":"Jaelani","given":"Abdul Kadir","non-dropping-particle":"","parse-names":false,"suffix":""},{"dropping-particle":"","family":"Laili","given":"Rizkiyah Rokhmatul","non-dropping-particle":"","parse-names":false,"suffix":""},{"dropping-particle":"","family":"Rohman","given":"Taufiqur","non-dropping-particle":"","parse-names":false,"suffix":""},{"dropping-particle":"","family":"Surabaya","given":"Universitas Negeri","non-dropping-particle":"","parse-names":false,"suffix":""},{"dropping-particle":"","family":"Destiana","given":"Riska","non-dropping-particle":"","parse-names":false,"suffix":""},{"dropping-particle":"","family":"Kismartini","given":"Kismartini","non-dropping-particle":"","parse-names":false,"suffix":""},{"dropping-particle":"","family":"Yuningsih","given":"Tri","non-dropping-particle":"","parse-names":false,"suffix":""},{"dropping-particle":"","family":"Ummah","given":"Risalatul","non-dropping-particle":"","parse-names":false,"suffix":""},{"dropping-particle":"","family":"Hipni","given":"Mohammad","non-dropping-particle":"","parse-names":false,"suffix":""},{"dropping-particle":"","family":"Pen","given":"Untuk","non-dropping-particle":"","parse-names":false,"suffix":""},{"dropping-particle":"","family":"Yuliaty","given":"Tetty","non-dropping-particle":"","parse-names":false,"suffix":""},{"dropping-particle":"","family":"Rasyid","given":"Abdul","non-dropping-particle":"","parse-names":false,"suffix":""},{"dropping-particle":"","family":"Septiani","given":"Nela Vera","non-dropping-particle":"","parse-names":false,"suffix":""},{"dropping-particle":"","family":"Zamzami","given":"Lucky","non-dropping-particle":"","parse-names":false,"suffix":""},{"dropping-particle":"","family":"Rezekiana","given":"L","non-dropping-particle":"","parse-names":false,"suffix":""}],"container-title":"Bussiness Law binus","id":"ITEM-1","issue":"2","issued":{"date-parts":[["2020"]]},"page":"33-48","title":"Hubungan Antara Pola Asuh Demokratis Orang Tua Dengan Prestasi Belajar Pada Mahasiswa","type":"article-journal","volume":"7"},"uris":["http://www.mendeley.com/documents/?uuid=be22eabc-96a4-43e6-99ac-6b747676617d"]}],"mendeley":{"formattedCitation":"(Reza et al., 2020)","plainTextFormattedCitation":"(Reza et al., 2020)"},"properties":{"noteIndex":0},"schema":"https://github.com/citation-style-language/schema/raw/master/csl-citation.json"}</w:instrText>
      </w:r>
      <w:r w:rsidRPr="00687FA6">
        <w:fldChar w:fldCharType="separate"/>
      </w:r>
      <w:r w:rsidRPr="00687FA6">
        <w:t>(Reza et al., 2020)</w:t>
      </w:r>
      <w:r w:rsidRPr="00687FA6">
        <w:fldChar w:fldCharType="end"/>
      </w:r>
      <w:r w:rsidRPr="00687FA6">
        <w:t xml:space="preserve"> </w:t>
      </w:r>
      <w:r w:rsidR="002B4F95" w:rsidRPr="002B4F95">
        <w:t>berpendapat bahwa anak yang tidak mampu beradaptasi dengan lingkungan sosial dengan teman sebayanya akibat kesalahan dalam pola asuh lebih besar kemungkinannya untuk mengalami kesulitan belajar yang pada akhirnya tidak dapat dicapai oleh anak tersebut. Prestasi akademik merupakan ukuran keberhasilan akademik seorang anak. Hal ini dapat dilihat dari tingkat pembelajaran yang dicapai. Salah satu faktor eksternal yang mempengaruhi faktor pembelajaran adalah pola asuh yang demokratis</w:t>
      </w:r>
      <w:r w:rsidR="002B4F95" w:rsidRPr="00DB5DFC">
        <w:t xml:space="preserve"> </w:t>
      </w:r>
      <w:r w:rsidR="002B4F95" w:rsidRPr="002B4F95">
        <w:t>dan yang berupa informasi yang disampaikan oleh anak, orang tua harus siap menjadi pendengar yang baik dan dimana keluhan, masalah, harapan dan keinginan anak sangat penting bagi mereka bersama orang tua</w:t>
      </w:r>
      <w:r w:rsidR="002B4F95" w:rsidRPr="00DB5DFC">
        <w:t xml:space="preserve"> </w:t>
      </w:r>
      <w:r w:rsidR="00A62959" w:rsidRPr="00687FA6">
        <w:fldChar w:fldCharType="begin" w:fldLock="1"/>
      </w:r>
      <w:r w:rsidRPr="00687FA6">
        <w:instrText>ADDIN CSL_CITATION {"citationItems":[{"id":"ITEM-1","itemData":{"ISBN":"9789251075531","abstract":"• גרינבלט, י. (2012). ענף הקיווי: תמונת מצב 2012, עלון הנוטע שה“מ, מחוז צפון, משרד החקלאות.","author":[{"dropping-particle":"","family":"Mahapsari","given":"","non-dropping-particle":"","parse-names":false,"suffix":""}],"container-title":"עלון הנוטע","id":"ITEM-1","issue":"1997","issued":{"date-parts":[["2019"]]},"page":"37-39","title":"Hubungan Pola Asuh Demokratis Dengan Prestasi Belajar Siswa Kelas Satu Sekolah Dasar Dasar Program Fullday","type":"chapter","volume":"66"},"uris":["http://www.mendeley.com/documents/?uuid=6b07dc2f-319a-4e5c-bfdd-3d1c29d232b4"]}],"mendeley":{"formattedCitation":"(Mahapsari, 2019)","plainTextFormattedCitation":"(Mahapsari, 2019)","previouslyFormattedCitation":"(Mahapsari, 2019)"},"properties":{"noteIndex":0},"schema":"https://github.com/citation-style-language/schema/raw/master/csl-citation.json"}</w:instrText>
      </w:r>
      <w:r w:rsidR="00A62959" w:rsidRPr="00687FA6">
        <w:fldChar w:fldCharType="separate"/>
      </w:r>
      <w:r w:rsidR="00A62959" w:rsidRPr="00687FA6">
        <w:t>(Mahapsari, 2019)</w:t>
      </w:r>
      <w:r w:rsidR="00A62959" w:rsidRPr="00687FA6">
        <w:fldChar w:fldCharType="end"/>
      </w:r>
      <w:r w:rsidR="00A62959" w:rsidRPr="00687FA6">
        <w:t xml:space="preserve">. </w:t>
      </w:r>
    </w:p>
    <w:p w14:paraId="1A412891" w14:textId="6F7988B0" w:rsidR="006D0E55" w:rsidRPr="00687FA6" w:rsidRDefault="006D0E55" w:rsidP="003B295E">
      <w:pPr>
        <w:ind w:firstLine="720"/>
        <w:jc w:val="both"/>
      </w:pPr>
      <w:r w:rsidRPr="00687FA6">
        <w:t xml:space="preserve">Seiring berkembangnya zaman masa Sekolah Menengah Pertama merupakan </w:t>
      </w:r>
      <w:r w:rsidR="0087252F" w:rsidRPr="00687FA6">
        <w:t xml:space="preserve">masa peralihan anak-anak ke remaja </w:t>
      </w:r>
      <w:r w:rsidR="002B4F95" w:rsidRPr="00DB5DFC">
        <w:t>melalui</w:t>
      </w:r>
      <w:r w:rsidR="002B4F95" w:rsidRPr="002B4F95">
        <w:t xml:space="preserve"> peran orang tua sebagai pendidik di lingkungan rumah, merupakan sumber bagi siswa untuk merefleksikan pola asuh yang telah diterapkan orang tua dalam konteks pembelajaran siswa tersebut</w:t>
      </w:r>
      <w:r w:rsidR="003B295E" w:rsidRPr="003B295E">
        <w:t>.</w:t>
      </w:r>
      <w:r w:rsidR="002B4F95" w:rsidRPr="002B4F95">
        <w:t xml:space="preserve"> </w:t>
      </w:r>
      <w:r w:rsidR="003B295E" w:rsidRPr="003B295E">
        <w:t>Oleh karena itu, kesadaran akan pentingnya pola asuh yang positif dan mendukung sangatlah penting. Orang tua memiliki peran kunci dalam membantu anak-anak mencapai potensi penuh mereka dalam pendidikan. Dengan pola asuh yang tepat, siswa akan merasa termotivasi, percaya diri, dan siap menghadapi tantangan akademis dengan baik.</w:t>
      </w:r>
    </w:p>
    <w:p w14:paraId="539DDF73" w14:textId="77777777" w:rsidR="0077254F" w:rsidRPr="00687FA6" w:rsidRDefault="0077254F" w:rsidP="0037095C">
      <w:pPr>
        <w:jc w:val="both"/>
      </w:pPr>
    </w:p>
    <w:p w14:paraId="3CCAB29F" w14:textId="47335DE5" w:rsidR="00AB4597" w:rsidRPr="00687FA6" w:rsidRDefault="0037095C" w:rsidP="0037095C">
      <w:pPr>
        <w:jc w:val="both"/>
        <w:rPr>
          <w:b/>
        </w:rPr>
      </w:pPr>
      <w:r w:rsidRPr="00687FA6">
        <w:rPr>
          <w:b/>
        </w:rPr>
        <w:t>PENUTUP</w:t>
      </w:r>
    </w:p>
    <w:p w14:paraId="74D4C342" w14:textId="2A345BC9" w:rsidR="00AB4597" w:rsidRPr="00687FA6" w:rsidRDefault="00850D8E" w:rsidP="00E7393A">
      <w:pPr>
        <w:ind w:firstLine="720"/>
        <w:jc w:val="both"/>
      </w:pPr>
      <w:r w:rsidRPr="00687FA6">
        <w:t>Berdasarkan tabel anova pada kolom sig. Deviation from linearity terdapat nilai sig adalah 0,</w:t>
      </w:r>
      <w:r w:rsidR="00504B8E" w:rsidRPr="00687FA6">
        <w:t>5</w:t>
      </w:r>
      <w:r w:rsidR="004E286B" w:rsidRPr="00687FA6">
        <w:t>04</w:t>
      </w:r>
      <w:r w:rsidRPr="00687FA6">
        <w:t xml:space="preserve"> </w:t>
      </w:r>
      <w:r w:rsidR="004E286B" w:rsidRPr="00687FA6">
        <w:t xml:space="preserve">&gt; </w:t>
      </w:r>
      <w:r w:rsidRPr="00687FA6">
        <w:t>0,05 maka dapat disimpulkan jika terdapat hubungan yang signifikan terhadap pola asuh demokratis dengan prestasi belajar. Berdasarkan nilai R sebesar 0,</w:t>
      </w:r>
      <w:r w:rsidR="00504B8E" w:rsidRPr="00687FA6">
        <w:t>028</w:t>
      </w:r>
      <w:r w:rsidRPr="00687FA6">
        <w:t xml:space="preserve">, maka dapat disimpulkan jika variabel bebas pola asuh demokratis </w:t>
      </w:r>
      <w:r w:rsidR="008B168F" w:rsidRPr="00687FA6">
        <w:t xml:space="preserve">memiliki pengaruh yaitu sebesar </w:t>
      </w:r>
      <w:r w:rsidR="00504B8E" w:rsidRPr="00687FA6">
        <w:t>28</w:t>
      </w:r>
      <w:r w:rsidR="008B168F" w:rsidRPr="00687FA6">
        <w:t xml:space="preserve">% sehingga dinyatakan </w:t>
      </w:r>
      <w:r w:rsidR="004E286B" w:rsidRPr="00687FA6">
        <w:t>rendah</w:t>
      </w:r>
      <w:r w:rsidR="008B168F" w:rsidRPr="00687FA6">
        <w:t xml:space="preserve">. Sedangkan sisanya yaitu sebesar </w:t>
      </w:r>
      <w:r w:rsidR="00504B8E" w:rsidRPr="00687FA6">
        <w:t>72</w:t>
      </w:r>
      <w:r w:rsidR="008B168F" w:rsidRPr="00687FA6">
        <w:t>% dipengaruhi oleh variabel lain yang tidak diuji dalam penelitian. Variabel pola asuh demokratis dengan prestasi belajar memiliki nilai sig. Sebesar 0,</w:t>
      </w:r>
      <w:r w:rsidR="005302FC" w:rsidRPr="00687FA6">
        <w:t>000</w:t>
      </w:r>
      <w:r w:rsidR="00AB4597" w:rsidRPr="00687FA6">
        <w:t xml:space="preserve"> </w:t>
      </w:r>
      <w:r w:rsidR="008B168F" w:rsidRPr="00687FA6">
        <w:t>yang artinya &lt;</w:t>
      </w:r>
      <w:r w:rsidR="005302FC" w:rsidRPr="00687FA6">
        <w:t xml:space="preserve"> </w:t>
      </w:r>
      <w:r w:rsidR="008B168F" w:rsidRPr="00687FA6">
        <w:t xml:space="preserve">0,05 berarti </w:t>
      </w:r>
      <w:r w:rsidR="000110BF" w:rsidRPr="00687FA6">
        <w:t>h</w:t>
      </w:r>
      <w:r w:rsidR="00AB4597" w:rsidRPr="00687FA6">
        <w:t>ipotesis di</w:t>
      </w:r>
      <w:r w:rsidR="004E286B" w:rsidRPr="00687FA6">
        <w:t>t</w:t>
      </w:r>
      <w:r w:rsidR="005302FC" w:rsidRPr="00687FA6">
        <w:t>olak.</w:t>
      </w:r>
      <w:r w:rsidR="003D0868" w:rsidRPr="00687FA6">
        <w:t xml:space="preserve"> </w:t>
      </w:r>
      <w:r w:rsidR="008B168F" w:rsidRPr="00687FA6">
        <w:t xml:space="preserve"> </w:t>
      </w:r>
    </w:p>
    <w:p w14:paraId="31D1C59B" w14:textId="797219EF" w:rsidR="00AB4597" w:rsidRPr="00687FA6" w:rsidRDefault="008B168F" w:rsidP="00A4142E">
      <w:pPr>
        <w:jc w:val="both"/>
      </w:pPr>
      <w:r w:rsidRPr="00687FA6">
        <w:tab/>
        <w:t xml:space="preserve">Berdasarkan hasil penelitian diatas, peneliti memberikan saran bahwa penulis berharap bahwa pola asuh demokratis dengan prestasi belajar dapat ditingkatkan kembali karena semakin tinggi pola asuh demokratis maka prestasi belajar akan semakin meningkat. Selain itu juga bagi peneliti selanjutnya lebih memperbanyak sumber maupun referensi yang terkait dengan penelitian ini agar dapat lebih baik dan menambah pengalaman untuk kedepannya. </w:t>
      </w:r>
    </w:p>
    <w:p w14:paraId="4684746C" w14:textId="77777777" w:rsidR="00AB4597" w:rsidRPr="00687FA6" w:rsidRDefault="00AB4597" w:rsidP="00A4142E">
      <w:pPr>
        <w:jc w:val="both"/>
        <w:rPr>
          <w:b/>
        </w:rPr>
      </w:pPr>
    </w:p>
    <w:p w14:paraId="040A8393" w14:textId="579692A4" w:rsidR="00A4142E" w:rsidRPr="00687FA6" w:rsidRDefault="0037095C" w:rsidP="00A4142E">
      <w:pPr>
        <w:jc w:val="both"/>
        <w:rPr>
          <w:b/>
        </w:rPr>
      </w:pPr>
      <w:r w:rsidRPr="00687FA6">
        <w:rPr>
          <w:b/>
        </w:rPr>
        <w:t>REFER</w:t>
      </w:r>
      <w:r w:rsidR="00A4142E" w:rsidRPr="00687FA6">
        <w:rPr>
          <w:b/>
        </w:rPr>
        <w:t>ENSI</w:t>
      </w:r>
    </w:p>
    <w:p w14:paraId="22665A92" w14:textId="77777777" w:rsidR="00A4142E" w:rsidRPr="00687FA6" w:rsidRDefault="00A4142E" w:rsidP="00A4142E">
      <w:pPr>
        <w:jc w:val="both"/>
        <w:rPr>
          <w:rFonts w:ascii="Cambria" w:eastAsia="Cambria" w:hAnsi="Cambria" w:cs="Cambria"/>
        </w:rPr>
      </w:pPr>
    </w:p>
    <w:p w14:paraId="5D66FD49" w14:textId="314DEA03" w:rsidR="00E7393A" w:rsidRPr="00687FA6" w:rsidRDefault="00A4142E" w:rsidP="002B4F95">
      <w:pPr>
        <w:widowControl w:val="0"/>
        <w:autoSpaceDE w:val="0"/>
        <w:autoSpaceDN w:val="0"/>
        <w:adjustRightInd w:val="0"/>
        <w:ind w:left="480" w:hanging="480"/>
        <w:jc w:val="both"/>
        <w:rPr>
          <w:rFonts w:ascii="Cambria" w:hAnsi="Cambria"/>
        </w:rPr>
      </w:pPr>
      <w:r w:rsidRPr="00687FA6">
        <w:rPr>
          <w:rFonts w:asciiTheme="minorHAnsi" w:hAnsiTheme="minorHAnsi"/>
        </w:rPr>
        <w:fldChar w:fldCharType="begin" w:fldLock="1"/>
      </w:r>
      <w:r w:rsidRPr="00687FA6">
        <w:rPr>
          <w:rFonts w:asciiTheme="minorHAnsi" w:hAnsiTheme="minorHAnsi"/>
        </w:rPr>
        <w:instrText xml:space="preserve">ADDIN Mendeley Bibliography CSL_BIBLIOGRAPHY </w:instrText>
      </w:r>
      <w:r w:rsidRPr="00687FA6">
        <w:rPr>
          <w:rFonts w:asciiTheme="minorHAnsi" w:hAnsiTheme="minorHAnsi"/>
        </w:rPr>
        <w:fldChar w:fldCharType="separate"/>
      </w:r>
      <w:r w:rsidR="00E7393A" w:rsidRPr="00687FA6">
        <w:rPr>
          <w:rFonts w:ascii="Cambria" w:hAnsi="Cambria"/>
        </w:rPr>
        <w:t xml:space="preserve">Anita Chaudhari, Brinzel Rodrigues, S. M. (2019). Hubungan Pola Asuh Demokratis dengan Prestasi Belajar Matematika Siswa Kelas X SMA NEGERI 1 Getasan. In </w:t>
      </w:r>
      <w:r w:rsidR="00E7393A" w:rsidRPr="00687FA6">
        <w:rPr>
          <w:rFonts w:ascii="Cambria" w:hAnsi="Cambria"/>
          <w:i/>
          <w:iCs/>
        </w:rPr>
        <w:t>Ucv: Vol. I</w:t>
      </w:r>
      <w:r w:rsidR="00E7393A" w:rsidRPr="00687FA6">
        <w:rPr>
          <w:rFonts w:ascii="Cambria" w:hAnsi="Cambria"/>
        </w:rPr>
        <w:t xml:space="preserve"> (Issue 02, pp. 390–392).</w:t>
      </w:r>
    </w:p>
    <w:p w14:paraId="3711369B" w14:textId="77777777" w:rsidR="00E7393A" w:rsidRPr="00687FA6" w:rsidRDefault="00E7393A" w:rsidP="002B4F95">
      <w:pPr>
        <w:widowControl w:val="0"/>
        <w:autoSpaceDE w:val="0"/>
        <w:autoSpaceDN w:val="0"/>
        <w:adjustRightInd w:val="0"/>
        <w:ind w:left="480" w:hanging="480"/>
        <w:jc w:val="both"/>
        <w:rPr>
          <w:rFonts w:ascii="Cambria" w:hAnsi="Cambria"/>
        </w:rPr>
      </w:pPr>
    </w:p>
    <w:p w14:paraId="1C4744DB"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Basyirah, S. A. (2021). </w:t>
      </w:r>
      <w:r w:rsidRPr="00687FA6">
        <w:rPr>
          <w:rFonts w:ascii="Cambria" w:hAnsi="Cambria"/>
          <w:i/>
          <w:iCs/>
        </w:rPr>
        <w:t>Pengaruh Pola Asuh Orang Tua Terhadap Prestasi Belajar Siswa Di Man 1 Aceh</w:t>
      </w:r>
      <w:r w:rsidRPr="00687FA6">
        <w:rPr>
          <w:rFonts w:ascii="Cambria" w:hAnsi="Cambria"/>
        </w:rPr>
        <w:t xml:space="preserve"> (p. 6).</w:t>
      </w:r>
    </w:p>
    <w:p w14:paraId="09655D12" w14:textId="77777777" w:rsidR="00E7393A" w:rsidRPr="00687FA6" w:rsidRDefault="00E7393A" w:rsidP="002B4F95">
      <w:pPr>
        <w:widowControl w:val="0"/>
        <w:autoSpaceDE w:val="0"/>
        <w:autoSpaceDN w:val="0"/>
        <w:adjustRightInd w:val="0"/>
        <w:ind w:left="480" w:hanging="480"/>
        <w:jc w:val="both"/>
        <w:rPr>
          <w:rFonts w:ascii="Cambria" w:hAnsi="Cambria"/>
        </w:rPr>
      </w:pPr>
    </w:p>
    <w:p w14:paraId="75295581"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Fadillah, A. (2018). Pengembangan Media Belajar Komik Terhadap Motivasi Belajar Siswa. </w:t>
      </w:r>
      <w:r w:rsidRPr="00687FA6">
        <w:rPr>
          <w:rFonts w:ascii="Cambria" w:hAnsi="Cambria"/>
          <w:i/>
          <w:iCs/>
        </w:rPr>
        <w:t>JTAM | Jurnal Teori Dan Aplikasi Matematika</w:t>
      </w:r>
      <w:r w:rsidRPr="00687FA6">
        <w:rPr>
          <w:rFonts w:ascii="Cambria" w:hAnsi="Cambria"/>
        </w:rPr>
        <w:t xml:space="preserve">, </w:t>
      </w:r>
      <w:r w:rsidRPr="00687FA6">
        <w:rPr>
          <w:rFonts w:ascii="Cambria" w:hAnsi="Cambria"/>
          <w:i/>
          <w:iCs/>
        </w:rPr>
        <w:t>2</w:t>
      </w:r>
      <w:r w:rsidRPr="00687FA6">
        <w:rPr>
          <w:rFonts w:ascii="Cambria" w:hAnsi="Cambria"/>
        </w:rPr>
        <w:t>(1), 36–42. https://doi.org/10.31764/jtam.v2i1.259</w:t>
      </w:r>
    </w:p>
    <w:p w14:paraId="55051BB9" w14:textId="77777777" w:rsidR="00E7393A" w:rsidRPr="00687FA6" w:rsidRDefault="00E7393A" w:rsidP="002B4F95">
      <w:pPr>
        <w:widowControl w:val="0"/>
        <w:autoSpaceDE w:val="0"/>
        <w:autoSpaceDN w:val="0"/>
        <w:adjustRightInd w:val="0"/>
        <w:ind w:left="480" w:hanging="480"/>
        <w:jc w:val="both"/>
        <w:rPr>
          <w:rFonts w:ascii="Cambria" w:hAnsi="Cambria"/>
        </w:rPr>
      </w:pPr>
    </w:p>
    <w:p w14:paraId="4DC22ECC" w14:textId="73DE88B8"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lastRenderedPageBreak/>
        <w:t xml:space="preserve">Hendrawan, D. N., &amp; Hendriana, B. (2021). Pola Asuh Orang Tua Siswa dengan Motivasi Belajar Matematika Tingkat Tinggi pada Masa Pandemi Covid-19. </w:t>
      </w:r>
      <w:r w:rsidRPr="00687FA6">
        <w:rPr>
          <w:rFonts w:ascii="Cambria" w:hAnsi="Cambria"/>
          <w:i/>
          <w:iCs/>
        </w:rPr>
        <w:t>Mosharafa: Jurnal Pendidikan Matematika</w:t>
      </w:r>
      <w:r w:rsidRPr="00687FA6">
        <w:rPr>
          <w:rFonts w:ascii="Cambria" w:hAnsi="Cambria"/>
        </w:rPr>
        <w:t xml:space="preserve">, </w:t>
      </w:r>
      <w:r w:rsidRPr="00687FA6">
        <w:rPr>
          <w:rFonts w:ascii="Cambria" w:hAnsi="Cambria"/>
          <w:i/>
          <w:iCs/>
        </w:rPr>
        <w:t>10</w:t>
      </w:r>
      <w:r w:rsidRPr="00687FA6">
        <w:rPr>
          <w:rFonts w:ascii="Cambria" w:hAnsi="Cambria"/>
        </w:rPr>
        <w:t>(3), 369–378. https://doi.org/10.31980/mosharafa.v10i3.1020</w:t>
      </w:r>
    </w:p>
    <w:p w14:paraId="396E7C50" w14:textId="77777777" w:rsidR="00E7393A" w:rsidRPr="00687FA6" w:rsidRDefault="00E7393A" w:rsidP="002B4F95">
      <w:pPr>
        <w:widowControl w:val="0"/>
        <w:autoSpaceDE w:val="0"/>
        <w:autoSpaceDN w:val="0"/>
        <w:adjustRightInd w:val="0"/>
        <w:ind w:left="480" w:hanging="480"/>
        <w:jc w:val="both"/>
        <w:rPr>
          <w:rFonts w:ascii="Cambria" w:hAnsi="Cambria"/>
        </w:rPr>
      </w:pPr>
    </w:p>
    <w:p w14:paraId="2D8A288B"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Kia, D. A., &amp; Murniarti, E. (2020). Pengaruh Pola Asuh Orangtua Dalam Peningkatan Prestasi Belajar Anak. </w:t>
      </w:r>
      <w:r w:rsidRPr="00687FA6">
        <w:rPr>
          <w:rFonts w:ascii="Cambria" w:hAnsi="Cambria"/>
          <w:i/>
          <w:iCs/>
        </w:rPr>
        <w:t>Jurnal Dinamika Pendidikan</w:t>
      </w:r>
      <w:r w:rsidRPr="00687FA6">
        <w:rPr>
          <w:rFonts w:ascii="Cambria" w:hAnsi="Cambria"/>
        </w:rPr>
        <w:t xml:space="preserve">, </w:t>
      </w:r>
      <w:r w:rsidRPr="00687FA6">
        <w:rPr>
          <w:rFonts w:ascii="Cambria" w:hAnsi="Cambria"/>
          <w:i/>
          <w:iCs/>
        </w:rPr>
        <w:t>13</w:t>
      </w:r>
      <w:r w:rsidRPr="00687FA6">
        <w:rPr>
          <w:rFonts w:ascii="Cambria" w:hAnsi="Cambria"/>
        </w:rPr>
        <w:t>(3), 264–278. https://doi.org/10.33541/jdp.v12i3.1295</w:t>
      </w:r>
    </w:p>
    <w:p w14:paraId="4FCEAEE4" w14:textId="77777777" w:rsidR="00E7393A" w:rsidRPr="00687FA6" w:rsidRDefault="00E7393A" w:rsidP="002B4F95">
      <w:pPr>
        <w:widowControl w:val="0"/>
        <w:autoSpaceDE w:val="0"/>
        <w:autoSpaceDN w:val="0"/>
        <w:adjustRightInd w:val="0"/>
        <w:ind w:left="480" w:hanging="480"/>
        <w:jc w:val="both"/>
        <w:rPr>
          <w:rFonts w:ascii="Cambria" w:hAnsi="Cambria"/>
        </w:rPr>
      </w:pPr>
    </w:p>
    <w:p w14:paraId="28422D92"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Lestari, E. (2018). </w:t>
      </w:r>
      <w:r w:rsidRPr="00687FA6">
        <w:rPr>
          <w:rFonts w:ascii="Cambria" w:hAnsi="Cambria"/>
          <w:i/>
          <w:iCs/>
        </w:rPr>
        <w:t>Hubungan Pola Asuh Orang Tua Dengan Prestasi Belajar Siswa Konsentrasi Patiseri Smk Negeri Sewon Bantol</w:t>
      </w:r>
      <w:r w:rsidRPr="00687FA6">
        <w:rPr>
          <w:rFonts w:ascii="Cambria" w:hAnsi="Cambria"/>
        </w:rPr>
        <w:t>.</w:t>
      </w:r>
    </w:p>
    <w:p w14:paraId="09D149CD" w14:textId="77777777" w:rsidR="00E7393A" w:rsidRPr="00687FA6" w:rsidRDefault="00E7393A" w:rsidP="002B4F95">
      <w:pPr>
        <w:widowControl w:val="0"/>
        <w:autoSpaceDE w:val="0"/>
        <w:autoSpaceDN w:val="0"/>
        <w:adjustRightInd w:val="0"/>
        <w:ind w:left="480" w:hanging="480"/>
        <w:jc w:val="both"/>
        <w:rPr>
          <w:rFonts w:ascii="Cambria" w:hAnsi="Cambria"/>
        </w:rPr>
      </w:pPr>
    </w:p>
    <w:p w14:paraId="0DDB020C"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Lestari, I. (2015). Pengaruh Waktu Belajar dan Minat Belajar terhadap Hasil Belajar Matematika. </w:t>
      </w:r>
      <w:r w:rsidRPr="00687FA6">
        <w:rPr>
          <w:rFonts w:ascii="Cambria" w:hAnsi="Cambria"/>
          <w:i/>
          <w:iCs/>
        </w:rPr>
        <w:t>Formatif:Jurnal Ilmiah Pendidikan MIPA</w:t>
      </w:r>
      <w:r w:rsidRPr="00687FA6">
        <w:rPr>
          <w:rFonts w:ascii="Cambria" w:hAnsi="Cambria"/>
        </w:rPr>
        <w:t xml:space="preserve">, </w:t>
      </w:r>
      <w:r w:rsidRPr="00687FA6">
        <w:rPr>
          <w:rFonts w:ascii="Cambria" w:hAnsi="Cambria"/>
          <w:i/>
          <w:iCs/>
        </w:rPr>
        <w:t>3(2)</w:t>
      </w:r>
      <w:r w:rsidRPr="00687FA6">
        <w:rPr>
          <w:rFonts w:ascii="Cambria" w:hAnsi="Cambria"/>
        </w:rPr>
        <w:t>, 115–125.</w:t>
      </w:r>
    </w:p>
    <w:p w14:paraId="1D57F1B3" w14:textId="77777777" w:rsidR="00E7393A" w:rsidRPr="00687FA6" w:rsidRDefault="00E7393A" w:rsidP="002B4F95">
      <w:pPr>
        <w:widowControl w:val="0"/>
        <w:autoSpaceDE w:val="0"/>
        <w:autoSpaceDN w:val="0"/>
        <w:adjustRightInd w:val="0"/>
        <w:ind w:left="480" w:hanging="480"/>
        <w:jc w:val="both"/>
        <w:rPr>
          <w:rFonts w:ascii="Cambria" w:hAnsi="Cambria"/>
        </w:rPr>
      </w:pPr>
    </w:p>
    <w:p w14:paraId="25EA4F31"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Mahapsari. (2019). Hubungan Pola Asuh Demokratis Dengan Prestasi Belajar Siswa Kelas Satu Sekolah Dasar Dasar Program Fullday. In </w:t>
      </w:r>
      <w:r w:rsidRPr="00687FA6">
        <w:rPr>
          <w:i/>
          <w:iCs/>
        </w:rPr>
        <w:t>עלון</w:t>
      </w:r>
      <w:r w:rsidRPr="00687FA6">
        <w:rPr>
          <w:rFonts w:ascii="Cambria" w:hAnsi="Cambria"/>
          <w:i/>
          <w:iCs/>
        </w:rPr>
        <w:t xml:space="preserve"> </w:t>
      </w:r>
      <w:r w:rsidRPr="00687FA6">
        <w:rPr>
          <w:i/>
          <w:iCs/>
        </w:rPr>
        <w:t>הנוטע</w:t>
      </w:r>
      <w:r w:rsidRPr="00687FA6">
        <w:rPr>
          <w:rFonts w:ascii="Cambria" w:hAnsi="Cambria"/>
        </w:rPr>
        <w:t xml:space="preserve"> (Vol. 66, Issue 1997, pp. 37–39).</w:t>
      </w:r>
    </w:p>
    <w:p w14:paraId="28ECD38F"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Mansur. (2005). </w:t>
      </w:r>
      <w:r w:rsidRPr="00687FA6">
        <w:rPr>
          <w:rFonts w:ascii="Cambria" w:hAnsi="Cambria"/>
          <w:i/>
          <w:iCs/>
        </w:rPr>
        <w:t>Pendidikan Anak Usia Dini dalam Islam</w:t>
      </w:r>
      <w:r w:rsidRPr="00687FA6">
        <w:rPr>
          <w:rFonts w:ascii="Cambria" w:hAnsi="Cambria"/>
        </w:rPr>
        <w:t>. Pustaka Belajar.</w:t>
      </w:r>
    </w:p>
    <w:p w14:paraId="1D646183" w14:textId="77777777" w:rsidR="00E7393A" w:rsidRPr="00687FA6" w:rsidRDefault="00E7393A" w:rsidP="002B4F95">
      <w:pPr>
        <w:widowControl w:val="0"/>
        <w:autoSpaceDE w:val="0"/>
        <w:autoSpaceDN w:val="0"/>
        <w:adjustRightInd w:val="0"/>
        <w:ind w:left="480" w:hanging="480"/>
        <w:jc w:val="both"/>
        <w:rPr>
          <w:rFonts w:ascii="Cambria" w:hAnsi="Cambria"/>
        </w:rPr>
      </w:pPr>
    </w:p>
    <w:p w14:paraId="207CD6BD"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Meiliawaty, T., Okatviana, E., &amp; Evayenny. (2020). Hubungan Pola Asuh Orang Tua dengan Prestasi Belajar Siswa pada Mata Pelajaran IPS Kelas IV. </w:t>
      </w:r>
      <w:r w:rsidRPr="00687FA6">
        <w:rPr>
          <w:rFonts w:ascii="Cambria" w:hAnsi="Cambria"/>
          <w:i/>
          <w:iCs/>
        </w:rPr>
        <w:t>Prosiding Seminar Nasional Pendidikan STKIP Kusuma Negara II</w:t>
      </w:r>
      <w:r w:rsidRPr="00687FA6">
        <w:rPr>
          <w:rFonts w:ascii="Cambria" w:hAnsi="Cambria"/>
        </w:rPr>
        <w:t>, 67–73.</w:t>
      </w:r>
    </w:p>
    <w:p w14:paraId="50D687FA" w14:textId="77777777" w:rsidR="00E7393A" w:rsidRPr="00687FA6" w:rsidRDefault="00E7393A" w:rsidP="002B4F95">
      <w:pPr>
        <w:widowControl w:val="0"/>
        <w:autoSpaceDE w:val="0"/>
        <w:autoSpaceDN w:val="0"/>
        <w:adjustRightInd w:val="0"/>
        <w:ind w:left="480" w:hanging="480"/>
        <w:jc w:val="both"/>
        <w:rPr>
          <w:rFonts w:ascii="Cambria" w:hAnsi="Cambria"/>
        </w:rPr>
      </w:pPr>
    </w:p>
    <w:p w14:paraId="7046D691"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Munir, N. P. (2018). </w:t>
      </w:r>
      <w:r w:rsidRPr="00687FA6">
        <w:rPr>
          <w:rFonts w:ascii="Cambria" w:hAnsi="Cambria"/>
          <w:i/>
          <w:iCs/>
        </w:rPr>
        <w:t>Kata Kunci: Inteligensi Intrapersonal, Hasil Belajar Kognitif Matematika, Motivasi Belajar Siswa. A. Pendahuluan</w:t>
      </w:r>
      <w:r w:rsidRPr="00687FA6">
        <w:rPr>
          <w:rFonts w:ascii="Cambria" w:hAnsi="Cambria"/>
        </w:rPr>
        <w:t xml:space="preserve">. </w:t>
      </w:r>
      <w:r w:rsidRPr="00687FA6">
        <w:rPr>
          <w:rFonts w:ascii="Cambria" w:hAnsi="Cambria"/>
          <w:i/>
          <w:iCs/>
        </w:rPr>
        <w:t>2013</w:t>
      </w:r>
      <w:r w:rsidRPr="00687FA6">
        <w:rPr>
          <w:rFonts w:ascii="Cambria" w:hAnsi="Cambria"/>
        </w:rPr>
        <w:t>(1).</w:t>
      </w:r>
    </w:p>
    <w:p w14:paraId="07F50DBC" w14:textId="77777777" w:rsidR="00E7393A" w:rsidRPr="00687FA6" w:rsidRDefault="00E7393A" w:rsidP="002B4F95">
      <w:pPr>
        <w:widowControl w:val="0"/>
        <w:autoSpaceDE w:val="0"/>
        <w:autoSpaceDN w:val="0"/>
        <w:adjustRightInd w:val="0"/>
        <w:ind w:left="480" w:hanging="480"/>
        <w:jc w:val="both"/>
        <w:rPr>
          <w:rFonts w:ascii="Cambria" w:hAnsi="Cambria"/>
        </w:rPr>
      </w:pPr>
    </w:p>
    <w:p w14:paraId="68A26492" w14:textId="6C0C7378"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Nursetyasari, A., Sudjiono, &amp; Dwiastut, I. (2018). PERBEDAAN PRESTASI BELAJAR SISWA KELAS VIII SMP NEGERI 5 LUMAJANG DITINJAU DARI TINGKAT PENDIDIKAN DAN POLA ASUH ORANG TUA Arinta. </w:t>
      </w:r>
      <w:r w:rsidRPr="00687FA6">
        <w:rPr>
          <w:rFonts w:ascii="Cambria" w:hAnsi="Cambria"/>
          <w:i/>
          <w:iCs/>
        </w:rPr>
        <w:t>Jurnal Sains Psikologi</w:t>
      </w:r>
      <w:r w:rsidRPr="00687FA6">
        <w:rPr>
          <w:rFonts w:ascii="Cambria" w:hAnsi="Cambria"/>
        </w:rPr>
        <w:t xml:space="preserve">, </w:t>
      </w:r>
      <w:r w:rsidRPr="00687FA6">
        <w:rPr>
          <w:rFonts w:ascii="Cambria" w:hAnsi="Cambria"/>
          <w:i/>
          <w:iCs/>
        </w:rPr>
        <w:t>7</w:t>
      </w:r>
      <w:r w:rsidRPr="00687FA6">
        <w:rPr>
          <w:rFonts w:ascii="Cambria" w:hAnsi="Cambria"/>
        </w:rPr>
        <w:t>(2), 143–147.</w:t>
      </w:r>
    </w:p>
    <w:p w14:paraId="658867D6" w14:textId="77777777" w:rsidR="00E7393A" w:rsidRPr="00687FA6" w:rsidRDefault="00E7393A" w:rsidP="002B4F95">
      <w:pPr>
        <w:widowControl w:val="0"/>
        <w:autoSpaceDE w:val="0"/>
        <w:autoSpaceDN w:val="0"/>
        <w:adjustRightInd w:val="0"/>
        <w:ind w:left="480" w:hanging="480"/>
        <w:jc w:val="both"/>
        <w:rPr>
          <w:rFonts w:ascii="Cambria" w:hAnsi="Cambria"/>
        </w:rPr>
      </w:pPr>
    </w:p>
    <w:p w14:paraId="38F92475"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Pramonos, S. (2018). TERDAPAT HUBUNGAN ANTARA POLA ASUH DEMOKRATIS ORANG TUA TERHADAP KECERDASAN INTERPERSONAL ANAK TK. </w:t>
      </w:r>
      <w:r w:rsidRPr="00687FA6">
        <w:rPr>
          <w:rFonts w:ascii="Cambria" w:hAnsi="Cambria"/>
          <w:i/>
          <w:iCs/>
        </w:rPr>
        <w:t>Ekp</w:t>
      </w:r>
      <w:r w:rsidRPr="00687FA6">
        <w:rPr>
          <w:rFonts w:ascii="Cambria" w:hAnsi="Cambria"/>
        </w:rPr>
        <w:t xml:space="preserve">, </w:t>
      </w:r>
      <w:r w:rsidRPr="00687FA6">
        <w:rPr>
          <w:rFonts w:ascii="Cambria" w:hAnsi="Cambria"/>
          <w:i/>
          <w:iCs/>
        </w:rPr>
        <w:t>13</w:t>
      </w:r>
      <w:r w:rsidRPr="00687FA6">
        <w:rPr>
          <w:rFonts w:ascii="Cambria" w:hAnsi="Cambria"/>
        </w:rPr>
        <w:t>.</w:t>
      </w:r>
    </w:p>
    <w:p w14:paraId="61422A87" w14:textId="77777777" w:rsidR="00DF03DD" w:rsidRPr="00687FA6" w:rsidRDefault="00DF03DD" w:rsidP="002B4F95">
      <w:pPr>
        <w:widowControl w:val="0"/>
        <w:autoSpaceDE w:val="0"/>
        <w:autoSpaceDN w:val="0"/>
        <w:adjustRightInd w:val="0"/>
        <w:ind w:left="480" w:hanging="480"/>
        <w:jc w:val="both"/>
        <w:rPr>
          <w:rFonts w:ascii="Cambria" w:hAnsi="Cambria"/>
        </w:rPr>
      </w:pPr>
    </w:p>
    <w:p w14:paraId="48F87A2A" w14:textId="0B23494A"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Prasetiyo, R. (2018). Pengaruh Pola Asuh Orang Tua Terhadap Anak. </w:t>
      </w:r>
      <w:r w:rsidRPr="00687FA6">
        <w:rPr>
          <w:rFonts w:ascii="Cambria" w:hAnsi="Cambria"/>
          <w:i/>
          <w:iCs/>
        </w:rPr>
        <w:t>Bravo’s Jurnal</w:t>
      </w:r>
      <w:r w:rsidRPr="00687FA6">
        <w:rPr>
          <w:rFonts w:ascii="Cambria" w:hAnsi="Cambria"/>
        </w:rPr>
        <w:t xml:space="preserve">, </w:t>
      </w:r>
      <w:r w:rsidRPr="00687FA6">
        <w:rPr>
          <w:rFonts w:ascii="Cambria" w:hAnsi="Cambria"/>
          <w:i/>
          <w:iCs/>
        </w:rPr>
        <w:t>6(3)</w:t>
      </w:r>
      <w:r w:rsidRPr="00687FA6">
        <w:rPr>
          <w:rFonts w:ascii="Cambria" w:hAnsi="Cambria"/>
        </w:rPr>
        <w:t>, 117–121.</w:t>
      </w:r>
    </w:p>
    <w:p w14:paraId="3E6841AE" w14:textId="77777777" w:rsidR="00DF03DD" w:rsidRPr="00687FA6" w:rsidRDefault="00DF03DD" w:rsidP="002B4F95">
      <w:pPr>
        <w:widowControl w:val="0"/>
        <w:autoSpaceDE w:val="0"/>
        <w:autoSpaceDN w:val="0"/>
        <w:adjustRightInd w:val="0"/>
        <w:ind w:left="480" w:hanging="480"/>
        <w:jc w:val="both"/>
        <w:rPr>
          <w:rFonts w:ascii="Cambria" w:hAnsi="Cambria"/>
        </w:rPr>
      </w:pPr>
    </w:p>
    <w:p w14:paraId="7F73790B" w14:textId="345BBBDD"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Reza, V., Snapp, P., Dalam, E., Di, I. M. A., Socialization, A., Cadger, O. F., To, M., Cadger, S., Programpadang, R., Hukum, F., Hatta, U. B. U. B., Sipil, F. T., Hatta, U. B. U. B., Danilo Gomes de Arruda, Bustamam, N., Suryani, S., Nasution, M. S., Prayitno, B., Rois, I., … Rezekiana, L. (2020). Hubungan Antara Pola Asuh Demokratis Orang Tua Dengan Prestasi Belajar Pada Mahasiswa. </w:t>
      </w:r>
    </w:p>
    <w:p w14:paraId="26A11432" w14:textId="77777777" w:rsidR="00DF03DD" w:rsidRPr="00687FA6" w:rsidRDefault="00DF03DD" w:rsidP="002B4F95">
      <w:pPr>
        <w:widowControl w:val="0"/>
        <w:autoSpaceDE w:val="0"/>
        <w:autoSpaceDN w:val="0"/>
        <w:adjustRightInd w:val="0"/>
        <w:ind w:left="480" w:hanging="480"/>
        <w:jc w:val="both"/>
        <w:rPr>
          <w:rFonts w:ascii="Cambria" w:hAnsi="Cambria"/>
        </w:rPr>
      </w:pPr>
    </w:p>
    <w:p w14:paraId="0BF78865"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Rizki, S. D., Susilawati, &amp; Mariam, I. (2018). Hubungan Pola Asuh Orang Tua Dengan </w:t>
      </w:r>
      <w:r w:rsidRPr="00687FA6">
        <w:rPr>
          <w:rFonts w:ascii="Cambria" w:hAnsi="Cambria"/>
        </w:rPr>
        <w:lastRenderedPageBreak/>
        <w:t xml:space="preserve">Prestasi Belajar Anak Usia Sekolah Dasar Kelas II Dan III (Relationship between Parenting Style and Children Academic Achievement among Elementary Students Grade II and III). </w:t>
      </w:r>
      <w:r w:rsidRPr="00687FA6">
        <w:rPr>
          <w:rFonts w:ascii="Cambria" w:hAnsi="Cambria"/>
          <w:i/>
          <w:iCs/>
        </w:rPr>
        <w:t>Jurnal Keperawatan</w:t>
      </w:r>
      <w:r w:rsidRPr="00687FA6">
        <w:rPr>
          <w:rFonts w:ascii="Cambria" w:hAnsi="Cambria"/>
        </w:rPr>
        <w:t xml:space="preserve">, </w:t>
      </w:r>
      <w:r w:rsidRPr="00687FA6">
        <w:rPr>
          <w:rFonts w:ascii="Cambria" w:hAnsi="Cambria"/>
          <w:i/>
          <w:iCs/>
        </w:rPr>
        <w:t>8</w:t>
      </w:r>
      <w:r w:rsidRPr="00687FA6">
        <w:rPr>
          <w:rFonts w:ascii="Cambria" w:hAnsi="Cambria"/>
        </w:rPr>
        <w:t>(1), 74–84.</w:t>
      </w:r>
    </w:p>
    <w:p w14:paraId="283CAE2E" w14:textId="77777777" w:rsidR="00DF03DD" w:rsidRPr="00687FA6" w:rsidRDefault="00DF03DD" w:rsidP="002B4F95">
      <w:pPr>
        <w:widowControl w:val="0"/>
        <w:autoSpaceDE w:val="0"/>
        <w:autoSpaceDN w:val="0"/>
        <w:adjustRightInd w:val="0"/>
        <w:ind w:left="480" w:hanging="480"/>
        <w:jc w:val="both"/>
        <w:rPr>
          <w:rFonts w:ascii="Cambria" w:hAnsi="Cambria"/>
        </w:rPr>
      </w:pPr>
    </w:p>
    <w:p w14:paraId="323845A9"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Rustandi, E. (2017). Hubungan Pola Asuh Orang Tua dan Kedisiplinan Dengan Hasil Belajar Penjas Siswa Kelas VI SDN Sukasari. </w:t>
      </w:r>
      <w:r w:rsidRPr="00687FA6">
        <w:rPr>
          <w:rFonts w:ascii="Cambria" w:hAnsi="Cambria"/>
          <w:i/>
          <w:iCs/>
        </w:rPr>
        <w:t>Jurnal Educatio FKIP UNMA</w:t>
      </w:r>
      <w:r w:rsidRPr="00687FA6">
        <w:rPr>
          <w:rFonts w:ascii="Cambria" w:hAnsi="Cambria"/>
        </w:rPr>
        <w:t xml:space="preserve">, </w:t>
      </w:r>
      <w:r w:rsidRPr="00687FA6">
        <w:rPr>
          <w:rFonts w:ascii="Cambria" w:hAnsi="Cambria"/>
          <w:i/>
          <w:iCs/>
        </w:rPr>
        <w:t>3(1)</w:t>
      </w:r>
      <w:r w:rsidRPr="00687FA6">
        <w:rPr>
          <w:rFonts w:ascii="Cambria" w:hAnsi="Cambria"/>
        </w:rPr>
        <w:t>, 21–25.</w:t>
      </w:r>
    </w:p>
    <w:p w14:paraId="111BEAC2" w14:textId="77777777" w:rsidR="00DF03DD" w:rsidRPr="00687FA6" w:rsidRDefault="00DF03DD" w:rsidP="002B4F95">
      <w:pPr>
        <w:widowControl w:val="0"/>
        <w:autoSpaceDE w:val="0"/>
        <w:autoSpaceDN w:val="0"/>
        <w:adjustRightInd w:val="0"/>
        <w:ind w:left="480" w:hanging="480"/>
        <w:jc w:val="both"/>
        <w:rPr>
          <w:rFonts w:ascii="Cambria" w:hAnsi="Cambria"/>
        </w:rPr>
      </w:pPr>
    </w:p>
    <w:p w14:paraId="33D53C5D"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Saputra, H. D., Ismet, F., &amp; Andrizal. (2018). Pengaruh Motivasi Terhadap Hasil Belajar Siswa SMK. </w:t>
      </w:r>
      <w:r w:rsidRPr="00687FA6">
        <w:rPr>
          <w:rFonts w:ascii="Cambria" w:hAnsi="Cambria"/>
          <w:i/>
          <w:iCs/>
        </w:rPr>
        <w:t>Inovasi Vokasional Dan Teknologi</w:t>
      </w:r>
      <w:r w:rsidRPr="00687FA6">
        <w:rPr>
          <w:rFonts w:ascii="Cambria" w:hAnsi="Cambria"/>
        </w:rPr>
        <w:t xml:space="preserve">, </w:t>
      </w:r>
      <w:r w:rsidRPr="00687FA6">
        <w:rPr>
          <w:rFonts w:ascii="Cambria" w:hAnsi="Cambria"/>
          <w:i/>
          <w:iCs/>
        </w:rPr>
        <w:t>18</w:t>
      </w:r>
      <w:r w:rsidRPr="00687FA6">
        <w:rPr>
          <w:rFonts w:ascii="Cambria" w:hAnsi="Cambria"/>
        </w:rPr>
        <w:t>(1), 25–30. https://doi.org/10.24036/invotek.v18i1.168</w:t>
      </w:r>
    </w:p>
    <w:p w14:paraId="4DA7890B" w14:textId="77777777" w:rsidR="00DF03DD" w:rsidRPr="00687FA6" w:rsidRDefault="00DF03DD" w:rsidP="002B4F95">
      <w:pPr>
        <w:widowControl w:val="0"/>
        <w:autoSpaceDE w:val="0"/>
        <w:autoSpaceDN w:val="0"/>
        <w:adjustRightInd w:val="0"/>
        <w:ind w:left="480" w:hanging="480"/>
        <w:jc w:val="both"/>
        <w:rPr>
          <w:rFonts w:ascii="Cambria" w:hAnsi="Cambria"/>
        </w:rPr>
      </w:pPr>
    </w:p>
    <w:p w14:paraId="167978B4"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Sundari, T. . (2021). </w:t>
      </w:r>
      <w:r w:rsidRPr="00687FA6">
        <w:rPr>
          <w:rFonts w:ascii="Cambria" w:hAnsi="Cambria"/>
          <w:i/>
          <w:iCs/>
        </w:rPr>
        <w:t>Pengaruh Pola Asuh Demokratis Orang Tua Terhadap Kedisiplinan Belajar Siswa Kelas V Madrasah Ibtidaiyah Al Islam Kota Bengkulu</w:t>
      </w:r>
      <w:r w:rsidRPr="00687FA6">
        <w:rPr>
          <w:rFonts w:ascii="Cambria" w:hAnsi="Cambria"/>
        </w:rPr>
        <w:t>. IAIN Bengkulu.</w:t>
      </w:r>
    </w:p>
    <w:p w14:paraId="7889F9ED" w14:textId="77777777" w:rsidR="00DF03DD" w:rsidRPr="00687FA6" w:rsidRDefault="00DF03DD" w:rsidP="002B4F95">
      <w:pPr>
        <w:widowControl w:val="0"/>
        <w:autoSpaceDE w:val="0"/>
        <w:autoSpaceDN w:val="0"/>
        <w:adjustRightInd w:val="0"/>
        <w:ind w:left="480" w:hanging="480"/>
        <w:jc w:val="both"/>
        <w:rPr>
          <w:rFonts w:ascii="Cambria" w:hAnsi="Cambria"/>
        </w:rPr>
      </w:pPr>
    </w:p>
    <w:p w14:paraId="4D185EB7"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Utami, D. M., Sulistyarini, &amp; Waneri. (2018). </w:t>
      </w:r>
      <w:r w:rsidRPr="00687FA6">
        <w:rPr>
          <w:rFonts w:ascii="Cambria" w:hAnsi="Cambria"/>
          <w:i/>
          <w:iCs/>
        </w:rPr>
        <w:t>Pengaruh Faktor Internal Terhadap Hasil Belajar</w:t>
      </w:r>
      <w:r w:rsidRPr="00687FA6">
        <w:rPr>
          <w:rFonts w:ascii="Cambria" w:hAnsi="Cambria"/>
        </w:rPr>
        <w:t>. 1–9.</w:t>
      </w:r>
    </w:p>
    <w:p w14:paraId="3AF67DB4" w14:textId="77777777" w:rsidR="00E7393A" w:rsidRPr="00687FA6" w:rsidRDefault="00E7393A" w:rsidP="002B4F95">
      <w:pPr>
        <w:widowControl w:val="0"/>
        <w:autoSpaceDE w:val="0"/>
        <w:autoSpaceDN w:val="0"/>
        <w:adjustRightInd w:val="0"/>
        <w:ind w:left="480" w:hanging="480"/>
        <w:jc w:val="both"/>
        <w:rPr>
          <w:rFonts w:ascii="Cambria" w:hAnsi="Cambria"/>
        </w:rPr>
      </w:pPr>
      <w:r w:rsidRPr="00687FA6">
        <w:rPr>
          <w:rFonts w:ascii="Cambria" w:hAnsi="Cambria"/>
        </w:rPr>
        <w:t xml:space="preserve">Widiastika, I. G. (2018). </w:t>
      </w:r>
      <w:r w:rsidRPr="00687FA6">
        <w:rPr>
          <w:rFonts w:ascii="Cambria" w:hAnsi="Cambria"/>
          <w:i/>
          <w:iCs/>
        </w:rPr>
        <w:t>Prestasi Belajar Ips Siswa Smp Dalam Lingkungan Belajar Inkuiri Berbantuan Lembar Kerja Siswa</w:t>
      </w:r>
      <w:r w:rsidRPr="00687FA6">
        <w:rPr>
          <w:rFonts w:ascii="Cambria" w:hAnsi="Cambria"/>
        </w:rPr>
        <w:t>. 1–23.</w:t>
      </w:r>
    </w:p>
    <w:p w14:paraId="6EE978BD" w14:textId="212B0CE2" w:rsidR="00A4142E" w:rsidRPr="00687FA6" w:rsidRDefault="00A4142E" w:rsidP="002B4F95">
      <w:pPr>
        <w:widowControl w:val="0"/>
        <w:autoSpaceDE w:val="0"/>
        <w:autoSpaceDN w:val="0"/>
        <w:adjustRightInd w:val="0"/>
        <w:jc w:val="both"/>
        <w:rPr>
          <w:rFonts w:ascii="Cambria" w:eastAsia="Cambria" w:hAnsi="Cambria" w:cs="Cambria"/>
        </w:rPr>
      </w:pPr>
      <w:r w:rsidRPr="00687FA6">
        <w:rPr>
          <w:rFonts w:asciiTheme="minorHAnsi" w:hAnsiTheme="minorHAnsi"/>
        </w:rPr>
        <w:fldChar w:fldCharType="end"/>
      </w:r>
      <w:bookmarkEnd w:id="0"/>
    </w:p>
    <w:sectPr w:rsidR="00A4142E" w:rsidRPr="00687FA6" w:rsidSect="000B1A3D">
      <w:headerReference w:type="default" r:id="rId13"/>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BB32" w14:textId="77777777" w:rsidR="004A047A" w:rsidRDefault="004A047A" w:rsidP="00D3076D">
      <w:r>
        <w:separator/>
      </w:r>
    </w:p>
  </w:endnote>
  <w:endnote w:type="continuationSeparator" w:id="0">
    <w:p w14:paraId="2C46DDFE" w14:textId="77777777" w:rsidR="004A047A" w:rsidRDefault="004A047A"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424456"/>
      <w:docPartObj>
        <w:docPartGallery w:val="Page Numbers (Bottom of Page)"/>
        <w:docPartUnique/>
      </w:docPartObj>
    </w:sdtPr>
    <w:sdtContent>
      <w:p w14:paraId="72F1FB25" w14:textId="77777777" w:rsidR="00D3076D" w:rsidRDefault="00D3076D" w:rsidP="00D3076D">
        <w:pPr>
          <w:pStyle w:val="Footer"/>
        </w:pPr>
      </w:p>
      <w:p w14:paraId="483CBBC4" w14:textId="77777777" w:rsidR="00D3076D" w:rsidRPr="00053B58" w:rsidRDefault="00D3076D" w:rsidP="00D3076D">
        <w:pPr>
          <w:pStyle w:val="Footer"/>
          <w:rPr>
            <w:i/>
            <w:iCs/>
          </w:rPr>
        </w:pPr>
        <w:r w:rsidRPr="00053B58">
          <w:rPr>
            <w:i/>
            <w:iCs/>
          </w:rPr>
          <w:t xml:space="preserve">Dipublikasikan Oleh : </w:t>
        </w:r>
      </w:p>
      <w:p w14:paraId="5CFC3BD2" w14:textId="77777777" w:rsidR="00D3076D" w:rsidRPr="00053B58" w:rsidRDefault="00D3076D" w:rsidP="00D3076D">
        <w:pPr>
          <w:pStyle w:val="Footer"/>
          <w:tabs>
            <w:tab w:val="clear" w:pos="9360"/>
            <w:tab w:val="right" w:pos="8505"/>
          </w:tabs>
          <w:rPr>
            <w:i/>
            <w:iCs/>
          </w:rPr>
        </w:pPr>
        <w:r w:rsidRPr="00053B58">
          <w:rPr>
            <w:i/>
            <w:iCs/>
          </w:rPr>
          <w:t xml:space="preserve">UPT Publikasi dan Pengelolaan Jurnal </w:t>
        </w:r>
      </w:p>
      <w:p w14:paraId="538FDD86" w14:textId="58CF9060" w:rsidR="00D3076D" w:rsidRPr="00D3076D" w:rsidRDefault="002B4F95" w:rsidP="00D3076D">
        <w:pPr>
          <w:pStyle w:val="Footer"/>
          <w:tabs>
            <w:tab w:val="clear" w:pos="9360"/>
            <w:tab w:val="right" w:pos="8931"/>
          </w:tabs>
        </w:pPr>
        <w:r>
          <w:rPr>
            <w:i/>
            <w:iCs/>
            <w:lang w:val="en-US"/>
          </w:rPr>
          <w:t>Universitas islam Kalimantan Muhammad Asryad Al-Banjari Banjarmasin</w:t>
        </w:r>
        <w:r w:rsidR="00D3076D" w:rsidRPr="00053B58">
          <w:tab/>
        </w:r>
        <w:r w:rsidR="00D3076D" w:rsidRPr="00053B58">
          <w:fldChar w:fldCharType="begin"/>
        </w:r>
        <w:r w:rsidR="00D3076D" w:rsidRPr="00053B58">
          <w:instrText xml:space="preserve"> PAGE   \* MERGEFORMAT </w:instrText>
        </w:r>
        <w:r w:rsidR="00D3076D" w:rsidRPr="00053B58">
          <w:fldChar w:fldCharType="separate"/>
        </w:r>
        <w:r w:rsidR="00C37032">
          <w:t>2</w:t>
        </w:r>
        <w:r w:rsidR="00D3076D" w:rsidRPr="00053B5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13420" w14:textId="77777777" w:rsidR="004A047A" w:rsidRDefault="004A047A" w:rsidP="00D3076D">
      <w:r>
        <w:separator/>
      </w:r>
    </w:p>
  </w:footnote>
  <w:footnote w:type="continuationSeparator" w:id="0">
    <w:p w14:paraId="7C7ACE7D" w14:textId="77777777" w:rsidR="004A047A" w:rsidRDefault="004A047A" w:rsidP="00D30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624BF" w14:textId="171D8A89" w:rsidR="00D3076D" w:rsidRPr="001D4CDA" w:rsidRDefault="00401816" w:rsidP="00D3076D">
    <w:pPr>
      <w:pStyle w:val="Header"/>
      <w:jc w:val="both"/>
    </w:pPr>
    <w:r>
      <w:rPr>
        <w:lang w:val="en-US"/>
      </w:rPr>
      <w:t xml:space="preserve">Jurnal Mahasiswa BK An-Nur: Berbeda, Bermakna, Mulia </w:t>
    </w:r>
    <w:r w:rsidR="00D3076D" w:rsidRPr="001D4CDA">
      <w:t xml:space="preserve"> </w:t>
    </w:r>
  </w:p>
  <w:p w14:paraId="268C6F8E" w14:textId="6E70A900" w:rsidR="00D3076D" w:rsidRPr="001D4CDA" w:rsidRDefault="00401816" w:rsidP="00D3076D">
    <w:pPr>
      <w:pStyle w:val="Header"/>
      <w:jc w:val="both"/>
    </w:pPr>
    <w:r>
      <w:rPr>
        <w:lang w:val="en-US"/>
      </w:rPr>
      <w:t xml:space="preserve">Volume….Nomor….Tahun </w:t>
    </w:r>
  </w:p>
  <w:p w14:paraId="74A06EF4" w14:textId="5D268218" w:rsidR="00D3076D" w:rsidRPr="001D4CDA" w:rsidRDefault="00401816" w:rsidP="00D3076D">
    <w:pPr>
      <w:pStyle w:val="Header"/>
      <w:jc w:val="both"/>
    </w:pPr>
    <w:r>
      <w:rPr>
        <w:lang w:val="en-US"/>
      </w:rPr>
      <w:t xml:space="preserve">Tersedia Online : </w:t>
    </w:r>
    <w:hyperlink r:id="rId1" w:history="1">
      <w:r w:rsidR="00D3076D" w:rsidRPr="001D4CDA">
        <w:rPr>
          <w:rStyle w:val="Hyperlink"/>
        </w:rPr>
        <w:t>https://ojs.uniska-bjm.ac.id/index.php/AN-NUR</w:t>
      </w:r>
    </w:hyperlink>
    <w:r w:rsidR="00D3076D" w:rsidRPr="001D4CDA">
      <w:t xml:space="preserve"> </w:t>
    </w:r>
  </w:p>
  <w:p w14:paraId="49CD8BB7" w14:textId="341776AF" w:rsidR="00D3076D" w:rsidRPr="001D4CDA" w:rsidRDefault="00401816" w:rsidP="00D3076D">
    <w:pPr>
      <w:pStyle w:val="Header"/>
      <w:jc w:val="both"/>
    </w:pPr>
    <w:r>
      <w:rPr>
        <w:lang w:val="en-US"/>
      </w:rPr>
      <w:t xml:space="preserve">p-ISSN: 2460-9722 </w:t>
    </w:r>
    <w:r w:rsidR="00D3076D">
      <w:t xml:space="preserve">| </w:t>
    </w:r>
    <w:r>
      <w:rPr>
        <w:lang w:val="en-US"/>
      </w:rPr>
      <w:t>e-ISSN: 2622-8297</w:t>
    </w:r>
  </w:p>
  <w:p w14:paraId="6D75B5BB" w14:textId="77777777" w:rsidR="00D3076D" w:rsidRDefault="00D307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5159" w14:textId="00A11C2A" w:rsidR="004E493E" w:rsidRDefault="002B4F95" w:rsidP="004E493E">
    <w:pPr>
      <w:pStyle w:val="Header"/>
      <w:jc w:val="right"/>
      <w:rPr>
        <w:lang w:val="en-US"/>
      </w:rPr>
    </w:pPr>
    <w:r>
      <w:rPr>
        <w:lang w:val="en-US"/>
      </w:rPr>
      <w:t xml:space="preserve">Nama penulis </w:t>
    </w:r>
  </w:p>
  <w:p w14:paraId="630B8617" w14:textId="1B4C0392" w:rsidR="004E493E" w:rsidRPr="001D4CDA" w:rsidRDefault="002B4F95" w:rsidP="004E493E">
    <w:pPr>
      <w:pStyle w:val="Header"/>
      <w:jc w:val="right"/>
    </w:pPr>
    <w:r>
      <w:rPr>
        <w:lang w:val="en-US"/>
      </w:rPr>
      <w:t xml:space="preserve">Jurnal mahasiswa BK An-Nur: Berbeda, Bermakna,Mulia </w:t>
    </w:r>
  </w:p>
  <w:p w14:paraId="4C241A7D" w14:textId="35A5A389" w:rsidR="004E493E" w:rsidRPr="001D4CDA" w:rsidRDefault="002B4F95" w:rsidP="004E493E">
    <w:pPr>
      <w:pStyle w:val="Header"/>
      <w:jc w:val="right"/>
    </w:pPr>
    <w:r>
      <w:rPr>
        <w:lang w:val="en-US"/>
      </w:rPr>
      <w:t xml:space="preserve">Volume…Nomer…Tahun </w:t>
    </w:r>
  </w:p>
  <w:p w14:paraId="20190A19" w14:textId="167EC9C9" w:rsidR="004E493E" w:rsidRPr="001D4CDA" w:rsidRDefault="002B4F95" w:rsidP="004E493E">
    <w:pPr>
      <w:pStyle w:val="Header"/>
      <w:jc w:val="right"/>
    </w:pPr>
    <w:r>
      <w:rPr>
        <w:lang w:val="en-US"/>
      </w:rPr>
      <w:t xml:space="preserve">Tersedia online </w:t>
    </w:r>
    <w:hyperlink r:id="rId1" w:history="1">
      <w:r w:rsidR="004E493E" w:rsidRPr="001D4CDA">
        <w:rPr>
          <w:rStyle w:val="Hyperlink"/>
        </w:rPr>
        <w:t>https://ojs.uniska-bjm.ac.id/index.php/AN-NUR</w:t>
      </w:r>
    </w:hyperlink>
    <w:r w:rsidR="004E493E" w:rsidRPr="001D4CDA">
      <w:t xml:space="preserve"> </w:t>
    </w:r>
  </w:p>
  <w:p w14:paraId="7BA52F01" w14:textId="51AEBE27" w:rsidR="004E493E" w:rsidRPr="001D4CDA" w:rsidRDefault="002B4F95" w:rsidP="004E493E">
    <w:pPr>
      <w:pStyle w:val="Header"/>
      <w:jc w:val="right"/>
    </w:pPr>
    <w:r>
      <w:rPr>
        <w:lang w:val="en-US"/>
      </w:rPr>
      <w:t xml:space="preserve">p-ISSN: </w:t>
    </w:r>
    <w:r w:rsidR="00401816">
      <w:rPr>
        <w:lang w:val="en-US"/>
      </w:rPr>
      <w:t xml:space="preserve">2460-9722 </w:t>
    </w:r>
    <w:r w:rsidR="004E493E">
      <w:t xml:space="preserve">| </w:t>
    </w:r>
    <w:r>
      <w:rPr>
        <w:lang w:val="en-US"/>
      </w:rPr>
      <w:t xml:space="preserve">e-ISSN: </w:t>
    </w:r>
    <w:r w:rsidR="00401816">
      <w:rPr>
        <w:lang w:val="en-US"/>
      </w:rPr>
      <w:t xml:space="preserve">2622-8297 </w:t>
    </w:r>
  </w:p>
  <w:p w14:paraId="0B0935F9" w14:textId="77777777" w:rsidR="004E493E" w:rsidRDefault="004E49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E12687"/>
    <w:multiLevelType w:val="hybridMultilevel"/>
    <w:tmpl w:val="5FD85DE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2123763">
    <w:abstractNumId w:val="2"/>
  </w:num>
  <w:num w:numId="2" w16cid:durableId="1978756568">
    <w:abstractNumId w:val="0"/>
  </w:num>
  <w:num w:numId="3" w16cid:durableId="1030760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A3D"/>
    <w:rsid w:val="0001021E"/>
    <w:rsid w:val="000110BF"/>
    <w:rsid w:val="000B1A3D"/>
    <w:rsid w:val="000E501D"/>
    <w:rsid w:val="001301D2"/>
    <w:rsid w:val="001438EE"/>
    <w:rsid w:val="001450ED"/>
    <w:rsid w:val="0019535D"/>
    <w:rsid w:val="001B45CB"/>
    <w:rsid w:val="00207752"/>
    <w:rsid w:val="00294735"/>
    <w:rsid w:val="002B4F95"/>
    <w:rsid w:val="002C7EAB"/>
    <w:rsid w:val="002D5B78"/>
    <w:rsid w:val="002F623E"/>
    <w:rsid w:val="003530EB"/>
    <w:rsid w:val="0037095C"/>
    <w:rsid w:val="003833A2"/>
    <w:rsid w:val="00392316"/>
    <w:rsid w:val="003B295E"/>
    <w:rsid w:val="003D0868"/>
    <w:rsid w:val="00401816"/>
    <w:rsid w:val="004305C6"/>
    <w:rsid w:val="004342DA"/>
    <w:rsid w:val="004A047A"/>
    <w:rsid w:val="004B7083"/>
    <w:rsid w:val="004E286B"/>
    <w:rsid w:val="004E493E"/>
    <w:rsid w:val="00504B8E"/>
    <w:rsid w:val="005302FC"/>
    <w:rsid w:val="0054425B"/>
    <w:rsid w:val="006627E4"/>
    <w:rsid w:val="006802FB"/>
    <w:rsid w:val="00687FA6"/>
    <w:rsid w:val="006C7CAE"/>
    <w:rsid w:val="006D0E55"/>
    <w:rsid w:val="00750A57"/>
    <w:rsid w:val="0077254F"/>
    <w:rsid w:val="007F6FA7"/>
    <w:rsid w:val="00823A9A"/>
    <w:rsid w:val="008347FE"/>
    <w:rsid w:val="00844C8F"/>
    <w:rsid w:val="008507BC"/>
    <w:rsid w:val="00850D8E"/>
    <w:rsid w:val="00864FA9"/>
    <w:rsid w:val="0087252F"/>
    <w:rsid w:val="00896302"/>
    <w:rsid w:val="008B168F"/>
    <w:rsid w:val="008E6D7A"/>
    <w:rsid w:val="008F3710"/>
    <w:rsid w:val="00944B21"/>
    <w:rsid w:val="009756DA"/>
    <w:rsid w:val="009D7F45"/>
    <w:rsid w:val="00A4142E"/>
    <w:rsid w:val="00A62959"/>
    <w:rsid w:val="00AB4597"/>
    <w:rsid w:val="00AB5E85"/>
    <w:rsid w:val="00AF06D7"/>
    <w:rsid w:val="00AF5393"/>
    <w:rsid w:val="00BD59C6"/>
    <w:rsid w:val="00C03C76"/>
    <w:rsid w:val="00C37032"/>
    <w:rsid w:val="00D25B3C"/>
    <w:rsid w:val="00D3076D"/>
    <w:rsid w:val="00D37CFC"/>
    <w:rsid w:val="00DA4C86"/>
    <w:rsid w:val="00DB5DFC"/>
    <w:rsid w:val="00DD40F3"/>
    <w:rsid w:val="00DF03DD"/>
    <w:rsid w:val="00DF2AE7"/>
    <w:rsid w:val="00E01E3D"/>
    <w:rsid w:val="00E144D8"/>
    <w:rsid w:val="00E7393A"/>
    <w:rsid w:val="00F37E4D"/>
    <w:rsid w:val="00F421D7"/>
    <w:rsid w:val="00F7689C"/>
    <w:rsid w:val="00FB30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F534F"/>
  <w15:docId w15:val="{2B9DC5E4-8C9D-4DE8-8F67-96CD6C84B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styleId="Penekanan">
    <w:name w:val="Emphasis"/>
    <w:basedOn w:val="FontParagrafDefault"/>
    <w:uiPriority w:val="20"/>
    <w:qFormat/>
    <w:rsid w:val="000B1A3D"/>
    <w:rPr>
      <w:i/>
      <w:iCs/>
    </w:rPr>
  </w:style>
  <w:style w:type="table" w:styleId="KisiTabel">
    <w:name w:val="Table Grid"/>
    <w:basedOn w:val="TabelNormal"/>
    <w:uiPriority w:val="59"/>
    <w:rsid w:val="000B1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ftarParagraf">
    <w:name w:val="List Paragraph"/>
    <w:basedOn w:val="Normal"/>
    <w:uiPriority w:val="34"/>
    <w:qFormat/>
    <w:rsid w:val="000B1A3D"/>
    <w:pPr>
      <w:ind w:left="720"/>
      <w:contextualSpacing/>
    </w:pPr>
  </w:style>
  <w:style w:type="character" w:styleId="Hyperlink">
    <w:name w:val="Hyperlink"/>
    <w:basedOn w:val="FontParagrafDefault"/>
    <w:uiPriority w:val="99"/>
    <w:unhideWhenUsed/>
    <w:rsid w:val="006627E4"/>
    <w:rPr>
      <w:color w:val="0000FF" w:themeColor="hyperlink"/>
      <w:u w:val="single"/>
    </w:rPr>
  </w:style>
  <w:style w:type="paragraph" w:styleId="TeksBalon">
    <w:name w:val="Balloon Text"/>
    <w:basedOn w:val="Normal"/>
    <w:link w:val="TeksBalonKAR"/>
    <w:uiPriority w:val="99"/>
    <w:semiHidden/>
    <w:unhideWhenUsed/>
    <w:rsid w:val="00D3076D"/>
    <w:rPr>
      <w:rFonts w:ascii="Tahoma" w:hAnsi="Tahoma" w:cs="Tahoma"/>
      <w:sz w:val="16"/>
      <w:szCs w:val="16"/>
    </w:rPr>
  </w:style>
  <w:style w:type="character" w:customStyle="1" w:styleId="TeksBalonKAR">
    <w:name w:val="Teks Balon KAR"/>
    <w:basedOn w:val="FontParagrafDefault"/>
    <w:link w:val="TeksBalon"/>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KAR"/>
    <w:uiPriority w:val="99"/>
    <w:unhideWhenUsed/>
    <w:rsid w:val="00D3076D"/>
    <w:pPr>
      <w:tabs>
        <w:tab w:val="center" w:pos="4680"/>
        <w:tab w:val="right" w:pos="9360"/>
      </w:tabs>
    </w:pPr>
  </w:style>
  <w:style w:type="character" w:customStyle="1" w:styleId="HeaderKAR">
    <w:name w:val="Header KAR"/>
    <w:basedOn w:val="FontParagrafDefaul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KAR"/>
    <w:uiPriority w:val="99"/>
    <w:unhideWhenUsed/>
    <w:rsid w:val="00D3076D"/>
    <w:pPr>
      <w:tabs>
        <w:tab w:val="center" w:pos="4680"/>
        <w:tab w:val="right" w:pos="9360"/>
      </w:tabs>
    </w:pPr>
  </w:style>
  <w:style w:type="character" w:customStyle="1" w:styleId="FooterKAR">
    <w:name w:val="Footer KAR"/>
    <w:basedOn w:val="FontParagrafDefault"/>
    <w:link w:val="Footer"/>
    <w:uiPriority w:val="99"/>
    <w:rsid w:val="00D3076D"/>
    <w:rPr>
      <w:rFonts w:ascii="Times New Roman" w:eastAsia="SimSun" w:hAnsi="Times New Roman" w:cs="Times New Roman"/>
      <w:noProof/>
      <w:sz w:val="24"/>
      <w:szCs w:val="24"/>
      <w:lang w:val="id-ID" w:eastAsia="zh-CN"/>
    </w:rPr>
  </w:style>
  <w:style w:type="table" w:styleId="BayanganTipis">
    <w:name w:val="Light Shading"/>
    <w:basedOn w:val="TabelNormal"/>
    <w:uiPriority w:val="60"/>
    <w:rsid w:val="0037095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y2iqfc">
    <w:name w:val="y2iqfc"/>
    <w:basedOn w:val="FontParagrafDefault"/>
    <w:rsid w:val="002D5B78"/>
  </w:style>
  <w:style w:type="paragraph" w:customStyle="1" w:styleId="Paragraph">
    <w:name w:val="Paragraph"/>
    <w:basedOn w:val="Normal"/>
    <w:next w:val="Normal"/>
    <w:link w:val="ParagraphKAR"/>
    <w:qFormat/>
    <w:rsid w:val="002D5B78"/>
    <w:pPr>
      <w:ind w:firstLine="567"/>
      <w:jc w:val="both"/>
    </w:pPr>
    <w:rPr>
      <w:rFonts w:ascii="Candara" w:eastAsiaTheme="minorHAnsi" w:hAnsi="Candara" w:cstheme="minorBidi"/>
      <w:noProof w:val="0"/>
      <w:szCs w:val="22"/>
      <w:lang w:eastAsia="en-US"/>
    </w:rPr>
  </w:style>
  <w:style w:type="character" w:customStyle="1" w:styleId="ParagraphKAR">
    <w:name w:val="Paragraph KAR"/>
    <w:basedOn w:val="FontParagrafDefault"/>
    <w:link w:val="Paragraph"/>
    <w:qFormat/>
    <w:rsid w:val="002D5B78"/>
    <w:rPr>
      <w:rFonts w:ascii="Candara" w:hAnsi="Candara"/>
      <w:sz w:val="24"/>
      <w:lang w:val="id-ID"/>
    </w:rPr>
  </w:style>
  <w:style w:type="paragraph" w:customStyle="1" w:styleId="Default">
    <w:name w:val="Default"/>
    <w:rsid w:val="002D5B78"/>
    <w:pPr>
      <w:autoSpaceDE w:val="0"/>
      <w:autoSpaceDN w:val="0"/>
      <w:adjustRightInd w:val="0"/>
      <w:spacing w:after="0" w:line="240" w:lineRule="auto"/>
    </w:pPr>
    <w:rPr>
      <w:rFonts w:ascii="Times New Roman" w:hAnsi="Times New Roman" w:cs="Times New Roman"/>
      <w:color w:val="000000"/>
      <w:sz w:val="24"/>
      <w:szCs w:val="24"/>
      <w:lang w:val="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1311790">
      <w:bodyDiv w:val="1"/>
      <w:marLeft w:val="0"/>
      <w:marRight w:val="0"/>
      <w:marTop w:val="0"/>
      <w:marBottom w:val="0"/>
      <w:divBdr>
        <w:top w:val="none" w:sz="0" w:space="0" w:color="auto"/>
        <w:left w:val="none" w:sz="0" w:space="0" w:color="auto"/>
        <w:bottom w:val="none" w:sz="0" w:space="0" w:color="auto"/>
        <w:right w:val="none" w:sz="0" w:space="0" w:color="auto"/>
      </w:divBdr>
    </w:div>
    <w:div w:id="951085995">
      <w:bodyDiv w:val="1"/>
      <w:marLeft w:val="0"/>
      <w:marRight w:val="0"/>
      <w:marTop w:val="0"/>
      <w:marBottom w:val="0"/>
      <w:divBdr>
        <w:top w:val="none" w:sz="0" w:space="0" w:color="auto"/>
        <w:left w:val="none" w:sz="0" w:space="0" w:color="auto"/>
        <w:bottom w:val="none" w:sz="0" w:space="0" w:color="auto"/>
        <w:right w:val="none" w:sz="0" w:space="0" w:color="auto"/>
      </w:divBdr>
    </w:div>
    <w:div w:id="1527937433">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js.uniska-bjm.ac.id/index.php/AN-NUR/inde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eativecommons.org/licenses/by/4.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ojs.uniska-bjm.ac.id/index.php/AN-NU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943E9F-7520-48F1-BE70-338FE0291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9246</Words>
  <Characters>52703</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afrizal017@gmail.com</cp:lastModifiedBy>
  <cp:revision>20</cp:revision>
  <dcterms:created xsi:type="dcterms:W3CDTF">2023-08-02T23:57:00Z</dcterms:created>
  <dcterms:modified xsi:type="dcterms:W3CDTF">2023-08-14T16:42:00Z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427e1983-d960-32c7-ae04-d13f0c39872a</vt:lpwstr>
  </property>
  <property fmtid="{D5CDD505-2E9C-101B-9397-08002B2CF9AE}" pid="24" name="Mendeley Citation Style_1">
    <vt:lpwstr>http://www.zotero.org/styles/apa</vt:lpwstr>
  </property>
</Properties>
</file>