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Assumption checks</w:t>
      </w:r>
    </w:p>
    <w:tbl>
      <w:tblPr>
        <w:tblStyle w:val="Table1"/>
        <w:tblW w:w="4763.0" w:type="dxa"/>
        <w:jc w:val="left"/>
        <w:tblLayout w:type="fixed"/>
        <w:tblLook w:val="0400"/>
      </w:tblPr>
      <w:tblGrid>
        <w:gridCol w:w="2244"/>
        <w:gridCol w:w="140"/>
        <w:gridCol w:w="2239"/>
        <w:gridCol w:w="140"/>
        <w:tblGridChange w:id="0">
          <w:tblGrid>
            <w:gridCol w:w="2244"/>
            <w:gridCol w:w="140"/>
            <w:gridCol w:w="2239"/>
            <w:gridCol w:w="140"/>
          </w:tblGrid>
        </w:tblGridChange>
      </w:tblGrid>
      <w:tr>
        <w:trPr>
          <w:cantSplit w:val="0"/>
          <w:tblHeader w:val="1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Shapiro-Wilk Test for Multivariate Normality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Shapiro-Wilk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eeeeee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12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tbl>
      <w:tblPr>
        <w:tblStyle w:val="Table2"/>
        <w:tblW w:w="7275.000000000001" w:type="dxa"/>
        <w:jc w:val="left"/>
        <w:tblLayout w:type="fixed"/>
        <w:tblLook w:val="0400"/>
      </w:tblPr>
      <w:tblGrid>
        <w:gridCol w:w="2510"/>
        <w:gridCol w:w="36"/>
        <w:gridCol w:w="110"/>
        <w:gridCol w:w="36"/>
        <w:gridCol w:w="2510"/>
        <w:gridCol w:w="36"/>
        <w:gridCol w:w="1346"/>
        <w:gridCol w:w="85"/>
        <w:gridCol w:w="570"/>
        <w:gridCol w:w="36"/>
        <w:tblGridChange w:id="0">
          <w:tblGrid>
            <w:gridCol w:w="2510"/>
            <w:gridCol w:w="36"/>
            <w:gridCol w:w="110"/>
            <w:gridCol w:w="36"/>
            <w:gridCol w:w="2510"/>
            <w:gridCol w:w="36"/>
            <w:gridCol w:w="1346"/>
            <w:gridCol w:w="85"/>
            <w:gridCol w:w="570"/>
            <w:gridCol w:w="36"/>
          </w:tblGrid>
        </w:tblGridChange>
      </w:tblGrid>
      <w:tr>
        <w:trPr>
          <w:cantSplit w:val="0"/>
          <w:tblHeader w:val="1"/>
        </w:trPr>
        <w:tc>
          <w:tcPr>
            <w:gridSpan w:val="10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Shapiro-Wilk Test for Bivariate Normality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Shapiro-Wilk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Konsep Diri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Dukungan Teman Sebaya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0.648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Konsep Diri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Kecemasan Sosial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0.222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Dukungan Teman Sebaya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Kecemasan Sosial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0.282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top w:color="000000" w:space="0" w:sz="0" w:val="nil"/>
              <w:left w:color="000000" w:space="0" w:sz="0" w:val="nil"/>
              <w:bottom w:color="eeeeee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Descriptive Statistics</w:t>
      </w:r>
    </w:p>
    <w:tbl>
      <w:tblPr>
        <w:tblStyle w:val="Table3"/>
        <w:tblW w:w="8430.0" w:type="dxa"/>
        <w:jc w:val="left"/>
        <w:tblInd w:w="-30.0" w:type="dxa"/>
        <w:tblLayout w:type="fixed"/>
        <w:tblLook w:val="0400"/>
      </w:tblPr>
      <w:tblGrid>
        <w:gridCol w:w="2415"/>
        <w:gridCol w:w="105"/>
        <w:gridCol w:w="1230"/>
        <w:gridCol w:w="105"/>
        <w:gridCol w:w="2565"/>
        <w:gridCol w:w="120"/>
        <w:gridCol w:w="1785"/>
        <w:gridCol w:w="105"/>
        <w:tblGridChange w:id="0">
          <w:tblGrid>
            <w:gridCol w:w="2415"/>
            <w:gridCol w:w="105"/>
            <w:gridCol w:w="1230"/>
            <w:gridCol w:w="105"/>
            <w:gridCol w:w="2565"/>
            <w:gridCol w:w="120"/>
            <w:gridCol w:w="1785"/>
            <w:gridCol w:w="105"/>
          </w:tblGrid>
        </w:tblGridChange>
      </w:tblGrid>
      <w:tr>
        <w:trPr>
          <w:cantSplit w:val="0"/>
          <w:tblHeader w:val="1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Descriptive Statistics </w:t>
            </w:r>
          </w:p>
        </w:tc>
      </w:tr>
      <w:tr>
        <w:trPr>
          <w:cantSplit w:val="0"/>
          <w:tblHeader w:val="1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Konsep Diri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Dukungan Teman Sebaya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Kecemasan Sosial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Valid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Missing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133.517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130.206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108.325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Std. Deviation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18.129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16.914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20.570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Shapiro-Wilk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P-value of Shapiro-Wilk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0.232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0.063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Minimum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87.000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87.000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Maximum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172.000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150.000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eeeeee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Correlation</w:t>
      </w:r>
    </w:p>
    <w:tbl>
      <w:tblPr>
        <w:tblStyle w:val="Table4"/>
        <w:tblW w:w="7104.000000000001" w:type="dxa"/>
        <w:jc w:val="left"/>
        <w:tblLayout w:type="fixed"/>
        <w:tblLook w:val="0400"/>
      </w:tblPr>
      <w:tblGrid>
        <w:gridCol w:w="2510"/>
        <w:gridCol w:w="36"/>
        <w:gridCol w:w="110"/>
        <w:gridCol w:w="36"/>
        <w:gridCol w:w="2510"/>
        <w:gridCol w:w="36"/>
        <w:gridCol w:w="1118"/>
        <w:gridCol w:w="66"/>
        <w:gridCol w:w="646"/>
        <w:gridCol w:w="36"/>
        <w:tblGridChange w:id="0">
          <w:tblGrid>
            <w:gridCol w:w="2510"/>
            <w:gridCol w:w="36"/>
            <w:gridCol w:w="110"/>
            <w:gridCol w:w="36"/>
            <w:gridCol w:w="2510"/>
            <w:gridCol w:w="36"/>
            <w:gridCol w:w="1118"/>
            <w:gridCol w:w="66"/>
            <w:gridCol w:w="646"/>
            <w:gridCol w:w="36"/>
          </w:tblGrid>
        </w:tblGridChange>
      </w:tblGrid>
      <w:tr>
        <w:trPr>
          <w:cantSplit w:val="0"/>
          <w:tblHeader w:val="1"/>
        </w:trPr>
        <w:tc>
          <w:tcPr>
            <w:gridSpan w:val="10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Pearson's Correlations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Pearson's r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Konsep Diri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Dukungan Teman Sebaya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0.604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 .001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Konsep Diri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Kecemasan Sosial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-0.679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 .001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Dukungan Teman Sebaya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Kecemasan Sosial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-0.412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 .001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top w:color="000000" w:space="0" w:sz="0" w:val="nil"/>
              <w:left w:color="000000" w:space="0" w:sz="0" w:val="nil"/>
              <w:bottom w:color="eeeeee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001.999999999999" w:type="dxa"/>
        <w:jc w:val="left"/>
        <w:tblLayout w:type="fixed"/>
        <w:tblLook w:val="0400"/>
      </w:tblPr>
      <w:tblGrid>
        <w:gridCol w:w="723"/>
        <w:gridCol w:w="94"/>
        <w:gridCol w:w="1309"/>
        <w:gridCol w:w="43"/>
        <w:gridCol w:w="1898"/>
        <w:gridCol w:w="64"/>
        <w:gridCol w:w="465"/>
        <w:gridCol w:w="43"/>
        <w:gridCol w:w="1627"/>
        <w:gridCol w:w="56"/>
        <w:gridCol w:w="823"/>
        <w:gridCol w:w="43"/>
        <w:gridCol w:w="771"/>
        <w:gridCol w:w="43"/>
        <w:tblGridChange w:id="0">
          <w:tblGrid>
            <w:gridCol w:w="723"/>
            <w:gridCol w:w="94"/>
            <w:gridCol w:w="1309"/>
            <w:gridCol w:w="43"/>
            <w:gridCol w:w="1898"/>
            <w:gridCol w:w="64"/>
            <w:gridCol w:w="465"/>
            <w:gridCol w:w="43"/>
            <w:gridCol w:w="1627"/>
            <w:gridCol w:w="56"/>
            <w:gridCol w:w="823"/>
            <w:gridCol w:w="43"/>
            <w:gridCol w:w="771"/>
            <w:gridCol w:w="43"/>
          </w:tblGrid>
        </w:tblGridChange>
      </w:tblGrid>
      <w:tr>
        <w:trPr>
          <w:cantSplit w:val="0"/>
          <w:tblHeader w:val="1"/>
        </w:trPr>
        <w:tc>
          <w:tcPr>
            <w:gridSpan w:val="14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ANOVA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Model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 of Squares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df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Mean Square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eeeeee" w:space="0" w:sz="6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Regression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40603.034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20301.517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88.217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&lt; .001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Residual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47406.841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230.130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88009.876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0" w:val="nil"/>
              <w:left w:color="000000" w:space="0" w:sz="0" w:val="nil"/>
              <w:bottom w:color="eeeeee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Note.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 The intercept model is omitted, as no meaningful information can be shown.</w:t>
            </w:r>
          </w:p>
        </w:tc>
      </w:tr>
    </w:tbl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31BFD"/>
    <w:rPr>
      <w:kern w:val="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owFRnngzcHuBesOu2KiDx8o0XQ==">CgMxLjA4AHIhMUJ5ajF3TzRBY2JVTkpCNk1HOXB3VUY2bDdOYVBqckd1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2023-06-06T12:36:00Z</dcterms:created>
  <dc:creator>Nanda</dc:creator>
</cp:coreProperties>
</file>