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F7FDFA" w14:textId="2F1250C9" w:rsidR="00FC663E" w:rsidRDefault="00547818" w:rsidP="00547818">
      <w:pPr>
        <w:widowControl w:val="0"/>
        <w:pBdr>
          <w:top w:val="nil"/>
          <w:left w:val="nil"/>
          <w:bottom w:val="nil"/>
          <w:right w:val="nil"/>
          <w:between w:val="nil"/>
        </w:pBdr>
        <w:spacing w:line="276" w:lineRule="auto"/>
        <w:ind w:left="840"/>
        <w:rPr>
          <w:b/>
          <w:color w:val="000000"/>
          <w:sz w:val="28"/>
          <w:szCs w:val="28"/>
        </w:rPr>
      </w:pPr>
      <w:r w:rsidRPr="00547818">
        <w:rPr>
          <w:b/>
          <w:color w:val="000000"/>
          <w:sz w:val="28"/>
          <w:szCs w:val="28"/>
        </w:rPr>
        <w:t xml:space="preserve">The Effectiveness of Brand Image, Service Quality, and Promotion on </w:t>
      </w:r>
      <w:r>
        <w:rPr>
          <w:b/>
          <w:color w:val="000000"/>
          <w:sz w:val="28"/>
          <w:szCs w:val="28"/>
          <w:lang w:val="en-US"/>
        </w:rPr>
        <w:t xml:space="preserve"> </w:t>
      </w:r>
      <w:r w:rsidRPr="00547818">
        <w:rPr>
          <w:b/>
          <w:color w:val="000000"/>
          <w:sz w:val="28"/>
          <w:szCs w:val="28"/>
        </w:rPr>
        <w:t xml:space="preserve">Teacher Satisfaction </w:t>
      </w:r>
      <w:r w:rsidR="009D7009">
        <w:rPr>
          <w:b/>
          <w:color w:val="000000"/>
          <w:sz w:val="28"/>
          <w:szCs w:val="28"/>
          <w:lang w:val="en-US"/>
        </w:rPr>
        <w:t>W</w:t>
      </w:r>
      <w:r w:rsidR="00CF64B0">
        <w:rPr>
          <w:b/>
          <w:color w:val="000000"/>
          <w:sz w:val="28"/>
          <w:szCs w:val="28"/>
        </w:rPr>
        <w:t>IJABA</w:t>
      </w:r>
      <w:r w:rsidRPr="00547818">
        <w:rPr>
          <w:b/>
          <w:color w:val="000000"/>
          <w:sz w:val="28"/>
          <w:szCs w:val="28"/>
        </w:rPr>
        <w:t xml:space="preserve"> </w:t>
      </w:r>
      <w:r w:rsidR="009D7009">
        <w:rPr>
          <w:b/>
          <w:color w:val="000000"/>
          <w:sz w:val="28"/>
          <w:szCs w:val="28"/>
        </w:rPr>
        <w:t>Sidoarjo</w:t>
      </w:r>
      <w:r w:rsidRPr="00547818">
        <w:rPr>
          <w:b/>
          <w:color w:val="000000"/>
          <w:sz w:val="28"/>
          <w:szCs w:val="28"/>
        </w:rPr>
        <w:t xml:space="preserve"> Education Services</w:t>
      </w:r>
    </w:p>
    <w:p w14:paraId="75712F2D" w14:textId="77777777" w:rsidR="00547818" w:rsidRPr="00547818" w:rsidRDefault="00547818" w:rsidP="00547818">
      <w:pPr>
        <w:widowControl w:val="0"/>
        <w:pBdr>
          <w:top w:val="nil"/>
          <w:left w:val="nil"/>
          <w:bottom w:val="nil"/>
          <w:right w:val="nil"/>
          <w:between w:val="nil"/>
        </w:pBdr>
        <w:spacing w:line="276" w:lineRule="auto"/>
        <w:ind w:left="840"/>
        <w:rPr>
          <w:b/>
          <w:bCs/>
          <w:sz w:val="28"/>
          <w:szCs w:val="28"/>
          <w:lang w:val="en-US"/>
        </w:rPr>
      </w:pPr>
    </w:p>
    <w:p w14:paraId="4D6CA750" w14:textId="3CA35A6D" w:rsidR="00FC663E" w:rsidRDefault="00A7721E" w:rsidP="00007479">
      <w:pPr>
        <w:pBdr>
          <w:top w:val="nil"/>
          <w:left w:val="nil"/>
          <w:bottom w:val="nil"/>
          <w:right w:val="nil"/>
          <w:between w:val="nil"/>
        </w:pBdr>
        <w:ind w:left="851"/>
        <w:jc w:val="both"/>
        <w:rPr>
          <w:b/>
          <w:color w:val="000000"/>
          <w:sz w:val="28"/>
          <w:szCs w:val="28"/>
          <w:lang w:val="en-US"/>
        </w:rPr>
      </w:pPr>
      <w:r>
        <w:rPr>
          <w:b/>
          <w:color w:val="000000"/>
          <w:sz w:val="28"/>
          <w:szCs w:val="28"/>
          <w:lang w:val="en-US"/>
        </w:rPr>
        <w:t>[</w:t>
      </w:r>
      <w:r w:rsidR="00007479">
        <w:rPr>
          <w:b/>
          <w:color w:val="000000"/>
          <w:sz w:val="28"/>
          <w:szCs w:val="28"/>
          <w:lang w:val="en-US"/>
        </w:rPr>
        <w:t xml:space="preserve">Efektivitas Citra Merek, Kualitas Pelayanan, Dan Promosi Terhadap Kepuasan Guru Jasa Pendidikan </w:t>
      </w:r>
      <w:r w:rsidR="00CF64B0">
        <w:rPr>
          <w:b/>
          <w:color w:val="000000"/>
          <w:sz w:val="28"/>
          <w:szCs w:val="28"/>
          <w:lang w:val="en-US"/>
        </w:rPr>
        <w:t>WIJABA</w:t>
      </w:r>
      <w:r w:rsidR="00007479">
        <w:rPr>
          <w:b/>
          <w:color w:val="000000"/>
          <w:sz w:val="28"/>
          <w:szCs w:val="28"/>
          <w:lang w:val="en-US"/>
        </w:rPr>
        <w:t xml:space="preserve"> </w:t>
      </w:r>
      <w:r w:rsidR="009D7009">
        <w:rPr>
          <w:b/>
          <w:color w:val="000000"/>
          <w:sz w:val="28"/>
          <w:szCs w:val="28"/>
          <w:lang w:val="en-US"/>
        </w:rPr>
        <w:t>Sidoarjo</w:t>
      </w:r>
      <w:r>
        <w:rPr>
          <w:b/>
          <w:color w:val="000000"/>
          <w:sz w:val="28"/>
          <w:szCs w:val="28"/>
          <w:lang w:val="en-US"/>
        </w:rPr>
        <w:t>]</w:t>
      </w:r>
    </w:p>
    <w:p w14:paraId="35D3A2D1" w14:textId="77777777" w:rsidR="00547818" w:rsidRPr="00007479" w:rsidRDefault="00547818" w:rsidP="00007479">
      <w:pPr>
        <w:pBdr>
          <w:top w:val="nil"/>
          <w:left w:val="nil"/>
          <w:bottom w:val="nil"/>
          <w:right w:val="nil"/>
          <w:between w:val="nil"/>
        </w:pBdr>
        <w:ind w:left="851"/>
        <w:jc w:val="both"/>
        <w:rPr>
          <w:sz w:val="20"/>
          <w:szCs w:val="20"/>
          <w:lang w:val="en-US"/>
        </w:rPr>
      </w:pPr>
    </w:p>
    <w:p w14:paraId="5C5B91B6" w14:textId="7A648A5C" w:rsidR="00FC663E" w:rsidRPr="00542F6D" w:rsidRDefault="00542F6D">
      <w:pPr>
        <w:pBdr>
          <w:top w:val="nil"/>
          <w:left w:val="nil"/>
          <w:bottom w:val="nil"/>
          <w:right w:val="nil"/>
          <w:between w:val="nil"/>
        </w:pBdr>
        <w:spacing w:after="115"/>
        <w:ind w:left="851"/>
        <w:rPr>
          <w:b/>
          <w:color w:val="000000"/>
        </w:rPr>
      </w:pPr>
      <w:r>
        <w:rPr>
          <w:color w:val="000000"/>
          <w:sz w:val="20"/>
          <w:szCs w:val="20"/>
          <w:lang w:val="en-US"/>
        </w:rPr>
        <w:t>Farid Irawan</w:t>
      </w:r>
      <w:r>
        <w:rPr>
          <w:color w:val="000000"/>
          <w:sz w:val="20"/>
          <w:szCs w:val="20"/>
          <w:vertAlign w:val="superscript"/>
        </w:rPr>
        <w:t>1)</w:t>
      </w:r>
      <w:r>
        <w:rPr>
          <w:color w:val="000000"/>
          <w:sz w:val="20"/>
          <w:szCs w:val="20"/>
        </w:rPr>
        <w:t xml:space="preserve">, </w:t>
      </w:r>
      <w:r>
        <w:rPr>
          <w:color w:val="000000"/>
          <w:sz w:val="20"/>
          <w:szCs w:val="20"/>
          <w:lang w:val="en-US"/>
        </w:rPr>
        <w:t>Misti Hariasih</w:t>
      </w:r>
      <w:r>
        <w:rPr>
          <w:color w:val="000000"/>
          <w:sz w:val="20"/>
          <w:szCs w:val="20"/>
          <w:vertAlign w:val="superscript"/>
        </w:rPr>
        <w:t>2)</w:t>
      </w:r>
      <w:r w:rsidR="0052039A">
        <w:rPr>
          <w:color w:val="000000"/>
          <w:sz w:val="20"/>
          <w:szCs w:val="20"/>
          <w:lang w:val="en-US"/>
        </w:rPr>
        <w:t>.</w:t>
      </w:r>
    </w:p>
    <w:p w14:paraId="3AF75D2D" w14:textId="7A9E4C96" w:rsidR="00FC663E" w:rsidRPr="00F739A9" w:rsidRDefault="00F739A9" w:rsidP="00F739A9">
      <w:pPr>
        <w:ind w:left="131" w:firstLine="720"/>
        <w:rPr>
          <w:sz w:val="20"/>
          <w:szCs w:val="20"/>
          <w:lang w:val="en-US"/>
        </w:rPr>
      </w:pPr>
      <w:bookmarkStart w:id="0" w:name="_heading=h.gjdgxs" w:colFirst="0" w:colLast="0"/>
      <w:bookmarkEnd w:id="0"/>
      <w:r>
        <w:rPr>
          <w:sz w:val="20"/>
          <w:szCs w:val="20"/>
          <w:vertAlign w:val="superscript"/>
          <w:lang w:val="en-US"/>
        </w:rPr>
        <w:t>1)</w:t>
      </w:r>
      <w:r w:rsidR="001166C3" w:rsidRPr="00F739A9">
        <w:rPr>
          <w:sz w:val="20"/>
          <w:szCs w:val="20"/>
          <w:lang w:val="en-US"/>
        </w:rPr>
        <w:t>Fakultas Bisnis, Hukum</w:t>
      </w:r>
      <w:r w:rsidR="001549A1" w:rsidRPr="00F739A9">
        <w:rPr>
          <w:sz w:val="20"/>
          <w:szCs w:val="20"/>
          <w:lang w:val="en-US"/>
        </w:rPr>
        <w:t>,</w:t>
      </w:r>
      <w:r w:rsidR="001166C3" w:rsidRPr="00F739A9">
        <w:rPr>
          <w:sz w:val="20"/>
          <w:szCs w:val="20"/>
          <w:lang w:val="en-US"/>
        </w:rPr>
        <w:t xml:space="preserve"> dan Ilmu Sosial</w:t>
      </w:r>
      <w:r w:rsidR="001166C3" w:rsidRPr="00F739A9">
        <w:rPr>
          <w:sz w:val="20"/>
          <w:szCs w:val="20"/>
        </w:rPr>
        <w:t xml:space="preserve">, Universitas Muhammadiyah </w:t>
      </w:r>
      <w:r w:rsidR="009D7009" w:rsidRPr="00F739A9">
        <w:rPr>
          <w:sz w:val="20"/>
          <w:szCs w:val="20"/>
        </w:rPr>
        <w:t>Sidoarjo</w:t>
      </w:r>
      <w:r w:rsidR="001166C3" w:rsidRPr="00F739A9">
        <w:rPr>
          <w:sz w:val="20"/>
          <w:szCs w:val="20"/>
          <w:lang w:val="en-US"/>
        </w:rPr>
        <w:t>.</w:t>
      </w:r>
    </w:p>
    <w:p w14:paraId="0EFFBF79" w14:textId="13E5987B" w:rsidR="0052039A" w:rsidRPr="001166C3" w:rsidRDefault="00F739A9" w:rsidP="0052039A">
      <w:pPr>
        <w:ind w:left="851"/>
        <w:rPr>
          <w:lang w:val="en-US"/>
        </w:rPr>
      </w:pPr>
      <w:r w:rsidRPr="00F739A9">
        <w:rPr>
          <w:sz w:val="20"/>
          <w:szCs w:val="20"/>
          <w:vertAlign w:val="superscript"/>
          <w:lang w:val="en-US"/>
        </w:rPr>
        <w:t>2)</w:t>
      </w:r>
      <w:r w:rsidR="0052039A">
        <w:rPr>
          <w:sz w:val="20"/>
          <w:szCs w:val="20"/>
          <w:lang w:val="en-US"/>
        </w:rPr>
        <w:t>Fakultas Bisnis, Hukum, dan Ilmu Sosial</w:t>
      </w:r>
      <w:r w:rsidR="0052039A">
        <w:rPr>
          <w:sz w:val="20"/>
          <w:szCs w:val="20"/>
        </w:rPr>
        <w:t xml:space="preserve">, Universitas Muhammadiyah </w:t>
      </w:r>
      <w:r w:rsidR="009D7009">
        <w:rPr>
          <w:sz w:val="20"/>
          <w:szCs w:val="20"/>
        </w:rPr>
        <w:t>Sidoarjo</w:t>
      </w:r>
      <w:r w:rsidR="0052039A">
        <w:rPr>
          <w:sz w:val="20"/>
          <w:szCs w:val="20"/>
          <w:lang w:val="en-US"/>
        </w:rPr>
        <w:t>.</w:t>
      </w:r>
    </w:p>
    <w:p w14:paraId="2FC4011F" w14:textId="083E4F55" w:rsidR="00FC663E" w:rsidRPr="001166C3" w:rsidRDefault="00000000">
      <w:pPr>
        <w:ind w:left="851"/>
        <w:rPr>
          <w:sz w:val="20"/>
          <w:szCs w:val="20"/>
        </w:rPr>
      </w:pPr>
      <w:r>
        <w:rPr>
          <w:sz w:val="20"/>
          <w:szCs w:val="20"/>
        </w:rPr>
        <w:t>*Email Penulis Korespondensi:</w:t>
      </w:r>
      <w:r w:rsidR="001166C3" w:rsidRPr="001166C3">
        <w:rPr>
          <w:color w:val="2F5496" w:themeColor="accent5" w:themeShade="BF"/>
          <w:sz w:val="20"/>
          <w:szCs w:val="20"/>
          <w:lang w:val="en-US"/>
        </w:rPr>
        <w:t xml:space="preserve"> </w:t>
      </w:r>
      <w:hyperlink r:id="rId8" w:history="1">
        <w:r w:rsidR="001166C3" w:rsidRPr="00AC03BA">
          <w:rPr>
            <w:rStyle w:val="Hyperlink"/>
            <w:sz w:val="20"/>
            <w:szCs w:val="20"/>
            <w:lang w:val="en-US"/>
          </w:rPr>
          <w:t>mistihariasih</w:t>
        </w:r>
        <w:r w:rsidR="001166C3" w:rsidRPr="00AC03BA">
          <w:rPr>
            <w:rStyle w:val="Hyperlink"/>
            <w:sz w:val="20"/>
            <w:szCs w:val="20"/>
          </w:rPr>
          <w:t>@umsida.ac.id</w:t>
        </w:r>
      </w:hyperlink>
    </w:p>
    <w:p w14:paraId="0D6BC866" w14:textId="77777777" w:rsidR="00FC663E" w:rsidRDefault="00FC663E">
      <w:pPr>
        <w:rPr>
          <w:i/>
          <w:sz w:val="20"/>
          <w:szCs w:val="20"/>
        </w:rPr>
      </w:pPr>
    </w:p>
    <w:p w14:paraId="7AF3A520" w14:textId="77777777" w:rsidR="00FC663E" w:rsidRDefault="00FC663E">
      <w:pPr>
        <w:rPr>
          <w:sz w:val="20"/>
          <w:szCs w:val="20"/>
        </w:rPr>
        <w:sectPr w:rsidR="00FC663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7012C60A" w14:textId="1530D544" w:rsidR="00FC663E" w:rsidRPr="0089534F" w:rsidRDefault="00000000" w:rsidP="0089534F">
      <w:pPr>
        <w:keepNext/>
        <w:pBdr>
          <w:top w:val="nil"/>
          <w:left w:val="nil"/>
          <w:bottom w:val="nil"/>
          <w:right w:val="nil"/>
          <w:between w:val="nil"/>
        </w:pBdr>
        <w:ind w:right="4" w:hanging="567"/>
        <w:jc w:val="both"/>
        <w:rPr>
          <w:i/>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076CBC" w:rsidRPr="00076CBC">
        <w:rPr>
          <w:i/>
          <w:color w:val="000000"/>
          <w:sz w:val="20"/>
          <w:szCs w:val="20"/>
        </w:rPr>
        <w:t>The advancement of science and technology has led to many new innovations in the field of education, both non-profit and profit-oriented organizations. One form of this new innovation is the emergence of non-profit organizations in the field of education. This study aims to determine the benchmarks for companies as well as an overview of brand image, service quality, promotion, teacher satisfaction in WIJABA Sidoarjo education services. This study uses the method (causal-comparative research) on a quantitative approach. The population in this study were teachers who used WIJABA education services. The number of samples with the determination of the slovin formula obtained 179 respondents from 325 teachers. The sampling technique used probability sampling method with cluster sampling technique. The data collection technique used in this study was a questionnaire with answer choices using a Likert scale. The results showed that brand image, service quality, and promotion had a significant and positive effect on teacher satisfaction with WIJABA Sidoarjo education services.</w:t>
      </w:r>
    </w:p>
    <w:p w14:paraId="1B4472EF" w14:textId="36F24DF0" w:rsidR="00FC663E" w:rsidRPr="0089534F" w:rsidRDefault="00000000">
      <w:pPr>
        <w:keepNext/>
        <w:pBdr>
          <w:top w:val="nil"/>
          <w:left w:val="nil"/>
          <w:bottom w:val="nil"/>
          <w:right w:val="nil"/>
          <w:between w:val="nil"/>
        </w:pBdr>
        <w:spacing w:before="58"/>
        <w:ind w:right="4" w:hanging="567"/>
        <w:jc w:val="both"/>
        <w:rPr>
          <w:bCs/>
          <w:i/>
          <w:smallCaps/>
          <w:color w:val="000000"/>
          <w:sz w:val="20"/>
          <w:szCs w:val="20"/>
        </w:rPr>
      </w:pPr>
      <w:r>
        <w:rPr>
          <w:b/>
          <w:i/>
          <w:color w:val="000000"/>
          <w:sz w:val="20"/>
          <w:szCs w:val="20"/>
        </w:rPr>
        <w:t xml:space="preserve">Keywords - </w:t>
      </w:r>
      <w:r w:rsidR="0089534F" w:rsidRPr="0089534F">
        <w:rPr>
          <w:bCs/>
          <w:i/>
          <w:color w:val="000000"/>
          <w:sz w:val="20"/>
          <w:szCs w:val="20"/>
        </w:rPr>
        <w:t>brand image; service quality; promotion; teacher satisfaction</w:t>
      </w:r>
    </w:p>
    <w:p w14:paraId="2BF9F3B2" w14:textId="77777777" w:rsidR="00FC663E" w:rsidRPr="0089534F" w:rsidRDefault="00FC663E">
      <w:pPr>
        <w:tabs>
          <w:tab w:val="left" w:pos="0"/>
        </w:tabs>
        <w:ind w:right="4"/>
        <w:rPr>
          <w:bCs/>
          <w:i/>
        </w:rPr>
      </w:pPr>
    </w:p>
    <w:p w14:paraId="2F06C856" w14:textId="3582BCE4" w:rsidR="00FC663E" w:rsidRPr="0089534F" w:rsidRDefault="00000000" w:rsidP="0089534F">
      <w:pPr>
        <w:keepNext/>
        <w:pBdr>
          <w:top w:val="nil"/>
          <w:left w:val="nil"/>
          <w:bottom w:val="nil"/>
          <w:right w:val="nil"/>
          <w:between w:val="nil"/>
        </w:pBdr>
        <w:ind w:right="4" w:hanging="567"/>
        <w:jc w:val="both"/>
        <w:rPr>
          <w:i/>
          <w:color w:val="000000"/>
          <w:sz w:val="20"/>
          <w:szCs w:val="20"/>
          <w:lang w:val="en-US"/>
        </w:rPr>
      </w:pPr>
      <w:r>
        <w:rPr>
          <w:b/>
          <w:i/>
          <w:color w:val="000000"/>
          <w:sz w:val="20"/>
          <w:szCs w:val="20"/>
        </w:rPr>
        <w:t>Abstrak</w:t>
      </w:r>
      <w:r>
        <w:rPr>
          <w:i/>
          <w:color w:val="000000"/>
          <w:sz w:val="20"/>
          <w:szCs w:val="20"/>
        </w:rPr>
        <w:t>.</w:t>
      </w:r>
      <w:r w:rsidR="0089534F" w:rsidRPr="0089534F">
        <w:t xml:space="preserve"> </w:t>
      </w:r>
      <w:r w:rsidR="00076CBC" w:rsidRPr="00076CBC">
        <w:rPr>
          <w:i/>
          <w:color w:val="000000"/>
          <w:sz w:val="20"/>
          <w:szCs w:val="20"/>
          <w:lang w:val="en-ID"/>
        </w:rPr>
        <w:t xml:space="preserve">Kemajuan ilmu pengetahuan dan teknologi, membuat bermunculan banyak inovasi baru dalam bidang pendidikan, baik organisasi yang bersifat </w:t>
      </w:r>
      <w:r w:rsidR="00076CBC" w:rsidRPr="00076CBC">
        <w:rPr>
          <w:i/>
          <w:iCs/>
          <w:color w:val="000000"/>
          <w:sz w:val="20"/>
          <w:szCs w:val="20"/>
          <w:lang w:val="en-ID"/>
        </w:rPr>
        <w:t xml:space="preserve">nirlaba </w:t>
      </w:r>
      <w:r w:rsidR="00076CBC" w:rsidRPr="00076CBC">
        <w:rPr>
          <w:i/>
          <w:color w:val="000000"/>
          <w:sz w:val="20"/>
          <w:szCs w:val="20"/>
          <w:lang w:val="en-ID"/>
        </w:rPr>
        <w:t xml:space="preserve">maupun </w:t>
      </w:r>
      <w:r w:rsidR="00076CBC" w:rsidRPr="00076CBC">
        <w:rPr>
          <w:i/>
          <w:iCs/>
          <w:color w:val="000000"/>
          <w:sz w:val="20"/>
          <w:szCs w:val="20"/>
          <w:lang w:val="en-ID"/>
        </w:rPr>
        <w:t>profit oriented.</w:t>
      </w:r>
      <w:r w:rsidR="00076CBC" w:rsidRPr="00076CBC">
        <w:rPr>
          <w:i/>
          <w:color w:val="000000"/>
          <w:sz w:val="20"/>
          <w:szCs w:val="20"/>
          <w:lang w:val="en-ID"/>
        </w:rPr>
        <w:t xml:space="preserve"> </w:t>
      </w:r>
      <w:r w:rsidR="00076CBC" w:rsidRPr="00076CBC">
        <w:rPr>
          <w:i/>
          <w:color w:val="000000"/>
          <w:sz w:val="20"/>
          <w:szCs w:val="20"/>
          <w:lang w:val="en-US"/>
        </w:rPr>
        <w:t>Salah satu wujud dari inovasi baru ini adalah munculnya organisasi non-profit di bidang edukasi.</w:t>
      </w:r>
      <w:r w:rsidR="00076CBC">
        <w:rPr>
          <w:i/>
          <w:color w:val="000000"/>
          <w:sz w:val="20"/>
          <w:szCs w:val="20"/>
          <w:lang w:val="en-US"/>
        </w:rPr>
        <w:t xml:space="preserve"> </w:t>
      </w:r>
      <w:r w:rsidR="0089534F" w:rsidRPr="0089534F">
        <w:rPr>
          <w:i/>
          <w:color w:val="000000"/>
          <w:sz w:val="20"/>
          <w:szCs w:val="20"/>
        </w:rPr>
        <w:t xml:space="preserve">Penelitian ini bertujuan untuk mengetahui tolak ukur bagi perusahaan serta gambaran terkait Citra merek, kualitas pelayanan, promosi, kepuasan guru pada jasa pendidikan </w:t>
      </w:r>
      <w:r w:rsidR="009D7009">
        <w:rPr>
          <w:i/>
          <w:color w:val="000000"/>
          <w:sz w:val="20"/>
          <w:szCs w:val="20"/>
        </w:rPr>
        <w:t>WIJABA</w:t>
      </w:r>
      <w:r w:rsidR="0089534F" w:rsidRPr="0089534F">
        <w:rPr>
          <w:i/>
          <w:color w:val="000000"/>
          <w:sz w:val="20"/>
          <w:szCs w:val="20"/>
        </w:rPr>
        <w:t xml:space="preserve"> </w:t>
      </w:r>
      <w:r w:rsidR="009D7009">
        <w:rPr>
          <w:i/>
          <w:color w:val="000000"/>
          <w:sz w:val="20"/>
          <w:szCs w:val="20"/>
        </w:rPr>
        <w:t>Sidoarjo</w:t>
      </w:r>
      <w:r w:rsidR="0089534F" w:rsidRPr="0089534F">
        <w:rPr>
          <w:i/>
          <w:color w:val="000000"/>
          <w:sz w:val="20"/>
          <w:szCs w:val="20"/>
        </w:rPr>
        <w:t xml:space="preserve">. Penelitian ini mengunakan metode (causal-comparative research) pada pendekatan kuantitatif. Populasi dalam penelitian ini adalah guru-guru yang menggunakan jasa pendidikan </w:t>
      </w:r>
      <w:r w:rsidR="009D7009">
        <w:rPr>
          <w:i/>
          <w:color w:val="000000"/>
          <w:sz w:val="20"/>
          <w:szCs w:val="20"/>
        </w:rPr>
        <w:t>WIJABA</w:t>
      </w:r>
      <w:r w:rsidR="0089534F" w:rsidRPr="0089534F">
        <w:rPr>
          <w:i/>
          <w:color w:val="000000"/>
          <w:sz w:val="20"/>
          <w:szCs w:val="20"/>
        </w:rPr>
        <w:t xml:space="preserve">. Jumlah sampel dengan penentuan rumus slovin diperoleh 179 responden dari 325 guru. Teknik pengambilan sampel mengunakan metode probability sampling dengan teknik cluster sampling. Teknik pengumpulan data yang digunakan dalam penelitian ini ada kuesioner dengan pilihan jawaban menggunakan skala Likert. Teknik analisis menggunakan program SPSS Versi 25. Hasil penelitian menunjukkan bahwa citra merek, kualitas pelayanan, dan promosi berpengaruh signifikan dan positif terhadap kepuasan guru jasa pendidikan </w:t>
      </w:r>
      <w:r w:rsidR="009D7009">
        <w:rPr>
          <w:i/>
          <w:color w:val="000000"/>
          <w:sz w:val="20"/>
          <w:szCs w:val="20"/>
        </w:rPr>
        <w:t>WIJABA</w:t>
      </w:r>
      <w:r w:rsidR="0089534F" w:rsidRPr="0089534F">
        <w:rPr>
          <w:i/>
          <w:color w:val="000000"/>
          <w:sz w:val="20"/>
          <w:szCs w:val="20"/>
        </w:rPr>
        <w:t xml:space="preserve"> </w:t>
      </w:r>
      <w:r w:rsidR="009D7009">
        <w:rPr>
          <w:i/>
          <w:color w:val="000000"/>
          <w:sz w:val="20"/>
          <w:szCs w:val="20"/>
        </w:rPr>
        <w:t>Sidoarjo</w:t>
      </w:r>
      <w:r w:rsidR="0089534F">
        <w:rPr>
          <w:i/>
          <w:color w:val="000000"/>
          <w:sz w:val="20"/>
          <w:szCs w:val="20"/>
          <w:lang w:val="en-US"/>
        </w:rPr>
        <w:t>.</w:t>
      </w:r>
    </w:p>
    <w:p w14:paraId="32404876" w14:textId="1319F3DC" w:rsidR="00FC663E" w:rsidRPr="00007479" w:rsidRDefault="00000000">
      <w:pPr>
        <w:keepNext/>
        <w:pBdr>
          <w:top w:val="nil"/>
          <w:left w:val="nil"/>
          <w:bottom w:val="nil"/>
          <w:right w:val="nil"/>
          <w:between w:val="nil"/>
        </w:pBdr>
        <w:tabs>
          <w:tab w:val="left" w:pos="0"/>
        </w:tabs>
        <w:spacing w:before="58"/>
        <w:ind w:right="4" w:hanging="567"/>
        <w:jc w:val="both"/>
        <w:rPr>
          <w:i/>
          <w:color w:val="000000"/>
          <w:sz w:val="20"/>
          <w:szCs w:val="20"/>
          <w:lang w:val="en-US"/>
        </w:rPr>
        <w:sectPr w:rsidR="00FC663E" w:rsidRPr="00007479">
          <w:type w:val="continuous"/>
          <w:pgSz w:w="11906" w:h="16838"/>
          <w:pgMar w:top="1701" w:right="1134" w:bottom="1701" w:left="1412" w:header="1134" w:footer="720" w:gutter="0"/>
          <w:cols w:space="720"/>
        </w:sectPr>
      </w:pPr>
      <w:r>
        <w:rPr>
          <w:b/>
          <w:i/>
          <w:color w:val="000000"/>
          <w:sz w:val="20"/>
          <w:szCs w:val="20"/>
        </w:rPr>
        <w:t xml:space="preserve">Kata Kunci </w:t>
      </w:r>
      <w:r w:rsidR="00007479">
        <w:rPr>
          <w:b/>
          <w:i/>
          <w:color w:val="000000"/>
          <w:sz w:val="20"/>
          <w:szCs w:val="20"/>
        </w:rPr>
        <w:t>–</w:t>
      </w:r>
      <w:r>
        <w:rPr>
          <w:b/>
          <w:i/>
          <w:color w:val="000000"/>
          <w:sz w:val="20"/>
          <w:szCs w:val="20"/>
        </w:rPr>
        <w:t xml:space="preserve"> </w:t>
      </w:r>
      <w:r w:rsidR="00007479">
        <w:rPr>
          <w:i/>
          <w:color w:val="000000"/>
          <w:sz w:val="20"/>
          <w:szCs w:val="20"/>
          <w:lang w:val="en-US"/>
        </w:rPr>
        <w:t>citra merek;</w:t>
      </w:r>
      <w:r w:rsidR="00547818">
        <w:rPr>
          <w:i/>
          <w:color w:val="000000"/>
          <w:sz w:val="20"/>
          <w:szCs w:val="20"/>
          <w:lang w:val="en-US"/>
        </w:rPr>
        <w:t xml:space="preserve"> </w:t>
      </w:r>
      <w:r w:rsidR="00007479">
        <w:rPr>
          <w:i/>
          <w:color w:val="000000"/>
          <w:sz w:val="20"/>
          <w:szCs w:val="20"/>
          <w:lang w:val="en-US"/>
        </w:rPr>
        <w:t>kualitas pelayanan; promosi; kepuasan guru</w:t>
      </w:r>
    </w:p>
    <w:p w14:paraId="672899B3" w14:textId="77777777" w:rsidR="00FC663E" w:rsidRDefault="00000000">
      <w:pPr>
        <w:pStyle w:val="Heading1"/>
        <w:numPr>
          <w:ilvl w:val="0"/>
          <w:numId w:val="3"/>
        </w:numPr>
        <w:rPr>
          <w:sz w:val="24"/>
          <w:szCs w:val="24"/>
        </w:rPr>
      </w:pPr>
      <w:r>
        <w:rPr>
          <w:sz w:val="24"/>
          <w:szCs w:val="24"/>
        </w:rPr>
        <w:t xml:space="preserve">I. Pendahuluan </w:t>
      </w:r>
    </w:p>
    <w:p w14:paraId="0DDFBD06" w14:textId="3A32116A" w:rsidR="00CB00ED" w:rsidRPr="00B64CC0" w:rsidRDefault="00C370F0" w:rsidP="00B64CC0">
      <w:pPr>
        <w:pStyle w:val="BodyText"/>
        <w:spacing w:after="0" w:line="240" w:lineRule="auto"/>
        <w:ind w:firstLine="567"/>
        <w:jc w:val="both"/>
        <w:rPr>
          <w:sz w:val="20"/>
          <w:szCs w:val="20"/>
          <w:lang w:val="en-US" w:eastAsia="en-US"/>
        </w:rPr>
      </w:pPr>
      <w:bookmarkStart w:id="2" w:name="_Hlk140859822"/>
      <w:r w:rsidRPr="00C370F0">
        <w:rPr>
          <w:sz w:val="20"/>
          <w:szCs w:val="20"/>
          <w:lang w:val="en-ID" w:eastAsia="en-US"/>
        </w:rPr>
        <w:t xml:space="preserve">Kemajuan ilmu pengetahuan dan teknologi, membuat bermunculan </w:t>
      </w:r>
      <w:r w:rsidR="00B64CC0">
        <w:rPr>
          <w:sz w:val="20"/>
          <w:szCs w:val="20"/>
          <w:lang w:val="en-ID" w:eastAsia="en-US"/>
        </w:rPr>
        <w:t xml:space="preserve">banyak inovasi </w:t>
      </w:r>
      <w:r w:rsidRPr="00C370F0">
        <w:rPr>
          <w:sz w:val="20"/>
          <w:szCs w:val="20"/>
          <w:lang w:val="en-ID" w:eastAsia="en-US"/>
        </w:rPr>
        <w:t xml:space="preserve">baru </w:t>
      </w:r>
      <w:r w:rsidR="00B64CC0">
        <w:rPr>
          <w:sz w:val="20"/>
          <w:szCs w:val="20"/>
          <w:lang w:val="en-ID" w:eastAsia="en-US"/>
        </w:rPr>
        <w:t>dalam bidang pendidikan,</w:t>
      </w:r>
      <w:r w:rsidRPr="00C370F0">
        <w:rPr>
          <w:sz w:val="20"/>
          <w:szCs w:val="20"/>
          <w:lang w:val="en-ID" w:eastAsia="en-US"/>
        </w:rPr>
        <w:t xml:space="preserve"> </w:t>
      </w:r>
      <w:r w:rsidR="00B64CC0">
        <w:rPr>
          <w:sz w:val="20"/>
          <w:szCs w:val="20"/>
          <w:lang w:val="en-ID" w:eastAsia="en-US"/>
        </w:rPr>
        <w:t>b</w:t>
      </w:r>
      <w:r w:rsidRPr="00C370F0">
        <w:rPr>
          <w:sz w:val="20"/>
          <w:szCs w:val="20"/>
          <w:lang w:val="en-ID" w:eastAsia="en-US"/>
        </w:rPr>
        <w:t xml:space="preserve">aik </w:t>
      </w:r>
      <w:r w:rsidR="00B64CC0">
        <w:rPr>
          <w:sz w:val="20"/>
          <w:szCs w:val="20"/>
          <w:lang w:val="en-ID" w:eastAsia="en-US"/>
        </w:rPr>
        <w:t>organisasi</w:t>
      </w:r>
      <w:r w:rsidRPr="00C370F0">
        <w:rPr>
          <w:sz w:val="20"/>
          <w:szCs w:val="20"/>
          <w:lang w:val="en-ID" w:eastAsia="en-US"/>
        </w:rPr>
        <w:t xml:space="preserve"> yang bersifat </w:t>
      </w:r>
      <w:r w:rsidRPr="00C370F0">
        <w:rPr>
          <w:i/>
          <w:iCs/>
          <w:sz w:val="20"/>
          <w:szCs w:val="20"/>
          <w:lang w:val="en-ID" w:eastAsia="en-US"/>
        </w:rPr>
        <w:t xml:space="preserve">nirlaba </w:t>
      </w:r>
      <w:r w:rsidRPr="00C370F0">
        <w:rPr>
          <w:sz w:val="20"/>
          <w:szCs w:val="20"/>
          <w:lang w:val="en-ID" w:eastAsia="en-US"/>
        </w:rPr>
        <w:t xml:space="preserve">maupun </w:t>
      </w:r>
      <w:r w:rsidRPr="00C370F0">
        <w:rPr>
          <w:i/>
          <w:iCs/>
          <w:sz w:val="20"/>
          <w:szCs w:val="20"/>
          <w:lang w:val="en-ID" w:eastAsia="en-US"/>
        </w:rPr>
        <w:t>profit oriented</w:t>
      </w:r>
      <w:r w:rsidR="00B64CC0">
        <w:rPr>
          <w:i/>
          <w:iCs/>
          <w:sz w:val="20"/>
          <w:szCs w:val="20"/>
          <w:lang w:val="en-ID" w:eastAsia="en-US"/>
        </w:rPr>
        <w:t>.</w:t>
      </w:r>
      <w:r w:rsidR="00B64CC0">
        <w:rPr>
          <w:sz w:val="20"/>
          <w:szCs w:val="20"/>
          <w:lang w:val="en-ID" w:eastAsia="en-US"/>
        </w:rPr>
        <w:t xml:space="preserve"> </w:t>
      </w:r>
      <w:r w:rsidR="00B64CC0" w:rsidRPr="00B64CC0">
        <w:rPr>
          <w:sz w:val="20"/>
          <w:szCs w:val="20"/>
          <w:lang w:val="en-US" w:eastAsia="en-US"/>
        </w:rPr>
        <w:t xml:space="preserve">Salah satu wujud dari inovasi baru ini adalah munculnya </w:t>
      </w:r>
      <w:r w:rsidR="0091053E">
        <w:rPr>
          <w:sz w:val="20"/>
          <w:szCs w:val="20"/>
          <w:lang w:val="en-US" w:eastAsia="en-US"/>
        </w:rPr>
        <w:t>organisasi</w:t>
      </w:r>
      <w:r w:rsidR="00B64CC0" w:rsidRPr="00B64CC0">
        <w:rPr>
          <w:sz w:val="20"/>
          <w:szCs w:val="20"/>
          <w:lang w:val="en-US" w:eastAsia="en-US"/>
        </w:rPr>
        <w:t xml:space="preserve"> non-profit di bidang edukasi.</w:t>
      </w:r>
      <w:bookmarkEnd w:id="2"/>
      <w:r w:rsidR="00B64CC0" w:rsidRPr="00B64CC0">
        <w:rPr>
          <w:sz w:val="20"/>
          <w:szCs w:val="20"/>
          <w:lang w:val="en-US" w:eastAsia="en-US"/>
        </w:rPr>
        <w:t xml:space="preserve"> WIJABA salah satu </w:t>
      </w:r>
      <w:r w:rsidR="0091053E">
        <w:rPr>
          <w:sz w:val="20"/>
          <w:szCs w:val="20"/>
          <w:lang w:val="en-US" w:eastAsia="en-US"/>
        </w:rPr>
        <w:t>organisasi</w:t>
      </w:r>
      <w:r w:rsidR="00B64CC0" w:rsidRPr="00B64CC0">
        <w:rPr>
          <w:sz w:val="20"/>
          <w:szCs w:val="20"/>
          <w:lang w:val="en-US" w:eastAsia="en-US"/>
        </w:rPr>
        <w:t xml:space="preserve"> non-profit yang bergerak di bidang edukasi mempunyai beberapa program mengedukasi anak-anak </w:t>
      </w:r>
      <w:r w:rsidR="00B64CC0">
        <w:rPr>
          <w:sz w:val="20"/>
          <w:szCs w:val="20"/>
          <w:lang w:val="en-US" w:eastAsia="en-US"/>
        </w:rPr>
        <w:t>s</w:t>
      </w:r>
      <w:r w:rsidR="00B64CC0" w:rsidRPr="00B64CC0">
        <w:rPr>
          <w:sz w:val="20"/>
          <w:szCs w:val="20"/>
          <w:lang w:val="en-US" w:eastAsia="en-US"/>
        </w:rPr>
        <w:t xml:space="preserve">ekolah </w:t>
      </w:r>
      <w:r w:rsidR="00B64CC0">
        <w:rPr>
          <w:sz w:val="20"/>
          <w:szCs w:val="20"/>
          <w:lang w:val="en-US" w:eastAsia="en-US"/>
        </w:rPr>
        <w:t>d</w:t>
      </w:r>
      <w:r w:rsidR="00B64CC0" w:rsidRPr="00B64CC0">
        <w:rPr>
          <w:sz w:val="20"/>
          <w:szCs w:val="20"/>
          <w:lang w:val="en-US" w:eastAsia="en-US"/>
        </w:rPr>
        <w:t xml:space="preserve">asar salah satunya Program Online. Program Online ini diikuti oleh </w:t>
      </w:r>
      <w:r w:rsidR="00B64CC0">
        <w:rPr>
          <w:sz w:val="20"/>
          <w:szCs w:val="20"/>
          <w:lang w:val="en-US" w:eastAsia="en-US"/>
        </w:rPr>
        <w:t>s</w:t>
      </w:r>
      <w:r w:rsidR="00B64CC0" w:rsidRPr="00B64CC0">
        <w:rPr>
          <w:sz w:val="20"/>
          <w:szCs w:val="20"/>
          <w:lang w:val="en-US" w:eastAsia="en-US"/>
        </w:rPr>
        <w:t xml:space="preserve">ekolah </w:t>
      </w:r>
      <w:r w:rsidR="00B64CC0">
        <w:rPr>
          <w:sz w:val="20"/>
          <w:szCs w:val="20"/>
          <w:lang w:val="en-US" w:eastAsia="en-US"/>
        </w:rPr>
        <w:t>d</w:t>
      </w:r>
      <w:r w:rsidR="00B64CC0" w:rsidRPr="00B64CC0">
        <w:rPr>
          <w:sz w:val="20"/>
          <w:szCs w:val="20"/>
          <w:lang w:val="en-US" w:eastAsia="en-US"/>
        </w:rPr>
        <w:t>asar yang diwakili oleh guru di Kabupaten Gresik.</w:t>
      </w:r>
      <w:r w:rsidR="00B64CC0">
        <w:rPr>
          <w:sz w:val="20"/>
          <w:szCs w:val="20"/>
          <w:lang w:val="en-US" w:eastAsia="en-US"/>
        </w:rPr>
        <w:t xml:space="preserve"> </w:t>
      </w:r>
      <w:r w:rsidR="00CB6D84">
        <w:rPr>
          <w:sz w:val="20"/>
          <w:szCs w:val="20"/>
          <w:lang w:val="en-ID" w:eastAsia="en-US"/>
        </w:rPr>
        <w:t>A</w:t>
      </w:r>
      <w:r w:rsidRPr="00C370F0">
        <w:rPr>
          <w:sz w:val="20"/>
          <w:szCs w:val="20"/>
          <w:lang w:val="en-ID" w:eastAsia="en-US"/>
        </w:rPr>
        <w:t xml:space="preserve">danya program </w:t>
      </w:r>
      <w:r w:rsidR="00CB6D84" w:rsidRPr="00C370F0">
        <w:rPr>
          <w:sz w:val="20"/>
          <w:szCs w:val="20"/>
          <w:lang w:val="en-ID" w:eastAsia="en-US"/>
        </w:rPr>
        <w:t>WIJABA</w:t>
      </w:r>
      <w:r w:rsidRPr="00C370F0">
        <w:rPr>
          <w:sz w:val="20"/>
          <w:szCs w:val="20"/>
          <w:lang w:val="en-ID" w:eastAsia="en-US"/>
        </w:rPr>
        <w:t xml:space="preserve"> dilaksanakan secara online membuat beberapa guru tidak menyelesaikan program hingga batas waktu yang telah ditentukan</w:t>
      </w:r>
      <w:r w:rsidR="00CB6D84">
        <w:rPr>
          <w:sz w:val="20"/>
          <w:szCs w:val="20"/>
          <w:lang w:val="en-ID" w:eastAsia="en-US"/>
        </w:rPr>
        <w:t>. Maka dari itu</w:t>
      </w:r>
      <w:r w:rsidRPr="00C370F0">
        <w:rPr>
          <w:sz w:val="20"/>
          <w:szCs w:val="20"/>
          <w:lang w:val="en-ID" w:eastAsia="en-US"/>
        </w:rPr>
        <w:t xml:space="preserve"> muncul</w:t>
      </w:r>
      <w:r w:rsidR="00CB6D84">
        <w:rPr>
          <w:sz w:val="20"/>
          <w:szCs w:val="20"/>
          <w:lang w:val="en-ID" w:eastAsia="en-US"/>
        </w:rPr>
        <w:t>ah ketidakpuasan guru terhadap program berlangsung salah satunya kendala sinyal</w:t>
      </w:r>
      <w:r w:rsidRPr="00C370F0">
        <w:rPr>
          <w:sz w:val="20"/>
          <w:szCs w:val="20"/>
          <w:lang w:val="en-ID" w:eastAsia="en-US"/>
        </w:rPr>
        <w:t xml:space="preserve">. Sehingga Wijaba menyadari ada nya </w:t>
      </w:r>
      <w:r w:rsidR="0091053E">
        <w:rPr>
          <w:sz w:val="20"/>
          <w:szCs w:val="20"/>
          <w:lang w:val="en-ID" w:eastAsia="en-US"/>
        </w:rPr>
        <w:t xml:space="preserve">penurunan keikutsertaan guru </w:t>
      </w:r>
      <w:r w:rsidRPr="00C370F0">
        <w:rPr>
          <w:sz w:val="20"/>
          <w:szCs w:val="20"/>
          <w:lang w:val="en-ID" w:eastAsia="en-US"/>
        </w:rPr>
        <w:t xml:space="preserve">[1]. Kepuasan dapat terjadi jika perusahaan memberikan value terbaik dalam memanfaatkan aktivitas pemasaraan barang maupun jasa serta dapat memaksimalkan kinerja dari poin- poin marketing [2]. Kepuasan adalah rasa sesorang dengan membandingkan kinerja atau hasil yang didapatkan sesuai harapan. Terkait kepuasan guru yang mengikuti program dapat terlihat dari guru yang bertahan sampai program kegiatan selesai, karena guru tersebut mempunyai kepercayaan yang mereka dapatkan dari pengalaman mereka sendiri ataupun orang lain [3]. </w:t>
      </w:r>
      <w:r w:rsidR="0091053E">
        <w:rPr>
          <w:sz w:val="20"/>
          <w:szCs w:val="20"/>
          <w:lang w:val="en-ID" w:eastAsia="en-US"/>
        </w:rPr>
        <w:t>Organisasi</w:t>
      </w:r>
      <w:r w:rsidRPr="00C370F0">
        <w:rPr>
          <w:sz w:val="20"/>
          <w:szCs w:val="20"/>
          <w:lang w:val="en-ID" w:eastAsia="en-US"/>
        </w:rPr>
        <w:t xml:space="preserve"> pendidikan termasuk dalam jasa layanan maka dari itu memerlukan sumber daya manusia yang dapat</w:t>
      </w:r>
      <w:r w:rsidR="00B64CC0">
        <w:rPr>
          <w:sz w:val="20"/>
          <w:szCs w:val="20"/>
          <w:lang w:val="en-US" w:eastAsia="en-US"/>
        </w:rPr>
        <w:t xml:space="preserve"> </w:t>
      </w:r>
      <w:r w:rsidR="00CB00ED" w:rsidRPr="00CB00ED">
        <w:rPr>
          <w:sz w:val="20"/>
          <w:szCs w:val="20"/>
          <w:lang w:val="en-ID" w:eastAsia="en-US"/>
        </w:rPr>
        <w:t xml:space="preserve">mengembangkan </w:t>
      </w:r>
      <w:r w:rsidR="0091053E">
        <w:rPr>
          <w:sz w:val="20"/>
          <w:szCs w:val="20"/>
          <w:lang w:val="en-ID" w:eastAsia="en-US"/>
        </w:rPr>
        <w:t>organisasi</w:t>
      </w:r>
      <w:r w:rsidR="00CB00ED" w:rsidRPr="00CB00ED">
        <w:rPr>
          <w:sz w:val="20"/>
          <w:szCs w:val="20"/>
          <w:lang w:val="en-ID" w:eastAsia="en-US"/>
        </w:rPr>
        <w:t xml:space="preserve"> tersebut </w:t>
      </w:r>
      <w:r w:rsidR="00CB00ED" w:rsidRPr="00CB00ED">
        <w:rPr>
          <w:sz w:val="20"/>
          <w:szCs w:val="20"/>
          <w:lang w:val="en-ID" w:eastAsia="en-US"/>
        </w:rPr>
        <w:fldChar w:fldCharType="begin" w:fldLock="1"/>
      </w:r>
      <w:r w:rsidR="00CB00ED" w:rsidRPr="00CB00ED">
        <w:rPr>
          <w:sz w:val="20"/>
          <w:szCs w:val="20"/>
          <w:lang w:val="en-ID" w:eastAsia="en-US"/>
        </w:rPr>
        <w:instrText>ADDIN CSL_CITATION {"citationItems":[{"id":"ITEM-1","itemData":{"author":[{"dropping-particle":"","family":"Widya","given":"Ade","non-dropping-particle":"","parse-names":false,"suffix":""},{"dropping-particle":"","family":"Dinantia","given":"Helma Agnes","non-dropping-particle":"","parse-names":false,"suffix":""},{"dropping-particle":"","family":"Arifin","given":"Antoni Ludtfi","non-dropping-particle":"","parse-names":false,"suffix":""}],"id":"ITEM-1","issue":"1","issued":{"date-parts":[["2023"]]},"page":"1-8","title":"Pengaruh Kinerja Pegawai Dan Kualitas Pelayanan Tata Usaha Terhadap Kepuasan Guru Dan Orang Tua Murid SMA Negeri 70 Jakarta Program Studi Administrasi Publik , Fakultas Ilmu Administrasi Institut Ilmu Sosial dan Manajemen STIAMI , Indonesia","type":"article-journal","volume":"3"},"uris":["http://www.mendeley.com/documents/?uuid=60f36e11-a99e-4074-84d5-29f25946af27"]}],"mendeley":{"formattedCitation":"[4]","plainTextFormattedCitation":"[4]","previouslyFormattedCitation":"[4]"},"properties":{"noteIndex":0},"schema":"https://github.com/citation-style-language/schema/raw/master/csl-citation.json"}</w:instrText>
      </w:r>
      <w:r w:rsidR="00CB00ED" w:rsidRPr="00CB00ED">
        <w:rPr>
          <w:sz w:val="20"/>
          <w:szCs w:val="20"/>
          <w:lang w:val="en-ID" w:eastAsia="en-US"/>
        </w:rPr>
        <w:fldChar w:fldCharType="separate"/>
      </w:r>
      <w:r w:rsidR="00CB00ED" w:rsidRPr="00CB00ED">
        <w:rPr>
          <w:noProof/>
          <w:sz w:val="20"/>
          <w:szCs w:val="20"/>
          <w:lang w:val="en-ID" w:eastAsia="en-US"/>
        </w:rPr>
        <w:t>[4]</w:t>
      </w:r>
      <w:r w:rsidR="00CB00ED" w:rsidRPr="00CB00ED">
        <w:rPr>
          <w:sz w:val="20"/>
          <w:szCs w:val="20"/>
          <w:lang w:val="en-ID" w:eastAsia="en-US"/>
        </w:rPr>
        <w:fldChar w:fldCharType="end"/>
      </w:r>
      <w:r w:rsidR="00CB00ED" w:rsidRPr="00CB00ED">
        <w:rPr>
          <w:sz w:val="20"/>
          <w:szCs w:val="20"/>
          <w:lang w:val="en-ID" w:eastAsia="en-US"/>
        </w:rPr>
        <w:t xml:space="preserve">. </w:t>
      </w:r>
      <w:r w:rsidR="00CB00ED" w:rsidRPr="00CB00ED">
        <w:rPr>
          <w:sz w:val="20"/>
          <w:szCs w:val="20"/>
          <w:lang w:val="id" w:eastAsia="en-US"/>
        </w:rPr>
        <w:t xml:space="preserve">kita ketahui </w:t>
      </w:r>
      <w:r w:rsidR="00CB00ED" w:rsidRPr="00CB00ED">
        <w:rPr>
          <w:sz w:val="20"/>
          <w:szCs w:val="20"/>
          <w:lang w:val="en-US" w:eastAsia="en-US"/>
        </w:rPr>
        <w:t xml:space="preserve">juga </w:t>
      </w:r>
      <w:r w:rsidR="00CB00ED" w:rsidRPr="00CB00ED">
        <w:rPr>
          <w:sz w:val="20"/>
          <w:szCs w:val="20"/>
          <w:lang w:val="id" w:eastAsia="en-US"/>
        </w:rPr>
        <w:t xml:space="preserve">tujuan jasa pendidikan yaitu untuk mengembangkan dan mencerdaskan kehidupan bangsa </w:t>
      </w:r>
      <w:r w:rsidR="00CB00ED" w:rsidRPr="00CB00ED">
        <w:rPr>
          <w:sz w:val="20"/>
          <w:szCs w:val="20"/>
          <w:lang w:val="id" w:eastAsia="en-US"/>
        </w:rPr>
        <w:fldChar w:fldCharType="begin" w:fldLock="1"/>
      </w:r>
      <w:r w:rsidR="00CB00ED" w:rsidRPr="00CB00ED">
        <w:rPr>
          <w:sz w:val="20"/>
          <w:szCs w:val="20"/>
          <w:lang w:val="id" w:eastAsia="en-US"/>
        </w:rPr>
        <w:instrText>ADDIN CSL_CITATION {"citationItems":[{"id":"ITEM-1","itemData":{"author":[{"dropping-particle":"","family":"Diah Wulandari","given":"Abdullah Rakhman","non-dropping-particle":"","parse-names":false,"suffix":""}],"container-title":"Gema Ekonomi","id":"ITEM-1","issued":{"date-parts":[["2022"]]},"page":"1135-1147","title":"Pengaruh kualitas pelayanan, citra merek, dan kepercayaan terhadap kepuasan siswa","type":"article-journal","volume":"11"},"uris":["http://www.mendeley.com/documents/?uuid=2438dc38-00f4-4d27-b9e6-51091cdae642"]}],"mendeley":{"formattedCitation":"[5]","plainTextFormattedCitation":"[5]","previouslyFormattedCitation":"[5]"},"properties":{"noteIndex":0},"schema":"https://github.com/citation-style-language/schema/raw/master/csl-citation.json"}</w:instrText>
      </w:r>
      <w:r w:rsidR="00CB00ED" w:rsidRPr="00CB00ED">
        <w:rPr>
          <w:sz w:val="20"/>
          <w:szCs w:val="20"/>
          <w:lang w:val="id" w:eastAsia="en-US"/>
        </w:rPr>
        <w:fldChar w:fldCharType="separate"/>
      </w:r>
      <w:r w:rsidR="00CB00ED" w:rsidRPr="00CB00ED">
        <w:rPr>
          <w:noProof/>
          <w:sz w:val="20"/>
          <w:szCs w:val="20"/>
          <w:lang w:val="id" w:eastAsia="en-US"/>
        </w:rPr>
        <w:t>[5]</w:t>
      </w:r>
      <w:r w:rsidR="00CB00ED" w:rsidRPr="00CB00ED">
        <w:rPr>
          <w:sz w:val="20"/>
          <w:szCs w:val="20"/>
          <w:lang w:val="id" w:eastAsia="en-US"/>
        </w:rPr>
        <w:fldChar w:fldCharType="end"/>
      </w:r>
      <w:r w:rsidR="00CB00ED" w:rsidRPr="00CB00ED">
        <w:rPr>
          <w:sz w:val="20"/>
          <w:szCs w:val="20"/>
          <w:lang w:val="id" w:eastAsia="en-US"/>
        </w:rPr>
        <w:t>.</w:t>
      </w:r>
    </w:p>
    <w:p w14:paraId="10562C2A" w14:textId="4BA8A9C7" w:rsidR="00CB00ED" w:rsidRPr="00CB00ED" w:rsidRDefault="00CB00ED" w:rsidP="004F3108">
      <w:pPr>
        <w:pStyle w:val="BodyText"/>
        <w:spacing w:after="0" w:line="240" w:lineRule="auto"/>
        <w:ind w:firstLine="567"/>
        <w:jc w:val="both"/>
        <w:rPr>
          <w:sz w:val="20"/>
          <w:szCs w:val="20"/>
          <w:lang w:val="en-ID" w:eastAsia="en-US"/>
        </w:rPr>
      </w:pPr>
      <w:r w:rsidRPr="00CB00ED">
        <w:rPr>
          <w:sz w:val="20"/>
          <w:szCs w:val="20"/>
          <w:lang w:val="id" w:eastAsia="en-US"/>
        </w:rPr>
        <w:t xml:space="preserve">Salah satu cara memperkenalkan perusahaan baru ataupun sudah lama berdiri dari membentuk citra merek sehingga dapat menggambarkan suatu ciri khas dibenak </w:t>
      </w:r>
      <w:r w:rsidRPr="00CB00ED">
        <w:rPr>
          <w:sz w:val="20"/>
          <w:szCs w:val="20"/>
          <w:lang w:val="en-US" w:eastAsia="en-US"/>
        </w:rPr>
        <w:t xml:space="preserve">guru sehingga citra merek sebagai petunjuk mengidentifikasi </w:t>
      </w:r>
      <w:r w:rsidRPr="00CB00ED">
        <w:rPr>
          <w:sz w:val="20"/>
          <w:szCs w:val="20"/>
          <w:lang w:val="en-US" w:eastAsia="en-US"/>
        </w:rPr>
        <w:lastRenderedPageBreak/>
        <w:t>dan mengevaluasi suatu produk maupun jasa</w:t>
      </w:r>
      <w:r w:rsidRPr="00CB00ED">
        <w:rPr>
          <w:sz w:val="20"/>
          <w:szCs w:val="20"/>
          <w:lang w:val="id" w:eastAsia="en-US"/>
        </w:rPr>
        <w:t xml:space="preserve"> </w:t>
      </w:r>
      <w:r w:rsidRPr="00CB00ED">
        <w:rPr>
          <w:sz w:val="20"/>
          <w:szCs w:val="20"/>
          <w:lang w:val="id" w:eastAsia="en-US"/>
        </w:rPr>
        <w:fldChar w:fldCharType="begin" w:fldLock="1"/>
      </w:r>
      <w:r w:rsidRPr="00CB00ED">
        <w:rPr>
          <w:sz w:val="20"/>
          <w:szCs w:val="20"/>
          <w:lang w:val="id"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CB00ED">
        <w:rPr>
          <w:sz w:val="20"/>
          <w:szCs w:val="20"/>
          <w:lang w:val="id" w:eastAsia="en-US"/>
        </w:rPr>
        <w:fldChar w:fldCharType="separate"/>
      </w:r>
      <w:r w:rsidRPr="00CB00ED">
        <w:rPr>
          <w:noProof/>
          <w:sz w:val="20"/>
          <w:szCs w:val="20"/>
          <w:lang w:val="id" w:eastAsia="en-US"/>
        </w:rPr>
        <w:t>[2]</w:t>
      </w:r>
      <w:r w:rsidRPr="00CB00ED">
        <w:rPr>
          <w:sz w:val="20"/>
          <w:szCs w:val="20"/>
          <w:lang w:val="id" w:eastAsia="en-US"/>
        </w:rPr>
        <w:fldChar w:fldCharType="end"/>
      </w:r>
      <w:r w:rsidRPr="00CB00ED">
        <w:rPr>
          <w:sz w:val="20"/>
          <w:szCs w:val="20"/>
          <w:lang w:val="id" w:eastAsia="en-US"/>
        </w:rPr>
        <w:t xml:space="preserve">. </w:t>
      </w:r>
      <w:r w:rsidR="0091053E">
        <w:rPr>
          <w:sz w:val="20"/>
          <w:szCs w:val="20"/>
          <w:lang w:val="en-US" w:eastAsia="en-US"/>
        </w:rPr>
        <w:t>Organisasi</w:t>
      </w:r>
      <w:r w:rsidRPr="00CB00ED">
        <w:rPr>
          <w:sz w:val="20"/>
          <w:szCs w:val="20"/>
          <w:lang w:val="en-US" w:eastAsia="en-US"/>
        </w:rPr>
        <w:t xml:space="preserve"> pendidikan juga berlomba membangun dan menciptakan citra merek yang terbaik terhadap </w:t>
      </w:r>
      <w:r w:rsidR="0091053E">
        <w:rPr>
          <w:sz w:val="20"/>
          <w:szCs w:val="20"/>
          <w:lang w:val="en-US" w:eastAsia="en-US"/>
        </w:rPr>
        <w:t>organisasi</w:t>
      </w:r>
      <w:r w:rsidRPr="00CB00ED">
        <w:rPr>
          <w:sz w:val="20"/>
          <w:szCs w:val="20"/>
          <w:lang w:val="en-US" w:eastAsia="en-US"/>
        </w:rPr>
        <w:t xml:space="preserve"> mereka agar semakin dikenali masyarakat. Sebab semakin baik citra merek suatu </w:t>
      </w:r>
      <w:r w:rsidR="0091053E">
        <w:rPr>
          <w:sz w:val="20"/>
          <w:szCs w:val="20"/>
          <w:lang w:val="en-US" w:eastAsia="en-US"/>
        </w:rPr>
        <w:t>organisasi</w:t>
      </w:r>
      <w:r w:rsidRPr="00CB00ED">
        <w:rPr>
          <w:sz w:val="20"/>
          <w:szCs w:val="20"/>
          <w:lang w:val="en-US" w:eastAsia="en-US"/>
        </w:rPr>
        <w:t xml:space="preserve"> pendidikan khususnya </w:t>
      </w:r>
      <w:r w:rsidR="009D7009">
        <w:rPr>
          <w:sz w:val="20"/>
          <w:szCs w:val="20"/>
          <w:lang w:val="en-US" w:eastAsia="en-US"/>
        </w:rPr>
        <w:t>WIJABA</w:t>
      </w:r>
      <w:r w:rsidRPr="00CB00ED">
        <w:rPr>
          <w:sz w:val="20"/>
          <w:szCs w:val="20"/>
          <w:lang w:val="en-US" w:eastAsia="en-US"/>
        </w:rPr>
        <w:t xml:space="preserve"> dapat memicu seseorang guru yakin terhadap jasa tersebut dalam jangka waktu yang lama </w:t>
      </w:r>
      <w:r w:rsidRPr="00CB00ED">
        <w:rPr>
          <w:sz w:val="20"/>
          <w:szCs w:val="20"/>
          <w:lang w:val="en-US" w:eastAsia="en-US"/>
        </w:rPr>
        <w:fldChar w:fldCharType="begin" w:fldLock="1"/>
      </w:r>
      <w:r w:rsidRPr="00CB00ED">
        <w:rPr>
          <w:sz w:val="20"/>
          <w:szCs w:val="20"/>
          <w:lang w:val="en-US" w:eastAsia="en-US"/>
        </w:rPr>
        <w:instrText>ADDIN CSL_CITATION {"citationItems":[{"id":"ITEM-1","itemData":{"abstract":"Semakin banyak bermunculan lembaga pendidikan non formal menyebabkan timbulnya persaingan antar lembaga yang ketat. Atas dasar pemikiran tersebut penelitian ni dilakukan dengan tujuan untuk memperoleh nformasi tentang pengaruh Citra Merek dan Kepercayaan Konsumen terhadap Kepuasan Konsumen Sony Sugema College Unit Trunojoyo Sidoarjo. Peneletian ni menggunakan data primer yang diperoleh dari jawaban responden (peserta didik) Populasi dalam penelitian ni adalah semua peserta didik di Sony Sugema College Unit Trunojoyo Sidoarjo. Metode pengambilan sampel yang digunakan adalah non probably sampling denan teknik purposive sampling dengan jumlah sampel sebanyak 42 responden. Teknik pengumpulan data melalui penyebaran kuisioner secara langsung. Teknik analisis data menggunakan Partial Least Square (PLS). Hasil penelitian ni menunjukkan bahwa variable Citra Merek dan Kepercayaan Konsumen berpengaruh positif terhadap Kepuasan Konsumen Sony Sugema College Unit Trunojoyo Sidoarjo. Kata","author":[{"dropping-particle":"","family":"Masfufah","given":"Nina","non-dropping-particle":"","parse-names":false,"suffix":""},{"dropping-particle":"","family":"Soebiantoro","given":"Ugy","non-dropping-particle":"","parse-names":false,"suffix":""}],"container-title":"Jurnal Ekonomi Bisnis","id":"ITEM-1","issue":"4","issued":{"date-parts":[["2021"]]},"page":"765-772","title":"Pengaruh citra merek dan kepercayaan konsumen terhadap kepuasan konsumen The effect of brand image and consumer trust on consumer satisfaction","type":"article-journal","volume":"23"},"uris":["http://www.mendeley.com/documents/?uuid=8c738cd4-4894-4a21-800d-c0ce4ccc7d58"]}],"mendeley":{"formattedCitation":"[1]","plainTextFormattedCitation":"[1]","previouslyFormattedCitation":"[1]"},"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[1]</w:t>
      </w:r>
      <w:r w:rsidRPr="00CB00ED">
        <w:rPr>
          <w:sz w:val="20"/>
          <w:szCs w:val="20"/>
          <w:lang w:val="en-US" w:eastAsia="en-US"/>
        </w:rPr>
        <w:fldChar w:fldCharType="end"/>
      </w:r>
      <w:r w:rsidRPr="00CB00ED">
        <w:rPr>
          <w:sz w:val="20"/>
          <w:szCs w:val="20"/>
          <w:lang w:val="en-US" w:eastAsia="en-US"/>
        </w:rPr>
        <w:t xml:space="preserve">. </w:t>
      </w:r>
    </w:p>
    <w:p w14:paraId="54E8FCFB" w14:textId="5F7456B8" w:rsidR="00CB00ED" w:rsidRPr="00CB00ED" w:rsidRDefault="00CB00ED" w:rsidP="004F3108">
      <w:pPr>
        <w:widowControl w:val="0"/>
        <w:suppressAutoHyphens w:val="0"/>
        <w:autoSpaceDE w:val="0"/>
        <w:autoSpaceDN w:val="0"/>
        <w:ind w:firstLine="567"/>
        <w:jc w:val="both"/>
        <w:rPr>
          <w:sz w:val="20"/>
          <w:szCs w:val="20"/>
          <w:lang w:val="id" w:eastAsia="en-US"/>
        </w:rPr>
      </w:pPr>
      <w:r w:rsidRPr="00CB00ED">
        <w:rPr>
          <w:sz w:val="20"/>
          <w:szCs w:val="20"/>
          <w:lang w:val="id" w:eastAsia="en-US"/>
        </w:rPr>
        <w:t>Dalam kegiatan pemasaran, jasa merupakan fenomena atau topik permasalahan dilingkungan tersebut amat berdampak terhadap kinerja suatu perusahaan</w:t>
      </w:r>
      <w:r w:rsidRPr="00CB00ED">
        <w:rPr>
          <w:sz w:val="20"/>
          <w:szCs w:val="20"/>
          <w:lang w:val="en-US" w:eastAsia="en-US"/>
        </w:rPr>
        <w:t>,</w:t>
      </w:r>
      <w:r w:rsidR="00B64CC0">
        <w:rPr>
          <w:sz w:val="20"/>
          <w:szCs w:val="20"/>
          <w:lang w:val="en-US" w:eastAsia="en-US"/>
        </w:rPr>
        <w:t xml:space="preserve"> </w:t>
      </w:r>
      <w:r w:rsidRPr="00CB00ED">
        <w:rPr>
          <w:sz w:val="20"/>
          <w:szCs w:val="20"/>
          <w:lang w:val="id" w:eastAsia="en-US"/>
        </w:rPr>
        <w:t>Pelayanan dapat dilihat</w:t>
      </w:r>
      <w:r w:rsidR="00F01026">
        <w:rPr>
          <w:sz w:val="20"/>
          <w:szCs w:val="20"/>
          <w:lang w:val="en-US" w:eastAsia="en-US"/>
        </w:rPr>
        <w:t xml:space="preserve"> </w:t>
      </w:r>
      <w:r w:rsidRPr="00CB00ED">
        <w:rPr>
          <w:sz w:val="20"/>
          <w:szCs w:val="20"/>
          <w:lang w:val="id" w:eastAsia="en-US"/>
        </w:rPr>
        <w:t>dari kemampuan seorang staff saat membagikan informasi yang gamblang</w:t>
      </w:r>
      <w:r w:rsidRPr="00CB00ED">
        <w:rPr>
          <w:sz w:val="20"/>
          <w:szCs w:val="20"/>
          <w:lang w:val="en-US" w:eastAsia="en-US"/>
        </w:rPr>
        <w:t xml:space="preserve"> </w:t>
      </w:r>
      <w:r w:rsidRPr="00CB00ED">
        <w:rPr>
          <w:sz w:val="20"/>
          <w:szCs w:val="20"/>
          <w:lang w:val="id" w:eastAsia="en-US"/>
        </w:rPr>
        <w:fldChar w:fldCharType="begin" w:fldLock="1"/>
      </w:r>
      <w:r w:rsidRPr="00CB00ED">
        <w:rPr>
          <w:sz w:val="20"/>
          <w:szCs w:val="20"/>
          <w:lang w:val="id" w:eastAsia="en-US"/>
        </w:rPr>
        <w:instrText>ADDIN CSL_CITATION {"citationItems":[{"id":"ITEM-1","itemData":{"DOI":"10.37481/sjr.v3i3.221","ISSN":"2615-3009","abstract":"The purpose of this study was to determine the effect of service quality on customer satisfaction. The research method used is quantitative with descriptive. The population in this study were consumers of Waroeng Steak Cafe &amp; Resto in South Jakarta with a sample of 91 and the sampling technique used was Accidental Sampling. Furthermore, the analysis method uses simple linear regression consisting of descriptive analysis of the questionnaire, validity test, reliability test, correlation coefficient test, determination coefficient test and hypothesis test. The results showed that service contributed significantly to satisfaction. This happens, caused by emotional interaction. Therefore, it is important to strengthen the characteristics of employees in service. Furthermore, services should be used as a spearhead in influencing consumers. This will affect the long term and wide area","author":[{"dropping-particle":"","family":"Ajis Setiawan, Nurul Qomariah","given":"Haris Hermawan","non-dropping-particle":"","parse-names":false,"suffix":""}],"container-title":"SCIENTIFIC JOURNAL OF REFLECTION : Economic, Accounting, Management and Business","id":"ITEM-1","issue":"3","issued":{"date-parts":[["2020"]]},"page":"261-270","title":"Pengaruh Kualitas Pelayanan Terhadap Kepuasan Konsumen","type":"article-journal","volume":"3"},"uris":["http://www.mendeley.com/documents/?uuid=87d8bfb4-d455-4807-bcc1-f41dbf0ec728"]}],"mendeley":{"formattedCitation":"[6]","plainTextFormattedCitation":"[6]","previouslyFormattedCitation":"[6]"},"properties":{"noteIndex":0},"schema":"https://github.com/citation-style-language/schema/raw/master/csl-citation.json"}</w:instrText>
      </w:r>
      <w:r w:rsidRPr="00CB00ED">
        <w:rPr>
          <w:sz w:val="20"/>
          <w:szCs w:val="20"/>
          <w:lang w:val="id" w:eastAsia="en-US"/>
        </w:rPr>
        <w:fldChar w:fldCharType="separate"/>
      </w:r>
      <w:r w:rsidRPr="00CB00ED">
        <w:rPr>
          <w:noProof/>
          <w:sz w:val="20"/>
          <w:szCs w:val="20"/>
          <w:lang w:val="id" w:eastAsia="en-US"/>
        </w:rPr>
        <w:t>[6]</w:t>
      </w:r>
      <w:r w:rsidRPr="00CB00ED">
        <w:rPr>
          <w:sz w:val="20"/>
          <w:szCs w:val="20"/>
          <w:lang w:val="id" w:eastAsia="en-US"/>
        </w:rPr>
        <w:fldChar w:fldCharType="end"/>
      </w:r>
      <w:r w:rsidRPr="00CB00ED">
        <w:rPr>
          <w:sz w:val="20"/>
          <w:szCs w:val="20"/>
          <w:lang w:val="id" w:eastAsia="en-US"/>
        </w:rPr>
        <w:t>. Adanya kutipan tersebut, pelayanan</w:t>
      </w:r>
      <w:r w:rsidRPr="00CB00ED">
        <w:rPr>
          <w:sz w:val="20"/>
          <w:szCs w:val="20"/>
          <w:lang w:val="en-US" w:eastAsia="en-US"/>
        </w:rPr>
        <w:t xml:space="preserve"> </w:t>
      </w:r>
      <w:r w:rsidRPr="00CB00ED">
        <w:rPr>
          <w:sz w:val="20"/>
          <w:szCs w:val="20"/>
          <w:lang w:val="id" w:eastAsia="en-US"/>
        </w:rPr>
        <w:t>sebagai penentu kualitas pelayanan. Kualitas pelayanan adalah suatu aktivitas yang dijalankan pihak perusahaan dalam memenuhi harapan</w:t>
      </w:r>
      <w:r w:rsidRPr="00CB00ED">
        <w:rPr>
          <w:sz w:val="20"/>
          <w:szCs w:val="20"/>
          <w:lang w:val="en-US" w:eastAsia="en-US"/>
        </w:rPr>
        <w:t xml:space="preserve"> </w:t>
      </w:r>
      <w:r w:rsidRPr="00CB00ED">
        <w:rPr>
          <w:sz w:val="20"/>
          <w:szCs w:val="20"/>
          <w:lang w:val="id" w:eastAsia="en-US"/>
        </w:rPr>
        <w:t xml:space="preserve">berupa layanan </w:t>
      </w:r>
      <w:r w:rsidRPr="00CB00ED">
        <w:rPr>
          <w:sz w:val="20"/>
          <w:szCs w:val="20"/>
          <w:lang w:val="id" w:eastAsia="en-US"/>
        </w:rPr>
        <w:fldChar w:fldCharType="begin" w:fldLock="1"/>
      </w:r>
      <w:r w:rsidRPr="00CB00ED">
        <w:rPr>
          <w:sz w:val="20"/>
          <w:szCs w:val="20"/>
          <w:lang w:val="id" w:eastAsia="en-US"/>
        </w:rPr>
        <w:instrText>ADDIN CSL_CITATION {"citationItems":[{"id":"ITEM-1","itemData":{"ISSN":"2615-3246","abstract":"Pertumbuhan bisnis di bidang jasa tour dan travel telah mencapai kemajuan yang signfikan. Dengan memperhatikan kepuasan konsumen, dengan memperhatikan kenyamanan pada layanan yang di berikan. Penelitian ini bertujuan untuk menegetahui pengaruh kualitas …","author":[{"dropping-particle":"","family":"Erlinda","given":"Lestari","non-dropping-particle":"","parse-names":false,"suffix":""},{"dropping-particle":"","family":"Kurniawan","given":"Putu Hari","non-dropping-particle":"","parse-names":false,"suffix":""}],"container-title":"Jurnal Ekuivalensi","id":"ITEM-1","issue":"1","issued":{"date-parts":[["2020"]]},"page":"1-15","title":"Pengaruh Kualitas Pelayanan dan Bauran Promosi terhadap Kepuasan Konsumen pada PT Duta Karya Indo Perkasa Batam","type":"article-journal","volume":"6"},"uris":["http://www.mendeley.com/documents/?uuid=0a85e595-1828-4ce5-9125-a019dbd3e718"]}],"mendeley":{"formattedCitation":"[7]","plainTextFormattedCitation":"[7]","previouslyFormattedCitation":"[7]"},"properties":{"noteIndex":0},"schema":"https://github.com/citation-style-language/schema/raw/master/csl-citation.json"}</w:instrText>
      </w:r>
      <w:r w:rsidRPr="00CB00ED">
        <w:rPr>
          <w:sz w:val="20"/>
          <w:szCs w:val="20"/>
          <w:lang w:val="id" w:eastAsia="en-US"/>
        </w:rPr>
        <w:fldChar w:fldCharType="separate"/>
      </w:r>
      <w:r w:rsidRPr="00CB00ED">
        <w:rPr>
          <w:noProof/>
          <w:sz w:val="20"/>
          <w:szCs w:val="20"/>
          <w:lang w:val="id" w:eastAsia="en-US"/>
        </w:rPr>
        <w:t>[7]</w:t>
      </w:r>
      <w:r w:rsidRPr="00CB00ED">
        <w:rPr>
          <w:sz w:val="20"/>
          <w:szCs w:val="20"/>
          <w:lang w:val="id" w:eastAsia="en-US"/>
        </w:rPr>
        <w:fldChar w:fldCharType="end"/>
      </w:r>
      <w:r w:rsidRPr="00CB00ED">
        <w:rPr>
          <w:sz w:val="20"/>
          <w:szCs w:val="20"/>
          <w:lang w:val="id" w:eastAsia="en-US"/>
        </w:rPr>
        <w:t xml:space="preserve">. Maka perlu adanya </w:t>
      </w:r>
      <w:r w:rsidRPr="00CB00ED">
        <w:rPr>
          <w:sz w:val="20"/>
          <w:szCs w:val="20"/>
          <w:lang w:val="en-US" w:eastAsia="en-US"/>
        </w:rPr>
        <w:t xml:space="preserve">jasa pendidikan </w:t>
      </w:r>
      <w:r w:rsidR="009D7009">
        <w:rPr>
          <w:sz w:val="20"/>
          <w:szCs w:val="20"/>
          <w:lang w:val="en-US" w:eastAsia="en-US"/>
        </w:rPr>
        <w:t>WIJABA</w:t>
      </w:r>
      <w:r w:rsidRPr="00CB00ED">
        <w:rPr>
          <w:sz w:val="20"/>
          <w:szCs w:val="20"/>
          <w:lang w:val="id" w:eastAsia="en-US"/>
        </w:rPr>
        <w:t xml:space="preserve"> untuk mengontrol kualitas pelayanan</w:t>
      </w:r>
      <w:r w:rsidRPr="00CB00ED">
        <w:rPr>
          <w:sz w:val="20"/>
          <w:szCs w:val="20"/>
          <w:lang w:val="en-US" w:eastAsia="en-US"/>
        </w:rPr>
        <w:t xml:space="preserve"> mereka,</w:t>
      </w:r>
      <w:r w:rsidRPr="00CB00ED">
        <w:rPr>
          <w:sz w:val="20"/>
          <w:szCs w:val="20"/>
          <w:lang w:val="id" w:eastAsia="en-US"/>
        </w:rPr>
        <w:t xml:space="preserve"> </w:t>
      </w:r>
      <w:r w:rsidRPr="00CB00ED">
        <w:rPr>
          <w:sz w:val="20"/>
          <w:szCs w:val="20"/>
          <w:lang w:val="en-US" w:eastAsia="en-US"/>
        </w:rPr>
        <w:t>karena</w:t>
      </w:r>
      <w:r w:rsidRPr="00CB00ED">
        <w:rPr>
          <w:sz w:val="20"/>
          <w:szCs w:val="20"/>
          <w:lang w:val="id" w:eastAsia="en-US"/>
        </w:rPr>
        <w:t xml:space="preserve"> </w:t>
      </w:r>
      <w:r w:rsidRPr="00CB00ED">
        <w:rPr>
          <w:sz w:val="20"/>
          <w:szCs w:val="20"/>
          <w:lang w:val="en-US" w:eastAsia="en-US"/>
        </w:rPr>
        <w:t xml:space="preserve">guru </w:t>
      </w:r>
      <w:r w:rsidRPr="00CB00ED">
        <w:rPr>
          <w:sz w:val="20"/>
          <w:szCs w:val="20"/>
          <w:lang w:val="id" w:eastAsia="en-US"/>
        </w:rPr>
        <w:t xml:space="preserve">menilai </w:t>
      </w:r>
      <w:r w:rsidRPr="00CB00ED">
        <w:rPr>
          <w:sz w:val="20"/>
          <w:szCs w:val="20"/>
          <w:lang w:val="en-US" w:eastAsia="en-US"/>
        </w:rPr>
        <w:t xml:space="preserve">suatu </w:t>
      </w:r>
      <w:r w:rsidRPr="00CB00ED">
        <w:rPr>
          <w:sz w:val="20"/>
          <w:szCs w:val="20"/>
          <w:lang w:val="id" w:eastAsia="en-US"/>
        </w:rPr>
        <w:t xml:space="preserve">kepuasaan </w:t>
      </w:r>
      <w:r w:rsidRPr="00CB00ED">
        <w:rPr>
          <w:sz w:val="20"/>
          <w:szCs w:val="20"/>
          <w:lang w:val="en-US" w:eastAsia="en-US"/>
        </w:rPr>
        <w:t>dari</w:t>
      </w:r>
      <w:r w:rsidRPr="00CB00ED">
        <w:rPr>
          <w:sz w:val="20"/>
          <w:szCs w:val="20"/>
          <w:lang w:val="id" w:eastAsia="en-US"/>
        </w:rPr>
        <w:t xml:space="preserve"> membandingkan kualitas pelayanan yang telah didapatkan. Berkesannya pelayanan didapatkan akan menciptakan kebanggaan seperti empati, profesionalisme, serta responsibilitas staff </w:t>
      </w:r>
      <w:r w:rsidR="009D7009">
        <w:rPr>
          <w:sz w:val="20"/>
          <w:szCs w:val="20"/>
          <w:lang w:val="en-US" w:eastAsia="en-US"/>
        </w:rPr>
        <w:t>WIJABA</w:t>
      </w:r>
      <w:r w:rsidRPr="00CB00ED">
        <w:rPr>
          <w:sz w:val="20"/>
          <w:szCs w:val="20"/>
          <w:lang w:val="en-US" w:eastAsia="en-US"/>
        </w:rPr>
        <w:t xml:space="preserve"> saat</w:t>
      </w:r>
      <w:r w:rsidRPr="00CB00ED">
        <w:rPr>
          <w:sz w:val="20"/>
          <w:szCs w:val="20"/>
          <w:lang w:val="id" w:eastAsia="en-US"/>
        </w:rPr>
        <w:t xml:space="preserve"> bertugas</w:t>
      </w:r>
      <w:r w:rsidRPr="00CB00ED">
        <w:rPr>
          <w:sz w:val="20"/>
          <w:szCs w:val="20"/>
          <w:lang w:val="en-US" w:eastAsia="en-US"/>
        </w:rPr>
        <w:t xml:space="preserve"> </w:t>
      </w:r>
      <w:r w:rsidRPr="00CB00ED">
        <w:rPr>
          <w:sz w:val="20"/>
          <w:szCs w:val="20"/>
          <w:lang w:val="en-US" w:eastAsia="en-US"/>
        </w:rPr>
        <w:fldChar w:fldCharType="begin" w:fldLock="1"/>
      </w:r>
      <w:r w:rsidRPr="00CB00ED">
        <w:rPr>
          <w:sz w:val="20"/>
          <w:szCs w:val="20"/>
          <w:lang w:val="en-US" w:eastAsia="en-US"/>
        </w:rPr>
        <w:instrText>ADDIN CSL_CITATION {"citationItems":[{"id":"ITEM-1","itemData":{"abstract":"Tujuan penelitian untuk melihat besarnya kontribusi cita merek, promosi serta kualitas pelayanan terhadap kepuasan konsumen Brastagi Supermarket. Penelitian ini merupakan penelitian asosiatif yaitu penelitian yang memberikan gambaran keterhubungan dan pengaruh dua variabel atau lebih. Populasi penelitian berasal dari konsumen Brastagi Supermarket dengan sampel berjumlah 167 responden, Teknik sampling menggunakan teknik non probability sampling dengan pendekatan accidental sampling yaitu peneliti memilih sampel secara subjektif. Analisis data dilakukan dengan software spss. Dari hasil penelitian disimpulkan bahwa citra merek serta kualitas pelayanan secara parsial berpengaruh atas kepuasan konsumen, sedangkan promosi tidak berpengaruh secara parsial atas kepuasan konsumen. Kemudian, secara bersama-sama citra merek, promosi serta kualitas pelayanan mampu mempengaruhi kepuasan konsumen dengan nilai koefisien determinasi (R²) 56,2 menunjukkan bahwa kemampuan citra merek, promosi dan kualitas pelayanan hanya mampu menjelaskan kepuasan konsumen sebesar 56,2% sedangkan 43,8,4% dijelaskan oleh variabel lain. Saran untuk keberlanjutan penelitian yang bertujuan mengetahui variabel lain yang berperan dalam mewujudkan kepuasan pelanggan, sebaiknya diperluas dengan menambahkan variabel lain seperti store atmosphere, kualitas produk dan harga","author":[{"dropping-particle":"","family":"Nasrul Efendi","given":"Tya Wildana Hapsari Lubis","non-dropping-particle":"","parse-names":false,"suffix":""}],"container-title":"Jurnal Wira Ekonomi Mikroskil","id":"ITEM-1","issue":"April","issued":{"date-parts":[["2022"]]},"page":"21-36","title":"Analisis pengaruh citra merek, promosi, kualitas pelayanan terhadap kepuasan konsumen ritel","type":"article-journal","volume":"12"},"uris":["http://www.mendeley.com/documents/?uuid=6ca210bd-c19f-47af-94a3-b3e85b9b2bb8"]}],"mendeley":{"formattedCitation":"[8]","plainTextFormattedCitation":"[8]","previouslyFormattedCitation":"[8]"},"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[8]</w:t>
      </w:r>
      <w:r w:rsidRPr="00CB00ED">
        <w:rPr>
          <w:sz w:val="20"/>
          <w:szCs w:val="20"/>
          <w:lang w:val="en-US" w:eastAsia="en-US"/>
        </w:rPr>
        <w:fldChar w:fldCharType="end"/>
      </w:r>
      <w:r w:rsidRPr="00CB00ED">
        <w:rPr>
          <w:sz w:val="20"/>
          <w:szCs w:val="20"/>
          <w:lang w:val="id" w:eastAsia="en-US"/>
        </w:rPr>
        <w:t xml:space="preserve">. Maka dari itu, faktor tercapai nya </w:t>
      </w:r>
      <w:r w:rsidRPr="00CB00ED">
        <w:rPr>
          <w:sz w:val="20"/>
          <w:szCs w:val="20"/>
          <w:lang w:val="en-US" w:eastAsia="en-US"/>
        </w:rPr>
        <w:t xml:space="preserve">jasa pendidikan </w:t>
      </w:r>
      <w:r w:rsidR="009D7009">
        <w:rPr>
          <w:sz w:val="20"/>
          <w:szCs w:val="20"/>
          <w:lang w:val="en-US" w:eastAsia="en-US"/>
        </w:rPr>
        <w:t>WIJABA</w:t>
      </w:r>
      <w:r w:rsidRPr="00CB00ED">
        <w:rPr>
          <w:sz w:val="20"/>
          <w:szCs w:val="20"/>
          <w:lang w:val="id" w:eastAsia="en-US"/>
        </w:rPr>
        <w:t xml:space="preserve"> adalah kesanggupan melakukan aktivitas pelayanan sebaik mungkin, maka mereka akan mengasih masukan yang positif serta support pada program yang telah didapatkan </w:t>
      </w:r>
      <w:r w:rsidRPr="00CB00ED">
        <w:rPr>
          <w:sz w:val="20"/>
          <w:szCs w:val="20"/>
          <w:lang w:val="id" w:eastAsia="en-US"/>
        </w:rPr>
        <w:fldChar w:fldCharType="begin" w:fldLock="1"/>
      </w:r>
      <w:r w:rsidRPr="00CB00ED">
        <w:rPr>
          <w:sz w:val="20"/>
          <w:szCs w:val="20"/>
          <w:lang w:val="id" w:eastAsia="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eviouslyFormattedCitation":"[9]"},"properties":{"noteIndex":0},"schema":"https://github.com/citation-style-language/schema/raw/master/csl-citation.json"}</w:instrText>
      </w:r>
      <w:r w:rsidRPr="00CB00ED">
        <w:rPr>
          <w:sz w:val="20"/>
          <w:szCs w:val="20"/>
          <w:lang w:val="id" w:eastAsia="en-US"/>
        </w:rPr>
        <w:fldChar w:fldCharType="separate"/>
      </w:r>
      <w:r w:rsidRPr="00CB00ED">
        <w:rPr>
          <w:noProof/>
          <w:sz w:val="20"/>
          <w:szCs w:val="20"/>
          <w:lang w:val="id" w:eastAsia="en-US"/>
        </w:rPr>
        <w:t>[9]</w:t>
      </w:r>
      <w:r w:rsidRPr="00CB00ED">
        <w:rPr>
          <w:sz w:val="20"/>
          <w:szCs w:val="20"/>
          <w:lang w:val="id" w:eastAsia="en-US"/>
        </w:rPr>
        <w:fldChar w:fldCharType="end"/>
      </w:r>
      <w:r w:rsidRPr="00CB00ED">
        <w:rPr>
          <w:sz w:val="20"/>
          <w:szCs w:val="20"/>
          <w:lang w:val="id" w:eastAsia="en-US"/>
        </w:rPr>
        <w:t>.</w:t>
      </w:r>
    </w:p>
    <w:p w14:paraId="093E0C18" w14:textId="60B91C37" w:rsidR="00CB00ED" w:rsidRPr="00CB00ED" w:rsidRDefault="00CB00ED" w:rsidP="0091053E">
      <w:pPr>
        <w:pStyle w:val="BodyText"/>
        <w:spacing w:after="0" w:line="240" w:lineRule="auto"/>
        <w:ind w:firstLine="567"/>
        <w:jc w:val="both"/>
        <w:rPr>
          <w:sz w:val="20"/>
          <w:szCs w:val="20"/>
          <w:lang w:val="en-US" w:eastAsia="en-US"/>
        </w:rPr>
      </w:pPr>
      <w:r w:rsidRPr="00CB00ED">
        <w:rPr>
          <w:sz w:val="20"/>
          <w:szCs w:val="20"/>
          <w:lang w:val="id" w:eastAsia="en-US"/>
        </w:rPr>
        <w:t>Rasa kepuasan guru juga berdampak pada faktor promosi</w:t>
      </w:r>
      <w:r w:rsidR="00924384">
        <w:rPr>
          <w:sz w:val="20"/>
          <w:szCs w:val="20"/>
          <w:lang w:val="en-US" w:eastAsia="en-US"/>
        </w:rPr>
        <w:t xml:space="preserve"> dimana</w:t>
      </w:r>
      <w:r w:rsidRPr="00CB00ED">
        <w:rPr>
          <w:sz w:val="20"/>
          <w:szCs w:val="20"/>
          <w:lang w:val="id" w:eastAsia="en-US"/>
        </w:rPr>
        <w:t xml:space="preserve"> </w:t>
      </w:r>
      <w:r w:rsidR="00924384">
        <w:rPr>
          <w:sz w:val="20"/>
          <w:szCs w:val="20"/>
          <w:lang w:val="en-US" w:eastAsia="en-US"/>
        </w:rPr>
        <w:t>p</w:t>
      </w:r>
      <w:r w:rsidR="0091053E" w:rsidRPr="0091053E">
        <w:rPr>
          <w:sz w:val="20"/>
          <w:szCs w:val="20"/>
          <w:lang w:val="en-US" w:eastAsia="en-US"/>
        </w:rPr>
        <w:t xml:space="preserve">engenalan program kepada siswa dan sekolah perlu diperhatikan </w:t>
      </w:r>
      <w:r w:rsidR="00924384">
        <w:rPr>
          <w:sz w:val="20"/>
          <w:szCs w:val="20"/>
          <w:lang w:val="en-US" w:eastAsia="en-US"/>
        </w:rPr>
        <w:t>promosi</w:t>
      </w:r>
      <w:r w:rsidR="0091053E" w:rsidRPr="0091053E">
        <w:rPr>
          <w:sz w:val="20"/>
          <w:szCs w:val="20"/>
          <w:lang w:val="en-US" w:eastAsia="en-US"/>
        </w:rPr>
        <w:t xml:space="preserve"> yang penting terhadap program-program WIJABA.</w:t>
      </w:r>
      <w:r w:rsidR="0091053E">
        <w:rPr>
          <w:sz w:val="20"/>
          <w:szCs w:val="20"/>
          <w:lang w:val="en-US" w:eastAsia="en-US"/>
        </w:rPr>
        <w:t xml:space="preserve"> </w:t>
      </w:r>
      <w:r w:rsidRPr="00CB00ED">
        <w:rPr>
          <w:sz w:val="20"/>
          <w:szCs w:val="20"/>
          <w:lang w:val="id" w:eastAsia="en-US"/>
        </w:rPr>
        <w:t xml:space="preserve">Promosi </w:t>
      </w:r>
      <w:r w:rsidRPr="00CB00ED">
        <w:rPr>
          <w:sz w:val="20"/>
          <w:szCs w:val="20"/>
          <w:lang w:val="en-US" w:eastAsia="en-US"/>
        </w:rPr>
        <w:t>adalah a</w:t>
      </w:r>
      <w:r w:rsidRPr="00CB00ED">
        <w:rPr>
          <w:sz w:val="20"/>
          <w:szCs w:val="20"/>
          <w:lang w:val="id" w:eastAsia="en-US"/>
        </w:rPr>
        <w:t xml:space="preserve">ktivitas </w:t>
      </w:r>
      <w:r w:rsidR="0091053E">
        <w:rPr>
          <w:sz w:val="20"/>
          <w:szCs w:val="20"/>
          <w:lang w:val="en-US" w:eastAsia="en-US"/>
        </w:rPr>
        <w:t>organisasi</w:t>
      </w:r>
      <w:r w:rsidRPr="00CB00ED">
        <w:rPr>
          <w:sz w:val="20"/>
          <w:szCs w:val="20"/>
          <w:lang w:val="en-US" w:eastAsia="en-US"/>
        </w:rPr>
        <w:t xml:space="preserve"> pendidikan </w:t>
      </w:r>
      <w:r w:rsidRPr="00CB00ED">
        <w:rPr>
          <w:sz w:val="20"/>
          <w:szCs w:val="20"/>
          <w:lang w:val="id" w:eastAsia="en-US"/>
        </w:rPr>
        <w:t xml:space="preserve"> dalam mengembangkan mutu jasanya akan membujuk agar menggunakan jasa tersebut </w:t>
      </w:r>
      <w:r w:rsidRPr="00CB00ED">
        <w:rPr>
          <w:sz w:val="20"/>
          <w:szCs w:val="20"/>
          <w:lang w:val="en-US" w:eastAsia="en-US"/>
        </w:rPr>
        <w:t xml:space="preserve">untuk mencapai tujuan pemasaran </w:t>
      </w:r>
      <w:r w:rsidRPr="00CB00ED">
        <w:rPr>
          <w:sz w:val="20"/>
          <w:szCs w:val="20"/>
          <w:lang w:val="en-US" w:eastAsia="en-US"/>
        </w:rPr>
        <w:fldChar w:fldCharType="begin" w:fldLock="1"/>
      </w:r>
      <w:r w:rsidRPr="00CB00ED">
        <w:rPr>
          <w:sz w:val="20"/>
          <w:szCs w:val="20"/>
          <w:lang w:val="en-US" w:eastAsia="en-US"/>
        </w:rPr>
        <w:instrText>ADDIN CSL_CITATION {"citationItems":[{"id":"ITEM-1","itemData":{"DOI":"10.34127/jrlab.v10i1.423","ISSN":"2252-9993","abstract":"&lt;p&gt;&lt;em&gt;High competition in the retail industry has urged producers to distribute all of their products so that they are accessible to all consumers. Convenience and speed are important factors so that customers can immediately enjoy the most convenient goods to reach quickly. The purpose of this study was to determine how the effect of promotion on customer satisfaction has an impact on loyalty in online shopping&lt;/em&gt;&lt;em&gt; at Shopee&lt;/em&gt;&lt;em&gt;. This type of research is quantitative with a path analysis system with data collection tools using purposive sampling. The sample in this study were 100 r&lt;/em&gt;&lt;em&gt;e&lt;/em&gt;&lt;em&gt;sponden who had done online shopping at Shopee. In this study, to test the validity &amp;amp; reliability there are several indicators that are invalid after 3 times of testing, only valid &amp;amp; reliable results can be obtained. From the t-test analysis, it is found that the promotion variable has a positive effect on the satisfaction and customer loyalty variables. Likewise, the consumer satisfaction variable has a positive effect on the loyalty variable in online shopping at Shopee. Even though the results are good, it is suggested that Shopee should increase its offline promotional activities such as making sponsorships, making bazaars or direct sales so that consumers will be more satisfied. This will make consumers more loyal by later being able to provide recommendations to friends / relatives and when there is competition between market places, consumers will still choose Shopee as the first choice of online shopping place.&lt;/em&gt;&lt;/p&gt;&lt;p&gt;&lt;strong&gt;&lt;em&gt;Keywords: &lt;/em&gt;&lt;/strong&gt;&lt;em&gt;Promotion, customer satisfaction, loyalty, online shopping.&lt;/em&gt;&lt;/p&gt;&lt;p&gt; &lt;/p&gt;","author":[{"dropping-particle":"","family":"Kartini","given":"Iis","non-dropping-particle":"","parse-names":false,"suffix":""},{"dropping-particle":"","family":"Wibowo","given":"Edi Wahyu","non-dropping-particle":"","parse-names":false,"suffix":""},{"dropping-particle":"","family":"Sugiyanto","given":"Eko","non-dropping-particle":"","parse-names":false,"suffix":""}],"container-title":"Jurnal Lentera Bisnis","id":"ITEM-1","issue":"1","issued":{"date-parts":[["2021"]]},"page":"57","title":"Pengaruh Promosi Terhadap Kepuasan Konsumen Berdampak Loyalitas Dalam Berbelanja Online Pada Shopee","type":"article-journal","volume":"10"},"uris":["http://www.mendeley.com/documents/?uuid=3451b57b-d9eb-4159-adb2-aaedfaee6ae5"]}],"mendeley":{"formattedCitation":"[10]","plainTextFormattedCitation":"[10]","previouslyFormattedCitation":"[10]"},"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[10]</w:t>
      </w:r>
      <w:r w:rsidRPr="00CB00ED">
        <w:rPr>
          <w:sz w:val="20"/>
          <w:szCs w:val="20"/>
          <w:lang w:val="en-US" w:eastAsia="en-US"/>
        </w:rPr>
        <w:fldChar w:fldCharType="end"/>
      </w:r>
      <w:r w:rsidRPr="00CB00ED">
        <w:rPr>
          <w:sz w:val="20"/>
          <w:szCs w:val="20"/>
          <w:lang w:val="id" w:eastAsia="en-US"/>
        </w:rPr>
        <w:t>. Bahkan menjadi komoditas, sekaligus menegaskan keuntungan</w:t>
      </w:r>
      <w:r w:rsidRPr="00CB00ED">
        <w:rPr>
          <w:sz w:val="20"/>
          <w:szCs w:val="20"/>
          <w:lang w:val="en-US" w:eastAsia="en-US"/>
        </w:rPr>
        <w:t xml:space="preserve"> </w:t>
      </w:r>
      <w:r w:rsidRPr="00CB00ED">
        <w:rPr>
          <w:sz w:val="20"/>
          <w:szCs w:val="20"/>
          <w:lang w:val="id" w:eastAsia="en-US"/>
        </w:rPr>
        <w:t xml:space="preserve">dalam produk atau jasa tersebut. Sebagai daya tarik terhadap kepuasan </w:t>
      </w:r>
      <w:r w:rsidRPr="00CB00ED">
        <w:rPr>
          <w:sz w:val="20"/>
          <w:szCs w:val="20"/>
          <w:lang w:val="en-US" w:eastAsia="en-US"/>
        </w:rPr>
        <w:t>guru</w:t>
      </w:r>
      <w:r w:rsidRPr="00CB00ED">
        <w:rPr>
          <w:sz w:val="20"/>
          <w:szCs w:val="20"/>
          <w:lang w:val="id" w:eastAsia="en-US"/>
        </w:rPr>
        <w:t xml:space="preserve"> khususnya pada </w:t>
      </w:r>
      <w:r w:rsidR="0091053E">
        <w:rPr>
          <w:sz w:val="20"/>
          <w:szCs w:val="20"/>
          <w:lang w:val="id" w:eastAsia="en-US"/>
        </w:rPr>
        <w:t>organisasi</w:t>
      </w:r>
      <w:r w:rsidRPr="00CB00ED">
        <w:rPr>
          <w:sz w:val="20"/>
          <w:szCs w:val="20"/>
          <w:lang w:val="id" w:eastAsia="en-US"/>
        </w:rPr>
        <w:t xml:space="preserve"> pendidikan. </w:t>
      </w:r>
      <w:r w:rsidR="00924384">
        <w:rPr>
          <w:sz w:val="20"/>
          <w:szCs w:val="20"/>
          <w:lang w:val="en-US" w:eastAsia="en-US"/>
        </w:rPr>
        <w:t>Maka s</w:t>
      </w:r>
      <w:r w:rsidRPr="00CB00ED">
        <w:rPr>
          <w:sz w:val="20"/>
          <w:szCs w:val="20"/>
          <w:lang w:val="id" w:eastAsia="en-US"/>
        </w:rPr>
        <w:t xml:space="preserve">emakin menarik </w:t>
      </w:r>
      <w:r w:rsidR="00924384">
        <w:rPr>
          <w:sz w:val="20"/>
          <w:szCs w:val="20"/>
          <w:lang w:val="en-US" w:eastAsia="en-US"/>
        </w:rPr>
        <w:t xml:space="preserve">pula </w:t>
      </w:r>
      <w:r w:rsidRPr="00CB00ED">
        <w:rPr>
          <w:sz w:val="20"/>
          <w:szCs w:val="20"/>
          <w:lang w:val="id" w:eastAsia="en-US"/>
        </w:rPr>
        <w:t>suatu promosi yang publikasikan kehalayak ramai akan semakin besar</w:t>
      </w:r>
      <w:r w:rsidRPr="00CB00ED">
        <w:rPr>
          <w:sz w:val="20"/>
          <w:szCs w:val="20"/>
          <w:lang w:val="en-US" w:eastAsia="en-US"/>
        </w:rPr>
        <w:t xml:space="preserve"> guru</w:t>
      </w:r>
      <w:r w:rsidRPr="00CB00ED">
        <w:rPr>
          <w:sz w:val="20"/>
          <w:szCs w:val="20"/>
          <w:lang w:val="id" w:eastAsia="en-US"/>
        </w:rPr>
        <w:t xml:space="preserve"> yang tertarik </w:t>
      </w:r>
      <w:r w:rsidRPr="00CB00ED">
        <w:rPr>
          <w:sz w:val="20"/>
          <w:szCs w:val="20"/>
          <w:lang w:val="id" w:eastAsia="en-US"/>
        </w:rPr>
        <w:fldChar w:fldCharType="begin" w:fldLock="1"/>
      </w:r>
      <w:r w:rsidRPr="00CB00ED">
        <w:rPr>
          <w:sz w:val="20"/>
          <w:szCs w:val="20"/>
          <w:lang w:val="id" w:eastAsia="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eviouslyFormattedCitation":"[9]"},"properties":{"noteIndex":0},"schema":"https://github.com/citation-style-language/schema/raw/master/csl-citation.json"}</w:instrText>
      </w:r>
      <w:r w:rsidRPr="00CB00ED">
        <w:rPr>
          <w:sz w:val="20"/>
          <w:szCs w:val="20"/>
          <w:lang w:val="id" w:eastAsia="en-US"/>
        </w:rPr>
        <w:fldChar w:fldCharType="separate"/>
      </w:r>
      <w:r w:rsidRPr="00CB00ED">
        <w:rPr>
          <w:noProof/>
          <w:sz w:val="20"/>
          <w:szCs w:val="20"/>
          <w:lang w:val="id" w:eastAsia="en-US"/>
        </w:rPr>
        <w:t>[9]</w:t>
      </w:r>
      <w:r w:rsidRPr="00CB00ED">
        <w:rPr>
          <w:sz w:val="20"/>
          <w:szCs w:val="20"/>
          <w:lang w:val="id" w:eastAsia="en-US"/>
        </w:rPr>
        <w:fldChar w:fldCharType="end"/>
      </w:r>
      <w:r w:rsidRPr="00CB00ED">
        <w:rPr>
          <w:sz w:val="20"/>
          <w:szCs w:val="20"/>
          <w:lang w:val="id" w:eastAsia="en-US"/>
        </w:rPr>
        <w:t xml:space="preserve">. </w:t>
      </w:r>
      <w:r w:rsidRPr="00CB00ED">
        <w:rPr>
          <w:sz w:val="20"/>
          <w:szCs w:val="20"/>
          <w:lang w:val="en-US" w:eastAsia="en-US"/>
        </w:rPr>
        <w:t xml:space="preserve">Contoh promosi jasa pendidikan </w:t>
      </w:r>
      <w:r w:rsidR="009D7009">
        <w:rPr>
          <w:sz w:val="20"/>
          <w:szCs w:val="20"/>
          <w:lang w:val="en-US" w:eastAsia="en-US"/>
        </w:rPr>
        <w:t>WIJABA</w:t>
      </w:r>
      <w:r w:rsidRPr="00CB00ED">
        <w:rPr>
          <w:sz w:val="20"/>
          <w:szCs w:val="20"/>
          <w:lang w:val="en-US" w:eastAsia="en-US"/>
        </w:rPr>
        <w:t xml:space="preserve"> diantaranya hadiah atau penghargaan, Quis, dan webinar gratis dan diharapkan mampu meningkatkan kepuasan guru dalam jangka yang panjang </w:t>
      </w:r>
      <w:r w:rsidRPr="00CB00ED">
        <w:rPr>
          <w:sz w:val="20"/>
          <w:szCs w:val="20"/>
          <w:lang w:val="en-US" w:eastAsia="en-US"/>
        </w:rPr>
        <w:fldChar w:fldCharType="begin" w:fldLock="1"/>
      </w:r>
      <w:r w:rsidRPr="00CB00ED">
        <w:rPr>
          <w:sz w:val="20"/>
          <w:szCs w:val="20"/>
          <w:lang w:val="en-US"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[2]</w:t>
      </w:r>
      <w:r w:rsidRPr="00CB00ED">
        <w:rPr>
          <w:sz w:val="20"/>
          <w:szCs w:val="20"/>
          <w:lang w:val="en-US" w:eastAsia="en-US"/>
        </w:rPr>
        <w:fldChar w:fldCharType="end"/>
      </w:r>
      <w:r w:rsidRPr="00CB00ED">
        <w:rPr>
          <w:sz w:val="20"/>
          <w:szCs w:val="20"/>
          <w:lang w:val="en-US" w:eastAsia="en-US"/>
        </w:rPr>
        <w:t>.</w:t>
      </w:r>
    </w:p>
    <w:p w14:paraId="2C629F34" w14:textId="77777777" w:rsidR="00CB00ED" w:rsidRPr="00CB00ED" w:rsidRDefault="00CB00ED" w:rsidP="004F3108">
      <w:pPr>
        <w:widowControl w:val="0"/>
        <w:suppressAutoHyphens w:val="0"/>
        <w:autoSpaceDE w:val="0"/>
        <w:autoSpaceDN w:val="0"/>
        <w:ind w:firstLine="567"/>
        <w:jc w:val="both"/>
        <w:rPr>
          <w:sz w:val="20"/>
          <w:szCs w:val="20"/>
          <w:lang w:val="en-US" w:eastAsia="en-US"/>
        </w:rPr>
      </w:pPr>
      <w:r w:rsidRPr="00CB00ED">
        <w:rPr>
          <w:sz w:val="20"/>
          <w:szCs w:val="20"/>
          <w:lang w:val="en-US" w:eastAsia="en-US"/>
        </w:rPr>
        <w:t xml:space="preserve">Pada penelitian ini dilatar belakangi oleh </w:t>
      </w:r>
      <w:r w:rsidRPr="00CB00ED">
        <w:rPr>
          <w:i/>
          <w:iCs/>
          <w:sz w:val="20"/>
          <w:szCs w:val="20"/>
          <w:lang w:val="en-US" w:eastAsia="en-US"/>
        </w:rPr>
        <w:t xml:space="preserve">Research Gap </w:t>
      </w:r>
      <w:r w:rsidRPr="00CB00ED">
        <w:rPr>
          <w:sz w:val="20"/>
          <w:szCs w:val="20"/>
          <w:lang w:val="en-US" w:eastAsia="en-US"/>
        </w:rPr>
        <w:t xml:space="preserve">pada penelitihan terdahulu. Berdasarkan penelitian sebelumnya yang dilakukan oleh M. Kurniawan dan Siti Komariah Hildayanti pada tahun 2019, mengungkapkan bahwa variabel citra merek tidak berpengaruh signifikan terhadap kepuasan konsumen </w:t>
      </w:r>
      <w:r w:rsidRPr="00CB00ED">
        <w:rPr>
          <w:sz w:val="20"/>
          <w:szCs w:val="20"/>
          <w:lang w:val="en-US" w:eastAsia="en-US"/>
        </w:rPr>
        <w:fldChar w:fldCharType="begin" w:fldLock="1"/>
      </w:r>
      <w:r w:rsidRPr="00CB00ED">
        <w:rPr>
          <w:sz w:val="20"/>
          <w:szCs w:val="20"/>
          <w:lang w:val="en-US" w:eastAsia="en-US"/>
        </w:rPr>
        <w:instrText>ADDIN CSL_CITATION {"citationItems":[{"id":"ITEM-1","itemData":{"DOI":"10.35908/jeg.v4i2.757","ISSN":"2540-816X","abstract":"&lt;p&gt;This research is entitled Analysis of Brand Image, Price, Service, and Promotion of Consumer Satisfaction in Palembang City (Consumer Case Study of Grab) Palembang. The purpose of this study is to find out the effect of Brand Image, Price, Service, and Promotion together and partially on Consumer Satisfaction as well as to determine the effect of variables that have the most significant effect on Grab Palembang Customer Satisfaction. This research method uses the multiple regresssion model method which is a research design that will reveal the collective influence of the independent variable on one dependent variable. The data used are primary data and secondary data collected through questionnaires and data from Grab consumers directly. The total population is 3262 respondents and the sample is 256 respondents from consumers who use services from Grab. The results of the study show that the Consumer Decision partially has three influential variables, namely Price, Service, and Temporary Promotion Brand Image is not too influential on Consumer Satisfaction. Meanwhile, simultaneously the four variables have a significant influence on customer satisfaction Grab Palembang. This is evidenced by regression analysis on variables Brand Image, Price, Service, and Promotion.&lt;/p&gt;&lt;p&gt;&lt;strong&gt;&lt;br /&gt;&lt;/strong&gt;&lt;/p&gt;&lt;p&gt;&lt;strong&gt;Keywords:&lt;/strong&gt; Marketing Mix, Brand Image, Price, Service, Promotion, Consumer Satisfaction.&lt;/p&gt;","author":[{"dropping-particle":"","family":"Kurniawan","given":"Muhammad","non-dropping-particle":"","parse-names":false,"suffix":""},{"dropping-particle":"","family":"Hildayanti","given":"Siti Komariah","non-dropping-particle":"","parse-names":false,"suffix":""}],"container-title":"Jurnal Ecoment Global","id":"ITEM-1","issue":"2","issued":{"date-parts":[["2019"]]},"page":"86","title":"Analisis Citra Merek, Harga, Pelayanan, Dan Promosi Terhadap Kepuasan Konsumen Di Kota Palembang (Studi Kasus Konsumen Grab)","type":"article-journal","volume":"4"},"uris":["http://www.mendeley.com/documents/?uuid=d1b5768d-b91b-4d12-bc0d-675b0f9869ec"]}],"mendeley":{"formattedCitation":"[11]","plainTextFormattedCitation":"[11]","previouslyFormattedCitation":"[11]"},"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[11]</w:t>
      </w:r>
      <w:r w:rsidRPr="00CB00ED">
        <w:rPr>
          <w:sz w:val="20"/>
          <w:szCs w:val="20"/>
          <w:lang w:val="en-US" w:eastAsia="en-US"/>
        </w:rPr>
        <w:fldChar w:fldCharType="end"/>
      </w:r>
      <w:r w:rsidRPr="00CB00ED">
        <w:rPr>
          <w:sz w:val="20"/>
          <w:szCs w:val="20"/>
          <w:lang w:val="en-US" w:eastAsia="en-US"/>
        </w:rPr>
        <w:t xml:space="preserve">. Berbanding terbalik dengan penelitian yang dilakukan oleh Irwan Kurniawan Subagja dan Azis Hakim pada tahun 2020, mengungkapkan bahwa variabel citra merek berpengaruh signifikan terhadap kepuasan konsumen </w:t>
      </w:r>
      <w:r w:rsidRPr="00CB00ED">
        <w:rPr>
          <w:sz w:val="20"/>
          <w:szCs w:val="20"/>
          <w:lang w:val="en-US" w:eastAsia="en-US"/>
        </w:rPr>
        <w:fldChar w:fldCharType="begin" w:fldLock="1"/>
      </w:r>
      <w:r w:rsidRPr="00CB00ED">
        <w:rPr>
          <w:sz w:val="20"/>
          <w:szCs w:val="20"/>
          <w:lang w:val="en-US" w:eastAsia="en-US"/>
        </w:rPr>
        <w:instrText>ADDIN CSL_CITATION {"citationItems":[{"id":"ITEM-1","itemData":{"abstract":"This study aims to determine the effect of service quality and brand image on customer satisfaction. The research was conducted at Hotel Grand Candi Semarang. The sampling technique used simple random sampling and data analysis used multiple linear regression analysis. The results showed that service quality and brand image had a positive and significant effect on customer satisfaction at Hotel Grand Candi Semarang.","author":[{"dropping-particle":"","family":"Iwan Kurniawan Subagja","given":"Azis Hakim","non-dropping-particle":"","parse-names":false,"suffix":""}],"container-title":"Jurnal Manajemen Bisnis Krisnadwipayana","id":"ITEM-1","issued":{"date-parts":[["2020"]]},"page":"114-124","title":"PENGARUH KUALITAS LAYANAN DAN CITRA MEREK TERHADAP KEPUASAN KONSUMEN HOTEL GRAND CANDI SEMARANG","type":"article-journal","volume":"8"},"uris":["http://www.mendeley.com/documents/?uuid=41bde49b-fca0-4d1b-b7f0-25176149bcd3"]}],"mendeley":{"formattedCitation":"[12]","plainTextFormattedCitation":"[12]","previouslyFormattedCitation":"[12]"},"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[12]</w:t>
      </w:r>
      <w:r w:rsidRPr="00CB00ED">
        <w:rPr>
          <w:sz w:val="20"/>
          <w:szCs w:val="20"/>
          <w:lang w:val="en-US" w:eastAsia="en-US"/>
        </w:rPr>
        <w:fldChar w:fldCharType="end"/>
      </w:r>
      <w:r w:rsidRPr="00CB00ED">
        <w:rPr>
          <w:sz w:val="20"/>
          <w:szCs w:val="20"/>
          <w:lang w:val="en-US" w:eastAsia="en-US"/>
        </w:rPr>
        <w:t>.</w:t>
      </w:r>
    </w:p>
    <w:p w14:paraId="5E82675A" w14:textId="511A3783" w:rsidR="00CB00ED" w:rsidRPr="00CB00ED" w:rsidRDefault="00CB00ED" w:rsidP="004F3108">
      <w:pPr>
        <w:widowControl w:val="0"/>
        <w:suppressAutoHyphens w:val="0"/>
        <w:autoSpaceDE w:val="0"/>
        <w:autoSpaceDN w:val="0"/>
        <w:ind w:firstLine="567"/>
        <w:jc w:val="both"/>
        <w:rPr>
          <w:sz w:val="20"/>
          <w:szCs w:val="20"/>
          <w:lang w:val="en-US" w:eastAsia="en-US"/>
        </w:rPr>
      </w:pPr>
      <w:r w:rsidRPr="00CB00ED">
        <w:rPr>
          <w:sz w:val="20"/>
          <w:szCs w:val="20"/>
          <w:lang w:val="en-US" w:eastAsia="en-US"/>
        </w:rPr>
        <w:t>Penelitian sebelumnya yang dilakukan oleh Kasine</w:t>
      </w:r>
      <w:r w:rsidR="0091053E">
        <w:rPr>
          <w:sz w:val="20"/>
          <w:szCs w:val="20"/>
          <w:lang w:val="en-US" w:eastAsia="en-US"/>
        </w:rPr>
        <w:t>F</w:t>
      </w:r>
      <w:r w:rsidRPr="00CB00ED">
        <w:rPr>
          <w:sz w:val="20"/>
          <w:szCs w:val="20"/>
          <w:lang w:val="en-US" w:eastAsia="en-US"/>
        </w:rPr>
        <w:t xml:space="preserve">m pada tahun 2020, mengungkapkan bahwa variabel kualitas pelayanan tidak berpengaruh signifikan terhadap kepuasan konsumen </w:t>
      </w:r>
      <w:r w:rsidRPr="00CB00ED">
        <w:rPr>
          <w:sz w:val="20"/>
          <w:szCs w:val="20"/>
          <w:lang w:val="en-US" w:eastAsia="en-US"/>
        </w:rPr>
        <w:fldChar w:fldCharType="begin" w:fldLock="1"/>
      </w:r>
      <w:r w:rsidRPr="00CB00ED">
        <w:rPr>
          <w:sz w:val="20"/>
          <w:szCs w:val="20"/>
          <w:lang w:val="en-US" w:eastAsia="en-US"/>
        </w:rPr>
        <w:instrText>ADDIN CSL_CITATION {"citationItems":[{"id":"ITEM-1","itemData":{"DOI":"10.31851/jmwe.v17i4.5096","ISSN":"1693-4091","abstract":"Penelitian ini bertujuan untuk mengetahui Pengaruh Kepercayaan dan Kualitas terhadap Kepuasan Konsumen pada Hotel Bukit Serelo Lahat.Jumlah sampel yg digunakan dalam penelitian adalah 46 orang pelanggan Hotel Serelo Lahat.Metode analisa yang digunakan dalam penelitian ini adalah kualitatif dan analisa kuantitatif.Hasil pengujian statistik dapat diambil kesimpulan Kepercayaan dan Kualitas Pelayanan mempunyai pengaruh yang positif dan negatif terhadap Kepuasan Konsumen. Hasil uji anova variabel independent yang meliputi Kepercayaan (X1) dan Kualitas Pelayanan (X2) secara simultan berpengaruh positif dan signifikan terhadap Kepuasan Pelanggan. Dari hasil uji parsial bahwa diketahui nilai koefesien regresi variabel Kualitas Pelayanan (X2) adalah sebesar - 0,588 berpengaruh negatif terhadap Kepuasan Pelanggan(Y), Dari hasil keseluruhan menujukan bahwa Kepercayan berpengaruh signifikan terhadap Kepuasan Konsumen, dan Kualitas Pelayanan tidak berpengaruh signifikan terhadap Kepuasan Konsumen, daat juga dilihat bahwa Kepercayaan dan Kualitas Pelayanan berpengaruh signifikan secara bersama-sama terhadap Kepuasan Konsumen","author":[{"dropping-particle":"","family":"Kasinem","given":"","non-dropping-particle":"","parse-names":false,"suffix":""}],"container-title":"Jurnal Media Wahana Ekonomika","id":"ITEM-1","issue":"4","issued":{"date-parts":[["2020"]]},"page":"329","title":"Pengaruh Kepercayaan dan Kualitas Pelayanan Terhadap Kepuasan Konsumen Pada Hotel Bukit Serelo Lahat","type":"article-journal","volume":"17"},"uris":["http://www.mendeley.com/documents/?uuid=a27ec03b-7979-45d8-92db-cd35c7550fb5"]}],"mendeley":{"formattedCitation":"[13]","plainTextFormattedCitation":"[13]","previouslyFormattedCitation":"[13]"},"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[13]</w:t>
      </w:r>
      <w:r w:rsidRPr="00CB00ED">
        <w:rPr>
          <w:sz w:val="20"/>
          <w:szCs w:val="20"/>
          <w:lang w:val="en-US" w:eastAsia="en-US"/>
        </w:rPr>
        <w:fldChar w:fldCharType="end"/>
      </w:r>
      <w:r w:rsidRPr="00CB00ED">
        <w:rPr>
          <w:sz w:val="20"/>
          <w:szCs w:val="20"/>
          <w:lang w:val="en-US" w:eastAsia="en-US"/>
        </w:rPr>
        <w:t xml:space="preserve">. Berbanding terbalik dengan penelitian yang dilakukan oleh Nasrul Efendi, Sugianta Ovinus Ginting, dan Jimmy Halim pada tahun 2020, mengungkapkan bahwa variabel kualitas pelayanan berpengaruh signifikan terhadap kepuasan konsumen </w:t>
      </w:r>
      <w:r w:rsidRPr="00CB00ED">
        <w:rPr>
          <w:sz w:val="20"/>
          <w:szCs w:val="20"/>
          <w:lang w:val="en-US" w:eastAsia="en-US"/>
        </w:rPr>
        <w:fldChar w:fldCharType="begin" w:fldLock="1"/>
      </w:r>
      <w:r w:rsidRPr="00CB00ED">
        <w:rPr>
          <w:sz w:val="20"/>
          <w:szCs w:val="20"/>
          <w:lang w:val="en-US"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[2]</w:t>
      </w:r>
      <w:r w:rsidRPr="00CB00ED">
        <w:rPr>
          <w:sz w:val="20"/>
          <w:szCs w:val="20"/>
          <w:lang w:val="en-US" w:eastAsia="en-US"/>
        </w:rPr>
        <w:fldChar w:fldCharType="end"/>
      </w:r>
      <w:r w:rsidRPr="00CB00ED">
        <w:rPr>
          <w:sz w:val="20"/>
          <w:szCs w:val="20"/>
          <w:lang w:val="en-US" w:eastAsia="en-US"/>
        </w:rPr>
        <w:t>.</w:t>
      </w:r>
    </w:p>
    <w:p w14:paraId="4BC3E340" w14:textId="77777777" w:rsidR="00CB00ED" w:rsidRPr="00CB00ED" w:rsidRDefault="00CB00ED" w:rsidP="004F3108">
      <w:pPr>
        <w:widowControl w:val="0"/>
        <w:suppressAutoHyphens w:val="0"/>
        <w:autoSpaceDE w:val="0"/>
        <w:autoSpaceDN w:val="0"/>
        <w:ind w:firstLine="567"/>
        <w:jc w:val="both"/>
        <w:rPr>
          <w:sz w:val="20"/>
          <w:szCs w:val="20"/>
          <w:lang w:val="en-US" w:eastAsia="en-US"/>
        </w:rPr>
      </w:pPr>
      <w:r w:rsidRPr="00CB00ED">
        <w:rPr>
          <w:sz w:val="20"/>
          <w:szCs w:val="20"/>
          <w:lang w:val="en-US" w:eastAsia="en-US"/>
        </w:rPr>
        <w:t xml:space="preserve">Penelitian Sebelumnya yang dilakukan oleh Nasrul Efendi, Tya Wildana Hapsari Lubis pada tahun 2022, mengungkapkan bahwa variabel promosi tidak berpengaruh signifikan terhadap kepuasan konsumen </w:t>
      </w:r>
      <w:r w:rsidRPr="00CB00ED">
        <w:rPr>
          <w:sz w:val="20"/>
          <w:szCs w:val="20"/>
          <w:lang w:val="en-US" w:eastAsia="en-US"/>
        </w:rPr>
        <w:fldChar w:fldCharType="begin" w:fldLock="1"/>
      </w:r>
      <w:r w:rsidRPr="00CB00ED">
        <w:rPr>
          <w:sz w:val="20"/>
          <w:szCs w:val="20"/>
          <w:lang w:val="en-US" w:eastAsia="en-US"/>
        </w:rPr>
        <w:instrText>ADDIN CSL_CITATION {"citationItems":[{"id":"ITEM-1","itemData":{"abstract":"Tujuan penelitian untuk melihat besarnya kontribusi cita merek, promosi serta kualitas pelayanan terhadap kepuasan konsumen Brastagi Supermarket. Penelitian ini merupakan penelitian asosiatif yaitu penelitian yang memberikan gambaran keterhubungan dan pengaruh dua variabel atau lebih. Populasi penelitian berasal dari konsumen Brastagi Supermarket dengan sampel berjumlah 167 responden, Teknik sampling menggunakan teknik non probability sampling dengan pendekatan accidental sampling yaitu peneliti memilih sampel secara subjektif. Analisis data dilakukan dengan software spss. Dari hasil penelitian disimpulkan bahwa citra merek serta kualitas pelayanan secara parsial berpengaruh atas kepuasan konsumen, sedangkan promosi tidak berpengaruh secara parsial atas kepuasan konsumen. Kemudian, secara bersama-sama citra merek, promosi serta kualitas pelayanan mampu mempengaruhi kepuasan konsumen dengan nilai koefisien determinasi (R²) 56,2 menunjukkan bahwa kemampuan citra merek, promosi dan kualitas pelayanan hanya mampu menjelaskan kepuasan konsumen sebesar 56,2% sedangkan 43,8,4% dijelaskan oleh variabel lain. Saran untuk keberlanjutan penelitian yang bertujuan mengetahui variabel lain yang berperan dalam mewujudkan kepuasan pelanggan, sebaiknya diperluas dengan menambahkan variabel lain seperti store atmosphere, kualitas produk dan harga","author":[{"dropping-particle":"","family":"Nasrul Efendi","given":"Tya Wildana Hapsari Lubis","non-dropping-particle":"","parse-names":false,"suffix":""}],"container-title":"Jurnal Wira Ekonomi Mikroskil","id":"ITEM-1","issue":"April","issued":{"date-parts":[["2022"]]},"page":"21-36","title":"Analisis pengaruh citra merek, promosi, kualitas pelayanan terhadap kepuasan konsumen ritel","type":"article-journal","volume":"12"},"uris":["http://www.mendeley.com/documents/?uuid=6ca210bd-c19f-47af-94a3-b3e85b9b2bb8"]}],"mendeley":{"formattedCitation":"[8]","plainTextFormattedCitation":"[8]","previouslyFormattedCitation":"[8]"},"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[8]</w:t>
      </w:r>
      <w:r w:rsidRPr="00CB00ED">
        <w:rPr>
          <w:sz w:val="20"/>
          <w:szCs w:val="20"/>
          <w:lang w:val="en-US" w:eastAsia="en-US"/>
        </w:rPr>
        <w:fldChar w:fldCharType="end"/>
      </w:r>
      <w:r w:rsidRPr="00CB00ED">
        <w:rPr>
          <w:sz w:val="20"/>
          <w:szCs w:val="20"/>
          <w:lang w:val="en-US" w:eastAsia="en-US"/>
        </w:rPr>
        <w:t xml:space="preserve">. Berbanding terbalik dengan </w:t>
      </w:r>
      <w:bookmarkStart w:id="3" w:name="_Hlk137238069"/>
      <w:r w:rsidRPr="00CB00ED">
        <w:rPr>
          <w:sz w:val="20"/>
          <w:szCs w:val="20"/>
          <w:lang w:val="en-US" w:eastAsia="en-US"/>
        </w:rPr>
        <w:t xml:space="preserve">penelitian yang dilakukan oleh Nasrul Efendi, Sugianta Ovinus Ginting, dan Jimmy Halim pada tahun 2020, mengungkapkan bahwa variabel promosi berpengaruh signifikan terhadap kepuasan konsumen </w:t>
      </w:r>
      <w:r w:rsidRPr="00CB00ED">
        <w:rPr>
          <w:sz w:val="20"/>
          <w:szCs w:val="20"/>
          <w:lang w:val="en-US" w:eastAsia="en-US"/>
        </w:rPr>
        <w:fldChar w:fldCharType="begin" w:fldLock="1"/>
      </w:r>
      <w:r w:rsidRPr="00CB00ED">
        <w:rPr>
          <w:sz w:val="20"/>
          <w:szCs w:val="20"/>
          <w:lang w:val="en-US"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CB00ED">
        <w:rPr>
          <w:sz w:val="20"/>
          <w:szCs w:val="20"/>
          <w:lang w:val="en-US" w:eastAsia="en-US"/>
        </w:rPr>
        <w:fldChar w:fldCharType="separate"/>
      </w:r>
      <w:r w:rsidRPr="00CB00ED">
        <w:rPr>
          <w:noProof/>
          <w:sz w:val="20"/>
          <w:szCs w:val="20"/>
          <w:lang w:val="en-US" w:eastAsia="en-US"/>
        </w:rPr>
        <w:t>[2]</w:t>
      </w:r>
      <w:r w:rsidRPr="00CB00ED">
        <w:rPr>
          <w:sz w:val="20"/>
          <w:szCs w:val="20"/>
          <w:lang w:val="en-US" w:eastAsia="en-US"/>
        </w:rPr>
        <w:fldChar w:fldCharType="end"/>
      </w:r>
      <w:r w:rsidRPr="00CB00ED">
        <w:rPr>
          <w:sz w:val="20"/>
          <w:szCs w:val="20"/>
          <w:lang w:val="en-US" w:eastAsia="en-US"/>
        </w:rPr>
        <w:t>.</w:t>
      </w:r>
      <w:bookmarkEnd w:id="3"/>
    </w:p>
    <w:p w14:paraId="34F1FC3F" w14:textId="1671BF46" w:rsidR="00CB00ED" w:rsidRPr="00CB00ED" w:rsidRDefault="00CB00ED" w:rsidP="004F3108">
      <w:pPr>
        <w:widowControl w:val="0"/>
        <w:suppressAutoHyphens w:val="0"/>
        <w:autoSpaceDE w:val="0"/>
        <w:autoSpaceDN w:val="0"/>
        <w:ind w:firstLine="567"/>
        <w:jc w:val="both"/>
        <w:rPr>
          <w:b/>
          <w:bCs/>
          <w:sz w:val="20"/>
          <w:szCs w:val="20"/>
          <w:lang w:val="en-US" w:eastAsia="en-US"/>
        </w:rPr>
      </w:pPr>
      <w:r w:rsidRPr="00CB00ED">
        <w:rPr>
          <w:sz w:val="20"/>
          <w:szCs w:val="20"/>
          <w:lang w:val="en-US" w:eastAsia="en-US"/>
        </w:rPr>
        <w:t xml:space="preserve">Berdasarkan hasil penelitian sebelumnya, dengan adanya tidak konsisten hasil penelitian, maka perlu adanya riset penelitian ulang untuk mengetahui hasil keterbaruan mengenai variabel-variabel tersebut. Serta meninjau kembali kinerja pada poin-poin pemasaran yang akan meningkatkan, memproteksikan, dan mewujudkan kepuasan. Adanya paparan diatas peneliti memilih mengambil judul: </w:t>
      </w:r>
      <w:r w:rsidRPr="00CB00ED">
        <w:rPr>
          <w:b/>
          <w:bCs/>
          <w:sz w:val="20"/>
          <w:szCs w:val="20"/>
          <w:lang w:val="en-US" w:eastAsia="en-US"/>
        </w:rPr>
        <w:t>“Evektifitas Citra Merek, Kualitas Pelayanan, dan Promosi terhadap Kepuasan Guru Jasa Pendidikan</w:t>
      </w:r>
      <w:r w:rsidR="009D7009">
        <w:rPr>
          <w:b/>
          <w:bCs/>
          <w:sz w:val="20"/>
          <w:szCs w:val="20"/>
          <w:lang w:val="en-US" w:eastAsia="en-US"/>
        </w:rPr>
        <w:t xml:space="preserve"> WIJABA</w:t>
      </w:r>
      <w:r w:rsidRPr="00CB00ED">
        <w:rPr>
          <w:b/>
          <w:bCs/>
          <w:sz w:val="20"/>
          <w:szCs w:val="20"/>
          <w:lang w:val="en-US" w:eastAsia="en-US"/>
        </w:rPr>
        <w:t xml:space="preserve"> </w:t>
      </w:r>
      <w:r w:rsidR="009D7009">
        <w:rPr>
          <w:b/>
          <w:bCs/>
          <w:sz w:val="20"/>
          <w:szCs w:val="20"/>
          <w:lang w:val="en-US" w:eastAsia="en-US"/>
        </w:rPr>
        <w:t>Sidoarjo</w:t>
      </w:r>
      <w:r w:rsidRPr="00CB00ED">
        <w:rPr>
          <w:b/>
          <w:bCs/>
          <w:sz w:val="20"/>
          <w:szCs w:val="20"/>
          <w:lang w:val="en-US" w:eastAsia="en-US"/>
        </w:rPr>
        <w:t>”.</w:t>
      </w:r>
    </w:p>
    <w:p w14:paraId="1B9D6922" w14:textId="31BEFA85" w:rsidR="001166C3" w:rsidRPr="001166C3" w:rsidRDefault="00CB00ED" w:rsidP="004F3108">
      <w:pPr>
        <w:pBdr>
          <w:top w:val="nil"/>
          <w:left w:val="nil"/>
          <w:bottom w:val="nil"/>
          <w:right w:val="nil"/>
          <w:between w:val="nil"/>
        </w:pBdr>
        <w:ind w:firstLine="567"/>
        <w:jc w:val="both"/>
        <w:rPr>
          <w:color w:val="000000"/>
          <w:sz w:val="20"/>
          <w:szCs w:val="20"/>
          <w:lang w:val="en-US"/>
        </w:rPr>
      </w:pPr>
      <w:r w:rsidRPr="00CB00ED">
        <w:rPr>
          <w:sz w:val="20"/>
          <w:szCs w:val="20"/>
          <w:lang w:val="en-US" w:eastAsia="en-US"/>
        </w:rPr>
        <w:t xml:space="preserve">Kategori penelitian ini berdasarkan SDGs (Sustaniable Development Goals) dengan kategori indikator keempat yaitu menjamin pendidikan berkualitas yang inklunsif meningkatkan kesempatan belajar sepanjanng hayat untuk semua. </w:t>
      </w:r>
      <w:r w:rsidRPr="00CB00ED">
        <w:rPr>
          <w:sz w:val="20"/>
          <w:szCs w:val="20"/>
          <w:lang w:val="en-ID" w:eastAsia="en-US"/>
        </w:rPr>
        <w:t>Berdasarkan uraian permasalahan diatas, maka dapat disimpulkan rumusan masalah: Pengaruh citra merek, kualitas pelayanan, dan promosi terhadap kepuasan guru jasa pendidikan</w:t>
      </w:r>
      <w:r w:rsidR="009D7009">
        <w:rPr>
          <w:sz w:val="20"/>
          <w:szCs w:val="20"/>
          <w:lang w:val="en-ID" w:eastAsia="en-US"/>
        </w:rPr>
        <w:t xml:space="preserve"> WIJABA</w:t>
      </w:r>
      <w:r w:rsidRPr="00CB00ED">
        <w:rPr>
          <w:sz w:val="20"/>
          <w:szCs w:val="20"/>
          <w:lang w:val="en-ID" w:eastAsia="en-US"/>
        </w:rPr>
        <w:t xml:space="preserve"> </w:t>
      </w:r>
      <w:r w:rsidR="009D7009">
        <w:rPr>
          <w:sz w:val="20"/>
          <w:szCs w:val="20"/>
          <w:lang w:val="en-ID" w:eastAsia="en-US"/>
        </w:rPr>
        <w:t>Sidoarjo</w:t>
      </w:r>
      <w:r w:rsidRPr="00CB00ED">
        <w:rPr>
          <w:sz w:val="20"/>
          <w:szCs w:val="20"/>
          <w:lang w:val="en-ID" w:eastAsia="en-US"/>
        </w:rPr>
        <w:t xml:space="preserve">. </w:t>
      </w:r>
      <w:r w:rsidRPr="00CB00ED">
        <w:rPr>
          <w:sz w:val="20"/>
          <w:szCs w:val="20"/>
          <w:lang w:val="id" w:eastAsia="en-US"/>
        </w:rPr>
        <w:t xml:space="preserve">Tujuan penelitian ini bertujuan </w:t>
      </w:r>
      <w:bookmarkStart w:id="4" w:name="_Hlk137511078"/>
      <w:r w:rsidRPr="00CB00ED">
        <w:rPr>
          <w:sz w:val="20"/>
          <w:szCs w:val="20"/>
          <w:lang w:val="id" w:eastAsia="en-US"/>
        </w:rPr>
        <w:t>untuk mengetahui</w:t>
      </w:r>
      <w:r w:rsidRPr="00CB00ED">
        <w:rPr>
          <w:sz w:val="20"/>
          <w:szCs w:val="20"/>
          <w:lang w:val="en-US" w:eastAsia="en-US"/>
        </w:rPr>
        <w:t xml:space="preserve"> tolak ukur bagi perusahaan serta</w:t>
      </w:r>
      <w:r w:rsidRPr="00CB00ED">
        <w:rPr>
          <w:sz w:val="20"/>
          <w:szCs w:val="20"/>
          <w:lang w:val="id" w:eastAsia="en-US"/>
        </w:rPr>
        <w:t xml:space="preserve"> gambaran</w:t>
      </w:r>
      <w:r w:rsidRPr="00CB00ED">
        <w:rPr>
          <w:sz w:val="20"/>
          <w:szCs w:val="20"/>
          <w:lang w:val="en-US" w:eastAsia="en-US"/>
        </w:rPr>
        <w:t xml:space="preserve"> terkait citra merek, kualitas pelayanan, promosi, kepuasan guru pada jasa pendidikan </w:t>
      </w:r>
      <w:r w:rsidR="009D7009">
        <w:rPr>
          <w:sz w:val="20"/>
          <w:szCs w:val="20"/>
          <w:lang w:val="en-US" w:eastAsia="en-US"/>
        </w:rPr>
        <w:t>WIJABA</w:t>
      </w:r>
      <w:r w:rsidRPr="00CB00ED">
        <w:rPr>
          <w:sz w:val="20"/>
          <w:szCs w:val="20"/>
          <w:lang w:val="en-US" w:eastAsia="en-US"/>
        </w:rPr>
        <w:t xml:space="preserve"> </w:t>
      </w:r>
      <w:r w:rsidR="009D7009">
        <w:rPr>
          <w:sz w:val="20"/>
          <w:szCs w:val="20"/>
          <w:lang w:val="en-US" w:eastAsia="en-US"/>
        </w:rPr>
        <w:t>Sidoarjo</w:t>
      </w:r>
      <w:r w:rsidRPr="00CB00ED">
        <w:rPr>
          <w:sz w:val="20"/>
          <w:szCs w:val="20"/>
          <w:lang w:val="en-US" w:eastAsia="en-US"/>
        </w:rPr>
        <w:t>.</w:t>
      </w:r>
      <w:bookmarkEnd w:id="4"/>
    </w:p>
    <w:p w14:paraId="1654A220" w14:textId="32FAD76F" w:rsidR="005D03E5" w:rsidRDefault="005D03E5" w:rsidP="005D03E5">
      <w:pPr>
        <w:pStyle w:val="Heading1"/>
        <w:numPr>
          <w:ilvl w:val="0"/>
          <w:numId w:val="3"/>
        </w:numPr>
        <w:tabs>
          <w:tab w:val="left" w:pos="0"/>
        </w:tabs>
        <w:rPr>
          <w:sz w:val="24"/>
          <w:szCs w:val="24"/>
          <w:lang w:val="en-US"/>
        </w:rPr>
      </w:pPr>
      <w:r w:rsidRPr="005D03E5">
        <w:rPr>
          <w:sz w:val="24"/>
          <w:szCs w:val="24"/>
        </w:rPr>
        <w:t xml:space="preserve"> </w:t>
      </w:r>
      <w:r w:rsidRPr="00CB00ED">
        <w:rPr>
          <w:sz w:val="24"/>
          <w:szCs w:val="24"/>
        </w:rPr>
        <w:t xml:space="preserve">II. </w:t>
      </w:r>
      <w:r>
        <w:rPr>
          <w:sz w:val="24"/>
          <w:szCs w:val="24"/>
          <w:lang w:val="en-US"/>
        </w:rPr>
        <w:t>Literatur Review</w:t>
      </w:r>
    </w:p>
    <w:p w14:paraId="660050E4" w14:textId="77777777" w:rsidR="005D03E5" w:rsidRPr="000E4622" w:rsidRDefault="005D03E5" w:rsidP="005D03E5">
      <w:pPr>
        <w:pStyle w:val="ListParagraph"/>
        <w:ind w:left="0"/>
        <w:rPr>
          <w:b/>
          <w:bCs/>
          <w:sz w:val="20"/>
          <w:szCs w:val="20"/>
          <w:lang w:val="en-US"/>
        </w:rPr>
      </w:pPr>
      <w:r w:rsidRPr="000E4622">
        <w:rPr>
          <w:b/>
          <w:bCs/>
          <w:sz w:val="20"/>
          <w:szCs w:val="20"/>
          <w:lang w:val="en-US"/>
        </w:rPr>
        <w:t>1. Citra Merek</w:t>
      </w:r>
    </w:p>
    <w:p w14:paraId="352C2334" w14:textId="5B6EF647" w:rsidR="005D03E5" w:rsidRDefault="005D03E5" w:rsidP="005D03E5">
      <w:pPr>
        <w:ind w:firstLine="567"/>
        <w:jc w:val="both"/>
        <w:rPr>
          <w:sz w:val="20"/>
          <w:szCs w:val="20"/>
          <w:lang w:val="en-US"/>
        </w:rPr>
      </w:pPr>
      <w:r w:rsidRPr="00156AB3">
        <w:rPr>
          <w:sz w:val="20"/>
          <w:szCs w:val="20"/>
        </w:rPr>
        <w:t xml:space="preserve">Citra merek </w:t>
      </w:r>
      <w:r w:rsidRPr="00156AB3">
        <w:rPr>
          <w:sz w:val="20"/>
          <w:szCs w:val="20"/>
          <w:lang w:val="en-US"/>
        </w:rPr>
        <w:t>menggambarkan</w:t>
      </w:r>
      <w:r w:rsidRPr="00156AB3">
        <w:rPr>
          <w:sz w:val="20"/>
          <w:szCs w:val="20"/>
        </w:rPr>
        <w:t xml:space="preserve"> sifat ekstrinsik pada produk atau jasa termasuk bagaimana merek berusaha memenuhi kebutuhan psikologis maupun sosial pelanggan </w:t>
      </w:r>
      <w:r w:rsidRPr="00156AB3">
        <w:rPr>
          <w:sz w:val="20"/>
          <w:szCs w:val="20"/>
          <w:lang w:val="id"/>
        </w:rPr>
        <w:fldChar w:fldCharType="begin" w:fldLock="1"/>
      </w:r>
      <w:r w:rsidRPr="00156AB3">
        <w:rPr>
          <w:sz w:val="20"/>
          <w:szCs w:val="20"/>
        </w:rPr>
        <w:instrText>ADDIN CSL_CITATION {"citationItems":[{"id":"ITEM-1","itemData":{"abstract":"This study aims to determine the effect of service quality and brand image on customer satisfaction. The research was conducted at Hotel Grand Candi Semarang. The sampling technique used simple random sampling and data analysis used multiple linear regression analysis. The results showed that service quality and brand image had a positive and significant effect on customer satisfaction at Hotel Grand Candi Semarang.","author":[{"dropping-particle":"","family":"Iwan Kurniawan Subagja","given":"Azis Hakim","non-dropping-particle":"","parse-names":false,"suffix":""}],"container-title":"Jurnal Manajemen Bisnis Krisnadwipayana","id":"ITEM-1","issued":{"date-parts":[["2020"]]},"page":"114-124","title":"PENGARUH KUALITAS LAYANAN DAN CITRA MEREK TERHADAP KEPUASAN KONSUMEN HOTEL GRAND CANDI SEMARANG","type":"article-journal","volume":"8"},"uris":["http://www.mendeley.com/documents/?uuid=41bde49b-fca0-4d1b-b7f0-25176149bcd3"]}],"mendeley":{"formattedCitation":"[12]","plainTextFormattedCitation":"[12]","previouslyFormattedCitation":"[12]"},"properties":{"noteIndex":0},"schema":"https://github.com/citation-style-language/schema/raw/master/csl-citation.json"}</w:instrText>
      </w:r>
      <w:r w:rsidRPr="00156AB3">
        <w:rPr>
          <w:sz w:val="20"/>
          <w:szCs w:val="20"/>
          <w:lang w:val="id"/>
        </w:rPr>
        <w:fldChar w:fldCharType="separate"/>
      </w:r>
      <w:r w:rsidRPr="00156AB3">
        <w:rPr>
          <w:noProof/>
          <w:sz w:val="20"/>
          <w:szCs w:val="20"/>
        </w:rPr>
        <w:t>[12]</w:t>
      </w:r>
      <w:r w:rsidRPr="00156AB3">
        <w:rPr>
          <w:sz w:val="20"/>
          <w:szCs w:val="20"/>
          <w:lang w:val="en-US"/>
        </w:rPr>
        <w:fldChar w:fldCharType="end"/>
      </w:r>
      <w:r w:rsidRPr="00156AB3">
        <w:rPr>
          <w:sz w:val="20"/>
          <w:szCs w:val="20"/>
        </w:rPr>
        <w:t>.</w:t>
      </w:r>
      <w:r w:rsidRPr="00156AB3">
        <w:rPr>
          <w:sz w:val="20"/>
          <w:szCs w:val="20"/>
          <w:lang w:val="en-US"/>
        </w:rPr>
        <w:t xml:space="preserve"> </w:t>
      </w:r>
      <w:r w:rsidRPr="00156AB3">
        <w:rPr>
          <w:sz w:val="20"/>
          <w:szCs w:val="20"/>
        </w:rPr>
        <w:t>Citra merek adalah persepsi atau keyakinan yang diterima sehingga mudah diingat saat pertama k</w:t>
      </w:r>
      <w:r>
        <w:rPr>
          <w:sz w:val="20"/>
          <w:szCs w:val="20"/>
          <w:lang w:val="en-US"/>
        </w:rPr>
        <w:t>ali</w:t>
      </w:r>
      <w:r w:rsidRPr="00156AB3">
        <w:rPr>
          <w:sz w:val="20"/>
          <w:szCs w:val="20"/>
        </w:rPr>
        <w:t xml:space="preserve"> mendengar</w:t>
      </w:r>
      <w:r>
        <w:rPr>
          <w:sz w:val="20"/>
          <w:szCs w:val="20"/>
          <w:lang w:val="en-US"/>
        </w:rPr>
        <w:t>kan</w:t>
      </w:r>
      <w:r w:rsidRPr="00156AB3">
        <w:rPr>
          <w:sz w:val="20"/>
          <w:szCs w:val="20"/>
        </w:rPr>
        <w:t xml:space="preserve"> slogan</w:t>
      </w:r>
      <w:r>
        <w:rPr>
          <w:sz w:val="20"/>
          <w:szCs w:val="20"/>
          <w:lang w:val="en-US"/>
        </w:rPr>
        <w:t xml:space="preserve"> </w:t>
      </w:r>
      <w:r w:rsidR="0091053E">
        <w:rPr>
          <w:sz w:val="20"/>
          <w:szCs w:val="20"/>
          <w:lang w:val="en-US"/>
        </w:rPr>
        <w:t>organisasi</w:t>
      </w:r>
      <w:r>
        <w:rPr>
          <w:sz w:val="20"/>
          <w:szCs w:val="20"/>
          <w:lang w:val="en-US"/>
        </w:rPr>
        <w:t xml:space="preserve"> yang</w:t>
      </w:r>
      <w:r w:rsidRPr="00156AB3">
        <w:rPr>
          <w:sz w:val="20"/>
          <w:szCs w:val="20"/>
        </w:rPr>
        <w:t xml:space="preserve"> tertanam</w:t>
      </w:r>
      <w:r w:rsidRPr="00156AB3">
        <w:rPr>
          <w:sz w:val="20"/>
          <w:szCs w:val="20"/>
          <w:lang w:val="en-US"/>
        </w:rPr>
        <w:t xml:space="preserve"> dibenak </w:t>
      </w:r>
      <w:r>
        <w:rPr>
          <w:sz w:val="20"/>
          <w:szCs w:val="20"/>
          <w:lang w:val="en-US"/>
        </w:rPr>
        <w:t>konsumen</w:t>
      </w:r>
      <w:r w:rsidRPr="00156AB3">
        <w:rPr>
          <w:sz w:val="20"/>
          <w:szCs w:val="20"/>
        </w:rPr>
        <w:t xml:space="preserve">, karena citra merek </w:t>
      </w:r>
      <w:r>
        <w:rPr>
          <w:sz w:val="20"/>
          <w:szCs w:val="20"/>
          <w:lang w:val="en-US"/>
        </w:rPr>
        <w:t xml:space="preserve">yang </w:t>
      </w:r>
      <w:r w:rsidRPr="00156AB3">
        <w:rPr>
          <w:sz w:val="20"/>
          <w:szCs w:val="20"/>
        </w:rPr>
        <w:t xml:space="preserve">kuat </w:t>
      </w:r>
      <w:r>
        <w:rPr>
          <w:sz w:val="20"/>
          <w:szCs w:val="20"/>
          <w:lang w:val="en-US"/>
        </w:rPr>
        <w:t>membuat</w:t>
      </w:r>
      <w:r w:rsidRPr="00156AB3">
        <w:rPr>
          <w:sz w:val="20"/>
          <w:szCs w:val="20"/>
        </w:rPr>
        <w:t xml:space="preserve"> tantangan </w:t>
      </w:r>
      <w:r>
        <w:rPr>
          <w:sz w:val="20"/>
          <w:szCs w:val="20"/>
          <w:lang w:val="en-US"/>
        </w:rPr>
        <w:t>bagi</w:t>
      </w:r>
      <w:r w:rsidRPr="00156AB3">
        <w:rPr>
          <w:sz w:val="20"/>
          <w:szCs w:val="20"/>
        </w:rPr>
        <w:t xml:space="preserve"> perusahaan </w:t>
      </w:r>
      <w:r>
        <w:rPr>
          <w:sz w:val="20"/>
          <w:szCs w:val="20"/>
          <w:lang w:val="en-US"/>
        </w:rPr>
        <w:t>supaya</w:t>
      </w:r>
      <w:r w:rsidRPr="00156AB3">
        <w:rPr>
          <w:sz w:val="20"/>
          <w:szCs w:val="20"/>
        </w:rPr>
        <w:t xml:space="preserve"> merek yang </w:t>
      </w:r>
      <w:r>
        <w:rPr>
          <w:sz w:val="20"/>
          <w:szCs w:val="20"/>
          <w:lang w:val="en-US"/>
        </w:rPr>
        <w:t>di</w:t>
      </w:r>
      <w:r w:rsidRPr="00156AB3">
        <w:rPr>
          <w:sz w:val="20"/>
          <w:szCs w:val="20"/>
        </w:rPr>
        <w:t>buat dapat di</w:t>
      </w:r>
      <w:r>
        <w:rPr>
          <w:sz w:val="20"/>
          <w:szCs w:val="20"/>
          <w:lang w:val="en-US"/>
        </w:rPr>
        <w:t>ingat</w:t>
      </w:r>
      <w:r w:rsidRPr="00156AB3">
        <w:rPr>
          <w:sz w:val="20"/>
          <w:szCs w:val="20"/>
        </w:rPr>
        <w:t xml:space="preserve"> dan mudah di</w:t>
      </w:r>
      <w:r>
        <w:rPr>
          <w:sz w:val="20"/>
          <w:szCs w:val="20"/>
          <w:lang w:val="en-US"/>
        </w:rPr>
        <w:t>ketahui</w:t>
      </w:r>
      <w:r w:rsidRPr="00156AB3">
        <w:rPr>
          <w:sz w:val="20"/>
          <w:szCs w:val="20"/>
        </w:rPr>
        <w:t xml:space="preserve"> </w:t>
      </w:r>
      <w:r w:rsidRPr="00156AB3">
        <w:rPr>
          <w:sz w:val="20"/>
          <w:szCs w:val="20"/>
        </w:rPr>
        <w:fldChar w:fldCharType="begin" w:fldLock="1"/>
      </w:r>
      <w:r w:rsidRPr="00156AB3">
        <w:rPr>
          <w:sz w:val="20"/>
          <w:szCs w:val="20"/>
        </w:rPr>
        <w:instrText>ADDIN CSL_CITATION {"citationItems":[{"id":"ITEM-1","itemData":{"abstract":"Semakin banyak bermunculan lembaga pendidikan non formal menyebabkan timbulnya persaingan antar lembaga yang ketat. Atas dasar pemikiran tersebut penelitian ni dilakukan dengan tujuan untuk memperoleh nformasi tentang pengaruh Citra Merek dan Kepercayaan Konsumen terhadap Kepuasan Konsumen Sony Sugema College Unit Trunojoyo Sidoarjo. Peneletian ni menggunakan data primer yang diperoleh dari jawaban responden (peserta didik) Populasi dalam penelitian ni adalah semua peserta didik di Sony Sugema College Unit Trunojoyo Sidoarjo. Metode pengambilan sampel yang digunakan adalah non probably sampling denan teknik purposive sampling dengan jumlah sampel sebanyak 42 responden. Teknik pengumpulan data melalui penyebaran kuisioner secara langsung. Teknik analisis data menggunakan Partial Least Square (PLS). Hasil penelitian ni menunjukkan bahwa variable Citra Merek dan Kepercayaan Konsumen berpengaruh positif terhadap Kepuasan Konsumen Sony Sugema College Unit Trunojoyo Sidoarjo. Kata","author":[{"dropping-particle":"","family":"Masfufah","given":"Nina","non-dropping-particle":"","parse-names":false,"suffix":""},{"dropping-particle":"","family":"Soebiantoro","given":"Ugy","non-dropping-particle":"","parse-names":false,"suffix":""}],"container-title":"Jurnal Ekonomi Bisnis","id":"ITEM-1","issue":"4","issued":{"date-parts":[["2021"]]},"page":"765-772","title":"Pengaruh citra merek dan kepercayaan konsumen terhadap kepuasan konsumen The effect of brand image and consumer trust on consumer satisfaction","type":"article-journal","volume":"23"},"uris":["http://www.mendeley.com/documents/?uuid=8c738cd4-4894-4a21-800d-c0ce4ccc7d58"]}],"mendeley":{"formattedCitation":"[1]","plainTextFormattedCitation":"[1]","previouslyFormattedCitation":"[1]"},"properties":{"noteIndex":0},"schema":"https://github.com/citation-style-language/schema/raw/master/csl-citation.json"}</w:instrText>
      </w:r>
      <w:r w:rsidRPr="00156AB3">
        <w:rPr>
          <w:sz w:val="20"/>
          <w:szCs w:val="20"/>
        </w:rPr>
        <w:fldChar w:fldCharType="separate"/>
      </w:r>
      <w:r w:rsidRPr="00156AB3">
        <w:rPr>
          <w:noProof/>
          <w:sz w:val="20"/>
          <w:szCs w:val="20"/>
        </w:rPr>
        <w:t>[1]</w:t>
      </w:r>
      <w:r w:rsidRPr="00156AB3">
        <w:rPr>
          <w:sz w:val="20"/>
          <w:szCs w:val="20"/>
        </w:rPr>
        <w:fldChar w:fldCharType="end"/>
      </w:r>
      <w:r w:rsidRPr="00156AB3">
        <w:rPr>
          <w:sz w:val="20"/>
          <w:szCs w:val="20"/>
        </w:rPr>
        <w:t>.</w:t>
      </w:r>
      <w:r w:rsidRPr="00156AB3">
        <w:rPr>
          <w:sz w:val="20"/>
          <w:szCs w:val="20"/>
          <w:lang w:val="en-US"/>
        </w:rPr>
        <w:t xml:space="preserve"> artinya menarik</w:t>
      </w:r>
      <w:r>
        <w:rPr>
          <w:sz w:val="20"/>
          <w:szCs w:val="20"/>
          <w:lang w:val="en-US"/>
        </w:rPr>
        <w:t xml:space="preserve"> nya</w:t>
      </w:r>
      <w:r w:rsidRPr="00156AB3">
        <w:rPr>
          <w:sz w:val="20"/>
          <w:szCs w:val="20"/>
          <w:lang w:val="en-US"/>
        </w:rPr>
        <w:t xml:space="preserve"> identitas merek diperkenalkan ke </w:t>
      </w:r>
      <w:r>
        <w:rPr>
          <w:sz w:val="20"/>
          <w:szCs w:val="20"/>
          <w:lang w:val="en-US"/>
        </w:rPr>
        <w:t>khalayak</w:t>
      </w:r>
      <w:r w:rsidRPr="00156AB3">
        <w:rPr>
          <w:sz w:val="20"/>
          <w:szCs w:val="20"/>
          <w:lang w:val="en-US"/>
        </w:rPr>
        <w:t>, maka akan me</w:t>
      </w:r>
      <w:r>
        <w:rPr>
          <w:sz w:val="20"/>
          <w:szCs w:val="20"/>
          <w:lang w:val="en-US"/>
        </w:rPr>
        <w:t>ngundang</w:t>
      </w:r>
      <w:r w:rsidRPr="00156AB3">
        <w:rPr>
          <w:sz w:val="20"/>
          <w:szCs w:val="20"/>
          <w:lang w:val="en-US"/>
        </w:rPr>
        <w:t xml:space="preserve"> daya minat konsumen </w:t>
      </w:r>
      <w:r>
        <w:rPr>
          <w:sz w:val="20"/>
          <w:szCs w:val="20"/>
          <w:lang w:val="en-US"/>
        </w:rPr>
        <w:t xml:space="preserve">untuk </w:t>
      </w:r>
      <w:r w:rsidRPr="00156AB3">
        <w:rPr>
          <w:sz w:val="20"/>
          <w:szCs w:val="20"/>
          <w:lang w:val="en-US"/>
        </w:rPr>
        <w:t>mencari tau te</w:t>
      </w:r>
      <w:r>
        <w:rPr>
          <w:sz w:val="20"/>
          <w:szCs w:val="20"/>
          <w:lang w:val="en-US"/>
        </w:rPr>
        <w:t>rkait</w:t>
      </w:r>
      <w:r w:rsidRPr="00156AB3">
        <w:rPr>
          <w:sz w:val="20"/>
          <w:szCs w:val="20"/>
          <w:lang w:val="en-US"/>
        </w:rPr>
        <w:t xml:space="preserve"> </w:t>
      </w:r>
      <w:r>
        <w:rPr>
          <w:sz w:val="20"/>
          <w:szCs w:val="20"/>
          <w:lang w:val="en-US"/>
        </w:rPr>
        <w:t>produk maupun jasa</w:t>
      </w:r>
      <w:r w:rsidRPr="00156AB3">
        <w:rPr>
          <w:sz w:val="20"/>
          <w:szCs w:val="20"/>
          <w:lang w:val="en-US"/>
        </w:rPr>
        <w:t xml:space="preserve"> yang</w:t>
      </w:r>
      <w:r>
        <w:rPr>
          <w:sz w:val="20"/>
          <w:szCs w:val="20"/>
          <w:lang w:val="en-US"/>
        </w:rPr>
        <w:t xml:space="preserve"> dipromosikan</w:t>
      </w:r>
      <w:r w:rsidRPr="00156AB3">
        <w:rPr>
          <w:sz w:val="20"/>
          <w:szCs w:val="20"/>
          <w:lang w:val="en-US"/>
        </w:rPr>
        <w:t xml:space="preserve"> </w:t>
      </w:r>
      <w:r w:rsidRPr="00156AB3">
        <w:rPr>
          <w:sz w:val="20"/>
          <w:szCs w:val="20"/>
          <w:lang w:val="en-US"/>
        </w:rPr>
        <w:fldChar w:fldCharType="begin" w:fldLock="1"/>
      </w:r>
      <w:r w:rsidRPr="00156AB3">
        <w:rPr>
          <w:sz w:val="20"/>
          <w:szCs w:val="20"/>
          <w:lang w:val="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eviouslyFormattedCitation":"[9]"},"properties":{"noteIndex":0},"schema":"https://github.com/citation-style-language/schema/raw/master/csl-citation.json"}</w:instrText>
      </w:r>
      <w:r w:rsidRPr="00156AB3">
        <w:rPr>
          <w:sz w:val="20"/>
          <w:szCs w:val="20"/>
          <w:lang w:val="en-US"/>
        </w:rPr>
        <w:fldChar w:fldCharType="separate"/>
      </w:r>
      <w:r w:rsidRPr="00156AB3">
        <w:rPr>
          <w:noProof/>
          <w:sz w:val="20"/>
          <w:szCs w:val="20"/>
          <w:lang w:val="en-US"/>
        </w:rPr>
        <w:t>[9]</w:t>
      </w:r>
      <w:r w:rsidRPr="00156AB3">
        <w:rPr>
          <w:sz w:val="20"/>
          <w:szCs w:val="20"/>
          <w:lang w:val="en-US"/>
        </w:rPr>
        <w:fldChar w:fldCharType="end"/>
      </w:r>
      <w:r w:rsidRPr="00156AB3">
        <w:rPr>
          <w:sz w:val="20"/>
          <w:szCs w:val="20"/>
          <w:lang w:val="en-US"/>
        </w:rPr>
        <w:t xml:space="preserve">. </w:t>
      </w:r>
      <w:r>
        <w:rPr>
          <w:sz w:val="20"/>
          <w:szCs w:val="20"/>
          <w:lang w:val="en-US"/>
        </w:rPr>
        <w:t>C</w:t>
      </w:r>
      <w:r w:rsidRPr="00156AB3">
        <w:rPr>
          <w:sz w:val="20"/>
          <w:szCs w:val="20"/>
          <w:lang w:val="en-US"/>
        </w:rPr>
        <w:t>itra merek</w:t>
      </w:r>
      <w:r>
        <w:rPr>
          <w:sz w:val="20"/>
          <w:szCs w:val="20"/>
          <w:lang w:val="en-US"/>
        </w:rPr>
        <w:t xml:space="preserve"> juga memiliki dimensi (indikator)</w:t>
      </w:r>
      <w:r w:rsidRPr="00156AB3">
        <w:rPr>
          <w:sz w:val="20"/>
          <w:szCs w:val="20"/>
        </w:rPr>
        <w:t xml:space="preserve"> meliputi: </w:t>
      </w:r>
      <w:r w:rsidRPr="00156AB3">
        <w:rPr>
          <w:sz w:val="20"/>
          <w:szCs w:val="20"/>
          <w:lang w:val="en-US"/>
        </w:rPr>
        <w:t>1). C</w:t>
      </w:r>
      <w:r w:rsidRPr="00156AB3">
        <w:rPr>
          <w:sz w:val="20"/>
          <w:szCs w:val="20"/>
        </w:rPr>
        <w:t xml:space="preserve">itra perusahaan, </w:t>
      </w:r>
      <w:r w:rsidRPr="00156AB3">
        <w:rPr>
          <w:sz w:val="20"/>
          <w:szCs w:val="20"/>
          <w:lang w:val="en-US"/>
        </w:rPr>
        <w:t>2)</w:t>
      </w:r>
      <w:r w:rsidRPr="00156AB3">
        <w:rPr>
          <w:sz w:val="20"/>
          <w:szCs w:val="20"/>
        </w:rPr>
        <w:t>.</w:t>
      </w:r>
      <w:r w:rsidRPr="00156AB3">
        <w:rPr>
          <w:sz w:val="20"/>
          <w:szCs w:val="20"/>
          <w:lang w:val="en-US"/>
        </w:rPr>
        <w:t xml:space="preserve"> C</w:t>
      </w:r>
      <w:r w:rsidRPr="00156AB3">
        <w:rPr>
          <w:sz w:val="20"/>
          <w:szCs w:val="20"/>
        </w:rPr>
        <w:t xml:space="preserve">itra produk, dan </w:t>
      </w:r>
      <w:r w:rsidRPr="00156AB3">
        <w:rPr>
          <w:sz w:val="20"/>
          <w:szCs w:val="20"/>
          <w:lang w:val="en-US"/>
        </w:rPr>
        <w:t>3)</w:t>
      </w:r>
      <w:r w:rsidRPr="00156AB3">
        <w:rPr>
          <w:sz w:val="20"/>
          <w:szCs w:val="20"/>
        </w:rPr>
        <w:t>.</w:t>
      </w:r>
      <w:r w:rsidRPr="00156AB3">
        <w:rPr>
          <w:sz w:val="20"/>
          <w:szCs w:val="20"/>
          <w:lang w:val="en-US"/>
        </w:rPr>
        <w:t xml:space="preserve"> C</w:t>
      </w:r>
      <w:r w:rsidRPr="00156AB3">
        <w:rPr>
          <w:sz w:val="20"/>
          <w:szCs w:val="20"/>
        </w:rPr>
        <w:t>itra pemakai</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{"citationItems":[{"id":"ITEM-1","itemData":{"abstract":"Tujuan penelitian untuk melihat besarnya kontribusi cita merek, promosi serta kualitas pelayanan terhadap kepuasan konsumen Brastagi Supermarket. Penelitian ini merupakan penelitian asosiatif yaitu penelitian yang memberikan gambaran keterhubungan dan pengaruh dua variabel atau lebih. Populasi penelitian berasal dari konsumen Brastagi Supermarket dengan sampel berjumlah 167 responden, Teknik sampling menggunakan teknik non probability sampling dengan pendekatan accidental sampling yaitu peneliti memilih sampel secara subjektif. Analisis data dilakukan dengan software spss. Dari hasil penelitian disimpulkan bahwa citra merek serta kualitas pelayanan secara parsial berpengaruh atas kepuasan konsumen, sedangkan promosi tidak berpengaruh secara parsial atas kepuasan konsumen. Kemudian, secara bersama-sama citra merek, promosi serta kualitas pelayanan mampu mempengaruhi kepuasan konsumen dengan nilai koefisien determinasi (R²) 56,2 menunjukkan bahwa kemampuan citra merek, promosi dan kualitas pelayanan hanya mampu menjelaskan kepuasan konsumen sebesar 56,2% sedangkan 43,8,4% dijelaskan oleh variabel lain. Saran untuk keberlanjutan penelitian yang bertujuan mengetahui variabel lain yang berperan dalam mewujudkan kepuasan pelanggan, sebaiknya diperluas dengan menambahkan variabel lain seperti store atmosphere, kualitas produk dan harga","author":[{"dropping-particle":"","family":"Nasrul Efendi","given":"Tya Wildana Hapsari Lubis","non-dropping-particle":"","parse-names":false,"suffix":""}],"container-title":"Jurnal Wira Ekonomi Mikroskil","id":"ITEM-1","issue":"April","issued":{"date-parts":[["2022"]]},"page":"21-36","title":"Analisis pengaruh citra merek, promosi, kualitas pelayanan terhadap kepuasan konsumen ritel","type":"article-journal","volume":"12"},"uris":["http://www.mendeley.com/documents/?uuid=6ca210bd-c19f-47af-94a3-b3e85b9b2bb8"]}],"mendeley":{"formattedCitation":"[8]","plainTextFormattedCitation":"[8]","previouslyFormattedCitation":"[8]"},"properties":{"noteIndex":0},"schema":"https://github.com/citation-style-language/schema/raw/master/csl-citation.json"}</w:instrText>
      </w:r>
      <w:r>
        <w:rPr>
          <w:sz w:val="20"/>
          <w:szCs w:val="20"/>
          <w:lang w:val="en-US"/>
        </w:rPr>
        <w:fldChar w:fldCharType="separate"/>
      </w:r>
      <w:r w:rsidRPr="008E2F24">
        <w:rPr>
          <w:noProof/>
          <w:sz w:val="20"/>
          <w:szCs w:val="20"/>
          <w:lang w:val="en-US"/>
        </w:rPr>
        <w:t>[8]</w:t>
      </w:r>
      <w:r>
        <w:rPr>
          <w:sz w:val="20"/>
          <w:szCs w:val="20"/>
          <w:lang w:val="en-US"/>
        </w:rPr>
        <w:fldChar w:fldCharType="end"/>
      </w:r>
      <w:r>
        <w:rPr>
          <w:sz w:val="20"/>
          <w:szCs w:val="20"/>
          <w:lang w:val="en-US"/>
        </w:rPr>
        <w:t>.</w:t>
      </w:r>
    </w:p>
    <w:p w14:paraId="2B7534B0" w14:textId="77777777" w:rsidR="000E4622" w:rsidRPr="006304C8" w:rsidRDefault="000E4622" w:rsidP="005D03E5">
      <w:pPr>
        <w:ind w:firstLine="567"/>
        <w:jc w:val="both"/>
        <w:rPr>
          <w:sz w:val="20"/>
          <w:szCs w:val="20"/>
          <w:lang w:val="en-US"/>
        </w:rPr>
      </w:pPr>
    </w:p>
    <w:p w14:paraId="794F5CB3" w14:textId="77777777" w:rsidR="005D03E5" w:rsidRPr="000E4622" w:rsidRDefault="005D03E5" w:rsidP="005D03E5">
      <w:pPr>
        <w:jc w:val="both"/>
        <w:rPr>
          <w:b/>
          <w:bCs/>
          <w:sz w:val="20"/>
          <w:szCs w:val="20"/>
          <w:lang w:val="en-US"/>
        </w:rPr>
      </w:pPr>
      <w:r w:rsidRPr="000E4622">
        <w:rPr>
          <w:b/>
          <w:bCs/>
          <w:sz w:val="20"/>
          <w:szCs w:val="20"/>
          <w:lang w:val="en-US"/>
        </w:rPr>
        <w:t>2. Kualitas Pelayanan</w:t>
      </w:r>
    </w:p>
    <w:p w14:paraId="5CF5025A" w14:textId="2893E00D" w:rsidR="005D03E5" w:rsidRDefault="005D03E5" w:rsidP="000E4622">
      <w:pPr>
        <w:ind w:firstLine="602"/>
        <w:jc w:val="both"/>
        <w:rPr>
          <w:sz w:val="20"/>
          <w:szCs w:val="20"/>
          <w:lang w:val="en-US"/>
        </w:rPr>
      </w:pPr>
      <w:r w:rsidRPr="00156AB3">
        <w:rPr>
          <w:sz w:val="20"/>
          <w:szCs w:val="20"/>
          <w:lang w:val="en-US"/>
        </w:rPr>
        <w:lastRenderedPageBreak/>
        <w:t xml:space="preserve">Kualitas pelayanan adalah proses meningkatkan nilai </w:t>
      </w:r>
      <w:r>
        <w:rPr>
          <w:sz w:val="20"/>
          <w:szCs w:val="20"/>
          <w:lang w:val="en-US"/>
        </w:rPr>
        <w:t xml:space="preserve">suatu </w:t>
      </w:r>
      <w:r w:rsidRPr="00156AB3">
        <w:rPr>
          <w:sz w:val="20"/>
          <w:szCs w:val="20"/>
          <w:lang w:val="en-US"/>
        </w:rPr>
        <w:t xml:space="preserve">perusahaan di mata konsumen. Terdapat faktor mempengaruhi sebuah kualitas pelayanan adalah pelayanan yang diharapkan dan pelayanan yang diterima, jika pelayanan tersebut diterima bahkan memenuhi yang diharapkan maka jasa tersebut dikatakan baik </w:t>
      </w:r>
      <w:r w:rsidRPr="00156AB3">
        <w:rPr>
          <w:sz w:val="20"/>
          <w:szCs w:val="20"/>
          <w:lang w:val="en-US"/>
        </w:rPr>
        <w:fldChar w:fldCharType="begin" w:fldLock="1"/>
      </w:r>
      <w:r w:rsidRPr="00156AB3">
        <w:rPr>
          <w:sz w:val="20"/>
          <w:szCs w:val="20"/>
          <w:lang w:val="en-US"/>
        </w:rPr>
        <w:instrText>ADDIN CSL_CITATION {"citationItems":[{"id":"ITEM-1","itemData":{"abstract":"This study aims to determine the effect of service quality and brand image on customer satisfaction. The research was conducted at Hotel Grand Candi Semarang. The sampling technique used simple random sampling and data analysis used multiple linear regression analysis. The results showed that service quality and brand image had a positive and significant effect on customer satisfaction at Hotel Grand Candi Semarang.","author":[{"dropping-particle":"","family":"Iwan Kurniawan Subagja","given":"Azis Hakim","non-dropping-particle":"","parse-names":false,"suffix":""}],"container-title":"Jurnal Manajemen Bisnis Krisnadwipayana","id":"ITEM-1","issued":{"date-parts":[["2020"]]},"page":"114-124","title":"PENGARUH KUALITAS LAYANAN DAN CITRA MEREK TERHADAP KEPUASAN KONSUMEN HOTEL GRAND CANDI SEMARANG","type":"article-journal","volume":"8"},"uris":["http://www.mendeley.com/documents/?uuid=41bde49b-fca0-4d1b-b7f0-25176149bcd3"]}],"mendeley":{"formattedCitation":"[12]","plainTextFormattedCitation":"[12]","previouslyFormattedCitation":"[12]"},"properties":{"noteIndex":0},"schema":"https://github.com/citation-style-language/schema/raw/master/csl-citation.json"}</w:instrText>
      </w:r>
      <w:r w:rsidRPr="00156AB3">
        <w:rPr>
          <w:sz w:val="20"/>
          <w:szCs w:val="20"/>
          <w:lang w:val="en-US"/>
        </w:rPr>
        <w:fldChar w:fldCharType="separate"/>
      </w:r>
      <w:r w:rsidRPr="00156AB3">
        <w:rPr>
          <w:noProof/>
          <w:sz w:val="20"/>
          <w:szCs w:val="20"/>
          <w:lang w:val="en-US"/>
        </w:rPr>
        <w:t>[12]</w:t>
      </w:r>
      <w:r w:rsidRPr="00156AB3">
        <w:rPr>
          <w:sz w:val="20"/>
          <w:szCs w:val="20"/>
          <w:lang w:val="en-US"/>
        </w:rPr>
        <w:fldChar w:fldCharType="end"/>
      </w:r>
      <w:r w:rsidRPr="00156AB3">
        <w:rPr>
          <w:sz w:val="20"/>
          <w:szCs w:val="20"/>
          <w:lang w:val="en-US"/>
        </w:rPr>
        <w:t xml:space="preserve">. pada umumnya konsumen menilai kepuasan melalui kualitas pelayanan yang mereka rasakan dan pada akhirnya konsumen akan datang kembali untuk mengunakan produk atau jasa tersebut </w:t>
      </w:r>
      <w:r w:rsidRPr="00156AB3">
        <w:rPr>
          <w:sz w:val="20"/>
          <w:szCs w:val="20"/>
          <w:lang w:val="en-US"/>
        </w:rPr>
        <w:fldChar w:fldCharType="begin" w:fldLock="1"/>
      </w:r>
      <w:r w:rsidRPr="00156AB3">
        <w:rPr>
          <w:sz w:val="20"/>
          <w:szCs w:val="20"/>
          <w:lang w:val="en-US"/>
        </w:rPr>
        <w:instrText>ADDIN CSL_CITATION {"citationItems":[{"id":"ITEM-1","itemData":{"DOI":"10.21070/acopen.8.2023.3867","abstract":"This study aims to determine the effect of augmented reality learning media on students' motivationandlearningoutcomesinelementarysocial studies subjects.Theresearchmethod used is quantitative experimental, pre experimental design, one group pretest-posttest. The data collection technique was done by giving pretest and posttest. Data analysis techniques usinginferential statisticsincludeparametricstatisticsusingpairedsamplet-test.Theresults of the study found that there was a big influence on the use of augmented reality learning media on students' motivation and learning outcomes in elementary social studies subjects. There are two aspects of increasing students' learning motivation including intrinsic and extrinsic aspects. Meanwhile, the increase in student learning outcomes in the cognitive domain is at levels C1, C2 and C3. The results of this study suggest that teachers, especially teachers at the elementary level, make more use of technology in making learning media, especially in social studies subjects. In addition to facilitating the planting of learning concepts, the use of technology-based learning media is also useful in making learning activities more interesting and making it easier for students to understand learning materials.","author":[{"dropping-particle":"","family":"Denta Scotania Balqis","given":"Misti Hariasih","non-dropping-particle":"","parse-names":false,"suffix":""}],"container-title":"academia open","id":"ITEM-1","issued":{"date-parts":[["2023"]]},"page":"1-15","title":"Pengaruh Lokasi, Kualitas Makanan, Kualitas Pelayanan, dan Harga Terhadap Keputusan Pembelian Pada Warung Makan di Sidoarjo","type":"article-journal","volume":"8"},"uris":["http://www.mendeley.com/documents/?uuid=e43e68e1-86df-478b-836d-ebf13e038d36"]}],"mendeley":{"formattedCitation":"[14]","plainTextFormattedCitation":"[14]","previouslyFormattedCitation":"[14]"},"properties":{"noteIndex":0},"schema":"https://github.com/citation-style-language/schema/raw/master/csl-citation.json"}</w:instrText>
      </w:r>
      <w:r w:rsidRPr="00156AB3">
        <w:rPr>
          <w:sz w:val="20"/>
          <w:szCs w:val="20"/>
          <w:lang w:val="en-US"/>
        </w:rPr>
        <w:fldChar w:fldCharType="separate"/>
      </w:r>
      <w:r w:rsidRPr="00156AB3">
        <w:rPr>
          <w:noProof/>
          <w:sz w:val="20"/>
          <w:szCs w:val="20"/>
          <w:lang w:val="en-US"/>
        </w:rPr>
        <w:t>[14]</w:t>
      </w:r>
      <w:r w:rsidRPr="00156AB3">
        <w:rPr>
          <w:sz w:val="20"/>
          <w:szCs w:val="20"/>
          <w:lang w:val="en-US"/>
        </w:rPr>
        <w:fldChar w:fldCharType="end"/>
      </w:r>
      <w:r w:rsidRPr="00156AB3">
        <w:rPr>
          <w:sz w:val="20"/>
          <w:szCs w:val="20"/>
          <w:lang w:val="en-US"/>
        </w:rPr>
        <w:t xml:space="preserve">. </w:t>
      </w:r>
      <w:r>
        <w:rPr>
          <w:sz w:val="20"/>
          <w:szCs w:val="20"/>
          <w:lang w:val="en-US"/>
        </w:rPr>
        <w:t xml:space="preserve">Maka dari itu perusahaan harus memiliki system manajemen yang baik dan tegas, serta perusahaan harus melatih karyawan nya dengan cara beretika yang baik dan benar sebelum terjun langsung melayani konsumen </w:t>
      </w:r>
      <w:r>
        <w:rPr>
          <w:sz w:val="20"/>
          <w:szCs w:val="20"/>
          <w:lang w:val="en-US"/>
        </w:rPr>
        <w:fldChar w:fldCharType="begin" w:fldLock="1"/>
      </w:r>
      <w:r>
        <w:rPr>
          <w:sz w:val="20"/>
          <w:szCs w:val="20"/>
          <w:lang w:val="en-US"/>
        </w:rPr>
        <w:instrText>ADDIN CSL_CITATION {"citationItems":[{"id":"ITEM-1","itemData":{"abstract":"Basically humans life is to help each other. One's services are one of the important needs for modern humans, which will greatly help one's work to become easier and more practical. Growing population has generated a lot of population demand for services, especially for large companies that really need cleaning service to help companies, especially in comfort. One of the cleaning services that has been running is PT Sanrish Indonesia. The main objective of this research is to find out how the effect of promotion and service quality on consumer satisfaction at PT Sanrish Indonesia, both partially and simultaneously. The data used in this study are sales data in 2018. The sample selection method in this study uses a purposive sampling technique, which is sample selection based on certain criteria and considerations. The model used to analyze the data in this study is Multiple Linear Regression. From the research results after testing it is known that the promotion and service quality variables partially have a positive and significant effect on consumer satisfaction. Simultaneously, the variable Promotion and Service Quality has a positive and significant effect on customer satisfaction using PT Sanrish Indonesia's cleaning service.","author":[{"dropping-particle":"","family":"Komaling","given":"Sheren Devina","non-dropping-particle":"","parse-names":false,"suffix":""},{"dropping-particle":"","family":"Kurniawan","given":"Putu Hari","non-dropping-particle":"","parse-names":false,"suffix":""}],"container-title":"Jurnal Scientia","id":"ITEM-1","issue":"2","issued":{"date-parts":[["2020"]]},"page":"270-277","title":"Pengaruh Promosi Dan Kualitas Pelayanan Terhadap Kepuasan Konsumen Pada PT Sanrish Indonesia","type":"article-journal","volume":"7"},"uris":["http://www.mendeley.com/documents/?uuid=b3b7f121-87d7-4488-b8f6-7c4373b8972b"]}],"mendeley":{"formattedCitation":"[15]","plainTextFormattedCitation":"[15]","previouslyFormattedCitation":"[15]"},"properties":{"noteIndex":0},"schema":"https://github.com/citation-style-language/schema/raw/master/csl-citation.json"}</w:instrText>
      </w:r>
      <w:r>
        <w:rPr>
          <w:sz w:val="20"/>
          <w:szCs w:val="20"/>
          <w:lang w:val="en-US"/>
        </w:rPr>
        <w:fldChar w:fldCharType="separate"/>
      </w:r>
      <w:r w:rsidRPr="00D27BBE">
        <w:rPr>
          <w:noProof/>
          <w:sz w:val="20"/>
          <w:szCs w:val="20"/>
          <w:lang w:val="en-US"/>
        </w:rPr>
        <w:t>[15]</w:t>
      </w:r>
      <w:r>
        <w:rPr>
          <w:sz w:val="20"/>
          <w:szCs w:val="20"/>
          <w:lang w:val="en-US"/>
        </w:rPr>
        <w:fldChar w:fldCharType="end"/>
      </w:r>
      <w:r>
        <w:rPr>
          <w:sz w:val="20"/>
          <w:szCs w:val="20"/>
          <w:lang w:val="en-US"/>
        </w:rPr>
        <w:t>. Kualitas pelayanan juga memiliki  dimensi (</w:t>
      </w:r>
      <w:r w:rsidRPr="00156AB3">
        <w:rPr>
          <w:sz w:val="20"/>
          <w:szCs w:val="20"/>
          <w:lang w:val="en-US"/>
        </w:rPr>
        <w:t>Indikator</w:t>
      </w:r>
      <w:r>
        <w:rPr>
          <w:sz w:val="20"/>
          <w:szCs w:val="20"/>
          <w:lang w:val="en-US"/>
        </w:rPr>
        <w:t>)</w:t>
      </w:r>
      <w:r w:rsidRPr="00156AB3">
        <w:rPr>
          <w:sz w:val="20"/>
          <w:szCs w:val="20"/>
          <w:lang w:val="en-US"/>
        </w:rPr>
        <w:t xml:space="preserve">  meliputi: 1)</w:t>
      </w:r>
      <w:r w:rsidRPr="00156AB3">
        <w:rPr>
          <w:sz w:val="20"/>
          <w:szCs w:val="20"/>
        </w:rPr>
        <w:t>.</w:t>
      </w:r>
      <w:r w:rsidRPr="00156AB3">
        <w:rPr>
          <w:i/>
          <w:sz w:val="20"/>
          <w:szCs w:val="20"/>
        </w:rPr>
        <w:t xml:space="preserve">Bukti fisik </w:t>
      </w:r>
      <w:r w:rsidRPr="00156AB3">
        <w:rPr>
          <w:sz w:val="20"/>
          <w:szCs w:val="20"/>
        </w:rPr>
        <w:t>(tangible),</w:t>
      </w:r>
      <w:r w:rsidRPr="00156AB3">
        <w:rPr>
          <w:spacing w:val="-48"/>
          <w:sz w:val="20"/>
          <w:szCs w:val="20"/>
        </w:rPr>
        <w:t xml:space="preserve"> </w:t>
      </w:r>
      <w:r w:rsidRPr="00156AB3">
        <w:rPr>
          <w:sz w:val="20"/>
          <w:szCs w:val="20"/>
          <w:lang w:val="en-US"/>
        </w:rPr>
        <w:t>2)</w:t>
      </w:r>
      <w:r w:rsidRPr="00156AB3">
        <w:rPr>
          <w:sz w:val="20"/>
          <w:szCs w:val="20"/>
        </w:rPr>
        <w:t>.</w:t>
      </w:r>
      <w:r w:rsidRPr="00156AB3">
        <w:rPr>
          <w:i/>
          <w:sz w:val="20"/>
          <w:szCs w:val="20"/>
        </w:rPr>
        <w:t xml:space="preserve">Keandalan </w:t>
      </w:r>
      <w:r w:rsidRPr="00156AB3">
        <w:rPr>
          <w:sz w:val="20"/>
          <w:szCs w:val="20"/>
        </w:rPr>
        <w:t xml:space="preserve">(reliability), </w:t>
      </w:r>
      <w:r w:rsidRPr="00156AB3">
        <w:rPr>
          <w:sz w:val="20"/>
          <w:szCs w:val="20"/>
          <w:lang w:val="en-US"/>
        </w:rPr>
        <w:t>3)</w:t>
      </w:r>
      <w:r w:rsidRPr="00156AB3">
        <w:rPr>
          <w:sz w:val="20"/>
          <w:szCs w:val="20"/>
        </w:rPr>
        <w:t>.</w:t>
      </w:r>
      <w:r w:rsidRPr="00156AB3">
        <w:rPr>
          <w:i/>
          <w:sz w:val="20"/>
          <w:szCs w:val="20"/>
        </w:rPr>
        <w:t xml:space="preserve">Daya tangkap </w:t>
      </w:r>
      <w:r w:rsidRPr="00156AB3">
        <w:rPr>
          <w:sz w:val="20"/>
          <w:szCs w:val="20"/>
        </w:rPr>
        <w:t xml:space="preserve">(responsiveness), </w:t>
      </w:r>
      <w:r w:rsidRPr="00156AB3">
        <w:rPr>
          <w:sz w:val="20"/>
          <w:szCs w:val="20"/>
          <w:lang w:val="en-US"/>
        </w:rPr>
        <w:t xml:space="preserve">4). </w:t>
      </w:r>
      <w:r w:rsidRPr="00156AB3">
        <w:rPr>
          <w:i/>
          <w:sz w:val="20"/>
          <w:szCs w:val="20"/>
        </w:rPr>
        <w:t xml:space="preserve">Jaminan dan Kepastian </w:t>
      </w:r>
      <w:r w:rsidRPr="00156AB3">
        <w:rPr>
          <w:sz w:val="20"/>
          <w:szCs w:val="20"/>
        </w:rPr>
        <w:t xml:space="preserve">(assurance), dan </w:t>
      </w:r>
      <w:r w:rsidRPr="00156AB3">
        <w:rPr>
          <w:sz w:val="20"/>
          <w:szCs w:val="20"/>
          <w:lang w:val="en-US"/>
        </w:rPr>
        <w:t>5)</w:t>
      </w:r>
      <w:r w:rsidRPr="00156AB3">
        <w:rPr>
          <w:sz w:val="20"/>
          <w:szCs w:val="20"/>
        </w:rPr>
        <w:t>.</w:t>
      </w:r>
      <w:r w:rsidRPr="00156AB3">
        <w:rPr>
          <w:i/>
          <w:sz w:val="20"/>
          <w:szCs w:val="20"/>
        </w:rPr>
        <w:t>Empati</w:t>
      </w:r>
      <w:r w:rsidRPr="00156AB3">
        <w:rPr>
          <w:i/>
          <w:spacing w:val="1"/>
          <w:sz w:val="20"/>
          <w:szCs w:val="20"/>
        </w:rPr>
        <w:t xml:space="preserve"> </w:t>
      </w:r>
      <w:r w:rsidRPr="00156AB3">
        <w:rPr>
          <w:sz w:val="20"/>
          <w:szCs w:val="20"/>
        </w:rPr>
        <w:t>(empathy)</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{"citationItems":[{"id":"ITEM-1","itemData":{"abstract":"The results of the study show that simultaneously the brand image, service quality, and consumer confidence have a significant influence on purchasing decisions. Partially the brand image of position variable has a positive and significant influence on purchasing decisions. The results of this study based on indicators, Indihome products have a high speed compared to other providers. Partially the service quality variable has a positive and significant influence on purchasing decisions. This shows service quality is implemented so that employees do work in accordance with service procedures so that consumers feel satisfied. Partially the consumer confidence variable has a positive and significant influence on purchasing decisions. It shows based on consumer indicators of Indihome product customers if the officer provides satisfactory service.","author":[{"dropping-particle":"","family":"Adabi","given":"Nadhril","non-dropping-particle":"","parse-names":false,"suffix":""}],"container-title":"Manajemen","id":"ITEM-1","issue":"1","issued":{"date-parts":[["2020"]]},"page":"32-39","title":"Pengaruh citra merek, kualitas pelayanan dan kepercayaan konsumen terhadap keputusan pembelian indihome di witel telkom depok","type":"article-journal","volume":"12 No.1"},"uris":["http://www.mendeley.com/documents/?uuid=13e2a75f-630c-40ef-a658-f3d80f73068f"]}],"mendeley":{"formattedCitation":"[16]","plainTextFormattedCitation":"[16]","previouslyFormattedCitation":"[16]"},"properties":{"noteIndex":0},"schema":"https://github.com/citation-style-language/schema/raw/master/csl-citation.json"}</w:instrText>
      </w:r>
      <w:r>
        <w:rPr>
          <w:sz w:val="20"/>
          <w:szCs w:val="20"/>
          <w:lang w:val="en-US"/>
        </w:rPr>
        <w:fldChar w:fldCharType="separate"/>
      </w:r>
      <w:r w:rsidRPr="008E2F24">
        <w:rPr>
          <w:noProof/>
          <w:sz w:val="20"/>
          <w:szCs w:val="20"/>
          <w:lang w:val="en-US"/>
        </w:rPr>
        <w:t>[16]</w:t>
      </w:r>
      <w:r>
        <w:rPr>
          <w:sz w:val="20"/>
          <w:szCs w:val="20"/>
          <w:lang w:val="en-US"/>
        </w:rPr>
        <w:fldChar w:fldCharType="end"/>
      </w:r>
      <w:r w:rsidRPr="00156AB3">
        <w:rPr>
          <w:sz w:val="20"/>
          <w:szCs w:val="20"/>
          <w:lang w:val="en-US"/>
        </w:rPr>
        <w:t>.</w:t>
      </w:r>
    </w:p>
    <w:p w14:paraId="54825C8F" w14:textId="77777777" w:rsidR="000E4622" w:rsidRPr="000E4622" w:rsidRDefault="000E4622" w:rsidP="000E4622">
      <w:pPr>
        <w:ind w:firstLine="602"/>
        <w:jc w:val="both"/>
        <w:rPr>
          <w:sz w:val="20"/>
          <w:szCs w:val="20"/>
          <w:lang w:val="en-US"/>
        </w:rPr>
      </w:pPr>
    </w:p>
    <w:p w14:paraId="3E6810D6" w14:textId="77777777" w:rsidR="005D03E5" w:rsidRPr="000E4622" w:rsidRDefault="005D03E5" w:rsidP="005D03E5">
      <w:pPr>
        <w:jc w:val="both"/>
        <w:rPr>
          <w:b/>
          <w:bCs/>
          <w:sz w:val="20"/>
          <w:szCs w:val="20"/>
          <w:lang w:val="en-US"/>
        </w:rPr>
      </w:pPr>
      <w:r w:rsidRPr="000E4622">
        <w:rPr>
          <w:b/>
          <w:bCs/>
          <w:sz w:val="20"/>
          <w:szCs w:val="20"/>
          <w:lang w:val="en-US"/>
        </w:rPr>
        <w:t>3. Promosi</w:t>
      </w:r>
    </w:p>
    <w:p w14:paraId="753CD716" w14:textId="707DAE9E" w:rsidR="005D03E5" w:rsidRDefault="005D03E5" w:rsidP="000E4622">
      <w:pPr>
        <w:ind w:firstLine="567"/>
        <w:jc w:val="both"/>
        <w:rPr>
          <w:sz w:val="20"/>
          <w:szCs w:val="20"/>
        </w:rPr>
      </w:pPr>
      <w:r w:rsidRPr="00156AB3">
        <w:rPr>
          <w:sz w:val="20"/>
          <w:szCs w:val="20"/>
          <w:lang w:val="en-US"/>
        </w:rPr>
        <w:t xml:space="preserve">Promosi adalah suatu bentuk komunikasi terkait informasi yang bertujuan merubah sikap dan tingkah laku konsumen yang tadinya tidak mengenal menjadi mengenal </w:t>
      </w:r>
      <w:r w:rsidRPr="00156AB3">
        <w:rPr>
          <w:sz w:val="20"/>
          <w:szCs w:val="20"/>
          <w:lang w:val="en-US"/>
        </w:rPr>
        <w:fldChar w:fldCharType="begin" w:fldLock="1"/>
      </w:r>
      <w:r>
        <w:rPr>
          <w:sz w:val="20"/>
          <w:szCs w:val="20"/>
          <w:lang w:val="en-US"/>
        </w:rPr>
        <w:instrText>ADDIN CSL_CITATION {"citationItems":[{"id":"ITEM-1","itemData":{"abstract":"This study aims to determine the effect of augmented reality learning media on students' motivationandlearningoutcomesinelementarysocial studies subjects.Theresearchmethod used is quantitative experimental, pre experimental design, one group pretest-posttest. The data collection technique was done by giving pretest and posttest. Data analysis techniques usinginferential statisticsincludeparametricstatisticsusingpairedsamplet-test.Theresults of the study found that there was a big influence on the use of augmented reality learning media on students' motivation and learning outcomes in elementary social studies subjects. There are two aspects of increasing students' learning motivation including intrinsic and extrinsic aspects. Meanwhile, the increase in student learning outcomes in the cognitive domain is at levels C1, C2 and C3. The results of this study suggest that teachers, especially teachers at the elementary level, make more use of technology in making learning media, especially in social studies subjects. In addition to facilitating the planting of learning concepts, the use of technology-based learning media is also useful in making learning activities more interesting and making it easier for students to understand learning materials.","author":[{"dropping-particle":"","family":"Nur Hayati Eka Kusniawati","given":"Misti Hariasih","non-dropping-particle":"","parse-names":false,"suffix":""}],"container-title":"Indonesian Journal of Cultural and Community Development","id":"ITEM-1","issued":{"date-parts":[["2022"]]},"page":"1-15","title":"Pengaruh Kualitas Pelayanan, Harga dan Promosi Terhadap Keputusan Pembelian pada UMKM Yuuk Mie di Kabupaten Sidoarjo Nur","type":"article-journal","volume":"13"},"uris":["http://www.mendeley.com/documents/?uuid=90d60ec4-b39b-44e3-8675-9d768cb88d6c"]}],"mendeley":{"formattedCitation":"[17]","plainTextFormattedCitation":"[17]","previouslyFormattedCitation":"[17]"},"properties":{"noteIndex":0},"schema":"https://github.com/citation-style-language/schema/raw/master/csl-citation.json"}</w:instrText>
      </w:r>
      <w:r w:rsidRPr="00156AB3">
        <w:rPr>
          <w:sz w:val="20"/>
          <w:szCs w:val="20"/>
          <w:lang w:val="en-US"/>
        </w:rPr>
        <w:fldChar w:fldCharType="separate"/>
      </w:r>
      <w:r w:rsidRPr="00D27BBE">
        <w:rPr>
          <w:noProof/>
          <w:sz w:val="20"/>
          <w:szCs w:val="20"/>
          <w:lang w:val="en-US"/>
        </w:rPr>
        <w:t>[17]</w:t>
      </w:r>
      <w:r w:rsidRPr="00156AB3">
        <w:rPr>
          <w:sz w:val="20"/>
          <w:szCs w:val="20"/>
          <w:lang w:val="en-US"/>
        </w:rPr>
        <w:fldChar w:fldCharType="end"/>
      </w:r>
      <w:r w:rsidRPr="00156AB3">
        <w:rPr>
          <w:sz w:val="20"/>
          <w:szCs w:val="20"/>
          <w:lang w:val="en-US"/>
        </w:rPr>
        <w:t xml:space="preserve">. Promosi sebagai alat bantu dalam cara terbaik untuk membangun hubungan dengan konsumen, karena semua orang mencari kesepakatan terbaik yang cocok untuk mereka </w:t>
      </w:r>
      <w:r w:rsidRPr="00156AB3">
        <w:rPr>
          <w:sz w:val="20"/>
          <w:szCs w:val="20"/>
          <w:lang w:val="en-US"/>
        </w:rPr>
        <w:fldChar w:fldCharType="begin" w:fldLock="1"/>
      </w:r>
      <w:r w:rsidRPr="00156AB3">
        <w:rPr>
          <w:sz w:val="20"/>
          <w:szCs w:val="20"/>
          <w:lang w:val="en-US"/>
        </w:rPr>
        <w:instrText>ADDIN CSL_CITATION {"citationItems":[{"id":"ITEM-1","itemData":{"DOI":"10.34127/jrlab.v10i1.423","ISSN":"2252-9993","abstract":"&lt;p&gt;&lt;em&gt;High competition in the retail industry has urged producers to distribute all of their products so that they are accessible to all consumers. Convenience and speed are important factors so that customers can immediately enjoy the most convenient goods to reach quickly. The purpose of this study was to determine how the effect of promotion on customer satisfaction has an impact on loyalty in online shopping&lt;/em&gt;&lt;em&gt; at Shopee&lt;/em&gt;&lt;em&gt;. This type of research is quantitative with a path analysis system with data collection tools using purposive sampling. The sample in this study were 100 r&lt;/em&gt;&lt;em&gt;e&lt;/em&gt;&lt;em&gt;sponden who had done online shopping at Shopee. In this study, to test the validity &amp;amp; reliability there are several indicators that are invalid after 3 times of testing, only valid &amp;amp; reliable results can be obtained. From the t-test analysis, it is found that the promotion variable has a positive effect on the satisfaction and customer loyalty variables. Likewise, the consumer satisfaction variable has a positive effect on the loyalty variable in online shopping at Shopee. Even though the results are good, it is suggested that Shopee should increase its offline promotional activities such as making sponsorships, making bazaars or direct sales so that consumers will be more satisfied. This will make consumers more loyal by later being able to provide recommendations to friends / relatives and when there is competition between market places, consumers will still choose Shopee as the first choice of online shopping place.&lt;/em&gt;&lt;/p&gt;&lt;p&gt;&lt;strong&gt;&lt;em&gt;Keywords: &lt;/em&gt;&lt;/strong&gt;&lt;em&gt;Promotion, customer satisfaction, loyalty, online shopping.&lt;/em&gt;&lt;/p&gt;&lt;p&gt; &lt;/p&gt;","author":[{"dropping-particle":"","family":"Kartini","given":"Iis","non-dropping-particle":"","parse-names":false,"suffix":""},{"dropping-particle":"","family":"Wibowo","given":"Edi Wahyu","non-dropping-particle":"","parse-names":false,"suffix":""},{"dropping-particle":"","family":"Sugiyanto","given":"Eko","non-dropping-particle":"","parse-names":false,"suffix":""}],"container-title":"Jurnal Lentera Bisnis","id":"ITEM-1","issue":"1","issued":{"date-parts":[["2021"]]},"page":"57","title":"Pengaruh Promosi Terhadap Kepuasan Konsumen Berdampak Loyalitas Dalam Berbelanja Online Pada Shopee","type":"article-journal","volume":"10"},"uris":["http://www.mendeley.com/documents/?uuid=3451b57b-d9eb-4159-adb2-aaedfaee6ae5"]}],"mendeley":{"formattedCitation":"[10]","plainTextFormattedCitation":"[10]","previouslyFormattedCitation":"[10]"},"properties":{"noteIndex":0},"schema":"https://github.com/citation-style-language/schema/raw/master/csl-citation.json"}</w:instrText>
      </w:r>
      <w:r w:rsidRPr="00156AB3">
        <w:rPr>
          <w:sz w:val="20"/>
          <w:szCs w:val="20"/>
          <w:lang w:val="en-US"/>
        </w:rPr>
        <w:fldChar w:fldCharType="separate"/>
      </w:r>
      <w:r w:rsidRPr="00156AB3">
        <w:rPr>
          <w:noProof/>
          <w:sz w:val="20"/>
          <w:szCs w:val="20"/>
          <w:lang w:val="en-US"/>
        </w:rPr>
        <w:t>[10]</w:t>
      </w:r>
      <w:r w:rsidRPr="00156AB3">
        <w:rPr>
          <w:sz w:val="20"/>
          <w:szCs w:val="20"/>
          <w:lang w:val="en-US"/>
        </w:rPr>
        <w:fldChar w:fldCharType="end"/>
      </w:r>
      <w:r w:rsidRPr="00156AB3">
        <w:rPr>
          <w:sz w:val="20"/>
          <w:szCs w:val="20"/>
          <w:lang w:val="en-US"/>
        </w:rPr>
        <w:t xml:space="preserve">. Aktifitas promosi apapun dalam perusahaan </w:t>
      </w:r>
      <w:r>
        <w:rPr>
          <w:sz w:val="20"/>
          <w:szCs w:val="20"/>
          <w:lang w:val="en-US"/>
        </w:rPr>
        <w:t>atau</w:t>
      </w:r>
      <w:r w:rsidRPr="00156AB3">
        <w:rPr>
          <w:sz w:val="20"/>
          <w:szCs w:val="20"/>
          <w:lang w:val="en-US"/>
        </w:rPr>
        <w:t xml:space="preserve"> jasa pendidikan tidak </w:t>
      </w:r>
      <w:r>
        <w:rPr>
          <w:sz w:val="20"/>
          <w:szCs w:val="20"/>
          <w:lang w:val="en-US"/>
        </w:rPr>
        <w:t>akan</w:t>
      </w:r>
      <w:r w:rsidRPr="00156AB3">
        <w:rPr>
          <w:sz w:val="20"/>
          <w:szCs w:val="20"/>
          <w:lang w:val="en-US"/>
        </w:rPr>
        <w:t xml:space="preserve"> berjalan efektif </w:t>
      </w:r>
      <w:r>
        <w:rPr>
          <w:sz w:val="20"/>
          <w:szCs w:val="20"/>
          <w:lang w:val="en-US"/>
        </w:rPr>
        <w:t>ketika</w:t>
      </w:r>
      <w:r w:rsidRPr="00156AB3">
        <w:rPr>
          <w:sz w:val="20"/>
          <w:szCs w:val="20"/>
          <w:lang w:val="en-US"/>
        </w:rPr>
        <w:t xml:space="preserve"> secara internal </w:t>
      </w:r>
      <w:r>
        <w:rPr>
          <w:sz w:val="20"/>
          <w:szCs w:val="20"/>
          <w:lang w:val="en-US"/>
        </w:rPr>
        <w:t xml:space="preserve">tidak </w:t>
      </w:r>
      <w:r w:rsidRPr="00156AB3">
        <w:rPr>
          <w:sz w:val="20"/>
          <w:szCs w:val="20"/>
          <w:lang w:val="en-US"/>
        </w:rPr>
        <w:t>memperhatikan kualitas perusahaan tersebut</w:t>
      </w:r>
      <w:r>
        <w:rPr>
          <w:sz w:val="20"/>
          <w:szCs w:val="20"/>
          <w:lang w:val="en-US"/>
        </w:rPr>
        <w:t>.</w:t>
      </w:r>
      <w:r w:rsidRPr="00156AB3">
        <w:rPr>
          <w:sz w:val="20"/>
          <w:szCs w:val="20"/>
          <w:lang w:val="en-US"/>
        </w:rPr>
        <w:t xml:space="preserve"> </w:t>
      </w:r>
      <w:r>
        <w:rPr>
          <w:sz w:val="20"/>
          <w:szCs w:val="20"/>
          <w:lang w:val="en-US"/>
        </w:rPr>
        <w:t>Jika P</w:t>
      </w:r>
      <w:r w:rsidRPr="00156AB3">
        <w:rPr>
          <w:sz w:val="20"/>
          <w:szCs w:val="20"/>
          <w:lang w:val="en-US"/>
        </w:rPr>
        <w:t>romosi</w:t>
      </w:r>
      <w:r>
        <w:rPr>
          <w:sz w:val="20"/>
          <w:szCs w:val="20"/>
          <w:lang w:val="en-US"/>
        </w:rPr>
        <w:t xml:space="preserve"> juga memiliki dimensi (Indikator) </w:t>
      </w:r>
      <w:r w:rsidRPr="00156AB3">
        <w:rPr>
          <w:sz w:val="20"/>
          <w:szCs w:val="20"/>
          <w:lang w:val="en-US"/>
        </w:rPr>
        <w:t>meliputi: 1)</w:t>
      </w:r>
      <w:r w:rsidRPr="00156AB3">
        <w:rPr>
          <w:sz w:val="20"/>
          <w:szCs w:val="20"/>
        </w:rPr>
        <w:t>.</w:t>
      </w:r>
      <w:r w:rsidRPr="00156AB3">
        <w:rPr>
          <w:sz w:val="20"/>
          <w:szCs w:val="20"/>
          <w:lang w:val="en-US"/>
        </w:rPr>
        <w:t xml:space="preserve"> </w:t>
      </w:r>
      <w:r w:rsidRPr="00156AB3">
        <w:rPr>
          <w:sz w:val="20"/>
          <w:szCs w:val="20"/>
        </w:rPr>
        <w:t xml:space="preserve">Jangkauan, </w:t>
      </w:r>
      <w:r w:rsidRPr="00156AB3">
        <w:rPr>
          <w:sz w:val="20"/>
          <w:szCs w:val="20"/>
          <w:lang w:val="en-US"/>
        </w:rPr>
        <w:t>2)</w:t>
      </w:r>
      <w:r w:rsidRPr="00156AB3">
        <w:rPr>
          <w:sz w:val="20"/>
          <w:szCs w:val="20"/>
        </w:rPr>
        <w:t>.</w:t>
      </w:r>
      <w:r w:rsidRPr="00156AB3">
        <w:rPr>
          <w:sz w:val="20"/>
          <w:szCs w:val="20"/>
          <w:lang w:val="en-US"/>
        </w:rPr>
        <w:t xml:space="preserve"> </w:t>
      </w:r>
      <w:r w:rsidRPr="00156AB3">
        <w:rPr>
          <w:sz w:val="20"/>
          <w:szCs w:val="20"/>
        </w:rPr>
        <w:t xml:space="preserve">Kuantitas penayangan iklan di media promosi, dan </w:t>
      </w:r>
      <w:r w:rsidRPr="00156AB3">
        <w:rPr>
          <w:sz w:val="20"/>
          <w:szCs w:val="20"/>
          <w:lang w:val="en-US"/>
        </w:rPr>
        <w:t>3)</w:t>
      </w:r>
      <w:r w:rsidRPr="00156AB3">
        <w:rPr>
          <w:sz w:val="20"/>
          <w:szCs w:val="20"/>
        </w:rPr>
        <w:t>.</w:t>
      </w:r>
      <w:r w:rsidRPr="00156AB3">
        <w:rPr>
          <w:sz w:val="20"/>
          <w:szCs w:val="20"/>
          <w:lang w:val="en-US"/>
        </w:rPr>
        <w:t xml:space="preserve"> </w:t>
      </w:r>
      <w:r w:rsidRPr="00156AB3">
        <w:rPr>
          <w:sz w:val="20"/>
          <w:szCs w:val="20"/>
        </w:rPr>
        <w:t>Kualitas penyampaian pesan dalam penayangan iklan di media promosi</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{"citationItems":[{"id":"ITEM-1","itemData":{"ISSN":"2442-3343","abstract":"… lembaga dan pelanggan. Dari segi jaminan (Assurance) seperti kompetensi … melalui komunikasi antara pihak lembaga dengan siswa, misalnya dengan melaui … merupakan bahasa utama yang digunakan untuk berkomunikasi atau berinteraksi …","author":[{"dropping-particle":"","family":"Ekawati","given":"Dian Lestari","non-dropping-particle":"","parse-names":false,"suffix":""}],"container-title":"Jurnal Adminika","id":"ITEM-1","issue":"2","issued":{"date-parts":[["2019"]]},"page":"112-123","title":"Pengaruh Promosi, Kualitas Pelayanan Dan Citra Lembaga Terhadap Loyalitas Yang Dimediasi Oleh Kepuasan Siswa Pada Lembaga Kursus Bahasa Inggris Di Palembang","type":"article-journal","volume":"5"},"uris":["http://www.mendeley.com/documents/?uuid=b63f31d3-b1e8-4189-b80e-e19b186f6962"]}],"mendeley":{"formattedCitation":"[3]","plainTextFormattedCitation":"[3]","previouslyFormattedCitation":"[3]"},"properties":{"noteIndex":0},"schema":"https://github.com/citation-style-language/schema/raw/master/csl-citation.json"}</w:instrText>
      </w:r>
      <w:r>
        <w:rPr>
          <w:sz w:val="20"/>
          <w:szCs w:val="20"/>
          <w:lang w:val="en-US"/>
        </w:rPr>
        <w:fldChar w:fldCharType="separate"/>
      </w:r>
      <w:r w:rsidRPr="008E2F24">
        <w:rPr>
          <w:noProof/>
          <w:sz w:val="20"/>
          <w:szCs w:val="20"/>
          <w:lang w:val="en-US"/>
        </w:rPr>
        <w:t>[3]</w:t>
      </w:r>
      <w:r>
        <w:rPr>
          <w:sz w:val="20"/>
          <w:szCs w:val="20"/>
          <w:lang w:val="en-US"/>
        </w:rPr>
        <w:fldChar w:fldCharType="end"/>
      </w:r>
      <w:r w:rsidRPr="00156AB3">
        <w:rPr>
          <w:sz w:val="20"/>
          <w:szCs w:val="20"/>
        </w:rPr>
        <w:t>.</w:t>
      </w:r>
    </w:p>
    <w:p w14:paraId="4C6E9B86" w14:textId="77777777" w:rsidR="000E4622" w:rsidRPr="000E4622" w:rsidRDefault="000E4622" w:rsidP="000E4622">
      <w:pPr>
        <w:ind w:firstLine="567"/>
        <w:jc w:val="both"/>
        <w:rPr>
          <w:sz w:val="20"/>
          <w:szCs w:val="20"/>
        </w:rPr>
      </w:pPr>
    </w:p>
    <w:p w14:paraId="3A144B06" w14:textId="53361984" w:rsidR="005D03E5" w:rsidRPr="000E4622" w:rsidRDefault="000E4622" w:rsidP="005D03E5">
      <w:pPr>
        <w:jc w:val="both"/>
        <w:rPr>
          <w:b/>
          <w:bCs/>
          <w:sz w:val="20"/>
          <w:szCs w:val="20"/>
          <w:lang w:val="en-US"/>
        </w:rPr>
      </w:pPr>
      <w:r w:rsidRPr="000E4622">
        <w:rPr>
          <w:b/>
          <w:bCs/>
          <w:sz w:val="20"/>
          <w:szCs w:val="20"/>
          <w:lang w:val="en-US"/>
        </w:rPr>
        <w:t>4</w:t>
      </w:r>
      <w:r w:rsidR="005D03E5" w:rsidRPr="000E4622">
        <w:rPr>
          <w:b/>
          <w:bCs/>
          <w:sz w:val="20"/>
          <w:szCs w:val="20"/>
          <w:lang w:val="en-US"/>
        </w:rPr>
        <w:t xml:space="preserve">. Kepuasan Guru </w:t>
      </w:r>
    </w:p>
    <w:p w14:paraId="00D6EF8F" w14:textId="27AC30CA" w:rsidR="00FC663E" w:rsidRPr="000E4622" w:rsidRDefault="005D03E5" w:rsidP="000E4622">
      <w:pPr>
        <w:ind w:firstLine="567"/>
        <w:jc w:val="both"/>
        <w:rPr>
          <w:sz w:val="20"/>
          <w:szCs w:val="20"/>
          <w:lang w:val="en-ID"/>
        </w:rPr>
      </w:pPr>
      <w:r w:rsidRPr="00156AB3">
        <w:rPr>
          <w:sz w:val="20"/>
          <w:szCs w:val="20"/>
          <w:lang w:val="en-US"/>
        </w:rPr>
        <w:t xml:space="preserve">Kepuasan merupakan baik buruknya suatu produk atau jasa yang berupaya pemenuhan keinginan dan kebutuhan serta ketepatan untuk mengimbangi harapan </w:t>
      </w:r>
      <w:r w:rsidRPr="00156AB3">
        <w:rPr>
          <w:sz w:val="20"/>
          <w:szCs w:val="20"/>
          <w:lang w:val="en-US"/>
        </w:rPr>
        <w:fldChar w:fldCharType="begin" w:fldLock="1"/>
      </w:r>
      <w:r>
        <w:rPr>
          <w:sz w:val="20"/>
          <w:szCs w:val="20"/>
          <w:lang w:val="en-US"/>
        </w:rPr>
        <w:instrText>ADDIN CSL_CITATION {"citationItems":[{"id":"ITEM-1","itemData":{"DOI":"10.24952/tijaroh.v5i1.1791","ISSN":"2356-492X","abstract":"AbstractGood quality service will produce consumers who are always satisfied, and satisfied consumers usually become loyal consumers who are not tempted by promotions from other companies. The purpose of this research was to determine whether service quality give effect to student’s satisfaction study at LEMBAGA BIMBINGAN BELAJAR “POTENSI”. This research was quantitative research with 48 persons as samples. Then, the data collected by using questionnaires. The data analyzed by using simple regression and correlation through SPSS 17.0. The result of this research showed that service quality had a significant effect to student’s satisfaction study at LEMBAGA BIMBINGAN BELAJAR “POTENSI”. Service quality give effect or contribution to student’s satisfaction study at LEMBAGA BIMBINGAN BELAJAR “POTENSI” about 66,3% and about 33,7% was effected by another variables. Keywords : Service Quality, Satisfaction, Students Abstrak Kualitas pelayanan yang baik akan menghasilkan konsumen yang selalu merasa puas, dan konsumen yang puas biasanya menjadi konsumen yang loyal yang tidak tergiur dengan promosi-promosi dari perusahaan lain. Tujuan penelitian ini adalah untuk mengetahui pengaruh kualitas pelayanan terhadap kepuasan siswa belajar di LEMBAGA BIMBINGAN BELAJAR “POTENSI”. Penelitian ini adalah penelitian kuantitatif dengan ukuran sampel sebanyak 48 orang. Instrumen pengumpulan data menggunakan kuesioner. Kemudian data yang telah terkumpul dianalisis dengan teknik korelasi dan regresi sederhana dengan bantuan software SPSS 17.0. Hasil penelitian ini menunjukkan bahwa kualitas pelayanan memiliki pengaruh yang signifikan terhadap kepuasan siswa belajar di LEMBAGA BIMBINGAN BELAJAR “POTENSI”. Kualitas pelayanan memberikan kontribusi terhadap kepuasan siswa belajar di LEMBAGA BIMBINGAN BELAJAR “POTENSI” sebesar 66,3% dan sisanya 33, 7% dipengaruhi oleh faktor lainnya. Kata Kunci: Kualitas Pelayanan, Kepuasan, Siswa","author":[{"dropping-particle":"","family":"Isa","given":"Muhammad","non-dropping-particle":"","parse-names":false,"suffix":""}],"container-title":"At-tijaroh: Jurnal Ilmu Manajemen dan Bisnis Islam","id":"ITEM-1","issue":"1","issued":{"date-parts":[["2019"]]},"page":"154-168","title":"Pengaruh Kualitas Pelayanan Terhadap Kepuasan Siswa Lembaga Bimbingan Belajar “Potensi” Panyabungan","type":"article-journal","volume":"5"},"uris":["http://www.mendeley.com/documents/?uuid=02536e73-1802-4998-86eb-56f175f829ef"]}],"mendeley":{"formattedCitation":"[18]","plainTextFormattedCitation":"[18]","previouslyFormattedCitation":"[18]"},"properties":{"noteIndex":0},"schema":"https://github.com/citation-style-language/schema/raw/master/csl-citation.json"}</w:instrText>
      </w:r>
      <w:r w:rsidRPr="00156AB3">
        <w:rPr>
          <w:sz w:val="20"/>
          <w:szCs w:val="20"/>
          <w:lang w:val="en-US"/>
        </w:rPr>
        <w:fldChar w:fldCharType="separate"/>
      </w:r>
      <w:r w:rsidRPr="00D27BBE">
        <w:rPr>
          <w:noProof/>
          <w:sz w:val="20"/>
          <w:szCs w:val="20"/>
          <w:lang w:val="en-US"/>
        </w:rPr>
        <w:t>[18]</w:t>
      </w:r>
      <w:r w:rsidRPr="00156AB3">
        <w:rPr>
          <w:sz w:val="20"/>
          <w:szCs w:val="20"/>
          <w:lang w:val="en-US"/>
        </w:rPr>
        <w:fldChar w:fldCharType="end"/>
      </w:r>
      <w:r w:rsidRPr="00156AB3">
        <w:rPr>
          <w:sz w:val="20"/>
          <w:szCs w:val="20"/>
          <w:lang w:val="en-US"/>
        </w:rPr>
        <w:t>. K</w:t>
      </w:r>
      <w:r w:rsidRPr="00156AB3">
        <w:rPr>
          <w:sz w:val="20"/>
          <w:szCs w:val="20"/>
        </w:rPr>
        <w:t xml:space="preserve">epuasan guru </w:t>
      </w:r>
      <w:r w:rsidRPr="00156AB3">
        <w:rPr>
          <w:sz w:val="20"/>
          <w:szCs w:val="20"/>
          <w:lang w:val="en-US"/>
        </w:rPr>
        <w:t>adalah</w:t>
      </w:r>
      <w:r w:rsidRPr="00156AB3">
        <w:rPr>
          <w:sz w:val="20"/>
          <w:szCs w:val="20"/>
        </w:rPr>
        <w:t xml:space="preserve"> respon puas atau tidak puas seorang guru pada hasil yang</w:t>
      </w:r>
      <w:r w:rsidRPr="00156AB3">
        <w:rPr>
          <w:spacing w:val="1"/>
          <w:sz w:val="20"/>
          <w:szCs w:val="20"/>
        </w:rPr>
        <w:t xml:space="preserve"> </w:t>
      </w:r>
      <w:r w:rsidRPr="00156AB3">
        <w:rPr>
          <w:sz w:val="20"/>
          <w:szCs w:val="20"/>
        </w:rPr>
        <w:t>dirasakan sesuai harapan</w:t>
      </w:r>
      <w:r w:rsidRPr="00156AB3">
        <w:rPr>
          <w:spacing w:val="1"/>
          <w:sz w:val="20"/>
          <w:szCs w:val="20"/>
        </w:rPr>
        <w:t xml:space="preserve"> </w:t>
      </w:r>
      <w:r w:rsidRPr="00156AB3">
        <w:rPr>
          <w:sz w:val="20"/>
          <w:szCs w:val="20"/>
        </w:rPr>
        <w:t>yang</w:t>
      </w:r>
      <w:r w:rsidRPr="00156AB3">
        <w:rPr>
          <w:spacing w:val="-1"/>
          <w:sz w:val="20"/>
          <w:szCs w:val="20"/>
        </w:rPr>
        <w:t xml:space="preserve"> </w:t>
      </w:r>
      <w:r w:rsidRPr="00156AB3">
        <w:rPr>
          <w:sz w:val="20"/>
          <w:szCs w:val="20"/>
        </w:rPr>
        <w:t>diperoleh</w:t>
      </w:r>
      <w:r w:rsidRPr="00156AB3">
        <w:rPr>
          <w:sz w:val="20"/>
          <w:szCs w:val="20"/>
          <w:lang w:val="en-US"/>
        </w:rPr>
        <w:t>.</w:t>
      </w:r>
      <w:r>
        <w:rPr>
          <w:sz w:val="20"/>
          <w:szCs w:val="20"/>
          <w:lang w:val="en-US"/>
        </w:rPr>
        <w:t xml:space="preserve"> Ketika ingin</w:t>
      </w:r>
      <w:r w:rsidRPr="00156AB3">
        <w:rPr>
          <w:sz w:val="20"/>
          <w:szCs w:val="20"/>
          <w:lang w:val="en-ID"/>
        </w:rPr>
        <w:t xml:space="preserve"> kepuasan guru</w:t>
      </w:r>
      <w:r>
        <w:rPr>
          <w:sz w:val="20"/>
          <w:szCs w:val="20"/>
          <w:lang w:val="en-ID"/>
        </w:rPr>
        <w:t xml:space="preserve"> meningkat</w:t>
      </w:r>
      <w:r w:rsidRPr="00156AB3">
        <w:rPr>
          <w:sz w:val="20"/>
          <w:szCs w:val="20"/>
          <w:lang w:val="en-ID"/>
        </w:rPr>
        <w:t xml:space="preserve">, jasa pendidikan </w:t>
      </w:r>
      <w:r>
        <w:rPr>
          <w:sz w:val="20"/>
          <w:szCs w:val="20"/>
          <w:lang w:val="en-ID"/>
        </w:rPr>
        <w:t>harus sanggup</w:t>
      </w:r>
      <w:r w:rsidRPr="00156AB3">
        <w:rPr>
          <w:sz w:val="20"/>
          <w:szCs w:val="20"/>
          <w:lang w:val="en-ID"/>
        </w:rPr>
        <w:t xml:space="preserve"> mendorong motivasi dan memperkuat komitmen</w:t>
      </w:r>
      <w:r>
        <w:rPr>
          <w:sz w:val="20"/>
          <w:szCs w:val="20"/>
          <w:lang w:val="en-ID"/>
        </w:rPr>
        <w:t xml:space="preserve"> konsumen (guru).</w:t>
      </w:r>
      <w:r w:rsidRPr="00156AB3">
        <w:rPr>
          <w:sz w:val="20"/>
          <w:szCs w:val="20"/>
          <w:lang w:val="en-ID"/>
        </w:rPr>
        <w:t xml:space="preserve"> </w:t>
      </w:r>
      <w:r>
        <w:rPr>
          <w:sz w:val="20"/>
          <w:szCs w:val="20"/>
          <w:lang w:val="en-ID"/>
        </w:rPr>
        <w:t>D</w:t>
      </w:r>
      <w:r w:rsidRPr="00156AB3">
        <w:rPr>
          <w:sz w:val="20"/>
          <w:szCs w:val="20"/>
          <w:lang w:val="en-ID"/>
        </w:rPr>
        <w:t xml:space="preserve">apat dimulai </w:t>
      </w:r>
      <w:r>
        <w:rPr>
          <w:sz w:val="20"/>
          <w:szCs w:val="20"/>
          <w:lang w:val="en-ID"/>
        </w:rPr>
        <w:t>dengan</w:t>
      </w:r>
      <w:r w:rsidRPr="00156AB3">
        <w:rPr>
          <w:sz w:val="20"/>
          <w:szCs w:val="20"/>
          <w:lang w:val="en-ID"/>
        </w:rPr>
        <w:t xml:space="preserve"> menciptakan lingkungan positif, ya</w:t>
      </w:r>
      <w:r>
        <w:rPr>
          <w:sz w:val="20"/>
          <w:szCs w:val="20"/>
          <w:lang w:val="en-ID"/>
        </w:rPr>
        <w:t>kni</w:t>
      </w:r>
      <w:r w:rsidRPr="00156AB3">
        <w:rPr>
          <w:sz w:val="20"/>
          <w:szCs w:val="20"/>
          <w:lang w:val="en-ID"/>
        </w:rPr>
        <w:t xml:space="preserve"> jasa pendidikan dapat</w:t>
      </w:r>
      <w:r>
        <w:rPr>
          <w:sz w:val="20"/>
          <w:szCs w:val="20"/>
          <w:lang w:val="en-ID"/>
        </w:rPr>
        <w:t xml:space="preserve"> memfasilitasi</w:t>
      </w:r>
      <w:r w:rsidRPr="00156AB3">
        <w:rPr>
          <w:sz w:val="20"/>
          <w:szCs w:val="20"/>
          <w:lang w:val="en-ID"/>
        </w:rPr>
        <w:t xml:space="preserve"> segala prasarana pendukung kelancaran proses kegiatan </w:t>
      </w:r>
      <w:r w:rsidRPr="00156AB3">
        <w:rPr>
          <w:sz w:val="20"/>
          <w:szCs w:val="20"/>
          <w:lang w:val="en-ID"/>
        </w:rPr>
        <w:fldChar w:fldCharType="begin" w:fldLock="1"/>
      </w:r>
      <w:r>
        <w:rPr>
          <w:sz w:val="20"/>
          <w:szCs w:val="20"/>
          <w:lang w:val="en-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Kata","author":[{"dropping-particle":"","family":"Anisah","given":"Eka Wahyu Hidayat","non-dropping-particle":"","parse-names":false,"suffix":""}],"container-title":"JURNAL SYNTAX IDEA","id":"ITEM-1","issue":"1","issued":{"date-parts":[["2023"]]},"page":"114 - 121","title":"PERAN BUDAYA ORGANISASI SEKOLAH DAN KEPUASAN GURU DALAM MENINGKATKAN PRESTASI SISWA","type":"article-journal","volume":"5"},"uris":["http://www.mendeley.com/documents/?uuid=3e254875-ca27-4620-938c-56f41709a907"]}],"mendeley":{"formattedCitation":"[19]","plainTextFormattedCitation":"[19]","previouslyFormattedCitation":"[19]"},"properties":{"noteIndex":0},"schema":"https://github.com/citation-style-language/schema/raw/master/csl-citation.json"}</w:instrText>
      </w:r>
      <w:r w:rsidRPr="00156AB3">
        <w:rPr>
          <w:sz w:val="20"/>
          <w:szCs w:val="20"/>
          <w:lang w:val="en-ID"/>
        </w:rPr>
        <w:fldChar w:fldCharType="separate"/>
      </w:r>
      <w:r w:rsidRPr="00D27BBE">
        <w:rPr>
          <w:noProof/>
          <w:sz w:val="20"/>
          <w:szCs w:val="20"/>
          <w:lang w:val="en-ID"/>
        </w:rPr>
        <w:t>[19]</w:t>
      </w:r>
      <w:r w:rsidRPr="00156AB3">
        <w:rPr>
          <w:sz w:val="20"/>
          <w:szCs w:val="20"/>
          <w:lang w:val="en-ID"/>
        </w:rPr>
        <w:fldChar w:fldCharType="end"/>
      </w:r>
      <w:r w:rsidRPr="00156AB3">
        <w:rPr>
          <w:sz w:val="20"/>
          <w:szCs w:val="20"/>
          <w:lang w:val="en-ID"/>
        </w:rPr>
        <w:t xml:space="preserve">. Salah satu faktor untuk meningkatkan kepuasan guru diantaranya karakteristik pekerjaan guru apakah sesuai dengan kemampuannya </w:t>
      </w:r>
      <w:r w:rsidRPr="00156AB3">
        <w:rPr>
          <w:sz w:val="20"/>
          <w:szCs w:val="20"/>
          <w:lang w:val="en-ID"/>
        </w:rPr>
        <w:fldChar w:fldCharType="begin" w:fldLock="1"/>
      </w:r>
      <w:r>
        <w:rPr>
          <w:sz w:val="20"/>
          <w:szCs w:val="20"/>
          <w:lang w:val="en-ID"/>
        </w:rPr>
        <w:instrText>ADDIN CSL_CITATION {"citationItems":[{"id":"ITEM-1","itemData":{"abstract":"… , kepemimpinan dan iklim sekolah terhadap … sekolah X2Y = 2,92, (3) variabel iklim sekolah X3Y = 5,537 dan (4) karakteristik kerja guru, kepemimpinan kepala sekolah dan iklim sekolah …","author":[{"dropping-particle":"","family":"Delvi Andriadi, Indra Prasetia","given":"Amini","non-dropping-particle":"","parse-names":false,"suffix":""}],"container-title":"Journal of Administration and Educational Management","id":"ITEM-1","issued":{"date-parts":[["2022"]]},"number-of-pages":"198 - 218","title":"… PEKERJAAN, KEPEMIMPINAN DAN IKLIM SEKOLAH TERHADAP KEPUASAN KERJA GURU DI SMA JARINGAN SEKOLAH ISLAM TERPADU KOTA MEDAN","type":"book","volume":"5"},"uris":["http://www.mendeley.com/documents/?uuid=3dff4f5d-4534-41d5-bd95-0309857f5e02"]}],"mendeley":{"formattedCitation":"[20]","plainTextFormattedCitation":"[20]","previouslyFormattedCitation":"[20]"},"properties":{"noteIndex":0},"schema":"https://github.com/citation-style-language/schema/raw/master/csl-citation.json"}</w:instrText>
      </w:r>
      <w:r w:rsidRPr="00156AB3">
        <w:rPr>
          <w:sz w:val="20"/>
          <w:szCs w:val="20"/>
          <w:lang w:val="en-ID"/>
        </w:rPr>
        <w:fldChar w:fldCharType="separate"/>
      </w:r>
      <w:r w:rsidRPr="00D27BBE">
        <w:rPr>
          <w:noProof/>
          <w:sz w:val="20"/>
          <w:szCs w:val="20"/>
          <w:lang w:val="en-ID"/>
        </w:rPr>
        <w:t>[20]</w:t>
      </w:r>
      <w:r w:rsidRPr="00156AB3">
        <w:rPr>
          <w:sz w:val="20"/>
          <w:szCs w:val="20"/>
          <w:lang w:val="en-ID"/>
        </w:rPr>
        <w:fldChar w:fldCharType="end"/>
      </w:r>
      <w:r w:rsidRPr="00156AB3">
        <w:rPr>
          <w:sz w:val="20"/>
          <w:szCs w:val="20"/>
          <w:lang w:val="en-ID"/>
        </w:rPr>
        <w:t xml:space="preserve">. </w:t>
      </w:r>
      <w:r>
        <w:rPr>
          <w:sz w:val="20"/>
          <w:szCs w:val="20"/>
          <w:lang w:val="en-ID"/>
        </w:rPr>
        <w:t>Bahkan k</w:t>
      </w:r>
      <w:r w:rsidRPr="00156AB3">
        <w:rPr>
          <w:sz w:val="20"/>
          <w:szCs w:val="20"/>
          <w:lang w:val="en-ID"/>
        </w:rPr>
        <w:t xml:space="preserve">onsumen (guru) dapat mengalami tiga dari salah satu tingkat kepuasan yaitu: kinerja dibawah harapan, konsumen akan merasa kecewa tetapi kinerja sesuai harapan dan kinerja bisa melebihi harapan maka mereka akan puas atau gembira </w:t>
      </w:r>
      <w:r w:rsidRPr="00156AB3">
        <w:rPr>
          <w:sz w:val="20"/>
          <w:szCs w:val="20"/>
          <w:lang w:val="en-ID"/>
        </w:rPr>
        <w:fldChar w:fldCharType="begin" w:fldLock="1"/>
      </w:r>
      <w:r w:rsidRPr="00156AB3">
        <w:rPr>
          <w:sz w:val="20"/>
          <w:szCs w:val="20"/>
          <w:lang w:val="en-ID"/>
        </w:rPr>
        <w:instrText>ADDIN CSL_CITATION {"citationItems":[{"id":"ITEM-1","itemData":{"DOI":"10.37481/sjr.v3i3.221","ISSN":"2615-3009","abstract":"The purpose of this study was to determine the effect of service quality on customer satisfaction. The research method used is quantitative with descriptive. The population in this study were consumers of Waroeng Steak Cafe &amp; Resto in South Jakarta with a sample of 91 and the sampling technique used was Accidental Sampling. Furthermore, the analysis method uses simple linear regression consisting of descriptive analysis of the questionnaire, validity test, reliability test, correlation coefficient test, determination coefficient test and hypothesis test. The results showed that service contributed significantly to satisfaction. This happens, caused by emotional interaction. Therefore, it is important to strengthen the characteristics of employees in service. Furthermore, services should be used as a spearhead in influencing consumers. This will affect the long term and wide area","author":[{"dropping-particle":"","family":"Ajis Setiawan, Nurul Qomariah","given":"Haris Hermawan","non-dropping-particle":"","parse-names":false,"suffix":""}],"container-title":"SCIENTIFIC JOURNAL OF REFLECTION : Economic, Accounting, Management and Business","id":"ITEM-1","issue":"3","issued":{"date-parts":[["2020"]]},"page":"261-270","title":"Pengaruh Kualitas Pelayanan Terhadap Kepuasan Konsumen","type":"article-journal","volume":"3"},"uris":["http://www.mendeley.com/documents/?uuid=87d8bfb4-d455-4807-bcc1-f41dbf0ec728"]}],"mendeley":{"formattedCitation":"[6]","plainTextFormattedCitation":"[6]","previouslyFormattedCitation":"[6]"},"properties":{"noteIndex":0},"schema":"https://github.com/citation-style-language/schema/raw/master/csl-citation.json"}</w:instrText>
      </w:r>
      <w:r w:rsidRPr="00156AB3">
        <w:rPr>
          <w:sz w:val="20"/>
          <w:szCs w:val="20"/>
          <w:lang w:val="en-ID"/>
        </w:rPr>
        <w:fldChar w:fldCharType="separate"/>
      </w:r>
      <w:r w:rsidRPr="00156AB3">
        <w:rPr>
          <w:noProof/>
          <w:sz w:val="20"/>
          <w:szCs w:val="20"/>
          <w:lang w:val="en-ID"/>
        </w:rPr>
        <w:t>[6]</w:t>
      </w:r>
      <w:r w:rsidRPr="00156AB3">
        <w:rPr>
          <w:sz w:val="20"/>
          <w:szCs w:val="20"/>
          <w:lang w:val="en-ID"/>
        </w:rPr>
        <w:fldChar w:fldCharType="end"/>
      </w:r>
      <w:r w:rsidRPr="00156AB3">
        <w:rPr>
          <w:sz w:val="20"/>
          <w:szCs w:val="20"/>
          <w:lang w:val="en-ID"/>
        </w:rPr>
        <w:t xml:space="preserve">. </w:t>
      </w:r>
      <w:r>
        <w:rPr>
          <w:sz w:val="20"/>
          <w:szCs w:val="20"/>
          <w:lang w:val="en-ID"/>
        </w:rPr>
        <w:t>K</w:t>
      </w:r>
      <w:r w:rsidRPr="00156AB3">
        <w:rPr>
          <w:sz w:val="20"/>
          <w:szCs w:val="20"/>
          <w:lang w:val="en-ID"/>
        </w:rPr>
        <w:t xml:space="preserve">epuasan </w:t>
      </w:r>
      <w:r>
        <w:rPr>
          <w:sz w:val="20"/>
          <w:szCs w:val="20"/>
          <w:lang w:val="en-ID"/>
        </w:rPr>
        <w:t>juga memiliki dimensi (Indikator)</w:t>
      </w:r>
      <w:r w:rsidRPr="00156AB3">
        <w:rPr>
          <w:sz w:val="20"/>
          <w:szCs w:val="20"/>
          <w:lang w:val="en-ID"/>
        </w:rPr>
        <w:t xml:space="preserve"> meliputi: 1). Kesesuaian harapan, 2). Minat berkunjung kembali, dan 3). Kesedian merekomendasikan</w:t>
      </w:r>
      <w:r>
        <w:rPr>
          <w:sz w:val="20"/>
          <w:szCs w:val="20"/>
          <w:lang w:val="en-ID"/>
        </w:rPr>
        <w:t xml:space="preserve"> </w:t>
      </w:r>
      <w:r>
        <w:rPr>
          <w:sz w:val="20"/>
          <w:szCs w:val="20"/>
          <w:lang w:val="en-ID"/>
        </w:rPr>
        <w:fldChar w:fldCharType="begin" w:fldLock="1"/>
      </w:r>
      <w:r>
        <w:rPr>
          <w:sz w:val="20"/>
          <w:szCs w:val="20"/>
          <w:lang w:val="en-ID"/>
        </w:rPr>
        <w:instrText>ADDIN CSL_CITATION {"citationItems":[{"id":"ITEM-1","itemData":{"author":[{"dropping-particle":"","family":"Melisa Zuriani Hasibuan","given":"Nova Jualiana Putri Perangin-angin","non-dropping-particle":"","parse-names":false,"suffix":""}],"id":"ITEM-1","issued":{"date-parts":[["2022"]]},"page":"66-72","title":"PENGARUH PROMOSI MEDIA SOSIAL DAN PELAYANAN PESAN ANTAR TERHADAP TINGKAT KEPUASAN KONSUMEN (Studi Kasus Pada Indomaret Tanjung Morawa)","type":"article-journal","volume":"7"},"uris":["http://www.mendeley.com/documents/?uuid=f09b2bed-e85b-4667-9047-5440e96ea1de"]}],"mendeley":{"formattedCitation":"[21]","plainTextFormattedCitation":"[21]","previouslyFormattedCitation":"[21]"},"properties":{"noteIndex":0},"schema":"https://github.com/citation-style-language/schema/raw/master/csl-citation.json"}</w:instrText>
      </w:r>
      <w:r>
        <w:rPr>
          <w:sz w:val="20"/>
          <w:szCs w:val="20"/>
          <w:lang w:val="en-ID"/>
        </w:rPr>
        <w:fldChar w:fldCharType="separate"/>
      </w:r>
      <w:r w:rsidRPr="008E2F24">
        <w:rPr>
          <w:noProof/>
          <w:sz w:val="20"/>
          <w:szCs w:val="20"/>
          <w:lang w:val="en-ID"/>
        </w:rPr>
        <w:t>[21]</w:t>
      </w:r>
      <w:r>
        <w:rPr>
          <w:sz w:val="20"/>
          <w:szCs w:val="20"/>
          <w:lang w:val="en-ID"/>
        </w:rPr>
        <w:fldChar w:fldCharType="end"/>
      </w:r>
      <w:r w:rsidRPr="00156AB3">
        <w:rPr>
          <w:sz w:val="20"/>
          <w:szCs w:val="20"/>
          <w:lang w:val="en-ID"/>
        </w:rPr>
        <w:t>.</w:t>
      </w:r>
    </w:p>
    <w:p w14:paraId="50B0E8E3" w14:textId="630429B2" w:rsidR="00FC663E" w:rsidRPr="00CB00ED" w:rsidRDefault="00000000" w:rsidP="00CB00ED">
      <w:pPr>
        <w:pStyle w:val="Heading1"/>
        <w:numPr>
          <w:ilvl w:val="0"/>
          <w:numId w:val="3"/>
        </w:numPr>
        <w:tabs>
          <w:tab w:val="left" w:pos="0"/>
        </w:tabs>
        <w:rPr>
          <w:sz w:val="24"/>
          <w:szCs w:val="24"/>
        </w:rPr>
      </w:pPr>
      <w:r w:rsidRPr="00CB00ED">
        <w:rPr>
          <w:sz w:val="24"/>
          <w:szCs w:val="24"/>
        </w:rPr>
        <w:t>II</w:t>
      </w:r>
      <w:r w:rsidR="00CB00ED">
        <w:rPr>
          <w:sz w:val="24"/>
          <w:szCs w:val="24"/>
          <w:lang w:val="en-US"/>
        </w:rPr>
        <w:t>I</w:t>
      </w:r>
      <w:r w:rsidRPr="00CB00ED">
        <w:rPr>
          <w:sz w:val="24"/>
          <w:szCs w:val="24"/>
        </w:rPr>
        <w:t>. Metode</w:t>
      </w:r>
    </w:p>
    <w:p w14:paraId="74761883" w14:textId="196E72C3" w:rsidR="00E46665" w:rsidRPr="00E46665" w:rsidRDefault="00E46665" w:rsidP="00E46665">
      <w:pPr>
        <w:pBdr>
          <w:top w:val="nil"/>
          <w:left w:val="nil"/>
          <w:bottom w:val="nil"/>
          <w:right w:val="nil"/>
          <w:between w:val="nil"/>
        </w:pBdr>
        <w:ind w:firstLine="567"/>
        <w:jc w:val="both"/>
        <w:rPr>
          <w:iCs/>
          <w:color w:val="000000"/>
          <w:sz w:val="20"/>
          <w:szCs w:val="20"/>
          <w:lang w:val="en-US"/>
        </w:rPr>
      </w:pPr>
      <w:r w:rsidRPr="00E46665">
        <w:rPr>
          <w:color w:val="000000"/>
          <w:sz w:val="20"/>
          <w:szCs w:val="20"/>
          <w:lang w:val="id"/>
        </w:rPr>
        <w:t xml:space="preserve">Penelitian ini mengunakan metode </w:t>
      </w:r>
      <w:r w:rsidRPr="00E46665">
        <w:rPr>
          <w:i/>
          <w:color w:val="000000"/>
          <w:sz w:val="20"/>
          <w:szCs w:val="20"/>
          <w:lang w:val="id"/>
        </w:rPr>
        <w:t xml:space="preserve">(causal-comparative research) </w:t>
      </w:r>
      <w:r w:rsidRPr="00E46665">
        <w:rPr>
          <w:color w:val="000000"/>
          <w:sz w:val="20"/>
          <w:szCs w:val="20"/>
          <w:lang w:val="id"/>
        </w:rPr>
        <w:t>pada pendekatan kuantitatif. Penelitian dengan karakteristik masalah sebab akibat dengan dua variabel ataupun lebih variabel</w:t>
      </w:r>
      <w:r w:rsidRPr="00E46665">
        <w:rPr>
          <w:color w:val="000000"/>
          <w:sz w:val="20"/>
          <w:szCs w:val="20"/>
          <w:lang w:val="en-US"/>
        </w:rPr>
        <w:t xml:space="preserve"> </w:t>
      </w:r>
      <w:r w:rsidRPr="00E46665">
        <w:rPr>
          <w:color w:val="000000"/>
          <w:sz w:val="20"/>
          <w:szCs w:val="20"/>
          <w:lang w:val="en-US"/>
        </w:rPr>
        <w:fldChar w:fldCharType="begin" w:fldLock="1"/>
      </w:r>
      <w:r w:rsidRPr="00E46665">
        <w:rPr>
          <w:color w:val="000000"/>
          <w:sz w:val="20"/>
          <w:szCs w:val="20"/>
          <w:lang w:val="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eviouslyFormattedCitation":"[9]"},"properties":{"noteIndex":0},"schema":"https://github.com/citation-style-language/schema/raw/master/csl-citation.json"}</w:instrText>
      </w:r>
      <w:r w:rsidRPr="00E46665">
        <w:rPr>
          <w:color w:val="000000"/>
          <w:sz w:val="20"/>
          <w:szCs w:val="20"/>
          <w:lang w:val="en-US"/>
        </w:rPr>
        <w:fldChar w:fldCharType="separate"/>
      </w:r>
      <w:r w:rsidRPr="00E46665">
        <w:rPr>
          <w:color w:val="000000"/>
          <w:sz w:val="20"/>
          <w:szCs w:val="20"/>
          <w:lang w:val="en-US"/>
        </w:rPr>
        <w:t>[9]</w:t>
      </w:r>
      <w:r w:rsidRPr="00E46665">
        <w:rPr>
          <w:color w:val="000000"/>
          <w:sz w:val="20"/>
          <w:szCs w:val="20"/>
        </w:rPr>
        <w:fldChar w:fldCharType="end"/>
      </w:r>
      <w:r w:rsidRPr="00E46665">
        <w:rPr>
          <w:color w:val="000000"/>
          <w:sz w:val="20"/>
          <w:szCs w:val="20"/>
          <w:lang w:val="id"/>
        </w:rPr>
        <w:t xml:space="preserve">. Menganalisis penelitian dengan pengaruh variabel bebas (X) terhadap variabel terikat (Y) dan variabel bebas citra merek (X1), kualitas pelayanan (X2), promosi (X3) terhadap variabel terikat (Y) kepuasan guru. Lokasi penelitian ini dilakukan di Kantor </w:t>
      </w:r>
      <w:r w:rsidR="009D7009">
        <w:rPr>
          <w:color w:val="000000"/>
          <w:sz w:val="20"/>
          <w:szCs w:val="20"/>
          <w:lang w:val="id"/>
        </w:rPr>
        <w:t>WIJABA</w:t>
      </w:r>
      <w:r w:rsidRPr="00E46665">
        <w:rPr>
          <w:color w:val="000000"/>
          <w:sz w:val="20"/>
          <w:szCs w:val="20"/>
          <w:lang w:val="id"/>
        </w:rPr>
        <w:t xml:space="preserve"> </w:t>
      </w:r>
      <w:r w:rsidR="009D7009">
        <w:rPr>
          <w:color w:val="000000"/>
          <w:sz w:val="20"/>
          <w:szCs w:val="20"/>
          <w:lang w:val="id"/>
        </w:rPr>
        <w:t>Sidoarjo</w:t>
      </w:r>
      <w:r w:rsidRPr="00E46665">
        <w:rPr>
          <w:color w:val="000000"/>
          <w:sz w:val="20"/>
          <w:szCs w:val="20"/>
          <w:lang w:val="id"/>
        </w:rPr>
        <w:t xml:space="preserve"> yang beralamatkan di Ruko, Jl. Permata </w:t>
      </w:r>
      <w:r w:rsidR="009D7009">
        <w:rPr>
          <w:color w:val="000000"/>
          <w:sz w:val="20"/>
          <w:szCs w:val="20"/>
          <w:lang w:val="id"/>
        </w:rPr>
        <w:t>Sidoarjo</w:t>
      </w:r>
      <w:r w:rsidRPr="00E46665">
        <w:rPr>
          <w:color w:val="000000"/>
          <w:sz w:val="20"/>
          <w:szCs w:val="20"/>
          <w:lang w:val="id"/>
        </w:rPr>
        <w:t xml:space="preserve"> Regency No.16, Kludan, Tanggulangin, </w:t>
      </w:r>
      <w:r w:rsidR="009D7009">
        <w:rPr>
          <w:color w:val="000000"/>
          <w:sz w:val="20"/>
          <w:szCs w:val="20"/>
          <w:lang w:val="id"/>
        </w:rPr>
        <w:t>Sidoarjo</w:t>
      </w:r>
      <w:r w:rsidRPr="00E46665">
        <w:rPr>
          <w:color w:val="000000"/>
          <w:sz w:val="20"/>
          <w:szCs w:val="20"/>
          <w:lang w:val="id"/>
        </w:rPr>
        <w:t xml:space="preserve"> Regencty, Jawa Timur 61272. Pada penelitian ini, populasi adalah guru</w:t>
      </w:r>
      <w:r w:rsidRPr="00E46665">
        <w:rPr>
          <w:color w:val="000000"/>
          <w:sz w:val="20"/>
          <w:szCs w:val="20"/>
          <w:lang w:val="en-US"/>
        </w:rPr>
        <w:t xml:space="preserve"> kabupaten gresik waktu itu berjumlah 325 guru </w:t>
      </w:r>
      <w:r w:rsidRPr="00E46665">
        <w:rPr>
          <w:color w:val="000000"/>
          <w:sz w:val="20"/>
          <w:szCs w:val="20"/>
          <w:lang w:val="id"/>
        </w:rPr>
        <w:t xml:space="preserve">yang mengikuti program </w:t>
      </w:r>
      <w:r w:rsidR="009D7009">
        <w:rPr>
          <w:color w:val="000000"/>
          <w:sz w:val="20"/>
          <w:szCs w:val="20"/>
          <w:lang w:val="id"/>
        </w:rPr>
        <w:t>WIJABA</w:t>
      </w:r>
      <w:r w:rsidRPr="00E46665">
        <w:rPr>
          <w:color w:val="000000"/>
          <w:sz w:val="20"/>
          <w:szCs w:val="20"/>
          <w:lang w:val="id"/>
        </w:rPr>
        <w:t xml:space="preserve"> </w:t>
      </w:r>
      <w:r w:rsidR="009D7009">
        <w:rPr>
          <w:color w:val="000000"/>
          <w:sz w:val="20"/>
          <w:szCs w:val="20"/>
          <w:lang w:val="id"/>
        </w:rPr>
        <w:t>Sidoarjo</w:t>
      </w:r>
      <w:r w:rsidRPr="00E46665">
        <w:rPr>
          <w:color w:val="000000"/>
          <w:sz w:val="20"/>
          <w:szCs w:val="20"/>
          <w:lang w:val="id"/>
        </w:rPr>
        <w:t>.</w:t>
      </w:r>
      <w:r w:rsidRPr="00E46665">
        <w:rPr>
          <w:color w:val="000000"/>
          <w:sz w:val="20"/>
          <w:szCs w:val="20"/>
          <w:lang w:val="en-US"/>
        </w:rPr>
        <w:t xml:space="preserve"> </w:t>
      </w:r>
      <w:r w:rsidRPr="00E46665">
        <w:rPr>
          <w:color w:val="000000"/>
          <w:sz w:val="20"/>
          <w:szCs w:val="20"/>
          <w:lang w:val="id"/>
        </w:rPr>
        <w:t xml:space="preserve">Penelitian ini mengunakan pengambilan sampel: metode </w:t>
      </w:r>
      <w:r w:rsidRPr="00E46665">
        <w:rPr>
          <w:i/>
          <w:color w:val="000000"/>
          <w:sz w:val="20"/>
          <w:szCs w:val="20"/>
          <w:lang w:val="id"/>
        </w:rPr>
        <w:t xml:space="preserve">probability sampling </w:t>
      </w:r>
      <w:r w:rsidRPr="00E46665">
        <w:rPr>
          <w:color w:val="000000"/>
          <w:sz w:val="20"/>
          <w:szCs w:val="20"/>
          <w:lang w:val="id"/>
        </w:rPr>
        <w:t xml:space="preserve">dengan teknik </w:t>
      </w:r>
      <w:r w:rsidRPr="00E46665">
        <w:rPr>
          <w:i/>
          <w:color w:val="000000"/>
          <w:sz w:val="20"/>
          <w:szCs w:val="20"/>
          <w:lang w:val="id"/>
        </w:rPr>
        <w:t>Cluster sampling</w:t>
      </w:r>
      <w:r w:rsidRPr="00E46665">
        <w:rPr>
          <w:iCs/>
          <w:color w:val="000000"/>
          <w:sz w:val="20"/>
          <w:szCs w:val="20"/>
          <w:lang w:val="en-US"/>
        </w:rPr>
        <w:t>,  merupakan pengambilan beberapa kelompok secara acak dari populasi yang sudah ditentukan, dengan rumus slovin:</w:t>
      </w:r>
    </w:p>
    <w:p w14:paraId="719749AE" w14:textId="77777777" w:rsidR="00E46665" w:rsidRPr="00E46665" w:rsidRDefault="00E46665" w:rsidP="00E46665">
      <w:pPr>
        <w:pBdr>
          <w:top w:val="nil"/>
          <w:left w:val="nil"/>
          <w:bottom w:val="nil"/>
          <w:right w:val="nil"/>
          <w:between w:val="nil"/>
        </w:pBdr>
        <w:ind w:firstLine="288"/>
        <w:jc w:val="center"/>
        <w:rPr>
          <w:iCs/>
          <w:color w:val="000000"/>
          <w:sz w:val="20"/>
          <w:szCs w:val="20"/>
          <w:u w:val="single"/>
          <w:lang w:val="en-US"/>
        </w:rPr>
      </w:pPr>
      <w:r w:rsidRPr="00E46665">
        <w:rPr>
          <w:iCs/>
          <w:color w:val="000000"/>
          <w:sz w:val="20"/>
          <w:szCs w:val="20"/>
          <w:lang w:val="en-US"/>
        </w:rPr>
        <w:t xml:space="preserve">n = </w:t>
      </w:r>
      <w:r w:rsidRPr="00E46665">
        <w:rPr>
          <w:iCs/>
          <w:color w:val="000000"/>
          <w:sz w:val="20"/>
          <w:szCs w:val="20"/>
          <w:u w:val="single"/>
          <w:lang w:val="en-US"/>
        </w:rPr>
        <w:t xml:space="preserve">        n         </w:t>
      </w:r>
      <w:r w:rsidRPr="00E46665">
        <w:rPr>
          <w:iCs/>
          <w:color w:val="000000"/>
          <w:sz w:val="20"/>
          <w:szCs w:val="20"/>
          <w:lang w:val="en-US"/>
        </w:rPr>
        <w:t xml:space="preserve">     </w:t>
      </w:r>
      <w:r w:rsidRPr="00E46665">
        <w:rPr>
          <w:iCs/>
          <w:color w:val="FFFFFF" w:themeColor="background1"/>
          <w:sz w:val="20"/>
          <w:szCs w:val="20"/>
          <w:lang w:val="en-US"/>
        </w:rPr>
        <w:t>.</w:t>
      </w:r>
    </w:p>
    <w:p w14:paraId="53F28E39" w14:textId="77777777" w:rsidR="00E46665" w:rsidRPr="00E46665" w:rsidRDefault="00E46665" w:rsidP="00E46665">
      <w:pPr>
        <w:pBdr>
          <w:top w:val="nil"/>
          <w:left w:val="nil"/>
          <w:bottom w:val="nil"/>
          <w:right w:val="nil"/>
          <w:between w:val="nil"/>
        </w:pBdr>
        <w:ind w:firstLine="288"/>
        <w:jc w:val="center"/>
        <w:rPr>
          <w:iCs/>
          <w:color w:val="000000"/>
          <w:sz w:val="20"/>
          <w:szCs w:val="20"/>
          <w:vertAlign w:val="superscript"/>
          <w:lang w:val="en-US"/>
        </w:rPr>
      </w:pPr>
      <w:r w:rsidRPr="00E46665">
        <w:rPr>
          <w:iCs/>
          <w:color w:val="000000"/>
          <w:sz w:val="20"/>
          <w:szCs w:val="20"/>
          <w:lang w:val="en-US"/>
        </w:rPr>
        <w:t>1 + N (e)</w:t>
      </w:r>
      <w:r w:rsidRPr="00E46665">
        <w:rPr>
          <w:iCs/>
          <w:color w:val="000000"/>
          <w:sz w:val="20"/>
          <w:szCs w:val="20"/>
          <w:vertAlign w:val="superscript"/>
          <w:lang w:val="en-US"/>
        </w:rPr>
        <w:t>2</w:t>
      </w:r>
    </w:p>
    <w:p w14:paraId="1B46FDD8" w14:textId="77777777" w:rsidR="00E46665" w:rsidRPr="00E46665" w:rsidRDefault="00E46665" w:rsidP="00E46665">
      <w:pPr>
        <w:pBdr>
          <w:top w:val="nil"/>
          <w:left w:val="nil"/>
          <w:bottom w:val="nil"/>
          <w:right w:val="nil"/>
          <w:between w:val="nil"/>
        </w:pBdr>
        <w:ind w:firstLine="288"/>
        <w:jc w:val="both"/>
        <w:rPr>
          <w:iCs/>
          <w:color w:val="000000"/>
          <w:sz w:val="20"/>
          <w:szCs w:val="20"/>
          <w:lang w:val="en-US"/>
        </w:rPr>
      </w:pPr>
    </w:p>
    <w:p w14:paraId="61C4B8A0" w14:textId="58ABF3C9" w:rsidR="00FC663E" w:rsidRDefault="00E46665" w:rsidP="00E46665">
      <w:pPr>
        <w:pBdr>
          <w:top w:val="nil"/>
          <w:left w:val="nil"/>
          <w:bottom w:val="nil"/>
          <w:right w:val="nil"/>
          <w:between w:val="nil"/>
        </w:pBdr>
        <w:jc w:val="both"/>
        <w:rPr>
          <w:iCs/>
          <w:color w:val="000000"/>
          <w:sz w:val="20"/>
          <w:szCs w:val="20"/>
          <w:lang w:val="en-US"/>
        </w:rPr>
      </w:pPr>
      <w:r w:rsidRPr="00E46665">
        <w:rPr>
          <w:iCs/>
          <w:color w:val="000000"/>
          <w:sz w:val="20"/>
          <w:szCs w:val="20"/>
          <w:lang w:val="en-US"/>
        </w:rPr>
        <w:t xml:space="preserve">Dengan begitu </w:t>
      </w:r>
      <w:bookmarkStart w:id="5" w:name="_Hlk137511324"/>
      <w:r w:rsidRPr="00E46665">
        <w:rPr>
          <w:iCs/>
          <w:color w:val="000000"/>
          <w:sz w:val="20"/>
          <w:szCs w:val="20"/>
          <w:lang w:val="en-US"/>
        </w:rPr>
        <w:t>didapatkan sampel berjumlah 179 guru tersebut yang dipilih peneliti untuk dijadikan sampel penelitian</w:t>
      </w:r>
      <w:bookmarkEnd w:id="5"/>
      <w:r w:rsidRPr="00E46665">
        <w:rPr>
          <w:iCs/>
          <w:color w:val="000000"/>
          <w:sz w:val="20"/>
          <w:szCs w:val="20"/>
          <w:lang w:val="id"/>
        </w:rPr>
        <w:t xml:space="preserve">. Teknik pengumpulan data yang digunakan dalam penelitian ini ada kuesioner dengan pilihan jawaban menggunakan skala Likert. </w:t>
      </w:r>
      <w:r w:rsidRPr="00E46665">
        <w:rPr>
          <w:iCs/>
          <w:color w:val="000000"/>
          <w:sz w:val="20"/>
          <w:szCs w:val="20"/>
          <w:lang w:val="en-US"/>
        </w:rPr>
        <w:t>Teknik analisis menggunakan program SPSS Versi 25. Setelah proses pengumpulan data, kemudian data tersebut diujikan dengan analisis data yakni. Uji validitas serta reabilitas untuk mengerti tingkat kualitas pada hasil penelitian. Kemudian tahap uji asumsi klasik multikolineritas, normalitas, heteroskedastissitas, linearitas, dan autokorelasi. Serta analisis regresi linear berganda mengenai variabel terikat (dependen) dengan variabel bebas (independen) dan uji hipotesis yakni uji parsial (Uji t), Uji simultan  (Uji F),</w:t>
      </w:r>
      <w:r w:rsidRPr="00E46665">
        <w:rPr>
          <w:color w:val="000000"/>
          <w:sz w:val="20"/>
          <w:szCs w:val="20"/>
          <w:lang w:val="en-US"/>
        </w:rPr>
        <w:t xml:space="preserve"> Koefisien Kolerasi Berganda (R), dan </w:t>
      </w:r>
      <w:r w:rsidRPr="00E46665">
        <w:rPr>
          <w:iCs/>
          <w:color w:val="000000"/>
          <w:sz w:val="20"/>
          <w:szCs w:val="20"/>
          <w:lang w:val="en-US"/>
        </w:rPr>
        <w:t xml:space="preserve"> koefisiensi determinansi (R</w:t>
      </w:r>
      <w:r w:rsidRPr="00E46665">
        <w:rPr>
          <w:iCs/>
          <w:color w:val="000000"/>
          <w:sz w:val="20"/>
          <w:szCs w:val="20"/>
          <w:vertAlign w:val="superscript"/>
          <w:lang w:val="en-US"/>
        </w:rPr>
        <w:t>2</w:t>
      </w:r>
      <w:r w:rsidRPr="00E46665">
        <w:rPr>
          <w:iCs/>
          <w:color w:val="000000"/>
          <w:sz w:val="20"/>
          <w:szCs w:val="20"/>
          <w:lang w:val="en-US"/>
        </w:rPr>
        <w:t>)</w:t>
      </w:r>
    </w:p>
    <w:p w14:paraId="56F881A8" w14:textId="65AD00C8" w:rsidR="001549A1" w:rsidRDefault="001549A1" w:rsidP="00547818">
      <w:pPr>
        <w:pBdr>
          <w:top w:val="nil"/>
          <w:left w:val="nil"/>
          <w:bottom w:val="nil"/>
          <w:right w:val="nil"/>
          <w:between w:val="nil"/>
        </w:pBdr>
        <w:jc w:val="center"/>
        <w:rPr>
          <w:iCs/>
          <w:color w:val="000000"/>
          <w:sz w:val="20"/>
          <w:szCs w:val="20"/>
          <w:lang w:val="en-US"/>
        </w:rPr>
      </w:pPr>
      <w:r>
        <w:rPr>
          <w:iCs/>
          <w:noProof/>
          <w:color w:val="000000"/>
          <w:sz w:val="20"/>
          <w:szCs w:val="20"/>
          <w:lang w:val="en-US"/>
        </w:rPr>
        <w:lastRenderedPageBreak/>
        <w:drawing>
          <wp:inline distT="0" distB="0" distL="0" distR="0" wp14:anchorId="6B1085CF" wp14:editId="5A179D41">
            <wp:extent cx="3600450" cy="1587373"/>
            <wp:effectExtent l="0" t="0" r="0" b="0"/>
            <wp:docPr id="170531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19775" name="Picture 1705319775"/>
                    <pic:cNvPicPr/>
                  </pic:nvPicPr>
                  <pic:blipFill>
                    <a:blip r:embed="rId15">
                      <a:extLst>
                        <a:ext uri="{28A0092B-C50C-407E-A947-70E740481C1C}">
                          <a14:useLocalDpi xmlns:a14="http://schemas.microsoft.com/office/drawing/2010/main" val="0"/>
                        </a:ext>
                      </a:extLst>
                    </a:blip>
                    <a:stretch>
                      <a:fillRect/>
                    </a:stretch>
                  </pic:blipFill>
                  <pic:spPr>
                    <a:xfrm>
                      <a:off x="0" y="0"/>
                      <a:ext cx="3611618" cy="1592297"/>
                    </a:xfrm>
                    <a:prstGeom prst="rect">
                      <a:avLst/>
                    </a:prstGeom>
                  </pic:spPr>
                </pic:pic>
              </a:graphicData>
            </a:graphic>
          </wp:inline>
        </w:drawing>
      </w:r>
    </w:p>
    <w:p w14:paraId="03E87C60" w14:textId="419C3A57" w:rsidR="001549A1" w:rsidRPr="001549A1" w:rsidRDefault="001549A1" w:rsidP="00182299">
      <w:pPr>
        <w:pBdr>
          <w:top w:val="nil"/>
          <w:left w:val="nil"/>
          <w:bottom w:val="nil"/>
          <w:right w:val="nil"/>
          <w:between w:val="nil"/>
        </w:pBdr>
        <w:jc w:val="both"/>
        <w:rPr>
          <w:iCs/>
          <w:color w:val="000000"/>
          <w:sz w:val="20"/>
          <w:szCs w:val="20"/>
          <w:lang w:val="en-ID"/>
        </w:rPr>
      </w:pPr>
      <w:r w:rsidRPr="001549A1">
        <w:rPr>
          <w:b/>
          <w:bCs/>
          <w:iCs/>
          <w:color w:val="000000"/>
          <w:sz w:val="20"/>
          <w:szCs w:val="20"/>
          <w:lang w:val="en-ID"/>
        </w:rPr>
        <w:t xml:space="preserve">H1 : </w:t>
      </w:r>
      <w:r w:rsidRPr="001549A1">
        <w:rPr>
          <w:iCs/>
          <w:color w:val="000000"/>
          <w:sz w:val="20"/>
          <w:szCs w:val="20"/>
          <w:lang w:val="en-ID"/>
        </w:rPr>
        <w:t xml:space="preserve">Citra merek berpengaruh terhadap kepuasan guru jasa pendidikan </w:t>
      </w:r>
      <w:r w:rsidR="009D7009">
        <w:rPr>
          <w:iCs/>
          <w:color w:val="000000"/>
          <w:sz w:val="20"/>
          <w:szCs w:val="20"/>
          <w:lang w:val="en-ID"/>
        </w:rPr>
        <w:t>WIJABA</w:t>
      </w:r>
      <w:r w:rsidRPr="001549A1">
        <w:rPr>
          <w:iCs/>
          <w:color w:val="000000"/>
          <w:sz w:val="20"/>
          <w:szCs w:val="20"/>
          <w:lang w:val="en-ID"/>
        </w:rPr>
        <w:t xml:space="preserve"> </w:t>
      </w:r>
      <w:r w:rsidR="009D7009">
        <w:rPr>
          <w:iCs/>
          <w:color w:val="000000"/>
          <w:sz w:val="20"/>
          <w:szCs w:val="20"/>
          <w:lang w:val="en-ID"/>
        </w:rPr>
        <w:t>Sidoarjo</w:t>
      </w:r>
      <w:r w:rsidRPr="001549A1">
        <w:rPr>
          <w:iCs/>
          <w:color w:val="000000"/>
          <w:sz w:val="20"/>
          <w:szCs w:val="20"/>
          <w:lang w:val="en-ID"/>
        </w:rPr>
        <w:t>.</w:t>
      </w:r>
    </w:p>
    <w:p w14:paraId="08F82DF8" w14:textId="6BB8A7D3" w:rsidR="001549A1" w:rsidRPr="001549A1" w:rsidRDefault="001549A1" w:rsidP="00182299">
      <w:pPr>
        <w:pBdr>
          <w:top w:val="nil"/>
          <w:left w:val="nil"/>
          <w:bottom w:val="nil"/>
          <w:right w:val="nil"/>
          <w:between w:val="nil"/>
        </w:pBdr>
        <w:jc w:val="both"/>
        <w:rPr>
          <w:iCs/>
          <w:color w:val="000000"/>
          <w:sz w:val="20"/>
          <w:szCs w:val="20"/>
          <w:lang w:val="en-ID"/>
        </w:rPr>
      </w:pPr>
      <w:r w:rsidRPr="001549A1">
        <w:rPr>
          <w:b/>
          <w:bCs/>
          <w:iCs/>
          <w:color w:val="000000"/>
          <w:sz w:val="20"/>
          <w:szCs w:val="20"/>
          <w:lang w:val="en-ID"/>
        </w:rPr>
        <w:t xml:space="preserve">H2 : </w:t>
      </w:r>
      <w:r w:rsidRPr="001549A1">
        <w:rPr>
          <w:iCs/>
          <w:color w:val="000000"/>
          <w:sz w:val="20"/>
          <w:szCs w:val="20"/>
          <w:lang w:val="en-ID"/>
        </w:rPr>
        <w:t xml:space="preserve">Kualitas pelayanan berpengaruh terhadap kepuasan guru jasa pendidikan </w:t>
      </w:r>
      <w:r w:rsidR="009D7009">
        <w:rPr>
          <w:iCs/>
          <w:color w:val="000000"/>
          <w:sz w:val="20"/>
          <w:szCs w:val="20"/>
          <w:lang w:val="en-ID"/>
        </w:rPr>
        <w:t>WIJABA</w:t>
      </w:r>
      <w:r w:rsidRPr="001549A1">
        <w:rPr>
          <w:iCs/>
          <w:color w:val="000000"/>
          <w:sz w:val="20"/>
          <w:szCs w:val="20"/>
          <w:lang w:val="en-ID"/>
        </w:rPr>
        <w:t xml:space="preserve"> </w:t>
      </w:r>
      <w:r w:rsidR="009D7009">
        <w:rPr>
          <w:iCs/>
          <w:color w:val="000000"/>
          <w:sz w:val="20"/>
          <w:szCs w:val="20"/>
          <w:lang w:val="en-ID"/>
        </w:rPr>
        <w:t>Sidoarjo</w:t>
      </w:r>
      <w:r w:rsidRPr="001549A1">
        <w:rPr>
          <w:iCs/>
          <w:color w:val="000000"/>
          <w:sz w:val="20"/>
          <w:szCs w:val="20"/>
          <w:lang w:val="en-ID"/>
        </w:rPr>
        <w:t>.</w:t>
      </w:r>
    </w:p>
    <w:p w14:paraId="34083453" w14:textId="18CFB74F" w:rsidR="001549A1" w:rsidRPr="001549A1" w:rsidRDefault="001549A1" w:rsidP="00182299">
      <w:pPr>
        <w:pBdr>
          <w:top w:val="nil"/>
          <w:left w:val="nil"/>
          <w:bottom w:val="nil"/>
          <w:right w:val="nil"/>
          <w:between w:val="nil"/>
        </w:pBdr>
        <w:jc w:val="both"/>
        <w:rPr>
          <w:iCs/>
          <w:color w:val="000000"/>
          <w:sz w:val="20"/>
          <w:szCs w:val="20"/>
          <w:lang w:val="en-ID"/>
        </w:rPr>
      </w:pPr>
      <w:r w:rsidRPr="001549A1">
        <w:rPr>
          <w:b/>
          <w:bCs/>
          <w:iCs/>
          <w:color w:val="000000"/>
          <w:sz w:val="20"/>
          <w:szCs w:val="20"/>
          <w:lang w:val="en-ID"/>
        </w:rPr>
        <w:t>H3 :</w:t>
      </w:r>
      <w:r w:rsidRPr="001549A1">
        <w:rPr>
          <w:iCs/>
          <w:color w:val="000000"/>
          <w:sz w:val="20"/>
          <w:szCs w:val="20"/>
          <w:lang w:val="en-ID"/>
        </w:rPr>
        <w:t xml:space="preserve"> Promosi berpengaruh terhadap kepuasan guru jasa pendidikan </w:t>
      </w:r>
      <w:r w:rsidR="009D7009">
        <w:rPr>
          <w:iCs/>
          <w:color w:val="000000"/>
          <w:sz w:val="20"/>
          <w:szCs w:val="20"/>
          <w:lang w:val="en-ID"/>
        </w:rPr>
        <w:t>WIJABA</w:t>
      </w:r>
      <w:r w:rsidRPr="001549A1">
        <w:rPr>
          <w:iCs/>
          <w:color w:val="000000"/>
          <w:sz w:val="20"/>
          <w:szCs w:val="20"/>
          <w:lang w:val="en-ID"/>
        </w:rPr>
        <w:t xml:space="preserve"> </w:t>
      </w:r>
      <w:r w:rsidR="009D7009">
        <w:rPr>
          <w:iCs/>
          <w:color w:val="000000"/>
          <w:sz w:val="20"/>
          <w:szCs w:val="20"/>
          <w:lang w:val="en-ID"/>
        </w:rPr>
        <w:t>Sidoarjo</w:t>
      </w:r>
      <w:r w:rsidRPr="001549A1">
        <w:rPr>
          <w:iCs/>
          <w:color w:val="000000"/>
          <w:sz w:val="20"/>
          <w:szCs w:val="20"/>
          <w:lang w:val="en-ID"/>
        </w:rPr>
        <w:t xml:space="preserve">. </w:t>
      </w:r>
    </w:p>
    <w:p w14:paraId="464ABAB2" w14:textId="77777777" w:rsidR="001549A1" w:rsidRDefault="001549A1" w:rsidP="00182299">
      <w:pPr>
        <w:pBdr>
          <w:top w:val="nil"/>
          <w:left w:val="nil"/>
          <w:bottom w:val="nil"/>
          <w:right w:val="nil"/>
          <w:between w:val="nil"/>
        </w:pBdr>
        <w:jc w:val="both"/>
        <w:rPr>
          <w:iCs/>
          <w:color w:val="000000"/>
          <w:sz w:val="20"/>
          <w:szCs w:val="20"/>
          <w:lang w:val="en-ID"/>
        </w:rPr>
      </w:pPr>
      <w:r w:rsidRPr="001549A1">
        <w:rPr>
          <w:b/>
          <w:bCs/>
          <w:iCs/>
          <w:color w:val="000000"/>
          <w:sz w:val="20"/>
          <w:szCs w:val="20"/>
          <w:lang w:val="en-ID"/>
        </w:rPr>
        <w:t xml:space="preserve">H4 : </w:t>
      </w:r>
      <w:r w:rsidRPr="001549A1">
        <w:rPr>
          <w:iCs/>
          <w:color w:val="000000"/>
          <w:sz w:val="20"/>
          <w:szCs w:val="20"/>
          <w:lang w:val="en-ID"/>
        </w:rPr>
        <w:t xml:space="preserve">Citra merek, kualitas pelayanan, dan promosi berpengaruh positif signifikan secara simultan terhadap kepuasan </w:t>
      </w:r>
      <w:r>
        <w:rPr>
          <w:iCs/>
          <w:color w:val="000000"/>
          <w:sz w:val="20"/>
          <w:szCs w:val="20"/>
          <w:lang w:val="en-ID"/>
        </w:rPr>
        <w:t xml:space="preserve">   </w:t>
      </w:r>
    </w:p>
    <w:p w14:paraId="2041C563" w14:textId="36BA460F" w:rsidR="001549A1" w:rsidRPr="001549A1" w:rsidRDefault="001549A1" w:rsidP="00182299">
      <w:pPr>
        <w:pBdr>
          <w:top w:val="nil"/>
          <w:left w:val="nil"/>
          <w:bottom w:val="nil"/>
          <w:right w:val="nil"/>
          <w:between w:val="nil"/>
        </w:pBdr>
        <w:jc w:val="both"/>
        <w:rPr>
          <w:iCs/>
          <w:color w:val="000000"/>
          <w:sz w:val="20"/>
          <w:szCs w:val="20"/>
          <w:lang w:val="en-ID"/>
        </w:rPr>
      </w:pPr>
      <w:r>
        <w:rPr>
          <w:iCs/>
          <w:color w:val="000000"/>
          <w:sz w:val="20"/>
          <w:szCs w:val="20"/>
          <w:lang w:val="en-ID"/>
        </w:rPr>
        <w:t xml:space="preserve">         </w:t>
      </w:r>
      <w:r w:rsidR="00CF64B0">
        <w:rPr>
          <w:iCs/>
          <w:color w:val="000000"/>
          <w:sz w:val="20"/>
          <w:szCs w:val="20"/>
          <w:lang w:val="en-ID"/>
        </w:rPr>
        <w:t>g</w:t>
      </w:r>
      <w:r w:rsidRPr="001549A1">
        <w:rPr>
          <w:iCs/>
          <w:color w:val="000000"/>
          <w:sz w:val="20"/>
          <w:szCs w:val="20"/>
          <w:lang w:val="en-ID"/>
        </w:rPr>
        <w:t>uru</w:t>
      </w:r>
      <w:r w:rsidR="00CF64B0">
        <w:rPr>
          <w:iCs/>
          <w:color w:val="000000"/>
          <w:sz w:val="20"/>
          <w:szCs w:val="20"/>
          <w:lang w:val="en-ID"/>
        </w:rPr>
        <w:t xml:space="preserve"> jasa pendikan WIJABA Sidoarjo</w:t>
      </w:r>
      <w:r>
        <w:rPr>
          <w:iCs/>
          <w:color w:val="000000"/>
          <w:sz w:val="20"/>
          <w:szCs w:val="20"/>
          <w:lang w:val="en-ID"/>
        </w:rPr>
        <w:t>.</w:t>
      </w:r>
    </w:p>
    <w:p w14:paraId="52EBAC1D" w14:textId="67A3FD1C" w:rsidR="00FC663E" w:rsidRDefault="00000000">
      <w:pPr>
        <w:pStyle w:val="Heading1"/>
        <w:numPr>
          <w:ilvl w:val="0"/>
          <w:numId w:val="3"/>
        </w:numPr>
        <w:tabs>
          <w:tab w:val="left" w:pos="0"/>
        </w:tabs>
        <w:rPr>
          <w:sz w:val="24"/>
          <w:szCs w:val="24"/>
        </w:rPr>
      </w:pPr>
      <w:r>
        <w:rPr>
          <w:sz w:val="24"/>
          <w:szCs w:val="24"/>
        </w:rPr>
        <w:t>I</w:t>
      </w:r>
      <w:r w:rsidR="003D00FF">
        <w:rPr>
          <w:sz w:val="24"/>
          <w:szCs w:val="24"/>
          <w:lang w:val="en-US"/>
        </w:rPr>
        <w:t>V</w:t>
      </w:r>
      <w:r>
        <w:rPr>
          <w:sz w:val="24"/>
          <w:szCs w:val="24"/>
        </w:rPr>
        <w:t>. Hasil dan Pembahasan</w:t>
      </w:r>
    </w:p>
    <w:p w14:paraId="7A243C3D" w14:textId="77777777" w:rsidR="003D00FF" w:rsidRPr="0044119C" w:rsidRDefault="003D00FF" w:rsidP="00625808">
      <w:pPr>
        <w:pStyle w:val="ListParagraph"/>
        <w:widowControl w:val="0"/>
        <w:numPr>
          <w:ilvl w:val="0"/>
          <w:numId w:val="12"/>
        </w:numPr>
        <w:suppressAutoHyphens w:val="0"/>
        <w:autoSpaceDE w:val="0"/>
        <w:autoSpaceDN w:val="0"/>
        <w:spacing w:before="4"/>
        <w:ind w:left="284" w:hanging="284"/>
        <w:rPr>
          <w:b/>
          <w:bCs/>
          <w:iCs/>
          <w:sz w:val="20"/>
          <w:szCs w:val="20"/>
          <w:lang w:val="en-US" w:eastAsia="en-US"/>
        </w:rPr>
      </w:pPr>
      <w:r w:rsidRPr="0044119C">
        <w:rPr>
          <w:b/>
          <w:bCs/>
          <w:iCs/>
          <w:sz w:val="20"/>
          <w:szCs w:val="20"/>
          <w:lang w:val="en-US" w:eastAsia="en-US"/>
        </w:rPr>
        <w:t xml:space="preserve">Uji Validitas dan Reabilitas </w:t>
      </w:r>
    </w:p>
    <w:p w14:paraId="5B27E1AD" w14:textId="27AB78FD" w:rsidR="003D00FF" w:rsidRPr="0044119C" w:rsidRDefault="003D00FF" w:rsidP="00625808">
      <w:pPr>
        <w:pStyle w:val="ListParagraph"/>
        <w:widowControl w:val="0"/>
        <w:numPr>
          <w:ilvl w:val="0"/>
          <w:numId w:val="14"/>
        </w:numPr>
        <w:suppressAutoHyphens w:val="0"/>
        <w:autoSpaceDE w:val="0"/>
        <w:autoSpaceDN w:val="0"/>
        <w:spacing w:before="1"/>
        <w:ind w:left="284" w:hanging="284"/>
        <w:jc w:val="both"/>
        <w:rPr>
          <w:sz w:val="20"/>
          <w:szCs w:val="20"/>
          <w:lang w:val="en-US" w:eastAsia="en-US"/>
        </w:rPr>
      </w:pPr>
      <w:r w:rsidRPr="0044119C">
        <w:rPr>
          <w:sz w:val="20"/>
          <w:szCs w:val="20"/>
          <w:lang w:val="en-US" w:eastAsia="en-US"/>
        </w:rPr>
        <w:t xml:space="preserve">Uji Validitas </w:t>
      </w:r>
    </w:p>
    <w:p w14:paraId="323D9791" w14:textId="58264919"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 xml:space="preserve">Suatu instrumen penelitian dikatakan valid apabila r hitung lebih besar pada r tabel dan tidak valid apabila r hitung lebih kecil pada r tabel. </w:t>
      </w:r>
    </w:p>
    <w:p w14:paraId="7FEC6180" w14:textId="77777777" w:rsidR="003D00FF" w:rsidRPr="003D00FF" w:rsidRDefault="003D00FF" w:rsidP="003D00FF">
      <w:pPr>
        <w:widowControl w:val="0"/>
        <w:suppressAutoHyphens w:val="0"/>
        <w:autoSpaceDE w:val="0"/>
        <w:autoSpaceDN w:val="0"/>
        <w:spacing w:before="1"/>
        <w:ind w:firstLine="426"/>
        <w:jc w:val="center"/>
        <w:rPr>
          <w:sz w:val="22"/>
          <w:szCs w:val="22"/>
          <w:lang w:val="en-US" w:eastAsia="en-US"/>
        </w:rPr>
      </w:pPr>
      <w:r w:rsidRPr="003D00FF">
        <w:rPr>
          <w:b/>
          <w:bCs/>
          <w:sz w:val="20"/>
          <w:szCs w:val="20"/>
          <w:lang w:val="en-US" w:eastAsia="en-US"/>
        </w:rPr>
        <w:t>Tabel 1.</w:t>
      </w:r>
      <w:r w:rsidRPr="003D00FF">
        <w:rPr>
          <w:b/>
          <w:bCs/>
          <w:sz w:val="22"/>
          <w:szCs w:val="22"/>
          <w:lang w:val="en-US" w:eastAsia="en-US"/>
        </w:rPr>
        <w:t xml:space="preserve"> </w:t>
      </w:r>
      <w:r w:rsidRPr="003D00FF">
        <w:rPr>
          <w:i/>
          <w:iCs/>
          <w:sz w:val="20"/>
          <w:szCs w:val="20"/>
          <w:lang w:val="en-US" w:eastAsia="en-US"/>
        </w:rPr>
        <w:t>Uji Validitas</w:t>
      </w:r>
    </w:p>
    <w:tbl>
      <w:tblPr>
        <w:tblStyle w:val="TableGrid"/>
        <w:tblW w:w="0" w:type="auto"/>
        <w:jc w:val="center"/>
        <w:tblLook w:val="04A0" w:firstRow="1" w:lastRow="0" w:firstColumn="1" w:lastColumn="0" w:noHBand="0" w:noVBand="1"/>
      </w:tblPr>
      <w:tblGrid>
        <w:gridCol w:w="2012"/>
        <w:gridCol w:w="1224"/>
        <w:gridCol w:w="1468"/>
        <w:gridCol w:w="1071"/>
        <w:gridCol w:w="964"/>
        <w:gridCol w:w="1431"/>
      </w:tblGrid>
      <w:tr w:rsidR="003D00FF" w:rsidRPr="003D00FF" w14:paraId="4FF12A67" w14:textId="77777777" w:rsidTr="00D87149">
        <w:trPr>
          <w:jc w:val="center"/>
        </w:trPr>
        <w:tc>
          <w:tcPr>
            <w:tcW w:w="2012" w:type="dxa"/>
            <w:tcBorders>
              <w:top w:val="single" w:sz="4" w:space="0" w:color="auto"/>
              <w:left w:val="nil"/>
              <w:bottom w:val="single" w:sz="4" w:space="0" w:color="auto"/>
              <w:right w:val="nil"/>
            </w:tcBorders>
          </w:tcPr>
          <w:p w14:paraId="2A6564D0"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Variabel</w:t>
            </w:r>
          </w:p>
        </w:tc>
        <w:tc>
          <w:tcPr>
            <w:tcW w:w="1224" w:type="dxa"/>
            <w:tcBorders>
              <w:top w:val="single" w:sz="4" w:space="0" w:color="auto"/>
              <w:left w:val="nil"/>
              <w:bottom w:val="single" w:sz="4" w:space="0" w:color="auto"/>
              <w:right w:val="nil"/>
            </w:tcBorders>
          </w:tcPr>
          <w:p w14:paraId="0ED9360A"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Item Variabel</w:t>
            </w:r>
          </w:p>
        </w:tc>
        <w:tc>
          <w:tcPr>
            <w:tcW w:w="1468" w:type="dxa"/>
            <w:tcBorders>
              <w:top w:val="single" w:sz="4" w:space="0" w:color="auto"/>
              <w:left w:val="nil"/>
              <w:bottom w:val="single" w:sz="4" w:space="0" w:color="auto"/>
              <w:right w:val="nil"/>
            </w:tcBorders>
          </w:tcPr>
          <w:p w14:paraId="3DFAD322"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 xml:space="preserve">Correlation </w:t>
            </w:r>
          </w:p>
          <w:p w14:paraId="5A828D5A"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(r-hitung)</w:t>
            </w:r>
          </w:p>
        </w:tc>
        <w:tc>
          <w:tcPr>
            <w:tcW w:w="1071" w:type="dxa"/>
            <w:tcBorders>
              <w:top w:val="single" w:sz="4" w:space="0" w:color="auto"/>
              <w:left w:val="nil"/>
              <w:bottom w:val="single" w:sz="4" w:space="0" w:color="auto"/>
              <w:right w:val="nil"/>
            </w:tcBorders>
          </w:tcPr>
          <w:p w14:paraId="5D7592E8"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r-tabel</w:t>
            </w:r>
          </w:p>
        </w:tc>
        <w:tc>
          <w:tcPr>
            <w:tcW w:w="964" w:type="dxa"/>
            <w:tcBorders>
              <w:top w:val="single" w:sz="4" w:space="0" w:color="auto"/>
              <w:left w:val="nil"/>
              <w:bottom w:val="single" w:sz="4" w:space="0" w:color="auto"/>
              <w:right w:val="nil"/>
            </w:tcBorders>
          </w:tcPr>
          <w:p w14:paraId="0291A6A0"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Sig.</w:t>
            </w:r>
          </w:p>
        </w:tc>
        <w:tc>
          <w:tcPr>
            <w:tcW w:w="1431" w:type="dxa"/>
            <w:tcBorders>
              <w:top w:val="single" w:sz="4" w:space="0" w:color="auto"/>
              <w:left w:val="nil"/>
              <w:bottom w:val="single" w:sz="4" w:space="0" w:color="auto"/>
              <w:right w:val="nil"/>
            </w:tcBorders>
          </w:tcPr>
          <w:p w14:paraId="28B20186"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keterangan</w:t>
            </w:r>
          </w:p>
        </w:tc>
      </w:tr>
      <w:tr w:rsidR="003D00FF" w:rsidRPr="003D00FF" w14:paraId="5929CC64" w14:textId="77777777" w:rsidTr="00D87149">
        <w:trPr>
          <w:jc w:val="center"/>
        </w:trPr>
        <w:tc>
          <w:tcPr>
            <w:tcW w:w="2012" w:type="dxa"/>
            <w:tcBorders>
              <w:top w:val="single" w:sz="4" w:space="0" w:color="auto"/>
              <w:left w:val="nil"/>
              <w:bottom w:val="nil"/>
              <w:right w:val="nil"/>
            </w:tcBorders>
          </w:tcPr>
          <w:p w14:paraId="71F48F27"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Citra Merek (X1)</w:t>
            </w:r>
          </w:p>
        </w:tc>
        <w:tc>
          <w:tcPr>
            <w:tcW w:w="1224" w:type="dxa"/>
            <w:tcBorders>
              <w:top w:val="single" w:sz="4" w:space="0" w:color="auto"/>
              <w:left w:val="nil"/>
              <w:bottom w:val="nil"/>
              <w:right w:val="nil"/>
            </w:tcBorders>
          </w:tcPr>
          <w:p w14:paraId="4E24ADEC"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X1.1</w:t>
            </w:r>
          </w:p>
        </w:tc>
        <w:tc>
          <w:tcPr>
            <w:tcW w:w="1468" w:type="dxa"/>
            <w:tcBorders>
              <w:top w:val="single" w:sz="4" w:space="0" w:color="auto"/>
              <w:left w:val="nil"/>
              <w:bottom w:val="nil"/>
              <w:right w:val="nil"/>
            </w:tcBorders>
          </w:tcPr>
          <w:p w14:paraId="7031202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0,907</w:t>
            </w:r>
          </w:p>
        </w:tc>
        <w:tc>
          <w:tcPr>
            <w:tcW w:w="1071" w:type="dxa"/>
            <w:tcBorders>
              <w:top w:val="single" w:sz="4" w:space="0" w:color="auto"/>
              <w:left w:val="nil"/>
              <w:bottom w:val="nil"/>
              <w:right w:val="nil"/>
            </w:tcBorders>
          </w:tcPr>
          <w:p w14:paraId="27AB8E2D"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single" w:sz="4" w:space="0" w:color="auto"/>
              <w:left w:val="nil"/>
              <w:bottom w:val="nil"/>
              <w:right w:val="nil"/>
            </w:tcBorders>
          </w:tcPr>
          <w:p w14:paraId="7B7A20B2"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single" w:sz="4" w:space="0" w:color="auto"/>
              <w:left w:val="nil"/>
              <w:bottom w:val="nil"/>
              <w:right w:val="nil"/>
            </w:tcBorders>
          </w:tcPr>
          <w:p w14:paraId="1745506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33D6F663" w14:textId="77777777" w:rsidTr="00D87149">
        <w:trPr>
          <w:jc w:val="center"/>
        </w:trPr>
        <w:tc>
          <w:tcPr>
            <w:tcW w:w="2012" w:type="dxa"/>
            <w:tcBorders>
              <w:top w:val="nil"/>
              <w:left w:val="nil"/>
              <w:bottom w:val="nil"/>
              <w:right w:val="nil"/>
            </w:tcBorders>
          </w:tcPr>
          <w:p w14:paraId="3392FDC8"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291EB940"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X1.2</w:t>
            </w:r>
          </w:p>
        </w:tc>
        <w:tc>
          <w:tcPr>
            <w:tcW w:w="1468" w:type="dxa"/>
            <w:tcBorders>
              <w:top w:val="nil"/>
              <w:left w:val="nil"/>
              <w:bottom w:val="nil"/>
              <w:right w:val="nil"/>
            </w:tcBorders>
          </w:tcPr>
          <w:p w14:paraId="1AB58CB1"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0,911</w:t>
            </w:r>
          </w:p>
        </w:tc>
        <w:tc>
          <w:tcPr>
            <w:tcW w:w="1071" w:type="dxa"/>
            <w:tcBorders>
              <w:top w:val="nil"/>
              <w:left w:val="nil"/>
              <w:bottom w:val="nil"/>
              <w:right w:val="nil"/>
            </w:tcBorders>
          </w:tcPr>
          <w:p w14:paraId="41E31DDE"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40FDB6F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60623D4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1AD76538" w14:textId="77777777" w:rsidTr="00D87149">
        <w:trPr>
          <w:jc w:val="center"/>
        </w:trPr>
        <w:tc>
          <w:tcPr>
            <w:tcW w:w="2012" w:type="dxa"/>
            <w:tcBorders>
              <w:top w:val="nil"/>
              <w:left w:val="nil"/>
              <w:bottom w:val="nil"/>
              <w:right w:val="nil"/>
            </w:tcBorders>
          </w:tcPr>
          <w:p w14:paraId="58B70303"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7FFB7C21"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X1.3</w:t>
            </w:r>
          </w:p>
        </w:tc>
        <w:tc>
          <w:tcPr>
            <w:tcW w:w="1468" w:type="dxa"/>
            <w:tcBorders>
              <w:top w:val="nil"/>
              <w:left w:val="nil"/>
              <w:bottom w:val="nil"/>
              <w:right w:val="nil"/>
            </w:tcBorders>
          </w:tcPr>
          <w:p w14:paraId="6DD5E95C"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0,893</w:t>
            </w:r>
          </w:p>
        </w:tc>
        <w:tc>
          <w:tcPr>
            <w:tcW w:w="1071" w:type="dxa"/>
            <w:tcBorders>
              <w:top w:val="nil"/>
              <w:left w:val="nil"/>
              <w:bottom w:val="nil"/>
              <w:right w:val="nil"/>
            </w:tcBorders>
          </w:tcPr>
          <w:p w14:paraId="4266538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6A9E30A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51BEABF3"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17E87AB7" w14:textId="77777777" w:rsidTr="00D87149">
        <w:trPr>
          <w:jc w:val="center"/>
        </w:trPr>
        <w:tc>
          <w:tcPr>
            <w:tcW w:w="2012" w:type="dxa"/>
            <w:tcBorders>
              <w:top w:val="nil"/>
              <w:left w:val="nil"/>
              <w:bottom w:val="nil"/>
              <w:right w:val="nil"/>
            </w:tcBorders>
          </w:tcPr>
          <w:p w14:paraId="5452C3F3"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Kualitas Pelayanan (X2)</w:t>
            </w:r>
          </w:p>
        </w:tc>
        <w:tc>
          <w:tcPr>
            <w:tcW w:w="1224" w:type="dxa"/>
            <w:tcBorders>
              <w:top w:val="nil"/>
              <w:left w:val="nil"/>
              <w:bottom w:val="nil"/>
              <w:right w:val="nil"/>
            </w:tcBorders>
          </w:tcPr>
          <w:p w14:paraId="06341A5F"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X2.1</w:t>
            </w:r>
          </w:p>
        </w:tc>
        <w:tc>
          <w:tcPr>
            <w:tcW w:w="1468" w:type="dxa"/>
            <w:tcBorders>
              <w:top w:val="nil"/>
              <w:left w:val="nil"/>
              <w:bottom w:val="nil"/>
              <w:right w:val="nil"/>
            </w:tcBorders>
          </w:tcPr>
          <w:p w14:paraId="17E460DE"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0,844</w:t>
            </w:r>
          </w:p>
        </w:tc>
        <w:tc>
          <w:tcPr>
            <w:tcW w:w="1071" w:type="dxa"/>
            <w:tcBorders>
              <w:top w:val="nil"/>
              <w:left w:val="nil"/>
              <w:bottom w:val="nil"/>
              <w:right w:val="nil"/>
            </w:tcBorders>
          </w:tcPr>
          <w:p w14:paraId="2F64DA8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4B20112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283F1A8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1F945008" w14:textId="77777777" w:rsidTr="00D87149">
        <w:trPr>
          <w:jc w:val="center"/>
        </w:trPr>
        <w:tc>
          <w:tcPr>
            <w:tcW w:w="2012" w:type="dxa"/>
            <w:tcBorders>
              <w:top w:val="nil"/>
              <w:left w:val="nil"/>
              <w:bottom w:val="nil"/>
              <w:right w:val="nil"/>
            </w:tcBorders>
          </w:tcPr>
          <w:p w14:paraId="4CB88CA1"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5EF7E7A2"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X2.2</w:t>
            </w:r>
          </w:p>
        </w:tc>
        <w:tc>
          <w:tcPr>
            <w:tcW w:w="1468" w:type="dxa"/>
            <w:tcBorders>
              <w:top w:val="nil"/>
              <w:left w:val="nil"/>
              <w:bottom w:val="nil"/>
              <w:right w:val="nil"/>
            </w:tcBorders>
          </w:tcPr>
          <w:p w14:paraId="677E285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0,887</w:t>
            </w:r>
          </w:p>
        </w:tc>
        <w:tc>
          <w:tcPr>
            <w:tcW w:w="1071" w:type="dxa"/>
            <w:tcBorders>
              <w:top w:val="nil"/>
              <w:left w:val="nil"/>
              <w:bottom w:val="nil"/>
              <w:right w:val="nil"/>
            </w:tcBorders>
          </w:tcPr>
          <w:p w14:paraId="6DDD6591"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618E6A1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2F886B97"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3276197C" w14:textId="77777777" w:rsidTr="00D87149">
        <w:trPr>
          <w:jc w:val="center"/>
        </w:trPr>
        <w:tc>
          <w:tcPr>
            <w:tcW w:w="2012" w:type="dxa"/>
            <w:tcBorders>
              <w:top w:val="nil"/>
              <w:left w:val="nil"/>
              <w:bottom w:val="nil"/>
              <w:right w:val="nil"/>
            </w:tcBorders>
          </w:tcPr>
          <w:p w14:paraId="17CF0406"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7BDA07BC"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X2.3</w:t>
            </w:r>
          </w:p>
        </w:tc>
        <w:tc>
          <w:tcPr>
            <w:tcW w:w="1468" w:type="dxa"/>
            <w:tcBorders>
              <w:top w:val="nil"/>
              <w:left w:val="nil"/>
              <w:bottom w:val="nil"/>
              <w:right w:val="nil"/>
            </w:tcBorders>
          </w:tcPr>
          <w:p w14:paraId="7667A1EB"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0,805</w:t>
            </w:r>
          </w:p>
        </w:tc>
        <w:tc>
          <w:tcPr>
            <w:tcW w:w="1071" w:type="dxa"/>
            <w:tcBorders>
              <w:top w:val="nil"/>
              <w:left w:val="nil"/>
              <w:bottom w:val="nil"/>
              <w:right w:val="nil"/>
            </w:tcBorders>
          </w:tcPr>
          <w:p w14:paraId="00BBA07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3908DFC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247EE07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18C8DC32" w14:textId="77777777" w:rsidTr="00D87149">
        <w:trPr>
          <w:jc w:val="center"/>
        </w:trPr>
        <w:tc>
          <w:tcPr>
            <w:tcW w:w="2012" w:type="dxa"/>
            <w:tcBorders>
              <w:top w:val="nil"/>
              <w:left w:val="nil"/>
              <w:bottom w:val="nil"/>
              <w:right w:val="nil"/>
            </w:tcBorders>
          </w:tcPr>
          <w:p w14:paraId="77BC853B"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16502AD0"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X2.4</w:t>
            </w:r>
          </w:p>
        </w:tc>
        <w:tc>
          <w:tcPr>
            <w:tcW w:w="1468" w:type="dxa"/>
            <w:tcBorders>
              <w:top w:val="nil"/>
              <w:left w:val="nil"/>
              <w:bottom w:val="nil"/>
              <w:right w:val="nil"/>
            </w:tcBorders>
          </w:tcPr>
          <w:p w14:paraId="1C87232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0,864</w:t>
            </w:r>
          </w:p>
        </w:tc>
        <w:tc>
          <w:tcPr>
            <w:tcW w:w="1071" w:type="dxa"/>
            <w:tcBorders>
              <w:top w:val="nil"/>
              <w:left w:val="nil"/>
              <w:bottom w:val="nil"/>
              <w:right w:val="nil"/>
            </w:tcBorders>
          </w:tcPr>
          <w:p w14:paraId="075BCAB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677B74A9"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0637767A"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5836740C" w14:textId="77777777" w:rsidTr="00D87149">
        <w:trPr>
          <w:jc w:val="center"/>
        </w:trPr>
        <w:tc>
          <w:tcPr>
            <w:tcW w:w="2012" w:type="dxa"/>
            <w:tcBorders>
              <w:top w:val="nil"/>
              <w:left w:val="nil"/>
              <w:bottom w:val="nil"/>
              <w:right w:val="nil"/>
            </w:tcBorders>
          </w:tcPr>
          <w:p w14:paraId="6CB434A4"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5854668C"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X2.5</w:t>
            </w:r>
          </w:p>
        </w:tc>
        <w:tc>
          <w:tcPr>
            <w:tcW w:w="1468" w:type="dxa"/>
            <w:tcBorders>
              <w:top w:val="nil"/>
              <w:left w:val="nil"/>
              <w:bottom w:val="nil"/>
              <w:right w:val="nil"/>
            </w:tcBorders>
          </w:tcPr>
          <w:p w14:paraId="38EEE32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0,878</w:t>
            </w:r>
          </w:p>
        </w:tc>
        <w:tc>
          <w:tcPr>
            <w:tcW w:w="1071" w:type="dxa"/>
            <w:tcBorders>
              <w:top w:val="nil"/>
              <w:left w:val="nil"/>
              <w:bottom w:val="nil"/>
              <w:right w:val="nil"/>
            </w:tcBorders>
          </w:tcPr>
          <w:p w14:paraId="3F8CFDEC"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1EF62DC3"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6546625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26511821" w14:textId="77777777" w:rsidTr="00D87149">
        <w:trPr>
          <w:jc w:val="center"/>
        </w:trPr>
        <w:tc>
          <w:tcPr>
            <w:tcW w:w="2012" w:type="dxa"/>
            <w:tcBorders>
              <w:top w:val="nil"/>
              <w:left w:val="nil"/>
              <w:bottom w:val="nil"/>
              <w:right w:val="nil"/>
            </w:tcBorders>
          </w:tcPr>
          <w:p w14:paraId="3C0EDA29"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Promosi (X3)</w:t>
            </w:r>
          </w:p>
        </w:tc>
        <w:tc>
          <w:tcPr>
            <w:tcW w:w="1224" w:type="dxa"/>
            <w:tcBorders>
              <w:top w:val="nil"/>
              <w:left w:val="nil"/>
              <w:bottom w:val="nil"/>
              <w:right w:val="nil"/>
            </w:tcBorders>
          </w:tcPr>
          <w:p w14:paraId="20D41CA8"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X3.1</w:t>
            </w:r>
          </w:p>
        </w:tc>
        <w:tc>
          <w:tcPr>
            <w:tcW w:w="1468" w:type="dxa"/>
            <w:tcBorders>
              <w:top w:val="nil"/>
              <w:left w:val="nil"/>
              <w:bottom w:val="nil"/>
              <w:right w:val="nil"/>
            </w:tcBorders>
          </w:tcPr>
          <w:p w14:paraId="045C10A2"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0,907</w:t>
            </w:r>
          </w:p>
        </w:tc>
        <w:tc>
          <w:tcPr>
            <w:tcW w:w="1071" w:type="dxa"/>
            <w:tcBorders>
              <w:top w:val="nil"/>
              <w:left w:val="nil"/>
              <w:bottom w:val="nil"/>
              <w:right w:val="nil"/>
            </w:tcBorders>
          </w:tcPr>
          <w:p w14:paraId="5AF6C1C9"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477518EE"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724A454A"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2062311A" w14:textId="77777777" w:rsidTr="00D87149">
        <w:trPr>
          <w:jc w:val="center"/>
        </w:trPr>
        <w:tc>
          <w:tcPr>
            <w:tcW w:w="2012" w:type="dxa"/>
            <w:tcBorders>
              <w:top w:val="nil"/>
              <w:left w:val="nil"/>
              <w:bottom w:val="nil"/>
              <w:right w:val="nil"/>
            </w:tcBorders>
          </w:tcPr>
          <w:p w14:paraId="1017615D"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6BFEE92D"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X3.2</w:t>
            </w:r>
          </w:p>
        </w:tc>
        <w:tc>
          <w:tcPr>
            <w:tcW w:w="1468" w:type="dxa"/>
            <w:tcBorders>
              <w:top w:val="nil"/>
              <w:left w:val="nil"/>
              <w:bottom w:val="nil"/>
              <w:right w:val="nil"/>
            </w:tcBorders>
          </w:tcPr>
          <w:p w14:paraId="2D444CA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0,922</w:t>
            </w:r>
          </w:p>
        </w:tc>
        <w:tc>
          <w:tcPr>
            <w:tcW w:w="1071" w:type="dxa"/>
            <w:tcBorders>
              <w:top w:val="nil"/>
              <w:left w:val="nil"/>
              <w:bottom w:val="nil"/>
              <w:right w:val="nil"/>
            </w:tcBorders>
          </w:tcPr>
          <w:p w14:paraId="303C518B"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15111CE9"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4C8EE133"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63F06398" w14:textId="77777777" w:rsidTr="00D87149">
        <w:trPr>
          <w:jc w:val="center"/>
        </w:trPr>
        <w:tc>
          <w:tcPr>
            <w:tcW w:w="2012" w:type="dxa"/>
            <w:tcBorders>
              <w:top w:val="nil"/>
              <w:left w:val="nil"/>
              <w:bottom w:val="nil"/>
              <w:right w:val="nil"/>
            </w:tcBorders>
          </w:tcPr>
          <w:p w14:paraId="72028889"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663CE4A8"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X3.3</w:t>
            </w:r>
          </w:p>
        </w:tc>
        <w:tc>
          <w:tcPr>
            <w:tcW w:w="1468" w:type="dxa"/>
            <w:tcBorders>
              <w:top w:val="nil"/>
              <w:left w:val="nil"/>
              <w:bottom w:val="nil"/>
              <w:right w:val="nil"/>
            </w:tcBorders>
          </w:tcPr>
          <w:p w14:paraId="491CE8A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0,917</w:t>
            </w:r>
          </w:p>
        </w:tc>
        <w:tc>
          <w:tcPr>
            <w:tcW w:w="1071" w:type="dxa"/>
            <w:tcBorders>
              <w:top w:val="nil"/>
              <w:left w:val="nil"/>
              <w:bottom w:val="nil"/>
              <w:right w:val="nil"/>
            </w:tcBorders>
          </w:tcPr>
          <w:p w14:paraId="751656E2"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751024D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07625F5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12F217AF" w14:textId="77777777" w:rsidTr="00D87149">
        <w:trPr>
          <w:jc w:val="center"/>
        </w:trPr>
        <w:tc>
          <w:tcPr>
            <w:tcW w:w="2012" w:type="dxa"/>
            <w:tcBorders>
              <w:top w:val="nil"/>
              <w:left w:val="nil"/>
              <w:bottom w:val="nil"/>
              <w:right w:val="nil"/>
            </w:tcBorders>
          </w:tcPr>
          <w:p w14:paraId="1829BA01"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Kepuasan Guru (Y)</w:t>
            </w:r>
          </w:p>
        </w:tc>
        <w:tc>
          <w:tcPr>
            <w:tcW w:w="1224" w:type="dxa"/>
            <w:tcBorders>
              <w:top w:val="nil"/>
              <w:left w:val="nil"/>
              <w:bottom w:val="nil"/>
              <w:right w:val="nil"/>
            </w:tcBorders>
          </w:tcPr>
          <w:p w14:paraId="13D16E8A"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Y.1</w:t>
            </w:r>
          </w:p>
        </w:tc>
        <w:tc>
          <w:tcPr>
            <w:tcW w:w="1468" w:type="dxa"/>
            <w:tcBorders>
              <w:top w:val="nil"/>
              <w:left w:val="nil"/>
              <w:bottom w:val="nil"/>
              <w:right w:val="nil"/>
            </w:tcBorders>
          </w:tcPr>
          <w:p w14:paraId="648A641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0,912</w:t>
            </w:r>
          </w:p>
        </w:tc>
        <w:tc>
          <w:tcPr>
            <w:tcW w:w="1071" w:type="dxa"/>
            <w:tcBorders>
              <w:top w:val="nil"/>
              <w:left w:val="nil"/>
              <w:bottom w:val="nil"/>
              <w:right w:val="nil"/>
            </w:tcBorders>
          </w:tcPr>
          <w:p w14:paraId="2C2FD7B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42749619"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0DAF2383"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7E2AA810" w14:textId="77777777" w:rsidTr="00D87149">
        <w:trPr>
          <w:jc w:val="center"/>
        </w:trPr>
        <w:tc>
          <w:tcPr>
            <w:tcW w:w="2012" w:type="dxa"/>
            <w:tcBorders>
              <w:top w:val="nil"/>
              <w:left w:val="nil"/>
              <w:bottom w:val="nil"/>
              <w:right w:val="nil"/>
            </w:tcBorders>
          </w:tcPr>
          <w:p w14:paraId="6C8345CD"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nil"/>
              <w:right w:val="nil"/>
            </w:tcBorders>
          </w:tcPr>
          <w:p w14:paraId="0319B047"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Y.2</w:t>
            </w:r>
          </w:p>
        </w:tc>
        <w:tc>
          <w:tcPr>
            <w:tcW w:w="1468" w:type="dxa"/>
            <w:tcBorders>
              <w:top w:val="nil"/>
              <w:left w:val="nil"/>
              <w:bottom w:val="nil"/>
              <w:right w:val="nil"/>
            </w:tcBorders>
          </w:tcPr>
          <w:p w14:paraId="0B8C4F5D"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0,903</w:t>
            </w:r>
          </w:p>
        </w:tc>
        <w:tc>
          <w:tcPr>
            <w:tcW w:w="1071" w:type="dxa"/>
            <w:tcBorders>
              <w:top w:val="nil"/>
              <w:left w:val="nil"/>
              <w:bottom w:val="nil"/>
              <w:right w:val="nil"/>
            </w:tcBorders>
          </w:tcPr>
          <w:p w14:paraId="20CD65C7"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nil"/>
              <w:right w:val="nil"/>
            </w:tcBorders>
          </w:tcPr>
          <w:p w14:paraId="02C6363D"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nil"/>
              <w:right w:val="nil"/>
            </w:tcBorders>
          </w:tcPr>
          <w:p w14:paraId="091B7A2C"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r w:rsidR="003D00FF" w:rsidRPr="003D00FF" w14:paraId="7423795F" w14:textId="77777777" w:rsidTr="00D87149">
        <w:trPr>
          <w:jc w:val="center"/>
        </w:trPr>
        <w:tc>
          <w:tcPr>
            <w:tcW w:w="2012" w:type="dxa"/>
            <w:tcBorders>
              <w:top w:val="nil"/>
              <w:left w:val="nil"/>
              <w:bottom w:val="single" w:sz="4" w:space="0" w:color="auto"/>
              <w:right w:val="nil"/>
            </w:tcBorders>
          </w:tcPr>
          <w:p w14:paraId="457E5E3C" w14:textId="77777777" w:rsidR="003D00FF" w:rsidRPr="003D00FF" w:rsidRDefault="003D00FF" w:rsidP="003D00FF">
            <w:pPr>
              <w:widowControl w:val="0"/>
              <w:suppressAutoHyphens w:val="0"/>
              <w:autoSpaceDE w:val="0"/>
              <w:autoSpaceDN w:val="0"/>
              <w:spacing w:before="1"/>
              <w:rPr>
                <w:sz w:val="20"/>
                <w:szCs w:val="20"/>
                <w:lang w:val="en-US" w:eastAsia="en-US"/>
              </w:rPr>
            </w:pPr>
          </w:p>
        </w:tc>
        <w:tc>
          <w:tcPr>
            <w:tcW w:w="1224" w:type="dxa"/>
            <w:tcBorders>
              <w:top w:val="nil"/>
              <w:left w:val="nil"/>
              <w:bottom w:val="single" w:sz="4" w:space="0" w:color="auto"/>
              <w:right w:val="nil"/>
            </w:tcBorders>
          </w:tcPr>
          <w:p w14:paraId="1BF1F073"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Y.3</w:t>
            </w:r>
          </w:p>
        </w:tc>
        <w:tc>
          <w:tcPr>
            <w:tcW w:w="1468" w:type="dxa"/>
            <w:tcBorders>
              <w:top w:val="nil"/>
              <w:left w:val="nil"/>
              <w:bottom w:val="single" w:sz="4" w:space="0" w:color="auto"/>
              <w:right w:val="nil"/>
            </w:tcBorders>
          </w:tcPr>
          <w:p w14:paraId="2BA23EA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0,917</w:t>
            </w:r>
          </w:p>
        </w:tc>
        <w:tc>
          <w:tcPr>
            <w:tcW w:w="1071" w:type="dxa"/>
            <w:tcBorders>
              <w:top w:val="nil"/>
              <w:left w:val="nil"/>
              <w:bottom w:val="single" w:sz="4" w:space="0" w:color="auto"/>
              <w:right w:val="nil"/>
            </w:tcBorders>
          </w:tcPr>
          <w:p w14:paraId="0A4A3C1A"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0,147</w:t>
            </w:r>
          </w:p>
        </w:tc>
        <w:tc>
          <w:tcPr>
            <w:tcW w:w="964" w:type="dxa"/>
            <w:tcBorders>
              <w:top w:val="nil"/>
              <w:left w:val="nil"/>
              <w:bottom w:val="single" w:sz="4" w:space="0" w:color="auto"/>
              <w:right w:val="nil"/>
            </w:tcBorders>
          </w:tcPr>
          <w:p w14:paraId="5CF0641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431" w:type="dxa"/>
            <w:tcBorders>
              <w:top w:val="nil"/>
              <w:left w:val="nil"/>
              <w:bottom w:val="single" w:sz="4" w:space="0" w:color="auto"/>
              <w:right w:val="nil"/>
            </w:tcBorders>
          </w:tcPr>
          <w:p w14:paraId="0D3CE4D5"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Valid</w:t>
            </w:r>
          </w:p>
        </w:tc>
      </w:tr>
    </w:tbl>
    <w:p w14:paraId="23C86663" w14:textId="346B965A"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2"/>
          <w:szCs w:val="22"/>
          <w:lang w:val="en-US" w:eastAsia="en-US"/>
        </w:rPr>
        <w:t xml:space="preserve">       </w:t>
      </w:r>
    </w:p>
    <w:p w14:paraId="5A0CB363" w14:textId="7777777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t>Berdasarkan tabel 1, hasil uji validitas terkait item pernyataan setiap variabel Citra merek (X1), Kualitas pelayanan (X2), Promosi (X3) dan Kepuasan guru (Y) dinyatakan valid dikarenakan r hitung &gt; r tabel yaitu 0,147. Sehingga dapat disimpulkan penelitian ini valid dan dapat digunakan untuk meneruskan penelitian.</w:t>
      </w:r>
    </w:p>
    <w:p w14:paraId="756082BF" w14:textId="77777777" w:rsidR="00625808" w:rsidRDefault="00625808" w:rsidP="00625808">
      <w:pPr>
        <w:pStyle w:val="ListParagraph"/>
        <w:widowControl w:val="0"/>
        <w:suppressAutoHyphens w:val="0"/>
        <w:autoSpaceDE w:val="0"/>
        <w:autoSpaceDN w:val="0"/>
        <w:spacing w:before="1"/>
        <w:ind w:left="0"/>
        <w:jc w:val="both"/>
        <w:rPr>
          <w:sz w:val="22"/>
          <w:szCs w:val="22"/>
          <w:lang w:val="en-US" w:eastAsia="en-US"/>
        </w:rPr>
      </w:pPr>
    </w:p>
    <w:p w14:paraId="346D2AD1" w14:textId="77A9A2D9" w:rsidR="003D00FF" w:rsidRPr="0044119C" w:rsidRDefault="003D00FF" w:rsidP="00625808">
      <w:pPr>
        <w:pStyle w:val="ListParagraph"/>
        <w:widowControl w:val="0"/>
        <w:numPr>
          <w:ilvl w:val="0"/>
          <w:numId w:val="14"/>
        </w:numPr>
        <w:suppressAutoHyphens w:val="0"/>
        <w:autoSpaceDE w:val="0"/>
        <w:autoSpaceDN w:val="0"/>
        <w:spacing w:before="1"/>
        <w:ind w:left="284" w:hanging="284"/>
        <w:jc w:val="both"/>
        <w:rPr>
          <w:sz w:val="20"/>
          <w:szCs w:val="20"/>
          <w:lang w:val="en-US" w:eastAsia="en-US"/>
        </w:rPr>
      </w:pPr>
      <w:r w:rsidRPr="0044119C">
        <w:rPr>
          <w:sz w:val="20"/>
          <w:szCs w:val="20"/>
          <w:lang w:val="en-US" w:eastAsia="en-US"/>
        </w:rPr>
        <w:t>Uji Reabilitas</w:t>
      </w:r>
    </w:p>
    <w:p w14:paraId="5B105470" w14:textId="7777777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t>Suatu penelitian dikatakan reliabel jika Cronbach’s Alpha lebih besar dari  alpha tabel yakni 0,60 dan dinyatakan tidak valid jika Cronbach’s Alpha lebih kecil dari alpha tabel</w:t>
      </w:r>
    </w:p>
    <w:p w14:paraId="1C843597" w14:textId="77777777" w:rsidR="003D00FF" w:rsidRPr="003D00FF" w:rsidRDefault="003D00FF" w:rsidP="003D00FF">
      <w:pPr>
        <w:widowControl w:val="0"/>
        <w:suppressAutoHyphens w:val="0"/>
        <w:autoSpaceDE w:val="0"/>
        <w:autoSpaceDN w:val="0"/>
        <w:spacing w:before="1"/>
        <w:ind w:firstLine="426"/>
        <w:jc w:val="center"/>
        <w:rPr>
          <w:sz w:val="20"/>
          <w:szCs w:val="20"/>
          <w:lang w:val="en-US" w:eastAsia="en-US"/>
        </w:rPr>
      </w:pPr>
      <w:r w:rsidRPr="003D00FF">
        <w:rPr>
          <w:b/>
          <w:bCs/>
          <w:sz w:val="20"/>
          <w:szCs w:val="20"/>
          <w:lang w:val="en-US" w:eastAsia="en-US"/>
        </w:rPr>
        <w:t>Tabel 2</w:t>
      </w:r>
      <w:r w:rsidRPr="003D00FF">
        <w:rPr>
          <w:b/>
          <w:bCs/>
          <w:sz w:val="22"/>
          <w:szCs w:val="22"/>
          <w:lang w:val="en-US" w:eastAsia="en-US"/>
        </w:rPr>
        <w:t xml:space="preserve">. </w:t>
      </w:r>
      <w:r w:rsidRPr="003D00FF">
        <w:rPr>
          <w:i/>
          <w:iCs/>
          <w:sz w:val="20"/>
          <w:szCs w:val="20"/>
          <w:lang w:val="en-US" w:eastAsia="en-US"/>
        </w:rPr>
        <w:t>Uji Reliabilitas</w:t>
      </w:r>
      <w:r w:rsidRPr="003D00FF">
        <w:rPr>
          <w:sz w:val="20"/>
          <w:szCs w:val="20"/>
          <w:lang w:val="en-US" w:eastAsia="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1559"/>
        <w:gridCol w:w="1508"/>
      </w:tblGrid>
      <w:tr w:rsidR="003D00FF" w:rsidRPr="003D00FF" w14:paraId="1F0B4C2F" w14:textId="77777777" w:rsidTr="00D87149">
        <w:trPr>
          <w:jc w:val="center"/>
        </w:trPr>
        <w:tc>
          <w:tcPr>
            <w:tcW w:w="2977" w:type="dxa"/>
            <w:tcBorders>
              <w:top w:val="single" w:sz="4" w:space="0" w:color="auto"/>
              <w:bottom w:val="single" w:sz="4" w:space="0" w:color="auto"/>
            </w:tcBorders>
          </w:tcPr>
          <w:p w14:paraId="1708A0B9"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 xml:space="preserve">Variabel </w:t>
            </w:r>
          </w:p>
        </w:tc>
        <w:tc>
          <w:tcPr>
            <w:tcW w:w="2126" w:type="dxa"/>
            <w:tcBorders>
              <w:top w:val="single" w:sz="4" w:space="0" w:color="auto"/>
              <w:bottom w:val="single" w:sz="4" w:space="0" w:color="auto"/>
            </w:tcBorders>
          </w:tcPr>
          <w:p w14:paraId="410A9BE5"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Cronbach’s Alpha</w:t>
            </w:r>
          </w:p>
        </w:tc>
        <w:tc>
          <w:tcPr>
            <w:tcW w:w="1559" w:type="dxa"/>
            <w:tcBorders>
              <w:top w:val="single" w:sz="4" w:space="0" w:color="auto"/>
              <w:bottom w:val="single" w:sz="4" w:space="0" w:color="auto"/>
            </w:tcBorders>
          </w:tcPr>
          <w:p w14:paraId="4F0B6CFE"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Nilai Kritis</w:t>
            </w:r>
          </w:p>
        </w:tc>
        <w:tc>
          <w:tcPr>
            <w:tcW w:w="1508" w:type="dxa"/>
            <w:tcBorders>
              <w:top w:val="single" w:sz="4" w:space="0" w:color="auto"/>
              <w:bottom w:val="single" w:sz="4" w:space="0" w:color="auto"/>
            </w:tcBorders>
          </w:tcPr>
          <w:p w14:paraId="04612D16"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Keterangan</w:t>
            </w:r>
          </w:p>
        </w:tc>
      </w:tr>
      <w:tr w:rsidR="003D00FF" w:rsidRPr="003D00FF" w14:paraId="27E21F72" w14:textId="77777777" w:rsidTr="00D87149">
        <w:trPr>
          <w:jc w:val="center"/>
        </w:trPr>
        <w:tc>
          <w:tcPr>
            <w:tcW w:w="2977" w:type="dxa"/>
            <w:tcBorders>
              <w:top w:val="single" w:sz="4" w:space="0" w:color="auto"/>
            </w:tcBorders>
          </w:tcPr>
          <w:p w14:paraId="0F765A7A"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Citra Merek (X1)</w:t>
            </w:r>
          </w:p>
        </w:tc>
        <w:tc>
          <w:tcPr>
            <w:tcW w:w="2126" w:type="dxa"/>
            <w:tcBorders>
              <w:top w:val="single" w:sz="4" w:space="0" w:color="auto"/>
            </w:tcBorders>
          </w:tcPr>
          <w:p w14:paraId="4A79C50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0,887</w:t>
            </w:r>
          </w:p>
        </w:tc>
        <w:tc>
          <w:tcPr>
            <w:tcW w:w="1559" w:type="dxa"/>
            <w:tcBorders>
              <w:top w:val="single" w:sz="4" w:space="0" w:color="auto"/>
            </w:tcBorders>
          </w:tcPr>
          <w:p w14:paraId="3C8854B1"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0.60</w:t>
            </w:r>
          </w:p>
        </w:tc>
        <w:tc>
          <w:tcPr>
            <w:tcW w:w="1508" w:type="dxa"/>
            <w:tcBorders>
              <w:top w:val="single" w:sz="4" w:space="0" w:color="auto"/>
            </w:tcBorders>
          </w:tcPr>
          <w:p w14:paraId="5525D82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Reliabel</w:t>
            </w:r>
          </w:p>
        </w:tc>
      </w:tr>
      <w:tr w:rsidR="003D00FF" w:rsidRPr="003D00FF" w14:paraId="0F9F770D" w14:textId="77777777" w:rsidTr="00D87149">
        <w:trPr>
          <w:jc w:val="center"/>
        </w:trPr>
        <w:tc>
          <w:tcPr>
            <w:tcW w:w="2977" w:type="dxa"/>
          </w:tcPr>
          <w:p w14:paraId="28DD12A3"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Kualitas Pelayanan (X2)</w:t>
            </w:r>
          </w:p>
        </w:tc>
        <w:tc>
          <w:tcPr>
            <w:tcW w:w="2126" w:type="dxa"/>
          </w:tcPr>
          <w:p w14:paraId="4420AFDC"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0,907</w:t>
            </w:r>
          </w:p>
        </w:tc>
        <w:tc>
          <w:tcPr>
            <w:tcW w:w="1559" w:type="dxa"/>
          </w:tcPr>
          <w:p w14:paraId="3507710D"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0.60</w:t>
            </w:r>
          </w:p>
        </w:tc>
        <w:tc>
          <w:tcPr>
            <w:tcW w:w="1508" w:type="dxa"/>
          </w:tcPr>
          <w:p w14:paraId="7988C94D"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Reliabel</w:t>
            </w:r>
          </w:p>
        </w:tc>
      </w:tr>
      <w:tr w:rsidR="003D00FF" w:rsidRPr="003D00FF" w14:paraId="34CF3D29" w14:textId="77777777" w:rsidTr="00D87149">
        <w:trPr>
          <w:jc w:val="center"/>
        </w:trPr>
        <w:tc>
          <w:tcPr>
            <w:tcW w:w="2977" w:type="dxa"/>
          </w:tcPr>
          <w:p w14:paraId="73A6ECBC"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Promosi (X3)</w:t>
            </w:r>
          </w:p>
        </w:tc>
        <w:tc>
          <w:tcPr>
            <w:tcW w:w="2126" w:type="dxa"/>
          </w:tcPr>
          <w:p w14:paraId="65D4DF4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0,903</w:t>
            </w:r>
          </w:p>
        </w:tc>
        <w:tc>
          <w:tcPr>
            <w:tcW w:w="1559" w:type="dxa"/>
          </w:tcPr>
          <w:p w14:paraId="3286B81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0.60</w:t>
            </w:r>
          </w:p>
        </w:tc>
        <w:tc>
          <w:tcPr>
            <w:tcW w:w="1508" w:type="dxa"/>
          </w:tcPr>
          <w:p w14:paraId="7550B8D2"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Reliabel</w:t>
            </w:r>
          </w:p>
        </w:tc>
      </w:tr>
      <w:tr w:rsidR="003D00FF" w:rsidRPr="003D00FF" w14:paraId="439B6B29" w14:textId="77777777" w:rsidTr="00D87149">
        <w:trPr>
          <w:jc w:val="center"/>
        </w:trPr>
        <w:tc>
          <w:tcPr>
            <w:tcW w:w="2977" w:type="dxa"/>
            <w:tcBorders>
              <w:bottom w:val="single" w:sz="4" w:space="0" w:color="auto"/>
            </w:tcBorders>
          </w:tcPr>
          <w:p w14:paraId="0D6A24E4" w14:textId="77777777"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Kepuasan Guru (Y)</w:t>
            </w:r>
          </w:p>
        </w:tc>
        <w:tc>
          <w:tcPr>
            <w:tcW w:w="2126" w:type="dxa"/>
            <w:tcBorders>
              <w:bottom w:val="single" w:sz="4" w:space="0" w:color="auto"/>
            </w:tcBorders>
          </w:tcPr>
          <w:p w14:paraId="3C15EDE2"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0,896</w:t>
            </w:r>
          </w:p>
        </w:tc>
        <w:tc>
          <w:tcPr>
            <w:tcW w:w="1559" w:type="dxa"/>
            <w:tcBorders>
              <w:bottom w:val="single" w:sz="4" w:space="0" w:color="auto"/>
            </w:tcBorders>
          </w:tcPr>
          <w:p w14:paraId="3053D3A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0.60</w:t>
            </w:r>
          </w:p>
        </w:tc>
        <w:tc>
          <w:tcPr>
            <w:tcW w:w="1508" w:type="dxa"/>
            <w:tcBorders>
              <w:bottom w:val="single" w:sz="4" w:space="0" w:color="auto"/>
            </w:tcBorders>
          </w:tcPr>
          <w:p w14:paraId="1AEAFA92"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Reliabel</w:t>
            </w:r>
          </w:p>
        </w:tc>
      </w:tr>
    </w:tbl>
    <w:p w14:paraId="6B1123BC" w14:textId="70078800"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 xml:space="preserve">     </w:t>
      </w:r>
    </w:p>
    <w:p w14:paraId="0B94C8C1" w14:textId="4C07101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lastRenderedPageBreak/>
        <w:t>Berdasarkan tabel 2, Hasil uji reabilitas nilai cronbach’s alpha variabel citra merek (X1). kualitas pelayanan (X2), promosi (X3) dan kepuasan guru (Y) yang peroleh lebih besar dari 0,60. Sehingga dapat disimpulkan semu</w:t>
      </w:r>
      <w:r w:rsidR="00F01026">
        <w:rPr>
          <w:sz w:val="20"/>
          <w:szCs w:val="20"/>
          <w:lang w:val="en-US" w:eastAsia="en-US"/>
        </w:rPr>
        <w:t>a</w:t>
      </w:r>
      <w:r w:rsidRPr="003D00FF">
        <w:rPr>
          <w:sz w:val="20"/>
          <w:szCs w:val="20"/>
          <w:lang w:val="en-US" w:eastAsia="en-US"/>
        </w:rPr>
        <w:t xml:space="preserve"> variaber tersebut reliabel atau terpecaya. </w:t>
      </w:r>
    </w:p>
    <w:p w14:paraId="65E6457D"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4E04C126" w14:textId="42B50D30" w:rsidR="003D00FF" w:rsidRPr="0044119C" w:rsidRDefault="003D00FF" w:rsidP="00625808">
      <w:pPr>
        <w:pStyle w:val="ListParagraph"/>
        <w:widowControl w:val="0"/>
        <w:numPr>
          <w:ilvl w:val="0"/>
          <w:numId w:val="12"/>
        </w:numPr>
        <w:suppressAutoHyphens w:val="0"/>
        <w:autoSpaceDE w:val="0"/>
        <w:autoSpaceDN w:val="0"/>
        <w:spacing w:before="1"/>
        <w:ind w:left="284" w:hanging="284"/>
        <w:jc w:val="both"/>
        <w:rPr>
          <w:b/>
          <w:bCs/>
          <w:sz w:val="20"/>
          <w:szCs w:val="20"/>
          <w:lang w:val="en-US" w:eastAsia="en-US"/>
        </w:rPr>
      </w:pPr>
      <w:r w:rsidRPr="0044119C">
        <w:rPr>
          <w:b/>
          <w:bCs/>
          <w:iCs/>
          <w:sz w:val="20"/>
          <w:szCs w:val="20"/>
          <w:lang w:val="en-US" w:eastAsia="en-US"/>
        </w:rPr>
        <w:t>Uji Asumsi Klasik</w:t>
      </w:r>
    </w:p>
    <w:p w14:paraId="2772A87F" w14:textId="77777777" w:rsidR="003D00FF" w:rsidRPr="003D00FF" w:rsidRDefault="003D00FF" w:rsidP="00625808">
      <w:pPr>
        <w:widowControl w:val="0"/>
        <w:numPr>
          <w:ilvl w:val="0"/>
          <w:numId w:val="6"/>
        </w:numPr>
        <w:suppressAutoHyphens w:val="0"/>
        <w:autoSpaceDE w:val="0"/>
        <w:autoSpaceDN w:val="0"/>
        <w:spacing w:before="1"/>
        <w:ind w:left="284" w:hanging="284"/>
        <w:jc w:val="both"/>
        <w:rPr>
          <w:sz w:val="22"/>
          <w:szCs w:val="22"/>
          <w:lang w:val="en-US" w:eastAsia="en-US"/>
        </w:rPr>
      </w:pPr>
      <w:r w:rsidRPr="003D00FF">
        <w:rPr>
          <w:sz w:val="20"/>
          <w:szCs w:val="20"/>
          <w:lang w:val="en-US" w:eastAsia="en-US"/>
        </w:rPr>
        <w:t>Uji Normalitas</w:t>
      </w:r>
    </w:p>
    <w:p w14:paraId="74B6D3DE" w14:textId="7777777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t>Uji normalitas dapat dilihat pada grafik normal probability plot seperti berikut:</w:t>
      </w:r>
    </w:p>
    <w:p w14:paraId="24EAF3A5" w14:textId="77777777" w:rsidR="003D00FF" w:rsidRPr="003D00FF" w:rsidRDefault="003D00FF" w:rsidP="003D00FF">
      <w:pPr>
        <w:widowControl w:val="0"/>
        <w:suppressAutoHyphens w:val="0"/>
        <w:autoSpaceDE w:val="0"/>
        <w:autoSpaceDN w:val="0"/>
        <w:spacing w:before="1"/>
        <w:jc w:val="center"/>
        <w:rPr>
          <w:rFonts w:eastAsia="Calibri"/>
          <w:b/>
          <w:bCs/>
          <w:lang w:val="en-ID" w:eastAsia="en-US"/>
          <w14:ligatures w14:val="standardContextual"/>
        </w:rPr>
      </w:pPr>
      <w:r w:rsidRPr="003D00FF">
        <w:rPr>
          <w:rFonts w:eastAsia="Calibri"/>
          <w:noProof/>
          <w:sz w:val="20"/>
          <w:szCs w:val="20"/>
          <w:lang w:val="en-ID" w:eastAsia="en-US"/>
        </w:rPr>
        <w:drawing>
          <wp:inline distT="0" distB="0" distL="0" distR="0" wp14:anchorId="31A1A300" wp14:editId="282C2366">
            <wp:extent cx="3514725" cy="2389480"/>
            <wp:effectExtent l="0" t="0" r="0" b="0"/>
            <wp:docPr id="134088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22103" r="20065"/>
                    <a:stretch/>
                  </pic:blipFill>
                  <pic:spPr bwMode="auto">
                    <a:xfrm>
                      <a:off x="0" y="0"/>
                      <a:ext cx="3518652" cy="2392150"/>
                    </a:xfrm>
                    <a:prstGeom prst="rect">
                      <a:avLst/>
                    </a:prstGeom>
                    <a:noFill/>
                    <a:ln>
                      <a:noFill/>
                    </a:ln>
                    <a:extLst>
                      <a:ext uri="{53640926-AAD7-44D8-BBD7-CCE9431645EC}">
                        <a14:shadowObscured xmlns:a14="http://schemas.microsoft.com/office/drawing/2010/main"/>
                      </a:ext>
                    </a:extLst>
                  </pic:spPr>
                </pic:pic>
              </a:graphicData>
            </a:graphic>
          </wp:inline>
        </w:drawing>
      </w:r>
    </w:p>
    <w:p w14:paraId="45D041B5" w14:textId="77777777" w:rsidR="00625808" w:rsidRDefault="003D00FF" w:rsidP="00625808">
      <w:pPr>
        <w:widowControl w:val="0"/>
        <w:suppressAutoHyphens w:val="0"/>
        <w:autoSpaceDE w:val="0"/>
        <w:autoSpaceDN w:val="0"/>
        <w:spacing w:before="1"/>
        <w:ind w:firstLine="426"/>
        <w:jc w:val="center"/>
        <w:rPr>
          <w:rFonts w:eastAsia="Calibri"/>
          <w:sz w:val="20"/>
          <w:szCs w:val="20"/>
          <w:lang w:val="en-ID" w:eastAsia="en-US"/>
          <w14:ligatures w14:val="standardContextual"/>
        </w:rPr>
      </w:pPr>
      <w:r w:rsidRPr="003D00FF">
        <w:rPr>
          <w:rFonts w:eastAsia="Calibri"/>
          <w:b/>
          <w:bCs/>
          <w:sz w:val="20"/>
          <w:szCs w:val="20"/>
          <w:lang w:val="en-ID" w:eastAsia="en-US"/>
          <w14:ligatures w14:val="standardContextual"/>
        </w:rPr>
        <w:t>Gambar 2.</w:t>
      </w:r>
      <w:r w:rsidRPr="003D00FF">
        <w:rPr>
          <w:rFonts w:eastAsia="Calibri"/>
          <w:b/>
          <w:bCs/>
          <w:lang w:val="en-ID" w:eastAsia="en-US"/>
          <w14:ligatures w14:val="standardContextual"/>
        </w:rPr>
        <w:t xml:space="preserve"> </w:t>
      </w:r>
      <w:r w:rsidRPr="003D00FF">
        <w:rPr>
          <w:rFonts w:eastAsia="Calibri"/>
          <w:i/>
          <w:iCs/>
          <w:sz w:val="20"/>
          <w:szCs w:val="20"/>
          <w:lang w:val="en-ID" w:eastAsia="en-US"/>
          <w14:ligatures w14:val="standardContextual"/>
        </w:rPr>
        <w:t>Uji Normalitas</w:t>
      </w:r>
      <w:r w:rsidRPr="003D00FF">
        <w:rPr>
          <w:rFonts w:eastAsia="Calibri"/>
          <w:sz w:val="20"/>
          <w:szCs w:val="20"/>
          <w:lang w:val="en-ID" w:eastAsia="en-US"/>
          <w14:ligatures w14:val="standardContextual"/>
        </w:rPr>
        <w:t xml:space="preserve"> SPSS versi 25</w:t>
      </w:r>
    </w:p>
    <w:p w14:paraId="5C2E0531" w14:textId="77777777" w:rsidR="00625808" w:rsidRDefault="00625808" w:rsidP="00625808">
      <w:pPr>
        <w:widowControl w:val="0"/>
        <w:suppressAutoHyphens w:val="0"/>
        <w:autoSpaceDE w:val="0"/>
        <w:autoSpaceDN w:val="0"/>
        <w:spacing w:before="1"/>
        <w:ind w:firstLine="426"/>
        <w:jc w:val="center"/>
        <w:rPr>
          <w:rFonts w:eastAsia="Calibri"/>
          <w:sz w:val="20"/>
          <w:szCs w:val="20"/>
          <w:lang w:val="en-ID" w:eastAsia="en-US"/>
          <w14:ligatures w14:val="standardContextual"/>
        </w:rPr>
      </w:pPr>
    </w:p>
    <w:p w14:paraId="065891FF" w14:textId="7B21BB95" w:rsidR="00625808" w:rsidRPr="003D00FF" w:rsidRDefault="003D00FF" w:rsidP="00F01026">
      <w:pPr>
        <w:widowControl w:val="0"/>
        <w:suppressAutoHyphens w:val="0"/>
        <w:autoSpaceDE w:val="0"/>
        <w:autoSpaceDN w:val="0"/>
        <w:spacing w:before="1"/>
        <w:jc w:val="both"/>
        <w:rPr>
          <w:rFonts w:eastAsia="Calibri"/>
          <w:sz w:val="20"/>
          <w:szCs w:val="20"/>
          <w:lang w:val="en-ID" w:eastAsia="en-US"/>
          <w14:ligatures w14:val="standardContextual"/>
        </w:rPr>
      </w:pPr>
      <w:r w:rsidRPr="003D00FF">
        <w:rPr>
          <w:sz w:val="20"/>
          <w:szCs w:val="20"/>
          <w:lang w:val="en-US" w:eastAsia="en-US"/>
        </w:rPr>
        <w:t xml:space="preserve">Berdasarkan gambar 2, garfik normal probability plot menunjukkan bahwa data penyebaran berada di sekitar garis diagonal dan mengikuti arah garis diagonal, dapat disimpulkan memenuhi asumsi normalitas atau berdistribusi normal. Artinya data tersebut normal dan baik. </w:t>
      </w:r>
    </w:p>
    <w:p w14:paraId="084F856C" w14:textId="77777777" w:rsidR="003D00FF" w:rsidRPr="003D00FF" w:rsidRDefault="003D00FF" w:rsidP="003D00FF">
      <w:pPr>
        <w:widowControl w:val="0"/>
        <w:suppressAutoHyphens w:val="0"/>
        <w:autoSpaceDE w:val="0"/>
        <w:autoSpaceDN w:val="0"/>
        <w:spacing w:before="1"/>
        <w:jc w:val="center"/>
        <w:rPr>
          <w:sz w:val="22"/>
          <w:szCs w:val="22"/>
          <w:lang w:val="en-US" w:eastAsia="en-US"/>
        </w:rPr>
      </w:pPr>
      <w:r w:rsidRPr="003D00FF">
        <w:rPr>
          <w:b/>
          <w:bCs/>
          <w:sz w:val="20"/>
          <w:szCs w:val="20"/>
          <w:lang w:val="en-US" w:eastAsia="en-US"/>
        </w:rPr>
        <w:t xml:space="preserve">Tabel 3.  </w:t>
      </w:r>
      <w:r w:rsidRPr="003D00FF">
        <w:rPr>
          <w:i/>
          <w:iCs/>
          <w:sz w:val="20"/>
          <w:szCs w:val="20"/>
          <w:lang w:val="en-US" w:eastAsia="en-US"/>
        </w:rPr>
        <w:t>Uji Normalitas</w:t>
      </w:r>
    </w:p>
    <w:tbl>
      <w:tblPr>
        <w:tblpPr w:leftFromText="180" w:rightFromText="180" w:vertAnchor="text" w:horzAnchor="page" w:tblpXSpec="center" w:tblpY="108"/>
        <w:tblW w:w="8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65"/>
        <w:gridCol w:w="2436"/>
        <w:gridCol w:w="1476"/>
        <w:gridCol w:w="1540"/>
      </w:tblGrid>
      <w:tr w:rsidR="003D00FF" w:rsidRPr="003D00FF" w14:paraId="32AD977E" w14:textId="77777777" w:rsidTr="00D87149">
        <w:trPr>
          <w:cantSplit/>
          <w:trHeight w:val="165"/>
        </w:trPr>
        <w:tc>
          <w:tcPr>
            <w:tcW w:w="8017" w:type="dxa"/>
            <w:gridSpan w:val="4"/>
            <w:tcBorders>
              <w:top w:val="nil"/>
              <w:left w:val="nil"/>
              <w:bottom w:val="single" w:sz="4" w:space="0" w:color="auto"/>
              <w:right w:val="nil"/>
            </w:tcBorders>
            <w:shd w:val="clear" w:color="auto" w:fill="FFFFFF"/>
            <w:vAlign w:val="center"/>
          </w:tcPr>
          <w:p w14:paraId="6DBE2565"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b/>
                <w:bCs/>
                <w:sz w:val="20"/>
                <w:szCs w:val="20"/>
                <w:lang w:val="en-ID" w:eastAsia="en-US"/>
              </w:rPr>
              <w:t>One-Sample Kolmogorov-Smirnov Test</w:t>
            </w:r>
          </w:p>
        </w:tc>
      </w:tr>
      <w:tr w:rsidR="003D00FF" w:rsidRPr="003D00FF" w14:paraId="1D707AB3" w14:textId="77777777" w:rsidTr="00D87149">
        <w:trPr>
          <w:cantSplit/>
          <w:trHeight w:val="507"/>
        </w:trPr>
        <w:tc>
          <w:tcPr>
            <w:tcW w:w="6477" w:type="dxa"/>
            <w:gridSpan w:val="3"/>
            <w:tcBorders>
              <w:top w:val="single" w:sz="4" w:space="0" w:color="auto"/>
              <w:left w:val="nil"/>
              <w:bottom w:val="nil"/>
              <w:right w:val="nil"/>
            </w:tcBorders>
            <w:shd w:val="clear" w:color="auto" w:fill="FFFFFF"/>
            <w:vAlign w:val="bottom"/>
          </w:tcPr>
          <w:p w14:paraId="489983BB"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1539" w:type="dxa"/>
            <w:tcBorders>
              <w:top w:val="single" w:sz="4" w:space="0" w:color="auto"/>
              <w:left w:val="nil"/>
              <w:bottom w:val="nil"/>
              <w:right w:val="nil"/>
            </w:tcBorders>
            <w:shd w:val="clear" w:color="auto" w:fill="FFFFFF"/>
            <w:vAlign w:val="bottom"/>
          </w:tcPr>
          <w:p w14:paraId="445F774C"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Unstandardized Residual</w:t>
            </w:r>
          </w:p>
        </w:tc>
      </w:tr>
      <w:tr w:rsidR="003D00FF" w:rsidRPr="003D00FF" w14:paraId="5533D401" w14:textId="77777777" w:rsidTr="00D87149">
        <w:trPr>
          <w:cantSplit/>
          <w:trHeight w:val="176"/>
        </w:trPr>
        <w:tc>
          <w:tcPr>
            <w:tcW w:w="6477" w:type="dxa"/>
            <w:gridSpan w:val="3"/>
            <w:tcBorders>
              <w:top w:val="nil"/>
              <w:left w:val="nil"/>
              <w:bottom w:val="nil"/>
              <w:right w:val="nil"/>
            </w:tcBorders>
            <w:shd w:val="clear" w:color="auto" w:fill="auto"/>
          </w:tcPr>
          <w:p w14:paraId="7F1FE191"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N</w:t>
            </w:r>
          </w:p>
        </w:tc>
        <w:tc>
          <w:tcPr>
            <w:tcW w:w="1539" w:type="dxa"/>
            <w:tcBorders>
              <w:top w:val="nil"/>
              <w:left w:val="nil"/>
              <w:bottom w:val="nil"/>
              <w:right w:val="nil"/>
            </w:tcBorders>
            <w:shd w:val="clear" w:color="auto" w:fill="FFFFFF"/>
          </w:tcPr>
          <w:p w14:paraId="051D6EE4"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179</w:t>
            </w:r>
          </w:p>
        </w:tc>
      </w:tr>
      <w:tr w:rsidR="003D00FF" w:rsidRPr="003D00FF" w14:paraId="704CA6E6" w14:textId="77777777" w:rsidTr="00D87149">
        <w:trPr>
          <w:cantSplit/>
          <w:trHeight w:val="176"/>
        </w:trPr>
        <w:tc>
          <w:tcPr>
            <w:tcW w:w="2565" w:type="dxa"/>
            <w:vMerge w:val="restart"/>
            <w:tcBorders>
              <w:top w:val="nil"/>
              <w:left w:val="nil"/>
              <w:bottom w:val="nil"/>
              <w:right w:val="nil"/>
            </w:tcBorders>
            <w:shd w:val="clear" w:color="auto" w:fill="auto"/>
          </w:tcPr>
          <w:p w14:paraId="40590686"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Normal Parameters</w:t>
            </w:r>
            <w:r w:rsidRPr="003D00FF">
              <w:rPr>
                <w:sz w:val="20"/>
                <w:szCs w:val="20"/>
                <w:vertAlign w:val="superscript"/>
                <w:lang w:val="en-ID" w:eastAsia="en-US"/>
              </w:rPr>
              <w:t>a,b</w:t>
            </w:r>
          </w:p>
        </w:tc>
        <w:tc>
          <w:tcPr>
            <w:tcW w:w="3912" w:type="dxa"/>
            <w:gridSpan w:val="2"/>
            <w:tcBorders>
              <w:top w:val="nil"/>
              <w:left w:val="nil"/>
              <w:bottom w:val="nil"/>
              <w:right w:val="nil"/>
            </w:tcBorders>
            <w:shd w:val="clear" w:color="auto" w:fill="auto"/>
          </w:tcPr>
          <w:p w14:paraId="325C2C8E"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Mean</w:t>
            </w:r>
          </w:p>
        </w:tc>
        <w:tc>
          <w:tcPr>
            <w:tcW w:w="1539" w:type="dxa"/>
            <w:tcBorders>
              <w:top w:val="nil"/>
              <w:left w:val="nil"/>
              <w:bottom w:val="nil"/>
              <w:right w:val="nil"/>
            </w:tcBorders>
            <w:shd w:val="clear" w:color="auto" w:fill="FFFFFF"/>
          </w:tcPr>
          <w:p w14:paraId="15261051"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.0000000</w:t>
            </w:r>
          </w:p>
        </w:tc>
      </w:tr>
      <w:tr w:rsidR="003D00FF" w:rsidRPr="003D00FF" w14:paraId="7AFC5611" w14:textId="77777777" w:rsidTr="00D87149">
        <w:trPr>
          <w:cantSplit/>
          <w:trHeight w:val="105"/>
        </w:trPr>
        <w:tc>
          <w:tcPr>
            <w:tcW w:w="2565" w:type="dxa"/>
            <w:vMerge/>
            <w:tcBorders>
              <w:top w:val="nil"/>
              <w:left w:val="nil"/>
              <w:bottom w:val="nil"/>
              <w:right w:val="nil"/>
            </w:tcBorders>
            <w:shd w:val="clear" w:color="auto" w:fill="auto"/>
          </w:tcPr>
          <w:p w14:paraId="47ABBD97"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3912" w:type="dxa"/>
            <w:gridSpan w:val="2"/>
            <w:tcBorders>
              <w:top w:val="nil"/>
              <w:left w:val="nil"/>
              <w:bottom w:val="nil"/>
              <w:right w:val="nil"/>
            </w:tcBorders>
            <w:shd w:val="clear" w:color="auto" w:fill="auto"/>
          </w:tcPr>
          <w:p w14:paraId="22952366"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Std. Deviation</w:t>
            </w:r>
          </w:p>
        </w:tc>
        <w:tc>
          <w:tcPr>
            <w:tcW w:w="1539" w:type="dxa"/>
            <w:tcBorders>
              <w:top w:val="nil"/>
              <w:left w:val="nil"/>
              <w:bottom w:val="nil"/>
              <w:right w:val="nil"/>
            </w:tcBorders>
            <w:shd w:val="clear" w:color="auto" w:fill="FFFFFF"/>
          </w:tcPr>
          <w:p w14:paraId="4E7BB5DA"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1.10197496</w:t>
            </w:r>
          </w:p>
        </w:tc>
      </w:tr>
      <w:tr w:rsidR="003D00FF" w:rsidRPr="003D00FF" w14:paraId="308B2403" w14:textId="77777777" w:rsidTr="00D87149">
        <w:trPr>
          <w:cantSplit/>
          <w:trHeight w:val="176"/>
        </w:trPr>
        <w:tc>
          <w:tcPr>
            <w:tcW w:w="2565" w:type="dxa"/>
            <w:vMerge w:val="restart"/>
            <w:tcBorders>
              <w:top w:val="nil"/>
              <w:left w:val="nil"/>
              <w:bottom w:val="nil"/>
              <w:right w:val="nil"/>
            </w:tcBorders>
            <w:shd w:val="clear" w:color="auto" w:fill="auto"/>
          </w:tcPr>
          <w:p w14:paraId="3D7EBD44"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Most Extreme Differences</w:t>
            </w:r>
          </w:p>
        </w:tc>
        <w:tc>
          <w:tcPr>
            <w:tcW w:w="3912" w:type="dxa"/>
            <w:gridSpan w:val="2"/>
            <w:tcBorders>
              <w:top w:val="nil"/>
              <w:left w:val="nil"/>
              <w:bottom w:val="nil"/>
              <w:right w:val="nil"/>
            </w:tcBorders>
            <w:shd w:val="clear" w:color="auto" w:fill="auto"/>
          </w:tcPr>
          <w:p w14:paraId="422FB38B"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Absolute</w:t>
            </w:r>
          </w:p>
        </w:tc>
        <w:tc>
          <w:tcPr>
            <w:tcW w:w="1539" w:type="dxa"/>
            <w:tcBorders>
              <w:top w:val="nil"/>
              <w:left w:val="nil"/>
              <w:bottom w:val="nil"/>
              <w:right w:val="nil"/>
            </w:tcBorders>
            <w:shd w:val="clear" w:color="auto" w:fill="FFFFFF"/>
          </w:tcPr>
          <w:p w14:paraId="3B07AD2B"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.089</w:t>
            </w:r>
          </w:p>
        </w:tc>
      </w:tr>
      <w:tr w:rsidR="003D00FF" w:rsidRPr="003D00FF" w14:paraId="6F9380D1" w14:textId="77777777" w:rsidTr="00D87149">
        <w:trPr>
          <w:cantSplit/>
          <w:trHeight w:val="105"/>
        </w:trPr>
        <w:tc>
          <w:tcPr>
            <w:tcW w:w="2565" w:type="dxa"/>
            <w:vMerge/>
            <w:tcBorders>
              <w:top w:val="nil"/>
              <w:left w:val="nil"/>
              <w:bottom w:val="nil"/>
              <w:right w:val="nil"/>
            </w:tcBorders>
            <w:shd w:val="clear" w:color="auto" w:fill="auto"/>
          </w:tcPr>
          <w:p w14:paraId="64F15550"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3912" w:type="dxa"/>
            <w:gridSpan w:val="2"/>
            <w:tcBorders>
              <w:top w:val="nil"/>
              <w:left w:val="nil"/>
              <w:bottom w:val="nil"/>
              <w:right w:val="nil"/>
            </w:tcBorders>
            <w:shd w:val="clear" w:color="auto" w:fill="auto"/>
          </w:tcPr>
          <w:p w14:paraId="1962D02E"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Positive</w:t>
            </w:r>
          </w:p>
        </w:tc>
        <w:tc>
          <w:tcPr>
            <w:tcW w:w="1539" w:type="dxa"/>
            <w:tcBorders>
              <w:top w:val="nil"/>
              <w:left w:val="nil"/>
              <w:bottom w:val="nil"/>
              <w:right w:val="nil"/>
            </w:tcBorders>
            <w:shd w:val="clear" w:color="auto" w:fill="FFFFFF"/>
          </w:tcPr>
          <w:p w14:paraId="7ED940AF"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.080</w:t>
            </w:r>
          </w:p>
        </w:tc>
      </w:tr>
      <w:tr w:rsidR="003D00FF" w:rsidRPr="003D00FF" w14:paraId="32BB99F1" w14:textId="77777777" w:rsidTr="00D87149">
        <w:trPr>
          <w:cantSplit/>
          <w:trHeight w:val="105"/>
        </w:trPr>
        <w:tc>
          <w:tcPr>
            <w:tcW w:w="2565" w:type="dxa"/>
            <w:vMerge/>
            <w:tcBorders>
              <w:top w:val="nil"/>
              <w:left w:val="nil"/>
              <w:bottom w:val="nil"/>
              <w:right w:val="nil"/>
            </w:tcBorders>
            <w:shd w:val="clear" w:color="auto" w:fill="auto"/>
          </w:tcPr>
          <w:p w14:paraId="08C1CCE3"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3912" w:type="dxa"/>
            <w:gridSpan w:val="2"/>
            <w:tcBorders>
              <w:top w:val="nil"/>
              <w:left w:val="nil"/>
              <w:bottom w:val="nil"/>
              <w:right w:val="nil"/>
            </w:tcBorders>
            <w:shd w:val="clear" w:color="auto" w:fill="auto"/>
          </w:tcPr>
          <w:p w14:paraId="0DDDD6CB"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Negative</w:t>
            </w:r>
          </w:p>
        </w:tc>
        <w:tc>
          <w:tcPr>
            <w:tcW w:w="1539" w:type="dxa"/>
            <w:tcBorders>
              <w:top w:val="nil"/>
              <w:left w:val="nil"/>
              <w:bottom w:val="nil"/>
              <w:right w:val="nil"/>
            </w:tcBorders>
            <w:shd w:val="clear" w:color="auto" w:fill="FFFFFF"/>
          </w:tcPr>
          <w:p w14:paraId="1285D150"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-.089</w:t>
            </w:r>
          </w:p>
        </w:tc>
      </w:tr>
      <w:tr w:rsidR="003D00FF" w:rsidRPr="003D00FF" w14:paraId="195A1591" w14:textId="77777777" w:rsidTr="00D87149">
        <w:trPr>
          <w:cantSplit/>
          <w:trHeight w:val="176"/>
        </w:trPr>
        <w:tc>
          <w:tcPr>
            <w:tcW w:w="6477" w:type="dxa"/>
            <w:gridSpan w:val="3"/>
            <w:tcBorders>
              <w:top w:val="nil"/>
              <w:left w:val="nil"/>
              <w:bottom w:val="nil"/>
              <w:right w:val="nil"/>
            </w:tcBorders>
            <w:shd w:val="clear" w:color="auto" w:fill="auto"/>
          </w:tcPr>
          <w:p w14:paraId="620D8F03"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Test Statistic</w:t>
            </w:r>
          </w:p>
        </w:tc>
        <w:tc>
          <w:tcPr>
            <w:tcW w:w="1539" w:type="dxa"/>
            <w:tcBorders>
              <w:top w:val="nil"/>
              <w:left w:val="nil"/>
              <w:bottom w:val="nil"/>
              <w:right w:val="nil"/>
            </w:tcBorders>
            <w:shd w:val="clear" w:color="auto" w:fill="FFFFFF"/>
          </w:tcPr>
          <w:p w14:paraId="3D344579"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.089</w:t>
            </w:r>
          </w:p>
        </w:tc>
      </w:tr>
      <w:tr w:rsidR="003D00FF" w:rsidRPr="003D00FF" w14:paraId="4CF3834F" w14:textId="77777777" w:rsidTr="003D00FF">
        <w:trPr>
          <w:cantSplit/>
          <w:trHeight w:val="176"/>
        </w:trPr>
        <w:tc>
          <w:tcPr>
            <w:tcW w:w="6477" w:type="dxa"/>
            <w:gridSpan w:val="3"/>
            <w:tcBorders>
              <w:top w:val="nil"/>
              <w:left w:val="nil"/>
              <w:bottom w:val="nil"/>
              <w:right w:val="nil"/>
            </w:tcBorders>
            <w:shd w:val="clear" w:color="auto" w:fill="auto"/>
          </w:tcPr>
          <w:p w14:paraId="2FFA10A7"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Asymp. Sig. (2-tailed)</w:t>
            </w:r>
          </w:p>
        </w:tc>
        <w:tc>
          <w:tcPr>
            <w:tcW w:w="1539" w:type="dxa"/>
            <w:tcBorders>
              <w:top w:val="nil"/>
              <w:left w:val="nil"/>
              <w:bottom w:val="nil"/>
              <w:right w:val="nil"/>
            </w:tcBorders>
            <w:shd w:val="clear" w:color="auto" w:fill="FFFFFF"/>
          </w:tcPr>
          <w:p w14:paraId="275D9A41"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.001</w:t>
            </w:r>
            <w:r w:rsidRPr="003D00FF">
              <w:rPr>
                <w:sz w:val="20"/>
                <w:szCs w:val="20"/>
                <w:vertAlign w:val="superscript"/>
                <w:lang w:val="en-ID" w:eastAsia="en-US"/>
              </w:rPr>
              <w:t>c</w:t>
            </w:r>
          </w:p>
        </w:tc>
      </w:tr>
      <w:tr w:rsidR="003D00FF" w:rsidRPr="003D00FF" w14:paraId="18703625" w14:textId="77777777" w:rsidTr="003D00FF">
        <w:trPr>
          <w:cantSplit/>
          <w:trHeight w:val="165"/>
        </w:trPr>
        <w:tc>
          <w:tcPr>
            <w:tcW w:w="2565" w:type="dxa"/>
            <w:vMerge w:val="restart"/>
            <w:tcBorders>
              <w:top w:val="nil"/>
              <w:left w:val="nil"/>
              <w:bottom w:val="nil"/>
              <w:right w:val="nil"/>
            </w:tcBorders>
            <w:shd w:val="clear" w:color="auto" w:fill="auto"/>
          </w:tcPr>
          <w:p w14:paraId="3501436B"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Monte Carlo Sig. (2-tailed)</w:t>
            </w:r>
          </w:p>
        </w:tc>
        <w:tc>
          <w:tcPr>
            <w:tcW w:w="3912" w:type="dxa"/>
            <w:gridSpan w:val="2"/>
            <w:tcBorders>
              <w:top w:val="nil"/>
              <w:left w:val="nil"/>
              <w:bottom w:val="nil"/>
              <w:right w:val="nil"/>
            </w:tcBorders>
            <w:shd w:val="clear" w:color="auto" w:fill="FFFFFF"/>
          </w:tcPr>
          <w:p w14:paraId="0C8431EC"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Sig.</w:t>
            </w:r>
          </w:p>
        </w:tc>
        <w:tc>
          <w:tcPr>
            <w:tcW w:w="1539" w:type="dxa"/>
            <w:tcBorders>
              <w:top w:val="nil"/>
              <w:left w:val="nil"/>
              <w:bottom w:val="nil"/>
              <w:right w:val="nil"/>
            </w:tcBorders>
            <w:shd w:val="clear" w:color="auto" w:fill="FFFFFF"/>
          </w:tcPr>
          <w:p w14:paraId="467BDA3D"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.115</w:t>
            </w:r>
            <w:r w:rsidRPr="003D00FF">
              <w:rPr>
                <w:sz w:val="20"/>
                <w:szCs w:val="20"/>
                <w:vertAlign w:val="superscript"/>
                <w:lang w:val="en-ID" w:eastAsia="en-US"/>
              </w:rPr>
              <w:t>d</w:t>
            </w:r>
          </w:p>
        </w:tc>
      </w:tr>
      <w:tr w:rsidR="003D00FF" w:rsidRPr="003D00FF" w14:paraId="313F9313" w14:textId="77777777" w:rsidTr="003D00FF">
        <w:trPr>
          <w:cantSplit/>
          <w:trHeight w:val="105"/>
        </w:trPr>
        <w:tc>
          <w:tcPr>
            <w:tcW w:w="2565" w:type="dxa"/>
            <w:vMerge/>
            <w:tcBorders>
              <w:top w:val="nil"/>
              <w:left w:val="nil"/>
              <w:bottom w:val="nil"/>
              <w:right w:val="nil"/>
            </w:tcBorders>
            <w:shd w:val="clear" w:color="auto" w:fill="auto"/>
          </w:tcPr>
          <w:p w14:paraId="23D9F712"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2436" w:type="dxa"/>
            <w:vMerge w:val="restart"/>
            <w:tcBorders>
              <w:top w:val="nil"/>
              <w:left w:val="nil"/>
              <w:bottom w:val="nil"/>
              <w:right w:val="nil"/>
            </w:tcBorders>
            <w:shd w:val="clear" w:color="auto" w:fill="FFFFFF"/>
          </w:tcPr>
          <w:p w14:paraId="7BE827E8"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99% Confidence Interval</w:t>
            </w:r>
          </w:p>
        </w:tc>
        <w:tc>
          <w:tcPr>
            <w:tcW w:w="1475" w:type="dxa"/>
            <w:tcBorders>
              <w:top w:val="nil"/>
              <w:left w:val="nil"/>
              <w:bottom w:val="nil"/>
              <w:right w:val="nil"/>
            </w:tcBorders>
            <w:shd w:val="clear" w:color="auto" w:fill="FFFFFF"/>
          </w:tcPr>
          <w:p w14:paraId="144FDC3B"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Lower Bound</w:t>
            </w:r>
          </w:p>
        </w:tc>
        <w:tc>
          <w:tcPr>
            <w:tcW w:w="1539" w:type="dxa"/>
            <w:tcBorders>
              <w:top w:val="nil"/>
              <w:left w:val="nil"/>
              <w:bottom w:val="nil"/>
              <w:right w:val="nil"/>
            </w:tcBorders>
            <w:shd w:val="clear" w:color="auto" w:fill="FFFFFF"/>
          </w:tcPr>
          <w:p w14:paraId="56C07B1B"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.106</w:t>
            </w:r>
          </w:p>
        </w:tc>
      </w:tr>
      <w:tr w:rsidR="003D00FF" w:rsidRPr="003D00FF" w14:paraId="64D2FDA6" w14:textId="77777777" w:rsidTr="00D87149">
        <w:trPr>
          <w:cantSplit/>
          <w:trHeight w:val="105"/>
        </w:trPr>
        <w:tc>
          <w:tcPr>
            <w:tcW w:w="2565" w:type="dxa"/>
            <w:vMerge/>
            <w:tcBorders>
              <w:top w:val="nil"/>
              <w:left w:val="nil"/>
              <w:bottom w:val="single" w:sz="4" w:space="0" w:color="auto"/>
              <w:right w:val="nil"/>
            </w:tcBorders>
            <w:shd w:val="clear" w:color="auto" w:fill="auto"/>
          </w:tcPr>
          <w:p w14:paraId="6EFA18B1"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2436" w:type="dxa"/>
            <w:vMerge/>
            <w:tcBorders>
              <w:top w:val="nil"/>
              <w:left w:val="nil"/>
              <w:bottom w:val="single" w:sz="4" w:space="0" w:color="auto"/>
              <w:right w:val="nil"/>
            </w:tcBorders>
            <w:shd w:val="clear" w:color="auto" w:fill="auto"/>
          </w:tcPr>
          <w:p w14:paraId="0B922182" w14:textId="77777777" w:rsidR="003D00FF" w:rsidRPr="003D00FF" w:rsidRDefault="003D00FF" w:rsidP="003D00FF">
            <w:pPr>
              <w:widowControl w:val="0"/>
              <w:suppressAutoHyphens w:val="0"/>
              <w:autoSpaceDE w:val="0"/>
              <w:autoSpaceDN w:val="0"/>
              <w:spacing w:before="1"/>
              <w:jc w:val="both"/>
              <w:rPr>
                <w:sz w:val="20"/>
                <w:szCs w:val="20"/>
                <w:lang w:val="en-ID" w:eastAsia="en-US"/>
              </w:rPr>
            </w:pPr>
          </w:p>
        </w:tc>
        <w:tc>
          <w:tcPr>
            <w:tcW w:w="1475" w:type="dxa"/>
            <w:tcBorders>
              <w:top w:val="nil"/>
              <w:left w:val="nil"/>
              <w:bottom w:val="single" w:sz="4" w:space="0" w:color="auto"/>
              <w:right w:val="nil"/>
            </w:tcBorders>
            <w:shd w:val="clear" w:color="auto" w:fill="auto"/>
          </w:tcPr>
          <w:p w14:paraId="001C3E97"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Upper Bound</w:t>
            </w:r>
          </w:p>
        </w:tc>
        <w:tc>
          <w:tcPr>
            <w:tcW w:w="1539" w:type="dxa"/>
            <w:tcBorders>
              <w:top w:val="nil"/>
              <w:left w:val="nil"/>
              <w:bottom w:val="single" w:sz="4" w:space="0" w:color="auto"/>
              <w:right w:val="nil"/>
            </w:tcBorders>
            <w:shd w:val="clear" w:color="auto" w:fill="auto"/>
          </w:tcPr>
          <w:p w14:paraId="5699C979"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.123</w:t>
            </w:r>
          </w:p>
        </w:tc>
      </w:tr>
      <w:tr w:rsidR="003D00FF" w:rsidRPr="003D00FF" w14:paraId="45E550CF" w14:textId="77777777" w:rsidTr="00D87149">
        <w:trPr>
          <w:cantSplit/>
          <w:trHeight w:val="165"/>
        </w:trPr>
        <w:tc>
          <w:tcPr>
            <w:tcW w:w="8017" w:type="dxa"/>
            <w:gridSpan w:val="4"/>
            <w:tcBorders>
              <w:top w:val="single" w:sz="4" w:space="0" w:color="auto"/>
              <w:left w:val="nil"/>
              <w:bottom w:val="nil"/>
              <w:right w:val="nil"/>
            </w:tcBorders>
            <w:shd w:val="clear" w:color="auto" w:fill="FFFFFF"/>
          </w:tcPr>
          <w:p w14:paraId="0D59B79A"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a. Test distribution is Normal.</w:t>
            </w:r>
          </w:p>
        </w:tc>
      </w:tr>
      <w:tr w:rsidR="003D00FF" w:rsidRPr="003D00FF" w14:paraId="5842DAAD" w14:textId="77777777" w:rsidTr="00D87149">
        <w:trPr>
          <w:cantSplit/>
          <w:trHeight w:val="176"/>
        </w:trPr>
        <w:tc>
          <w:tcPr>
            <w:tcW w:w="8017" w:type="dxa"/>
            <w:gridSpan w:val="4"/>
            <w:tcBorders>
              <w:top w:val="nil"/>
              <w:left w:val="nil"/>
              <w:bottom w:val="nil"/>
              <w:right w:val="nil"/>
            </w:tcBorders>
            <w:shd w:val="clear" w:color="auto" w:fill="FFFFFF"/>
          </w:tcPr>
          <w:p w14:paraId="0959E214"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b. Calculated from data.</w:t>
            </w:r>
          </w:p>
        </w:tc>
      </w:tr>
      <w:tr w:rsidR="003D00FF" w:rsidRPr="003D00FF" w14:paraId="0A5A83B8" w14:textId="77777777" w:rsidTr="00D87149">
        <w:trPr>
          <w:cantSplit/>
          <w:trHeight w:val="165"/>
        </w:trPr>
        <w:tc>
          <w:tcPr>
            <w:tcW w:w="8017" w:type="dxa"/>
            <w:gridSpan w:val="4"/>
            <w:tcBorders>
              <w:top w:val="nil"/>
              <w:left w:val="nil"/>
              <w:bottom w:val="nil"/>
              <w:right w:val="nil"/>
            </w:tcBorders>
            <w:shd w:val="clear" w:color="auto" w:fill="FFFFFF"/>
          </w:tcPr>
          <w:p w14:paraId="17CC0EA5" w14:textId="77777777" w:rsidR="003D00FF" w:rsidRP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c. Lilliefors Significance Correction.</w:t>
            </w:r>
          </w:p>
        </w:tc>
      </w:tr>
      <w:tr w:rsidR="003D00FF" w:rsidRPr="003D00FF" w14:paraId="26DA6273" w14:textId="77777777" w:rsidTr="00D87149">
        <w:trPr>
          <w:cantSplit/>
          <w:trHeight w:val="165"/>
        </w:trPr>
        <w:tc>
          <w:tcPr>
            <w:tcW w:w="8017" w:type="dxa"/>
            <w:gridSpan w:val="4"/>
            <w:tcBorders>
              <w:top w:val="nil"/>
              <w:left w:val="nil"/>
              <w:bottom w:val="nil"/>
              <w:right w:val="nil"/>
            </w:tcBorders>
            <w:shd w:val="clear" w:color="auto" w:fill="FFFFFF"/>
          </w:tcPr>
          <w:p w14:paraId="1AB4BB4A" w14:textId="77777777" w:rsidR="003D00FF" w:rsidRDefault="003D00FF" w:rsidP="003D00FF">
            <w:pPr>
              <w:widowControl w:val="0"/>
              <w:suppressAutoHyphens w:val="0"/>
              <w:autoSpaceDE w:val="0"/>
              <w:autoSpaceDN w:val="0"/>
              <w:spacing w:before="1"/>
              <w:jc w:val="both"/>
              <w:rPr>
                <w:sz w:val="20"/>
                <w:szCs w:val="20"/>
                <w:lang w:val="en-ID" w:eastAsia="en-US"/>
              </w:rPr>
            </w:pPr>
            <w:r w:rsidRPr="003D00FF">
              <w:rPr>
                <w:sz w:val="20"/>
                <w:szCs w:val="20"/>
                <w:lang w:val="en-ID" w:eastAsia="en-US"/>
              </w:rPr>
              <w:t>d. Based on 10000 sampled tables with starting seed 926214481.</w:t>
            </w:r>
          </w:p>
          <w:p w14:paraId="4D7BF106" w14:textId="77777777" w:rsidR="00625808" w:rsidRPr="003D00FF" w:rsidRDefault="00625808" w:rsidP="003D00FF">
            <w:pPr>
              <w:widowControl w:val="0"/>
              <w:suppressAutoHyphens w:val="0"/>
              <w:autoSpaceDE w:val="0"/>
              <w:autoSpaceDN w:val="0"/>
              <w:spacing w:before="1"/>
              <w:jc w:val="both"/>
              <w:rPr>
                <w:sz w:val="20"/>
                <w:szCs w:val="20"/>
                <w:lang w:val="en-ID" w:eastAsia="en-US"/>
              </w:rPr>
            </w:pPr>
          </w:p>
        </w:tc>
      </w:tr>
    </w:tbl>
    <w:p w14:paraId="22FFA581" w14:textId="617586C8" w:rsidR="003D00FF" w:rsidRPr="003D00FF" w:rsidRDefault="003D00FF" w:rsidP="00625808">
      <w:pPr>
        <w:widowControl w:val="0"/>
        <w:suppressAutoHyphens w:val="0"/>
        <w:autoSpaceDE w:val="0"/>
        <w:autoSpaceDN w:val="0"/>
        <w:spacing w:before="1"/>
        <w:ind w:left="284"/>
        <w:jc w:val="both"/>
        <w:rPr>
          <w:sz w:val="18"/>
          <w:szCs w:val="18"/>
          <w:lang w:val="en-US" w:eastAsia="en-US"/>
        </w:rPr>
      </w:pPr>
      <w:r w:rsidRPr="003D00FF">
        <w:rPr>
          <w:sz w:val="22"/>
          <w:szCs w:val="22"/>
          <w:lang w:val="en-US" w:eastAsia="en-US"/>
        </w:rPr>
        <w:t xml:space="preserve">         </w:t>
      </w:r>
    </w:p>
    <w:p w14:paraId="447D0388"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0AFD3EB1" w14:textId="7777777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t xml:space="preserve">Berdasarkan tabel 3. Hasil pengujian normalitas menunjukkan nilai uji kolmogorov smirnov sebesar 0,115. Hasil tersebut lebih besar dari nilai signifikasi kolmogorov smirnov sebesar 5% (0,05). Sehingga dapat disimpulkan data tersebut memiliki distribusi normal. </w:t>
      </w:r>
    </w:p>
    <w:p w14:paraId="305ACE50" w14:textId="77777777" w:rsidR="003D00FF" w:rsidRPr="003D00FF" w:rsidRDefault="003D00FF" w:rsidP="003D00FF">
      <w:pPr>
        <w:widowControl w:val="0"/>
        <w:suppressAutoHyphens w:val="0"/>
        <w:autoSpaceDE w:val="0"/>
        <w:autoSpaceDN w:val="0"/>
        <w:spacing w:before="1"/>
        <w:ind w:left="142"/>
        <w:jc w:val="both"/>
        <w:rPr>
          <w:sz w:val="22"/>
          <w:szCs w:val="22"/>
          <w:lang w:val="en-US" w:eastAsia="en-US"/>
        </w:rPr>
      </w:pPr>
    </w:p>
    <w:p w14:paraId="26A9ADE1" w14:textId="77777777" w:rsidR="003D00FF" w:rsidRPr="003D00FF" w:rsidRDefault="003D00FF" w:rsidP="00625808">
      <w:pPr>
        <w:widowControl w:val="0"/>
        <w:numPr>
          <w:ilvl w:val="0"/>
          <w:numId w:val="6"/>
        </w:numPr>
        <w:suppressAutoHyphens w:val="0"/>
        <w:autoSpaceDE w:val="0"/>
        <w:autoSpaceDN w:val="0"/>
        <w:spacing w:before="1"/>
        <w:ind w:left="284" w:hanging="284"/>
        <w:jc w:val="both"/>
        <w:rPr>
          <w:sz w:val="20"/>
          <w:szCs w:val="20"/>
          <w:lang w:val="en-US" w:eastAsia="en-US"/>
        </w:rPr>
      </w:pPr>
      <w:r w:rsidRPr="003D00FF">
        <w:rPr>
          <w:sz w:val="20"/>
          <w:szCs w:val="20"/>
          <w:lang w:val="en-US" w:eastAsia="en-US"/>
        </w:rPr>
        <w:t>Uji Multikolinearitas</w:t>
      </w:r>
    </w:p>
    <w:p w14:paraId="568049E8" w14:textId="77777777" w:rsidR="003D00FF" w:rsidRPr="003D00FF" w:rsidRDefault="003D00FF" w:rsidP="00625808">
      <w:pPr>
        <w:widowControl w:val="0"/>
        <w:suppressAutoHyphens w:val="0"/>
        <w:autoSpaceDE w:val="0"/>
        <w:autoSpaceDN w:val="0"/>
        <w:spacing w:before="1"/>
        <w:jc w:val="both"/>
        <w:rPr>
          <w:i/>
          <w:iCs/>
          <w:sz w:val="20"/>
          <w:szCs w:val="20"/>
          <w:lang w:val="en-US" w:eastAsia="en-US"/>
        </w:rPr>
      </w:pPr>
      <w:r w:rsidRPr="003D00FF">
        <w:rPr>
          <w:sz w:val="20"/>
          <w:szCs w:val="20"/>
          <w:lang w:val="en-US" w:eastAsia="en-US"/>
        </w:rPr>
        <w:t xml:space="preserve">Uji multikolineritas dapat dilihat dari </w:t>
      </w:r>
      <w:r w:rsidRPr="003D00FF">
        <w:rPr>
          <w:i/>
          <w:iCs/>
          <w:sz w:val="20"/>
          <w:szCs w:val="20"/>
          <w:lang w:val="en-US" w:eastAsia="en-US"/>
        </w:rPr>
        <w:t xml:space="preserve">Tolerance Value </w:t>
      </w:r>
      <w:r w:rsidRPr="003D00FF">
        <w:rPr>
          <w:sz w:val="20"/>
          <w:szCs w:val="20"/>
          <w:lang w:val="en-US" w:eastAsia="en-US"/>
        </w:rPr>
        <w:t xml:space="preserve">yang bernilai lebih dari 0,1 atau </w:t>
      </w:r>
      <w:r w:rsidRPr="003D00FF">
        <w:rPr>
          <w:i/>
          <w:iCs/>
          <w:sz w:val="20"/>
          <w:szCs w:val="20"/>
          <w:lang w:val="en-US" w:eastAsia="en-US"/>
        </w:rPr>
        <w:t xml:space="preserve">Variance  Inflation Factor </w:t>
      </w:r>
      <w:r w:rsidRPr="003D00FF">
        <w:rPr>
          <w:sz w:val="20"/>
          <w:szCs w:val="20"/>
          <w:lang w:val="en-US" w:eastAsia="en-US"/>
        </w:rPr>
        <w:t>(VIF) antara 1 sampai 10. Hasil penelitian dapat dilihat pada tabel berikut:</w:t>
      </w:r>
    </w:p>
    <w:p w14:paraId="6EA21AA4" w14:textId="77777777" w:rsidR="001549A1" w:rsidRDefault="001549A1" w:rsidP="0089534F">
      <w:pPr>
        <w:widowControl w:val="0"/>
        <w:suppressAutoHyphens w:val="0"/>
        <w:autoSpaceDE w:val="0"/>
        <w:autoSpaceDN w:val="0"/>
        <w:spacing w:before="1"/>
        <w:rPr>
          <w:b/>
          <w:bCs/>
          <w:sz w:val="20"/>
          <w:szCs w:val="20"/>
          <w:lang w:val="en-US" w:eastAsia="en-US"/>
        </w:rPr>
      </w:pPr>
    </w:p>
    <w:p w14:paraId="12A039D4" w14:textId="3AA1DCD8"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b/>
          <w:bCs/>
          <w:sz w:val="20"/>
          <w:szCs w:val="20"/>
          <w:lang w:val="en-US" w:eastAsia="en-US"/>
        </w:rPr>
        <w:lastRenderedPageBreak/>
        <w:t xml:space="preserve">Tabel 4.  </w:t>
      </w:r>
      <w:r w:rsidRPr="003D00FF">
        <w:rPr>
          <w:i/>
          <w:iCs/>
          <w:sz w:val="20"/>
          <w:szCs w:val="20"/>
          <w:lang w:val="en-US" w:eastAsia="en-US"/>
        </w:rPr>
        <w:t>Uji Multikolinearitas</w:t>
      </w:r>
      <w:r w:rsidRPr="003D00FF">
        <w:rPr>
          <w:sz w:val="20"/>
          <w:szCs w:val="20"/>
          <w:lang w:val="en-US" w:eastAsia="en-US"/>
        </w:rPr>
        <w:t>.</w:t>
      </w:r>
    </w:p>
    <w:tbl>
      <w:tblPr>
        <w:tblpPr w:leftFromText="180" w:rightFromText="180" w:vertAnchor="text" w:horzAnchor="margin" w:tblpXSpec="center" w:tblpY="25"/>
        <w:tblW w:w="5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120"/>
        <w:gridCol w:w="1254"/>
        <w:gridCol w:w="1135"/>
      </w:tblGrid>
      <w:tr w:rsidR="003D00FF" w:rsidRPr="003D00FF" w14:paraId="1C9E10A5" w14:textId="77777777" w:rsidTr="00D87149">
        <w:trPr>
          <w:cantSplit/>
        </w:trPr>
        <w:tc>
          <w:tcPr>
            <w:tcW w:w="2934" w:type="dxa"/>
            <w:gridSpan w:val="2"/>
            <w:vMerge w:val="restart"/>
            <w:tcBorders>
              <w:top w:val="single" w:sz="4" w:space="0" w:color="auto"/>
              <w:left w:val="nil"/>
              <w:bottom w:val="nil"/>
              <w:right w:val="nil"/>
            </w:tcBorders>
            <w:shd w:val="clear" w:color="auto" w:fill="FFFFFF"/>
            <w:vAlign w:val="bottom"/>
          </w:tcPr>
          <w:p w14:paraId="27D726C0"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Model</w:t>
            </w:r>
          </w:p>
        </w:tc>
        <w:tc>
          <w:tcPr>
            <w:tcW w:w="2389" w:type="dxa"/>
            <w:gridSpan w:val="2"/>
            <w:tcBorders>
              <w:top w:val="single" w:sz="4" w:space="0" w:color="auto"/>
              <w:left w:val="nil"/>
              <w:bottom w:val="nil"/>
              <w:right w:val="nil"/>
            </w:tcBorders>
            <w:shd w:val="clear" w:color="auto" w:fill="FFFFFF"/>
            <w:vAlign w:val="bottom"/>
          </w:tcPr>
          <w:p w14:paraId="03F65817"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Collinearity Statistics</w:t>
            </w:r>
          </w:p>
        </w:tc>
      </w:tr>
      <w:tr w:rsidR="003D00FF" w:rsidRPr="003D00FF" w14:paraId="29FA2B85" w14:textId="77777777" w:rsidTr="00D87149">
        <w:trPr>
          <w:cantSplit/>
        </w:trPr>
        <w:tc>
          <w:tcPr>
            <w:tcW w:w="2934" w:type="dxa"/>
            <w:gridSpan w:val="2"/>
            <w:vMerge/>
            <w:tcBorders>
              <w:top w:val="nil"/>
              <w:left w:val="nil"/>
              <w:bottom w:val="single" w:sz="4" w:space="0" w:color="auto"/>
              <w:right w:val="nil"/>
            </w:tcBorders>
            <w:shd w:val="clear" w:color="auto" w:fill="FFFFFF"/>
            <w:vAlign w:val="bottom"/>
          </w:tcPr>
          <w:p w14:paraId="76F15CCF"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c>
          <w:tcPr>
            <w:tcW w:w="1254" w:type="dxa"/>
            <w:tcBorders>
              <w:top w:val="nil"/>
              <w:left w:val="nil"/>
              <w:bottom w:val="single" w:sz="4" w:space="0" w:color="auto"/>
              <w:right w:val="nil"/>
            </w:tcBorders>
            <w:shd w:val="clear" w:color="auto" w:fill="FFFFFF"/>
            <w:vAlign w:val="bottom"/>
          </w:tcPr>
          <w:p w14:paraId="24826D5B"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Tolerance</w:t>
            </w:r>
          </w:p>
        </w:tc>
        <w:tc>
          <w:tcPr>
            <w:tcW w:w="1135" w:type="dxa"/>
            <w:tcBorders>
              <w:top w:val="nil"/>
              <w:left w:val="nil"/>
              <w:bottom w:val="single" w:sz="4" w:space="0" w:color="auto"/>
              <w:right w:val="nil"/>
            </w:tcBorders>
            <w:shd w:val="clear" w:color="auto" w:fill="FFFFFF"/>
            <w:vAlign w:val="bottom"/>
          </w:tcPr>
          <w:p w14:paraId="3AAA1526"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VIF</w:t>
            </w:r>
          </w:p>
        </w:tc>
      </w:tr>
      <w:tr w:rsidR="003D00FF" w:rsidRPr="003D00FF" w14:paraId="4E755E18" w14:textId="77777777" w:rsidTr="003D00FF">
        <w:trPr>
          <w:cantSplit/>
        </w:trPr>
        <w:tc>
          <w:tcPr>
            <w:tcW w:w="814" w:type="dxa"/>
            <w:vMerge w:val="restart"/>
            <w:tcBorders>
              <w:top w:val="single" w:sz="4" w:space="0" w:color="auto"/>
              <w:left w:val="nil"/>
              <w:bottom w:val="single" w:sz="8" w:space="0" w:color="152935"/>
              <w:right w:val="nil"/>
            </w:tcBorders>
            <w:shd w:val="clear" w:color="auto" w:fill="FFFFFF"/>
          </w:tcPr>
          <w:p w14:paraId="7D64698D"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1</w:t>
            </w:r>
          </w:p>
        </w:tc>
        <w:tc>
          <w:tcPr>
            <w:tcW w:w="2120" w:type="dxa"/>
            <w:tcBorders>
              <w:top w:val="single" w:sz="4" w:space="0" w:color="auto"/>
              <w:left w:val="nil"/>
              <w:bottom w:val="nil"/>
              <w:right w:val="nil"/>
            </w:tcBorders>
            <w:shd w:val="clear" w:color="auto" w:fill="FFFFFF"/>
          </w:tcPr>
          <w:p w14:paraId="10323711"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(Constant)</w:t>
            </w:r>
          </w:p>
        </w:tc>
        <w:tc>
          <w:tcPr>
            <w:tcW w:w="1254" w:type="dxa"/>
            <w:tcBorders>
              <w:top w:val="single" w:sz="4" w:space="0" w:color="auto"/>
              <w:left w:val="nil"/>
              <w:bottom w:val="nil"/>
              <w:right w:val="nil"/>
            </w:tcBorders>
            <w:shd w:val="clear" w:color="auto" w:fill="FFFFFF"/>
            <w:vAlign w:val="center"/>
          </w:tcPr>
          <w:p w14:paraId="71774FEE"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1135" w:type="dxa"/>
            <w:tcBorders>
              <w:top w:val="single" w:sz="4" w:space="0" w:color="auto"/>
              <w:left w:val="nil"/>
              <w:bottom w:val="nil"/>
              <w:right w:val="nil"/>
            </w:tcBorders>
            <w:shd w:val="clear" w:color="auto" w:fill="FFFFFF"/>
            <w:vAlign w:val="center"/>
          </w:tcPr>
          <w:p w14:paraId="0942459D"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r>
      <w:tr w:rsidR="003D00FF" w:rsidRPr="003D00FF" w14:paraId="5C81E214" w14:textId="77777777" w:rsidTr="003D00FF">
        <w:trPr>
          <w:cantSplit/>
        </w:trPr>
        <w:tc>
          <w:tcPr>
            <w:tcW w:w="814" w:type="dxa"/>
            <w:vMerge/>
            <w:tcBorders>
              <w:top w:val="single" w:sz="8" w:space="0" w:color="152935"/>
              <w:left w:val="nil"/>
              <w:bottom w:val="single" w:sz="8" w:space="0" w:color="152935"/>
              <w:right w:val="nil"/>
            </w:tcBorders>
            <w:shd w:val="clear" w:color="auto" w:fill="FFFFFF"/>
          </w:tcPr>
          <w:p w14:paraId="07A79231"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2120" w:type="dxa"/>
            <w:tcBorders>
              <w:top w:val="nil"/>
              <w:left w:val="nil"/>
              <w:bottom w:val="nil"/>
              <w:right w:val="nil"/>
            </w:tcBorders>
            <w:shd w:val="clear" w:color="auto" w:fill="FFFFFF"/>
          </w:tcPr>
          <w:p w14:paraId="42A0229D"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Citra Merek</w:t>
            </w:r>
          </w:p>
        </w:tc>
        <w:tc>
          <w:tcPr>
            <w:tcW w:w="1254" w:type="dxa"/>
            <w:tcBorders>
              <w:top w:val="nil"/>
              <w:left w:val="nil"/>
              <w:bottom w:val="nil"/>
              <w:right w:val="nil"/>
            </w:tcBorders>
            <w:shd w:val="clear" w:color="auto" w:fill="FFFFFF"/>
          </w:tcPr>
          <w:p w14:paraId="145CBF73"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.160</w:t>
            </w:r>
          </w:p>
        </w:tc>
        <w:tc>
          <w:tcPr>
            <w:tcW w:w="1135" w:type="dxa"/>
            <w:tcBorders>
              <w:top w:val="nil"/>
              <w:left w:val="nil"/>
              <w:bottom w:val="nil"/>
              <w:right w:val="nil"/>
            </w:tcBorders>
            <w:shd w:val="clear" w:color="auto" w:fill="FFFFFF"/>
          </w:tcPr>
          <w:p w14:paraId="45294D28"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6.262</w:t>
            </w:r>
          </w:p>
        </w:tc>
      </w:tr>
      <w:tr w:rsidR="003D00FF" w:rsidRPr="003D00FF" w14:paraId="55F5B609" w14:textId="77777777" w:rsidTr="003D00FF">
        <w:trPr>
          <w:cantSplit/>
        </w:trPr>
        <w:tc>
          <w:tcPr>
            <w:tcW w:w="814" w:type="dxa"/>
            <w:vMerge/>
            <w:tcBorders>
              <w:top w:val="single" w:sz="8" w:space="0" w:color="152935"/>
              <w:left w:val="nil"/>
              <w:bottom w:val="single" w:sz="8" w:space="0" w:color="152935"/>
              <w:right w:val="nil"/>
            </w:tcBorders>
            <w:shd w:val="clear" w:color="auto" w:fill="FFFFFF"/>
          </w:tcPr>
          <w:p w14:paraId="7DCAFE57"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2120" w:type="dxa"/>
            <w:tcBorders>
              <w:top w:val="nil"/>
              <w:left w:val="nil"/>
              <w:bottom w:val="nil"/>
              <w:right w:val="nil"/>
            </w:tcBorders>
            <w:shd w:val="clear" w:color="auto" w:fill="FFFFFF"/>
          </w:tcPr>
          <w:p w14:paraId="6F8C5114"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Kualitas Pelayanan</w:t>
            </w:r>
          </w:p>
        </w:tc>
        <w:tc>
          <w:tcPr>
            <w:tcW w:w="1254" w:type="dxa"/>
            <w:tcBorders>
              <w:top w:val="nil"/>
              <w:left w:val="nil"/>
              <w:bottom w:val="nil"/>
              <w:right w:val="nil"/>
            </w:tcBorders>
            <w:shd w:val="clear" w:color="auto" w:fill="FFFFFF"/>
          </w:tcPr>
          <w:p w14:paraId="750F67AB"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.151</w:t>
            </w:r>
          </w:p>
        </w:tc>
        <w:tc>
          <w:tcPr>
            <w:tcW w:w="1135" w:type="dxa"/>
            <w:tcBorders>
              <w:top w:val="nil"/>
              <w:left w:val="nil"/>
              <w:bottom w:val="nil"/>
              <w:right w:val="nil"/>
            </w:tcBorders>
            <w:shd w:val="clear" w:color="auto" w:fill="FFFFFF"/>
          </w:tcPr>
          <w:p w14:paraId="6B09119D"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6.619</w:t>
            </w:r>
          </w:p>
        </w:tc>
      </w:tr>
      <w:tr w:rsidR="003D00FF" w:rsidRPr="003D00FF" w14:paraId="30DDBA9A" w14:textId="77777777" w:rsidTr="003D00FF">
        <w:trPr>
          <w:cantSplit/>
        </w:trPr>
        <w:tc>
          <w:tcPr>
            <w:tcW w:w="814" w:type="dxa"/>
            <w:vMerge/>
            <w:tcBorders>
              <w:top w:val="single" w:sz="8" w:space="0" w:color="152935"/>
              <w:left w:val="nil"/>
              <w:bottom w:val="single" w:sz="8" w:space="0" w:color="152935"/>
              <w:right w:val="nil"/>
            </w:tcBorders>
            <w:shd w:val="clear" w:color="auto" w:fill="FFFFFF"/>
          </w:tcPr>
          <w:p w14:paraId="4E5556CD"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2120" w:type="dxa"/>
            <w:tcBorders>
              <w:top w:val="nil"/>
              <w:left w:val="nil"/>
              <w:bottom w:val="single" w:sz="4" w:space="0" w:color="auto"/>
              <w:right w:val="nil"/>
            </w:tcBorders>
            <w:shd w:val="clear" w:color="auto" w:fill="FFFFFF"/>
          </w:tcPr>
          <w:p w14:paraId="3AEFE704"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Promosi</w:t>
            </w:r>
          </w:p>
        </w:tc>
        <w:tc>
          <w:tcPr>
            <w:tcW w:w="1254" w:type="dxa"/>
            <w:tcBorders>
              <w:top w:val="nil"/>
              <w:left w:val="nil"/>
              <w:bottom w:val="single" w:sz="4" w:space="0" w:color="auto"/>
              <w:right w:val="nil"/>
            </w:tcBorders>
            <w:shd w:val="clear" w:color="auto" w:fill="FFFFFF"/>
          </w:tcPr>
          <w:p w14:paraId="207E578D"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.177</w:t>
            </w:r>
          </w:p>
        </w:tc>
        <w:tc>
          <w:tcPr>
            <w:tcW w:w="1135" w:type="dxa"/>
            <w:tcBorders>
              <w:top w:val="nil"/>
              <w:left w:val="nil"/>
              <w:bottom w:val="single" w:sz="4" w:space="0" w:color="auto"/>
              <w:right w:val="nil"/>
            </w:tcBorders>
            <w:shd w:val="clear" w:color="auto" w:fill="FFFFFF"/>
          </w:tcPr>
          <w:p w14:paraId="29F1808F"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5.662</w:t>
            </w:r>
          </w:p>
        </w:tc>
      </w:tr>
    </w:tbl>
    <w:p w14:paraId="454C78D1"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p w14:paraId="21C3BFB9" w14:textId="77777777" w:rsidR="003D00FF" w:rsidRPr="003D00FF" w:rsidRDefault="003D00FF" w:rsidP="003D00FF">
      <w:pPr>
        <w:suppressAutoHyphens w:val="0"/>
        <w:autoSpaceDE w:val="0"/>
        <w:autoSpaceDN w:val="0"/>
        <w:adjustRightInd w:val="0"/>
        <w:spacing w:line="400" w:lineRule="atLeast"/>
        <w:contextualSpacing/>
        <w:rPr>
          <w:rFonts w:eastAsia="Calibri"/>
          <w:lang w:val="en-ID" w:eastAsia="en-US"/>
          <w14:ligatures w14:val="standardContextual"/>
        </w:rPr>
      </w:pPr>
    </w:p>
    <w:p w14:paraId="6D9ECEDB"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00729FAC"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4864438E"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49806FA9"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67D05F46" w14:textId="0CB64098" w:rsidR="003D00FF" w:rsidRPr="003D00FF" w:rsidRDefault="003D00FF" w:rsidP="003D00FF">
      <w:pPr>
        <w:widowControl w:val="0"/>
        <w:suppressAutoHyphens w:val="0"/>
        <w:autoSpaceDE w:val="0"/>
        <w:autoSpaceDN w:val="0"/>
        <w:spacing w:before="1"/>
        <w:jc w:val="both"/>
        <w:rPr>
          <w:sz w:val="20"/>
          <w:szCs w:val="20"/>
          <w:lang w:val="en-US" w:eastAsia="en-US"/>
        </w:rPr>
      </w:pPr>
    </w:p>
    <w:p w14:paraId="3FE3FB8A" w14:textId="77777777" w:rsidR="003D00FF" w:rsidRPr="003D00FF" w:rsidRDefault="003D00FF" w:rsidP="003D00FF">
      <w:pPr>
        <w:widowControl w:val="0"/>
        <w:suppressAutoHyphens w:val="0"/>
        <w:autoSpaceDE w:val="0"/>
        <w:autoSpaceDN w:val="0"/>
        <w:spacing w:before="1"/>
        <w:jc w:val="both"/>
        <w:rPr>
          <w:sz w:val="20"/>
          <w:szCs w:val="20"/>
          <w:lang w:val="en-US" w:eastAsia="en-US"/>
        </w:rPr>
      </w:pPr>
    </w:p>
    <w:p w14:paraId="2835A152" w14:textId="7777777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t xml:space="preserve">Berdasarkan tabel 4, hasil nilai output </w:t>
      </w:r>
      <w:r w:rsidRPr="003D00FF">
        <w:rPr>
          <w:i/>
          <w:iCs/>
          <w:sz w:val="20"/>
          <w:szCs w:val="20"/>
          <w:lang w:val="en-US" w:eastAsia="en-US"/>
        </w:rPr>
        <w:t xml:space="preserve">Variance Inflation Factor </w:t>
      </w:r>
      <w:r w:rsidRPr="003D00FF">
        <w:rPr>
          <w:sz w:val="20"/>
          <w:szCs w:val="20"/>
          <w:lang w:val="en-US" w:eastAsia="en-US"/>
        </w:rPr>
        <w:t>(VIF) dari variabel Citra merek sebesar 6,262 &lt; 10 dengan nilai tolerance 0,160&gt;0,1, Variabel kualitas pelayanan sebesar 6.619 &lt; 10 dengan nilai tolerance 0,151&gt;0,1, dan Variabel promosi sebesar 5,662 &lt; 10 dengan nilai tolerance 0,177&gt;0,1. Sehingga  dapat  disimpulkan data tidak bersifat multikolinearitas atau tidak ada kolerasi yang kuat antar variabel bebas.</w:t>
      </w:r>
    </w:p>
    <w:p w14:paraId="2C7A8581" w14:textId="77777777" w:rsidR="003D00FF" w:rsidRPr="003D00FF" w:rsidRDefault="003D00FF" w:rsidP="003D00FF">
      <w:pPr>
        <w:widowControl w:val="0"/>
        <w:suppressAutoHyphens w:val="0"/>
        <w:autoSpaceDE w:val="0"/>
        <w:autoSpaceDN w:val="0"/>
        <w:spacing w:before="1"/>
        <w:jc w:val="both"/>
        <w:rPr>
          <w:sz w:val="22"/>
          <w:szCs w:val="22"/>
          <w:lang w:val="en-US" w:eastAsia="en-US"/>
        </w:rPr>
      </w:pPr>
    </w:p>
    <w:p w14:paraId="736080F9" w14:textId="77777777" w:rsidR="003D00FF" w:rsidRPr="003D00FF" w:rsidRDefault="003D00FF" w:rsidP="00625808">
      <w:pPr>
        <w:widowControl w:val="0"/>
        <w:numPr>
          <w:ilvl w:val="0"/>
          <w:numId w:val="6"/>
        </w:numPr>
        <w:suppressAutoHyphens w:val="0"/>
        <w:autoSpaceDE w:val="0"/>
        <w:autoSpaceDN w:val="0"/>
        <w:spacing w:before="1"/>
        <w:ind w:left="284" w:hanging="284"/>
        <w:jc w:val="both"/>
        <w:rPr>
          <w:sz w:val="20"/>
          <w:szCs w:val="20"/>
          <w:lang w:val="en-US" w:eastAsia="en-US"/>
        </w:rPr>
      </w:pPr>
      <w:r w:rsidRPr="003D00FF">
        <w:rPr>
          <w:sz w:val="20"/>
          <w:szCs w:val="20"/>
          <w:lang w:val="en-US" w:eastAsia="en-US"/>
        </w:rPr>
        <w:t>Uji Hekteroskedastisitas</w:t>
      </w:r>
    </w:p>
    <w:p w14:paraId="5840CBDD" w14:textId="77777777" w:rsidR="003D00FF" w:rsidRPr="003D00FF" w:rsidRDefault="003D00FF" w:rsidP="00625808">
      <w:pPr>
        <w:widowControl w:val="0"/>
        <w:suppressAutoHyphens w:val="0"/>
        <w:autoSpaceDE w:val="0"/>
        <w:autoSpaceDN w:val="0"/>
        <w:spacing w:before="1"/>
        <w:jc w:val="both"/>
        <w:rPr>
          <w:sz w:val="20"/>
          <w:szCs w:val="20"/>
          <w:lang w:val="en-US" w:eastAsia="en-US"/>
        </w:rPr>
      </w:pPr>
      <w:r w:rsidRPr="003D00FF">
        <w:rPr>
          <w:sz w:val="20"/>
          <w:szCs w:val="20"/>
          <w:lang w:val="en-US" w:eastAsia="en-US"/>
        </w:rPr>
        <w:t>Uji Hekteroskedastisitas dapat dilihat pada grafik Scatterplot seperti berikut:</w:t>
      </w:r>
    </w:p>
    <w:p w14:paraId="48D9BD6B" w14:textId="77777777" w:rsidR="003D00FF" w:rsidRPr="003D00FF" w:rsidRDefault="003D00FF" w:rsidP="003D00FF">
      <w:pPr>
        <w:suppressAutoHyphens w:val="0"/>
        <w:autoSpaceDE w:val="0"/>
        <w:autoSpaceDN w:val="0"/>
        <w:adjustRightInd w:val="0"/>
        <w:contextualSpacing/>
        <w:rPr>
          <w:rFonts w:eastAsia="Calibri"/>
          <w:lang w:val="en-ID" w:eastAsia="en-US"/>
          <w14:ligatures w14:val="standardContextual"/>
        </w:rPr>
      </w:pPr>
      <w:r w:rsidRPr="003D00FF">
        <w:rPr>
          <w:rFonts w:eastAsia="Calibri"/>
          <w:noProof/>
          <w:sz w:val="22"/>
          <w:szCs w:val="22"/>
          <w:lang w:val="en-ID" w:eastAsia="en-US"/>
        </w:rPr>
        <w:drawing>
          <wp:inline distT="0" distB="0" distL="0" distR="0" wp14:anchorId="40FBED77" wp14:editId="1BD1B6CD">
            <wp:extent cx="5731510" cy="3373120"/>
            <wp:effectExtent l="0" t="0" r="2540" b="0"/>
            <wp:docPr id="2092554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64448D6E"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b/>
          <w:bCs/>
          <w:sz w:val="20"/>
          <w:szCs w:val="20"/>
          <w:lang w:val="en-US" w:eastAsia="en-US"/>
        </w:rPr>
        <w:t xml:space="preserve">Gambar 3. </w:t>
      </w:r>
      <w:r w:rsidRPr="003D00FF">
        <w:rPr>
          <w:i/>
          <w:iCs/>
          <w:sz w:val="20"/>
          <w:szCs w:val="20"/>
          <w:lang w:val="en-US" w:eastAsia="en-US"/>
        </w:rPr>
        <w:t xml:space="preserve">Uji Heteroskedastisitas </w:t>
      </w:r>
      <w:r w:rsidRPr="003D00FF">
        <w:rPr>
          <w:sz w:val="20"/>
          <w:szCs w:val="20"/>
          <w:lang w:val="en-US" w:eastAsia="en-US"/>
        </w:rPr>
        <w:t>Scatterplot Kepuasan Guru</w:t>
      </w:r>
    </w:p>
    <w:p w14:paraId="344EF759" w14:textId="3E348EF2" w:rsidR="003D00FF" w:rsidRP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ab/>
        <w:t xml:space="preserve">          </w:t>
      </w:r>
      <w:r w:rsidRPr="003D00FF">
        <w:rPr>
          <w:sz w:val="20"/>
          <w:szCs w:val="20"/>
          <w:lang w:val="en-US" w:eastAsia="en-US"/>
        </w:rPr>
        <w:tab/>
        <w:t xml:space="preserve">           </w:t>
      </w:r>
    </w:p>
    <w:p w14:paraId="5473D092" w14:textId="77777777" w:rsidR="003D00FF" w:rsidRPr="003D00FF" w:rsidRDefault="003D00FF" w:rsidP="00953E63">
      <w:pPr>
        <w:widowControl w:val="0"/>
        <w:suppressAutoHyphens w:val="0"/>
        <w:autoSpaceDE w:val="0"/>
        <w:autoSpaceDN w:val="0"/>
        <w:spacing w:before="1"/>
        <w:jc w:val="both"/>
        <w:rPr>
          <w:sz w:val="20"/>
          <w:szCs w:val="20"/>
          <w:lang w:val="en-US" w:eastAsia="en-US"/>
        </w:rPr>
      </w:pPr>
      <w:r w:rsidRPr="003D00FF">
        <w:rPr>
          <w:sz w:val="20"/>
          <w:szCs w:val="20"/>
          <w:lang w:val="en-US" w:eastAsia="en-US"/>
        </w:rPr>
        <w:t>Berdasarkan gambar 3. Terlihat bahwa titik-titik menyebar menyeluruh tidak membentuk pola serta yersebar di atas mauoun di bawah angka 0 pada sumbu Y, sehingga dapat disimpulkan tidak terjadi gangguan heteroskedastisitas.</w:t>
      </w:r>
    </w:p>
    <w:p w14:paraId="7A155690" w14:textId="77777777" w:rsidR="003D00FF" w:rsidRPr="003D00FF" w:rsidRDefault="003D00FF" w:rsidP="003D00FF">
      <w:pPr>
        <w:widowControl w:val="0"/>
        <w:suppressAutoHyphens w:val="0"/>
        <w:autoSpaceDE w:val="0"/>
        <w:autoSpaceDN w:val="0"/>
        <w:spacing w:before="1"/>
        <w:ind w:left="360"/>
        <w:jc w:val="both"/>
        <w:rPr>
          <w:sz w:val="20"/>
          <w:szCs w:val="20"/>
          <w:lang w:val="en-US" w:eastAsia="en-US"/>
        </w:rPr>
      </w:pPr>
    </w:p>
    <w:p w14:paraId="1FA6D73D" w14:textId="77777777" w:rsidR="003D00FF" w:rsidRPr="003D00FF" w:rsidRDefault="003D00FF" w:rsidP="00953E63">
      <w:pPr>
        <w:widowControl w:val="0"/>
        <w:numPr>
          <w:ilvl w:val="0"/>
          <w:numId w:val="6"/>
        </w:numPr>
        <w:suppressAutoHyphens w:val="0"/>
        <w:autoSpaceDE w:val="0"/>
        <w:autoSpaceDN w:val="0"/>
        <w:spacing w:before="1"/>
        <w:ind w:left="284" w:hanging="284"/>
        <w:jc w:val="both"/>
        <w:rPr>
          <w:sz w:val="20"/>
          <w:szCs w:val="20"/>
          <w:lang w:val="en-US" w:eastAsia="en-US"/>
        </w:rPr>
      </w:pPr>
      <w:r w:rsidRPr="003D00FF">
        <w:rPr>
          <w:sz w:val="20"/>
          <w:szCs w:val="20"/>
          <w:lang w:val="en-US" w:eastAsia="en-US"/>
        </w:rPr>
        <w:t>Uji Linearitas</w:t>
      </w:r>
    </w:p>
    <w:p w14:paraId="5E9BFBA0" w14:textId="77777777" w:rsidR="003D00FF" w:rsidRPr="003D00FF" w:rsidRDefault="003D00FF" w:rsidP="00953E63">
      <w:pPr>
        <w:widowControl w:val="0"/>
        <w:suppressAutoHyphens w:val="0"/>
        <w:autoSpaceDE w:val="0"/>
        <w:autoSpaceDN w:val="0"/>
        <w:spacing w:before="1"/>
        <w:jc w:val="both"/>
        <w:rPr>
          <w:sz w:val="20"/>
          <w:szCs w:val="20"/>
          <w:lang w:val="en-US" w:eastAsia="en-US"/>
        </w:rPr>
      </w:pPr>
      <w:r w:rsidRPr="003D00FF">
        <w:rPr>
          <w:sz w:val="20"/>
          <w:szCs w:val="20"/>
          <w:lang w:val="en-US" w:eastAsia="en-US"/>
        </w:rPr>
        <w:t>Uji linearitas untuk mengetahuhi variabel mempunyai hubungan yang linear atau tidak secara signifikan dengan nilai lineraritas sebesar kurang dari 0,05. Hasil uji linearitas dapat di lihat di tabel berikut:</w:t>
      </w:r>
    </w:p>
    <w:p w14:paraId="2111195F" w14:textId="77777777" w:rsidR="003D00FF" w:rsidRPr="003D00FF" w:rsidRDefault="003D00FF" w:rsidP="003D00FF">
      <w:pPr>
        <w:widowControl w:val="0"/>
        <w:suppressAutoHyphens w:val="0"/>
        <w:autoSpaceDE w:val="0"/>
        <w:autoSpaceDN w:val="0"/>
        <w:spacing w:before="1"/>
        <w:ind w:left="360"/>
        <w:jc w:val="center"/>
        <w:rPr>
          <w:sz w:val="20"/>
          <w:szCs w:val="20"/>
          <w:lang w:val="en-US" w:eastAsia="en-US"/>
        </w:rPr>
      </w:pPr>
      <w:r w:rsidRPr="003D00FF">
        <w:rPr>
          <w:b/>
          <w:bCs/>
          <w:sz w:val="20"/>
          <w:szCs w:val="20"/>
          <w:lang w:val="en-US" w:eastAsia="en-US"/>
        </w:rPr>
        <w:t>Tabel 5</w:t>
      </w:r>
      <w:r w:rsidRPr="003D00FF">
        <w:rPr>
          <w:sz w:val="20"/>
          <w:szCs w:val="20"/>
          <w:lang w:val="en-US" w:eastAsia="en-US"/>
        </w:rPr>
        <w:t xml:space="preserve">. </w:t>
      </w:r>
      <w:r w:rsidRPr="003D00FF">
        <w:rPr>
          <w:i/>
          <w:iCs/>
          <w:sz w:val="20"/>
          <w:szCs w:val="20"/>
          <w:lang w:val="en-US" w:eastAsia="en-US"/>
        </w:rPr>
        <w:t>Uji Linearitas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1418"/>
        <w:gridCol w:w="1227"/>
      </w:tblGrid>
      <w:tr w:rsidR="003D00FF" w:rsidRPr="003D00FF" w14:paraId="37A4A6AE" w14:textId="77777777" w:rsidTr="00D87149">
        <w:trPr>
          <w:jc w:val="center"/>
        </w:trPr>
        <w:tc>
          <w:tcPr>
            <w:tcW w:w="3604" w:type="dxa"/>
            <w:tcBorders>
              <w:top w:val="single" w:sz="4" w:space="0" w:color="auto"/>
              <w:bottom w:val="single" w:sz="4" w:space="0" w:color="auto"/>
            </w:tcBorders>
          </w:tcPr>
          <w:p w14:paraId="280708BC" w14:textId="77777777" w:rsidR="003D00FF" w:rsidRPr="003D00FF" w:rsidRDefault="003D00FF" w:rsidP="003D00FF">
            <w:pPr>
              <w:widowControl w:val="0"/>
              <w:suppressAutoHyphens w:val="0"/>
              <w:autoSpaceDE w:val="0"/>
              <w:autoSpaceDN w:val="0"/>
              <w:spacing w:before="1"/>
              <w:jc w:val="center"/>
              <w:rPr>
                <w:b/>
                <w:bCs/>
                <w:sz w:val="20"/>
                <w:szCs w:val="20"/>
                <w:lang w:val="en-US" w:eastAsia="en-US"/>
              </w:rPr>
            </w:pPr>
            <w:r w:rsidRPr="003D00FF">
              <w:rPr>
                <w:b/>
                <w:bCs/>
                <w:sz w:val="20"/>
                <w:szCs w:val="20"/>
                <w:lang w:val="en-US" w:eastAsia="en-US"/>
              </w:rPr>
              <w:t>Variabel</w:t>
            </w:r>
          </w:p>
        </w:tc>
        <w:tc>
          <w:tcPr>
            <w:tcW w:w="1418" w:type="dxa"/>
            <w:tcBorders>
              <w:top w:val="single" w:sz="4" w:space="0" w:color="auto"/>
              <w:bottom w:val="single" w:sz="4" w:space="0" w:color="auto"/>
            </w:tcBorders>
          </w:tcPr>
          <w:p w14:paraId="30E6E91E" w14:textId="77777777" w:rsidR="003D00FF" w:rsidRPr="003D00FF" w:rsidRDefault="003D00FF" w:rsidP="003D00FF">
            <w:pPr>
              <w:widowControl w:val="0"/>
              <w:suppressAutoHyphens w:val="0"/>
              <w:autoSpaceDE w:val="0"/>
              <w:autoSpaceDN w:val="0"/>
              <w:spacing w:before="1"/>
              <w:jc w:val="center"/>
              <w:rPr>
                <w:b/>
                <w:bCs/>
                <w:sz w:val="20"/>
                <w:szCs w:val="20"/>
                <w:lang w:val="en-US" w:eastAsia="en-US"/>
              </w:rPr>
            </w:pPr>
            <w:r w:rsidRPr="003D00FF">
              <w:rPr>
                <w:b/>
                <w:bCs/>
                <w:sz w:val="20"/>
                <w:szCs w:val="20"/>
                <w:lang w:val="en-US" w:eastAsia="en-US"/>
              </w:rPr>
              <w:t xml:space="preserve">Sig.Linearity </w:t>
            </w:r>
          </w:p>
        </w:tc>
        <w:tc>
          <w:tcPr>
            <w:tcW w:w="1227" w:type="dxa"/>
            <w:tcBorders>
              <w:top w:val="single" w:sz="4" w:space="0" w:color="auto"/>
              <w:bottom w:val="single" w:sz="4" w:space="0" w:color="auto"/>
            </w:tcBorders>
          </w:tcPr>
          <w:p w14:paraId="2589EF0E" w14:textId="77777777" w:rsidR="003D00FF" w:rsidRPr="003D00FF" w:rsidRDefault="003D00FF" w:rsidP="003D00FF">
            <w:pPr>
              <w:widowControl w:val="0"/>
              <w:suppressAutoHyphens w:val="0"/>
              <w:autoSpaceDE w:val="0"/>
              <w:autoSpaceDN w:val="0"/>
              <w:spacing w:before="1"/>
              <w:jc w:val="center"/>
              <w:rPr>
                <w:b/>
                <w:bCs/>
                <w:sz w:val="20"/>
                <w:szCs w:val="20"/>
                <w:lang w:val="en-US" w:eastAsia="en-US"/>
              </w:rPr>
            </w:pPr>
            <w:r w:rsidRPr="003D00FF">
              <w:rPr>
                <w:b/>
                <w:bCs/>
                <w:sz w:val="20"/>
                <w:szCs w:val="20"/>
                <w:lang w:val="en-US" w:eastAsia="en-US"/>
              </w:rPr>
              <w:t>Keterangan</w:t>
            </w:r>
          </w:p>
        </w:tc>
      </w:tr>
      <w:tr w:rsidR="003D00FF" w:rsidRPr="003D00FF" w14:paraId="799D6F50" w14:textId="77777777" w:rsidTr="00D87149">
        <w:trPr>
          <w:jc w:val="center"/>
        </w:trPr>
        <w:tc>
          <w:tcPr>
            <w:tcW w:w="3604" w:type="dxa"/>
            <w:tcBorders>
              <w:top w:val="single" w:sz="4" w:space="0" w:color="auto"/>
            </w:tcBorders>
          </w:tcPr>
          <w:p w14:paraId="429B3CB3"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Kepuasan Guru*Citra Merek (X1)</w:t>
            </w:r>
          </w:p>
        </w:tc>
        <w:tc>
          <w:tcPr>
            <w:tcW w:w="1418" w:type="dxa"/>
            <w:tcBorders>
              <w:top w:val="single" w:sz="4" w:space="0" w:color="auto"/>
            </w:tcBorders>
          </w:tcPr>
          <w:p w14:paraId="5874708C"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227" w:type="dxa"/>
            <w:tcBorders>
              <w:top w:val="single" w:sz="4" w:space="0" w:color="auto"/>
            </w:tcBorders>
          </w:tcPr>
          <w:p w14:paraId="060E9CAE"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Linier</w:t>
            </w:r>
          </w:p>
        </w:tc>
      </w:tr>
      <w:tr w:rsidR="003D00FF" w:rsidRPr="003D00FF" w14:paraId="35044EAC" w14:textId="77777777" w:rsidTr="00D87149">
        <w:trPr>
          <w:jc w:val="center"/>
        </w:trPr>
        <w:tc>
          <w:tcPr>
            <w:tcW w:w="3604" w:type="dxa"/>
          </w:tcPr>
          <w:p w14:paraId="27C4416E" w14:textId="3903EBE6"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Kepuasan Guru*Kualitas Pelayanan (X2)</w:t>
            </w:r>
          </w:p>
        </w:tc>
        <w:tc>
          <w:tcPr>
            <w:tcW w:w="1418" w:type="dxa"/>
          </w:tcPr>
          <w:p w14:paraId="2F0EEC0F"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227" w:type="dxa"/>
          </w:tcPr>
          <w:p w14:paraId="6A82BFC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Linier</w:t>
            </w:r>
          </w:p>
        </w:tc>
      </w:tr>
      <w:tr w:rsidR="003D00FF" w:rsidRPr="003D00FF" w14:paraId="24C4CBDE" w14:textId="77777777" w:rsidTr="00D87149">
        <w:trPr>
          <w:jc w:val="center"/>
        </w:trPr>
        <w:tc>
          <w:tcPr>
            <w:tcW w:w="3604" w:type="dxa"/>
            <w:tcBorders>
              <w:bottom w:val="single" w:sz="4" w:space="0" w:color="auto"/>
            </w:tcBorders>
          </w:tcPr>
          <w:p w14:paraId="014AEF5C" w14:textId="77777777" w:rsidR="003D00FF" w:rsidRPr="003D00FF" w:rsidRDefault="003D00FF" w:rsidP="003D00FF">
            <w:pPr>
              <w:widowControl w:val="0"/>
              <w:suppressAutoHyphens w:val="0"/>
              <w:autoSpaceDE w:val="0"/>
              <w:autoSpaceDN w:val="0"/>
              <w:spacing w:before="1"/>
              <w:rPr>
                <w:sz w:val="20"/>
                <w:szCs w:val="20"/>
                <w:lang w:val="en-US" w:eastAsia="en-US"/>
              </w:rPr>
            </w:pPr>
            <w:r w:rsidRPr="003D00FF">
              <w:rPr>
                <w:sz w:val="20"/>
                <w:szCs w:val="20"/>
                <w:lang w:val="en-US" w:eastAsia="en-US"/>
              </w:rPr>
              <w:t>Kepuasan Guru*Promosi (X3)</w:t>
            </w:r>
          </w:p>
        </w:tc>
        <w:tc>
          <w:tcPr>
            <w:tcW w:w="1418" w:type="dxa"/>
            <w:tcBorders>
              <w:bottom w:val="single" w:sz="4" w:space="0" w:color="auto"/>
            </w:tcBorders>
          </w:tcPr>
          <w:p w14:paraId="32CD4BDA"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0,000</w:t>
            </w:r>
          </w:p>
        </w:tc>
        <w:tc>
          <w:tcPr>
            <w:tcW w:w="1227" w:type="dxa"/>
            <w:tcBorders>
              <w:bottom w:val="single" w:sz="4" w:space="0" w:color="auto"/>
            </w:tcBorders>
          </w:tcPr>
          <w:p w14:paraId="08E3C337"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Linier</w:t>
            </w:r>
          </w:p>
        </w:tc>
      </w:tr>
    </w:tbl>
    <w:p w14:paraId="7B7597C5" w14:textId="77777777" w:rsidR="00953E63" w:rsidRDefault="00953E63" w:rsidP="00953E63">
      <w:pPr>
        <w:suppressAutoHyphens w:val="0"/>
        <w:autoSpaceDE w:val="0"/>
        <w:autoSpaceDN w:val="0"/>
        <w:adjustRightInd w:val="0"/>
        <w:jc w:val="both"/>
        <w:rPr>
          <w:rFonts w:eastAsia="Calibri"/>
          <w:sz w:val="20"/>
          <w:szCs w:val="20"/>
          <w:lang w:val="en-ID" w:eastAsia="en-US"/>
          <w14:ligatures w14:val="standardContextual"/>
        </w:rPr>
      </w:pPr>
    </w:p>
    <w:p w14:paraId="4059508B" w14:textId="25A6977B" w:rsidR="003D00FF" w:rsidRPr="003D00FF" w:rsidRDefault="003D00FF" w:rsidP="00007479">
      <w:pPr>
        <w:suppressAutoHyphens w:val="0"/>
        <w:autoSpaceDE w:val="0"/>
        <w:autoSpaceDN w:val="0"/>
        <w:adjustRightInd w:val="0"/>
        <w:jc w:val="both"/>
        <w:rPr>
          <w:rFonts w:eastAsia="Calibri"/>
          <w:sz w:val="20"/>
          <w:szCs w:val="20"/>
          <w:lang w:val="en-ID" w:eastAsia="en-US"/>
          <w14:ligatures w14:val="standardContextual"/>
        </w:rPr>
      </w:pPr>
      <w:r w:rsidRPr="003D00FF">
        <w:rPr>
          <w:rFonts w:eastAsia="Calibri"/>
          <w:sz w:val="20"/>
          <w:szCs w:val="20"/>
          <w:lang w:val="en-ID" w:eastAsia="en-US"/>
          <w14:ligatures w14:val="standardContextual"/>
        </w:rPr>
        <w:t>Berdasarkan tabel 5, hasil nilai output linearitas, variabel citra merek sebesar 0,000, variabel kualitas pelayanan sebesar 0,000, dan variabel promosi sebesar 0,000. Dapat disimpulkan semua variabel terdapat hubungan yang linear, karena hasilnya &lt; 0,05.</w:t>
      </w:r>
    </w:p>
    <w:p w14:paraId="3D73C980" w14:textId="77777777" w:rsidR="003D00FF" w:rsidRPr="003D00FF" w:rsidRDefault="003D00FF" w:rsidP="00953E63">
      <w:pPr>
        <w:widowControl w:val="0"/>
        <w:numPr>
          <w:ilvl w:val="0"/>
          <w:numId w:val="6"/>
        </w:numPr>
        <w:suppressAutoHyphens w:val="0"/>
        <w:autoSpaceDE w:val="0"/>
        <w:autoSpaceDN w:val="0"/>
        <w:spacing w:before="1"/>
        <w:ind w:left="284" w:hanging="284"/>
        <w:jc w:val="both"/>
        <w:rPr>
          <w:sz w:val="20"/>
          <w:szCs w:val="20"/>
          <w:lang w:val="en-US" w:eastAsia="en-US"/>
        </w:rPr>
      </w:pPr>
      <w:r w:rsidRPr="003D00FF">
        <w:rPr>
          <w:sz w:val="20"/>
          <w:szCs w:val="20"/>
          <w:lang w:val="en-US" w:eastAsia="en-US"/>
        </w:rPr>
        <w:lastRenderedPageBreak/>
        <w:t>Uji Autokolerasi</w:t>
      </w:r>
    </w:p>
    <w:p w14:paraId="1E0607A6" w14:textId="77777777" w:rsidR="003D00FF" w:rsidRPr="003D00FF" w:rsidRDefault="003D00FF" w:rsidP="00953E63">
      <w:pPr>
        <w:widowControl w:val="0"/>
        <w:suppressAutoHyphens w:val="0"/>
        <w:autoSpaceDE w:val="0"/>
        <w:autoSpaceDN w:val="0"/>
        <w:spacing w:before="1"/>
        <w:jc w:val="both"/>
        <w:rPr>
          <w:sz w:val="20"/>
          <w:szCs w:val="20"/>
          <w:lang w:val="en-US" w:eastAsia="en-US"/>
        </w:rPr>
      </w:pPr>
      <w:r w:rsidRPr="003D00FF">
        <w:rPr>
          <w:sz w:val="20"/>
          <w:szCs w:val="20"/>
          <w:lang w:val="en-US" w:eastAsia="en-US"/>
        </w:rPr>
        <w:t>Uji Autokorelasil dapat dilihat pada tabel berikut:</w:t>
      </w:r>
    </w:p>
    <w:p w14:paraId="68601E1B" w14:textId="77777777" w:rsidR="003D00FF" w:rsidRPr="003D00FF" w:rsidRDefault="003D00FF" w:rsidP="003D00FF">
      <w:pPr>
        <w:widowControl w:val="0"/>
        <w:suppressAutoHyphens w:val="0"/>
        <w:autoSpaceDE w:val="0"/>
        <w:autoSpaceDN w:val="0"/>
        <w:spacing w:before="1"/>
        <w:ind w:left="720"/>
        <w:jc w:val="center"/>
        <w:rPr>
          <w:i/>
          <w:iCs/>
          <w:sz w:val="20"/>
          <w:szCs w:val="20"/>
          <w:lang w:val="en-US" w:eastAsia="en-US"/>
        </w:rPr>
      </w:pPr>
      <w:r w:rsidRPr="003D00FF">
        <w:rPr>
          <w:b/>
          <w:bCs/>
          <w:sz w:val="20"/>
          <w:szCs w:val="20"/>
          <w:lang w:val="en-US" w:eastAsia="en-US"/>
        </w:rPr>
        <w:t>Tabel 6</w:t>
      </w:r>
      <w:r w:rsidRPr="003D00FF">
        <w:rPr>
          <w:sz w:val="20"/>
          <w:szCs w:val="20"/>
          <w:lang w:val="en-US" w:eastAsia="en-US"/>
        </w:rPr>
        <w:t xml:space="preserve">. </w:t>
      </w:r>
      <w:r w:rsidRPr="003D00FF">
        <w:rPr>
          <w:i/>
          <w:iCs/>
          <w:sz w:val="20"/>
          <w:szCs w:val="20"/>
          <w:lang w:val="en-US" w:eastAsia="en-US"/>
        </w:rPr>
        <w:t>Uji Autokolerasi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849"/>
        <w:gridCol w:w="1217"/>
        <w:gridCol w:w="1530"/>
        <w:gridCol w:w="1460"/>
        <w:gridCol w:w="1134"/>
      </w:tblGrid>
      <w:tr w:rsidR="003D00FF" w:rsidRPr="003D00FF" w14:paraId="3CBACC07" w14:textId="77777777" w:rsidTr="00D87149">
        <w:trPr>
          <w:jc w:val="center"/>
        </w:trPr>
        <w:tc>
          <w:tcPr>
            <w:tcW w:w="740" w:type="dxa"/>
            <w:tcBorders>
              <w:top w:val="single" w:sz="4" w:space="0" w:color="auto"/>
              <w:bottom w:val="single" w:sz="4" w:space="0" w:color="auto"/>
            </w:tcBorders>
          </w:tcPr>
          <w:p w14:paraId="4A6FD17E"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Model</w:t>
            </w:r>
          </w:p>
        </w:tc>
        <w:tc>
          <w:tcPr>
            <w:tcW w:w="849" w:type="dxa"/>
            <w:tcBorders>
              <w:top w:val="single" w:sz="4" w:space="0" w:color="auto"/>
              <w:bottom w:val="single" w:sz="4" w:space="0" w:color="auto"/>
            </w:tcBorders>
          </w:tcPr>
          <w:p w14:paraId="3EC4A6E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R</w:t>
            </w:r>
          </w:p>
        </w:tc>
        <w:tc>
          <w:tcPr>
            <w:tcW w:w="1217" w:type="dxa"/>
            <w:tcBorders>
              <w:top w:val="single" w:sz="4" w:space="0" w:color="auto"/>
              <w:bottom w:val="single" w:sz="4" w:space="0" w:color="auto"/>
            </w:tcBorders>
          </w:tcPr>
          <w:p w14:paraId="194343AF" w14:textId="77777777" w:rsidR="003D00FF" w:rsidRPr="003D00FF" w:rsidRDefault="003D00FF" w:rsidP="003D00FF">
            <w:pPr>
              <w:widowControl w:val="0"/>
              <w:tabs>
                <w:tab w:val="left" w:pos="375"/>
              </w:tabs>
              <w:suppressAutoHyphens w:val="0"/>
              <w:autoSpaceDE w:val="0"/>
              <w:autoSpaceDN w:val="0"/>
              <w:spacing w:before="1"/>
              <w:jc w:val="center"/>
              <w:rPr>
                <w:sz w:val="20"/>
                <w:szCs w:val="20"/>
                <w:lang w:val="en-US" w:eastAsia="en-US"/>
              </w:rPr>
            </w:pPr>
            <w:r w:rsidRPr="003D00FF">
              <w:rPr>
                <w:sz w:val="20"/>
                <w:szCs w:val="20"/>
                <w:lang w:val="en-US" w:eastAsia="en-US"/>
              </w:rPr>
              <w:t>R Square</w:t>
            </w:r>
          </w:p>
        </w:tc>
        <w:tc>
          <w:tcPr>
            <w:tcW w:w="1530" w:type="dxa"/>
            <w:tcBorders>
              <w:top w:val="single" w:sz="4" w:space="0" w:color="auto"/>
              <w:bottom w:val="single" w:sz="4" w:space="0" w:color="auto"/>
            </w:tcBorders>
          </w:tcPr>
          <w:p w14:paraId="448855A8"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Adjusted R Square</w:t>
            </w:r>
          </w:p>
        </w:tc>
        <w:tc>
          <w:tcPr>
            <w:tcW w:w="1460" w:type="dxa"/>
            <w:tcBorders>
              <w:top w:val="single" w:sz="4" w:space="0" w:color="auto"/>
              <w:bottom w:val="single" w:sz="4" w:space="0" w:color="auto"/>
            </w:tcBorders>
          </w:tcPr>
          <w:p w14:paraId="3D4AFA01"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Std. error of the Estimate</w:t>
            </w:r>
          </w:p>
        </w:tc>
        <w:tc>
          <w:tcPr>
            <w:tcW w:w="1134" w:type="dxa"/>
            <w:tcBorders>
              <w:top w:val="single" w:sz="4" w:space="0" w:color="auto"/>
              <w:bottom w:val="single" w:sz="4" w:space="0" w:color="auto"/>
            </w:tcBorders>
          </w:tcPr>
          <w:p w14:paraId="0065C86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 xml:space="preserve">Durbin- </w:t>
            </w:r>
          </w:p>
          <w:p w14:paraId="5BC55781"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Watson</w:t>
            </w:r>
          </w:p>
        </w:tc>
      </w:tr>
      <w:tr w:rsidR="003D00FF" w:rsidRPr="003D00FF" w14:paraId="0DF75372" w14:textId="77777777" w:rsidTr="00D87149">
        <w:trPr>
          <w:jc w:val="center"/>
        </w:trPr>
        <w:tc>
          <w:tcPr>
            <w:tcW w:w="740" w:type="dxa"/>
            <w:tcBorders>
              <w:top w:val="single" w:sz="4" w:space="0" w:color="auto"/>
            </w:tcBorders>
          </w:tcPr>
          <w:p w14:paraId="6531FA70"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1</w:t>
            </w:r>
          </w:p>
        </w:tc>
        <w:tc>
          <w:tcPr>
            <w:tcW w:w="849" w:type="dxa"/>
            <w:tcBorders>
              <w:top w:val="single" w:sz="4" w:space="0" w:color="auto"/>
            </w:tcBorders>
          </w:tcPr>
          <w:p w14:paraId="496188FB" w14:textId="77777777" w:rsidR="003D00FF" w:rsidRPr="003D00FF" w:rsidRDefault="003D00FF" w:rsidP="003D00FF">
            <w:pPr>
              <w:widowControl w:val="0"/>
              <w:suppressAutoHyphens w:val="0"/>
              <w:autoSpaceDE w:val="0"/>
              <w:autoSpaceDN w:val="0"/>
              <w:spacing w:before="1"/>
              <w:jc w:val="center"/>
              <w:rPr>
                <w:sz w:val="20"/>
                <w:szCs w:val="20"/>
                <w:vertAlign w:val="superscript"/>
                <w:lang w:val="en-US" w:eastAsia="en-US"/>
              </w:rPr>
            </w:pPr>
            <w:r w:rsidRPr="003D00FF">
              <w:rPr>
                <w:sz w:val="20"/>
                <w:szCs w:val="20"/>
                <w:lang w:val="en-US" w:eastAsia="en-US"/>
              </w:rPr>
              <w:t>0,899</w:t>
            </w:r>
            <w:r w:rsidRPr="003D00FF">
              <w:rPr>
                <w:sz w:val="20"/>
                <w:szCs w:val="20"/>
                <w:vertAlign w:val="superscript"/>
                <w:lang w:val="en-US" w:eastAsia="en-US"/>
              </w:rPr>
              <w:t>a</w:t>
            </w:r>
          </w:p>
        </w:tc>
        <w:tc>
          <w:tcPr>
            <w:tcW w:w="1217" w:type="dxa"/>
            <w:tcBorders>
              <w:top w:val="single" w:sz="4" w:space="0" w:color="auto"/>
            </w:tcBorders>
          </w:tcPr>
          <w:p w14:paraId="3DD0ED69"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0,809</w:t>
            </w:r>
          </w:p>
        </w:tc>
        <w:tc>
          <w:tcPr>
            <w:tcW w:w="1530" w:type="dxa"/>
            <w:tcBorders>
              <w:top w:val="single" w:sz="4" w:space="0" w:color="auto"/>
            </w:tcBorders>
          </w:tcPr>
          <w:p w14:paraId="1330A20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0,805</w:t>
            </w:r>
          </w:p>
        </w:tc>
        <w:tc>
          <w:tcPr>
            <w:tcW w:w="1460" w:type="dxa"/>
            <w:tcBorders>
              <w:top w:val="single" w:sz="4" w:space="0" w:color="auto"/>
            </w:tcBorders>
          </w:tcPr>
          <w:p w14:paraId="4BC48197"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1.1111</w:t>
            </w:r>
          </w:p>
        </w:tc>
        <w:tc>
          <w:tcPr>
            <w:tcW w:w="1134" w:type="dxa"/>
            <w:tcBorders>
              <w:top w:val="single" w:sz="4" w:space="0" w:color="auto"/>
            </w:tcBorders>
          </w:tcPr>
          <w:p w14:paraId="4CAC6DA6"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sz w:val="20"/>
                <w:szCs w:val="20"/>
                <w:lang w:val="en-US" w:eastAsia="en-US"/>
              </w:rPr>
              <w:t>2.081</w:t>
            </w:r>
          </w:p>
        </w:tc>
      </w:tr>
    </w:tbl>
    <w:p w14:paraId="64490398" w14:textId="77777777" w:rsidR="003D00FF" w:rsidRPr="003D00FF" w:rsidRDefault="003D00FF" w:rsidP="003D00FF">
      <w:pPr>
        <w:widowControl w:val="0"/>
        <w:suppressAutoHyphens w:val="0"/>
        <w:autoSpaceDE w:val="0"/>
        <w:autoSpaceDN w:val="0"/>
        <w:spacing w:before="1"/>
        <w:rPr>
          <w:sz w:val="20"/>
          <w:szCs w:val="20"/>
          <w:lang w:val="en-ID" w:eastAsia="en-US"/>
        </w:rPr>
      </w:pPr>
      <w:r w:rsidRPr="003D00FF">
        <w:rPr>
          <w:sz w:val="20"/>
          <w:szCs w:val="20"/>
          <w:lang w:val="en-US" w:eastAsia="en-US"/>
        </w:rPr>
        <w:t xml:space="preserve">    </w:t>
      </w:r>
      <w:r w:rsidRPr="003D00FF">
        <w:rPr>
          <w:sz w:val="20"/>
          <w:szCs w:val="20"/>
          <w:lang w:val="en-US" w:eastAsia="en-US"/>
        </w:rPr>
        <w:tab/>
        <w:t xml:space="preserve">      </w:t>
      </w:r>
      <w:r w:rsidRPr="003D00FF">
        <w:rPr>
          <w:sz w:val="20"/>
          <w:szCs w:val="20"/>
          <w:lang w:val="en-ID" w:eastAsia="en-US"/>
        </w:rPr>
        <w:t>Sumber: Hasil data diolah SPSS versi 25 (2023)</w:t>
      </w:r>
    </w:p>
    <w:p w14:paraId="601BCD7C" w14:textId="77777777" w:rsidR="003D00FF" w:rsidRPr="003D00FF" w:rsidRDefault="003D00FF" w:rsidP="003D00FF">
      <w:pPr>
        <w:widowControl w:val="0"/>
        <w:suppressAutoHyphens w:val="0"/>
        <w:autoSpaceDE w:val="0"/>
        <w:autoSpaceDN w:val="0"/>
        <w:spacing w:before="1"/>
        <w:rPr>
          <w:sz w:val="20"/>
          <w:szCs w:val="20"/>
          <w:lang w:val="en-ID" w:eastAsia="en-US"/>
        </w:rPr>
      </w:pPr>
    </w:p>
    <w:p w14:paraId="25A70423" w14:textId="77777777" w:rsidR="003D00FF" w:rsidRPr="003D00FF" w:rsidRDefault="003D00FF" w:rsidP="00182299">
      <w:pPr>
        <w:widowControl w:val="0"/>
        <w:suppressAutoHyphens w:val="0"/>
        <w:autoSpaceDE w:val="0"/>
        <w:autoSpaceDN w:val="0"/>
        <w:spacing w:before="1"/>
        <w:jc w:val="both"/>
        <w:rPr>
          <w:sz w:val="20"/>
          <w:szCs w:val="20"/>
          <w:lang w:val="en-US" w:eastAsia="en-US"/>
        </w:rPr>
      </w:pPr>
      <w:r w:rsidRPr="003D00FF">
        <w:rPr>
          <w:sz w:val="20"/>
          <w:szCs w:val="20"/>
          <w:lang w:val="en-US" w:eastAsia="en-US"/>
        </w:rPr>
        <w:t>Berdasarkan tabel 6, hasil uji autokorelasi dengan durbin watson sebesar 2.081. Distribusi tabel dubrin watson dL sebesar 1,722 dan dU sebesar 1,790. Maka nilai durbin watson sebesar 2,081 lebih besar dari (dU) yakni 1,790 dan kurang dari (4-dU) 4-1,790 adalah 2,210. Dapat disimpulkan bahwa tidak terdapat masalah atau gejala autokorelasi.</w:t>
      </w:r>
    </w:p>
    <w:p w14:paraId="13567062" w14:textId="77777777" w:rsidR="003D00FF" w:rsidRPr="003D00FF" w:rsidRDefault="003D00FF" w:rsidP="003D00FF">
      <w:pPr>
        <w:widowControl w:val="0"/>
        <w:suppressAutoHyphens w:val="0"/>
        <w:autoSpaceDE w:val="0"/>
        <w:autoSpaceDN w:val="0"/>
        <w:spacing w:before="1"/>
        <w:ind w:left="345"/>
        <w:rPr>
          <w:sz w:val="20"/>
          <w:szCs w:val="20"/>
          <w:lang w:val="en-US" w:eastAsia="en-US"/>
        </w:rPr>
      </w:pPr>
    </w:p>
    <w:p w14:paraId="762225E2" w14:textId="77777777" w:rsidR="003D00FF" w:rsidRPr="003D00FF" w:rsidRDefault="003D00FF" w:rsidP="00953E63">
      <w:pPr>
        <w:widowControl w:val="0"/>
        <w:numPr>
          <w:ilvl w:val="0"/>
          <w:numId w:val="12"/>
        </w:numPr>
        <w:suppressAutoHyphens w:val="0"/>
        <w:autoSpaceDE w:val="0"/>
        <w:autoSpaceDN w:val="0"/>
        <w:spacing w:before="1"/>
        <w:ind w:left="284" w:hanging="284"/>
        <w:jc w:val="both"/>
        <w:rPr>
          <w:b/>
          <w:bCs/>
          <w:sz w:val="18"/>
          <w:szCs w:val="18"/>
          <w:lang w:val="en-US" w:eastAsia="en-US"/>
        </w:rPr>
      </w:pPr>
      <w:r w:rsidRPr="003D00FF">
        <w:rPr>
          <w:b/>
          <w:bCs/>
          <w:sz w:val="20"/>
          <w:szCs w:val="20"/>
          <w:lang w:val="en-US" w:eastAsia="en-US"/>
        </w:rPr>
        <w:t>Uji Regresi Linear Berganda</w:t>
      </w:r>
    </w:p>
    <w:p w14:paraId="7DA11E34" w14:textId="6F98CB54" w:rsidR="003D00FF" w:rsidRDefault="003D00FF" w:rsidP="003D00FF">
      <w:pPr>
        <w:widowControl w:val="0"/>
        <w:suppressAutoHyphens w:val="0"/>
        <w:autoSpaceDE w:val="0"/>
        <w:autoSpaceDN w:val="0"/>
        <w:spacing w:before="1"/>
        <w:jc w:val="both"/>
        <w:rPr>
          <w:sz w:val="20"/>
          <w:szCs w:val="20"/>
          <w:lang w:val="en-US" w:eastAsia="en-US"/>
        </w:rPr>
      </w:pPr>
      <w:r w:rsidRPr="003D00FF">
        <w:rPr>
          <w:sz w:val="20"/>
          <w:szCs w:val="20"/>
          <w:lang w:val="en-US" w:eastAsia="en-US"/>
        </w:rPr>
        <w:t xml:space="preserve">Uji regresi linear berganda digunakan untuk memprediksi seberapa besar hubungan positif yakni Citra Merek (X1), Kualitas Pelayanan (X2), Promosi (X3) terhadap Kepuasan Guru. Maka diperoleh hasil berikut: </w:t>
      </w:r>
    </w:p>
    <w:p w14:paraId="21E1A1C4" w14:textId="77777777" w:rsidR="00953E63" w:rsidRPr="003D00FF" w:rsidRDefault="00953E63" w:rsidP="003D00FF">
      <w:pPr>
        <w:widowControl w:val="0"/>
        <w:suppressAutoHyphens w:val="0"/>
        <w:autoSpaceDE w:val="0"/>
        <w:autoSpaceDN w:val="0"/>
        <w:spacing w:before="1"/>
        <w:jc w:val="both"/>
        <w:rPr>
          <w:sz w:val="20"/>
          <w:szCs w:val="20"/>
          <w:lang w:val="en-US" w:eastAsia="en-US"/>
        </w:rPr>
      </w:pPr>
    </w:p>
    <w:p w14:paraId="2910BDC2" w14:textId="01B93644" w:rsidR="003D00FF" w:rsidRPr="003D00FF" w:rsidRDefault="00547818" w:rsidP="00547818">
      <w:pPr>
        <w:widowControl w:val="0"/>
        <w:suppressAutoHyphens w:val="0"/>
        <w:autoSpaceDE w:val="0"/>
        <w:autoSpaceDN w:val="0"/>
        <w:spacing w:before="1"/>
        <w:ind w:left="2880"/>
        <w:rPr>
          <w:sz w:val="20"/>
          <w:szCs w:val="20"/>
          <w:lang w:val="en-US" w:eastAsia="en-US"/>
        </w:rPr>
      </w:pPr>
      <w:r>
        <w:rPr>
          <w:b/>
          <w:bCs/>
          <w:sz w:val="20"/>
          <w:szCs w:val="20"/>
          <w:lang w:val="en-US" w:eastAsia="en-US"/>
        </w:rPr>
        <w:t xml:space="preserve">       </w:t>
      </w:r>
      <w:r w:rsidR="003D00FF" w:rsidRPr="003D00FF">
        <w:rPr>
          <w:b/>
          <w:bCs/>
          <w:sz w:val="20"/>
          <w:szCs w:val="20"/>
          <w:lang w:val="en-US" w:eastAsia="en-US"/>
        </w:rPr>
        <w:t xml:space="preserve">Tabel 7.  </w:t>
      </w:r>
      <w:r w:rsidR="003D00FF" w:rsidRPr="003D00FF">
        <w:rPr>
          <w:i/>
          <w:iCs/>
          <w:sz w:val="20"/>
          <w:szCs w:val="20"/>
          <w:lang w:val="en-US" w:eastAsia="en-US"/>
        </w:rPr>
        <w:t>Uji Regresi Linear Berganda</w:t>
      </w:r>
    </w:p>
    <w:tbl>
      <w:tblPr>
        <w:tblW w:w="88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22"/>
        <w:gridCol w:w="1338"/>
        <w:gridCol w:w="1338"/>
        <w:gridCol w:w="1476"/>
        <w:gridCol w:w="1029"/>
        <w:gridCol w:w="1029"/>
      </w:tblGrid>
      <w:tr w:rsidR="003D00FF" w:rsidRPr="003D00FF" w14:paraId="4C12383D" w14:textId="77777777" w:rsidTr="00547818">
        <w:trPr>
          <w:cantSplit/>
          <w:jc w:val="center"/>
        </w:trPr>
        <w:tc>
          <w:tcPr>
            <w:tcW w:w="8869" w:type="dxa"/>
            <w:gridSpan w:val="7"/>
            <w:tcBorders>
              <w:top w:val="nil"/>
              <w:left w:val="nil"/>
              <w:bottom w:val="nil"/>
              <w:right w:val="nil"/>
            </w:tcBorders>
            <w:shd w:val="clear" w:color="auto" w:fill="FFFFFF"/>
            <w:vAlign w:val="center"/>
          </w:tcPr>
          <w:p w14:paraId="024C818A"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22"/>
                <w:szCs w:val="22"/>
                <w:lang w:val="en-ID" w:eastAsia="en-US"/>
                <w14:ligatures w14:val="standardContextual"/>
              </w:rPr>
            </w:pPr>
            <w:r w:rsidRPr="003D00FF">
              <w:rPr>
                <w:rFonts w:ascii="Arial" w:eastAsia="Calibri" w:hAnsi="Arial" w:cs="Arial"/>
                <w:b/>
                <w:bCs/>
                <w:color w:val="010205"/>
                <w:sz w:val="22"/>
                <w:szCs w:val="22"/>
                <w:lang w:val="en-ID" w:eastAsia="en-US"/>
                <w14:ligatures w14:val="standardContextual"/>
              </w:rPr>
              <w:t>Coefficients</w:t>
            </w:r>
            <w:r w:rsidRPr="003D00FF">
              <w:rPr>
                <w:rFonts w:ascii="Arial" w:eastAsia="Calibri" w:hAnsi="Arial" w:cs="Arial"/>
                <w:b/>
                <w:bCs/>
                <w:color w:val="010205"/>
                <w:sz w:val="22"/>
                <w:szCs w:val="22"/>
                <w:vertAlign w:val="superscript"/>
                <w:lang w:val="en-ID" w:eastAsia="en-US"/>
                <w14:ligatures w14:val="standardContextual"/>
              </w:rPr>
              <w:t>a</w:t>
            </w:r>
          </w:p>
        </w:tc>
      </w:tr>
      <w:tr w:rsidR="003D00FF" w:rsidRPr="003D00FF" w14:paraId="5BD0AED6" w14:textId="77777777" w:rsidTr="00547818">
        <w:trPr>
          <w:cantSplit/>
          <w:jc w:val="center"/>
        </w:trPr>
        <w:tc>
          <w:tcPr>
            <w:tcW w:w="2659" w:type="dxa"/>
            <w:gridSpan w:val="2"/>
            <w:vMerge w:val="restart"/>
            <w:tcBorders>
              <w:top w:val="single" w:sz="4" w:space="0" w:color="auto"/>
              <w:left w:val="nil"/>
              <w:bottom w:val="nil"/>
              <w:right w:val="nil"/>
            </w:tcBorders>
            <w:shd w:val="clear" w:color="auto" w:fill="FFFFFF"/>
            <w:vAlign w:val="bottom"/>
          </w:tcPr>
          <w:p w14:paraId="72046356"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Model</w:t>
            </w:r>
          </w:p>
        </w:tc>
        <w:tc>
          <w:tcPr>
            <w:tcW w:w="2676" w:type="dxa"/>
            <w:gridSpan w:val="2"/>
            <w:tcBorders>
              <w:top w:val="single" w:sz="4" w:space="0" w:color="auto"/>
              <w:left w:val="nil"/>
              <w:bottom w:val="nil"/>
              <w:right w:val="nil"/>
            </w:tcBorders>
            <w:shd w:val="clear" w:color="auto" w:fill="FFFFFF"/>
            <w:vAlign w:val="bottom"/>
          </w:tcPr>
          <w:p w14:paraId="2D63CFA8"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Unstandardized Coefficients</w:t>
            </w:r>
          </w:p>
        </w:tc>
        <w:tc>
          <w:tcPr>
            <w:tcW w:w="1476" w:type="dxa"/>
            <w:tcBorders>
              <w:top w:val="single" w:sz="4" w:space="0" w:color="auto"/>
              <w:left w:val="nil"/>
              <w:bottom w:val="nil"/>
              <w:right w:val="nil"/>
            </w:tcBorders>
            <w:shd w:val="clear" w:color="auto" w:fill="FFFFFF"/>
            <w:vAlign w:val="bottom"/>
          </w:tcPr>
          <w:p w14:paraId="69222BC8"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Standardized Coefficients</w:t>
            </w:r>
          </w:p>
        </w:tc>
        <w:tc>
          <w:tcPr>
            <w:tcW w:w="1029" w:type="dxa"/>
            <w:vMerge w:val="restart"/>
            <w:tcBorders>
              <w:top w:val="single" w:sz="4" w:space="0" w:color="auto"/>
              <w:left w:val="nil"/>
              <w:bottom w:val="nil"/>
              <w:right w:val="nil"/>
            </w:tcBorders>
            <w:shd w:val="clear" w:color="auto" w:fill="FFFFFF"/>
            <w:vAlign w:val="bottom"/>
          </w:tcPr>
          <w:p w14:paraId="5EF689FF"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t</w:t>
            </w:r>
          </w:p>
        </w:tc>
        <w:tc>
          <w:tcPr>
            <w:tcW w:w="1029" w:type="dxa"/>
            <w:vMerge w:val="restart"/>
            <w:tcBorders>
              <w:top w:val="single" w:sz="4" w:space="0" w:color="auto"/>
              <w:left w:val="nil"/>
              <w:bottom w:val="nil"/>
              <w:right w:val="nil"/>
            </w:tcBorders>
            <w:shd w:val="clear" w:color="auto" w:fill="FFFFFF"/>
            <w:vAlign w:val="bottom"/>
          </w:tcPr>
          <w:p w14:paraId="3318DC85"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Sig.</w:t>
            </w:r>
          </w:p>
        </w:tc>
      </w:tr>
      <w:tr w:rsidR="003D00FF" w:rsidRPr="003D00FF" w14:paraId="019005E4" w14:textId="77777777" w:rsidTr="007447A0">
        <w:trPr>
          <w:cantSplit/>
          <w:jc w:val="center"/>
        </w:trPr>
        <w:tc>
          <w:tcPr>
            <w:tcW w:w="2659" w:type="dxa"/>
            <w:gridSpan w:val="2"/>
            <w:vMerge/>
            <w:tcBorders>
              <w:top w:val="nil"/>
              <w:left w:val="nil"/>
              <w:bottom w:val="single" w:sz="4" w:space="0" w:color="auto"/>
              <w:right w:val="nil"/>
            </w:tcBorders>
            <w:shd w:val="clear" w:color="auto" w:fill="FFFFFF"/>
            <w:vAlign w:val="bottom"/>
          </w:tcPr>
          <w:p w14:paraId="6FD01D62"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c>
          <w:tcPr>
            <w:tcW w:w="1338" w:type="dxa"/>
            <w:tcBorders>
              <w:top w:val="nil"/>
              <w:left w:val="nil"/>
              <w:bottom w:val="single" w:sz="4" w:space="0" w:color="auto"/>
              <w:right w:val="nil"/>
            </w:tcBorders>
            <w:shd w:val="clear" w:color="auto" w:fill="FFFFFF"/>
            <w:vAlign w:val="bottom"/>
          </w:tcPr>
          <w:p w14:paraId="1E042A0C"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B</w:t>
            </w:r>
          </w:p>
        </w:tc>
        <w:tc>
          <w:tcPr>
            <w:tcW w:w="1338" w:type="dxa"/>
            <w:tcBorders>
              <w:top w:val="nil"/>
              <w:left w:val="nil"/>
              <w:bottom w:val="single" w:sz="4" w:space="0" w:color="auto"/>
              <w:right w:val="nil"/>
            </w:tcBorders>
            <w:shd w:val="clear" w:color="auto" w:fill="FFFFFF"/>
            <w:vAlign w:val="bottom"/>
          </w:tcPr>
          <w:p w14:paraId="20CDC223"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Std. Error</w:t>
            </w:r>
          </w:p>
        </w:tc>
        <w:tc>
          <w:tcPr>
            <w:tcW w:w="1476" w:type="dxa"/>
            <w:tcBorders>
              <w:top w:val="nil"/>
              <w:left w:val="nil"/>
              <w:bottom w:val="single" w:sz="4" w:space="0" w:color="auto"/>
              <w:right w:val="nil"/>
            </w:tcBorders>
            <w:shd w:val="clear" w:color="auto" w:fill="FFFFFF"/>
            <w:vAlign w:val="bottom"/>
          </w:tcPr>
          <w:p w14:paraId="109D7FE6"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Beta</w:t>
            </w:r>
          </w:p>
        </w:tc>
        <w:tc>
          <w:tcPr>
            <w:tcW w:w="1029" w:type="dxa"/>
            <w:vMerge/>
            <w:tcBorders>
              <w:top w:val="nil"/>
              <w:left w:val="nil"/>
              <w:bottom w:val="single" w:sz="4" w:space="0" w:color="auto"/>
              <w:right w:val="nil"/>
            </w:tcBorders>
            <w:shd w:val="clear" w:color="auto" w:fill="FFFFFF"/>
            <w:vAlign w:val="bottom"/>
          </w:tcPr>
          <w:p w14:paraId="05406377"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c>
          <w:tcPr>
            <w:tcW w:w="1029" w:type="dxa"/>
            <w:vMerge/>
            <w:tcBorders>
              <w:top w:val="nil"/>
              <w:left w:val="nil"/>
              <w:bottom w:val="single" w:sz="4" w:space="0" w:color="auto"/>
              <w:right w:val="nil"/>
            </w:tcBorders>
            <w:shd w:val="clear" w:color="auto" w:fill="FFFFFF"/>
            <w:vAlign w:val="bottom"/>
          </w:tcPr>
          <w:p w14:paraId="12347598"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r>
      <w:tr w:rsidR="003D00FF" w:rsidRPr="003D00FF" w14:paraId="4C330654" w14:textId="77777777" w:rsidTr="007447A0">
        <w:trPr>
          <w:cantSplit/>
          <w:jc w:val="center"/>
        </w:trPr>
        <w:tc>
          <w:tcPr>
            <w:tcW w:w="737" w:type="dxa"/>
            <w:vMerge w:val="restart"/>
            <w:tcBorders>
              <w:top w:val="single" w:sz="4" w:space="0" w:color="auto"/>
              <w:left w:val="nil"/>
              <w:bottom w:val="single" w:sz="8" w:space="0" w:color="152935"/>
              <w:right w:val="nil"/>
            </w:tcBorders>
            <w:shd w:val="clear" w:color="auto" w:fill="FFFFFF"/>
          </w:tcPr>
          <w:p w14:paraId="0D3E9BC0"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1</w:t>
            </w:r>
          </w:p>
        </w:tc>
        <w:tc>
          <w:tcPr>
            <w:tcW w:w="1922" w:type="dxa"/>
            <w:tcBorders>
              <w:top w:val="single" w:sz="4" w:space="0" w:color="auto"/>
              <w:left w:val="nil"/>
              <w:bottom w:val="nil"/>
              <w:right w:val="nil"/>
            </w:tcBorders>
            <w:shd w:val="clear" w:color="auto" w:fill="FFFFFF"/>
          </w:tcPr>
          <w:p w14:paraId="35E9D6C4"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(Constant)</w:t>
            </w:r>
          </w:p>
        </w:tc>
        <w:tc>
          <w:tcPr>
            <w:tcW w:w="1338" w:type="dxa"/>
            <w:tcBorders>
              <w:top w:val="single" w:sz="4" w:space="0" w:color="auto"/>
              <w:left w:val="nil"/>
              <w:bottom w:val="nil"/>
              <w:right w:val="nil"/>
            </w:tcBorders>
            <w:shd w:val="clear" w:color="auto" w:fill="FFFFFF"/>
          </w:tcPr>
          <w:p w14:paraId="66E0DD27"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1.222</w:t>
            </w:r>
          </w:p>
        </w:tc>
        <w:tc>
          <w:tcPr>
            <w:tcW w:w="1338" w:type="dxa"/>
            <w:tcBorders>
              <w:top w:val="single" w:sz="4" w:space="0" w:color="auto"/>
              <w:left w:val="nil"/>
              <w:bottom w:val="nil"/>
              <w:right w:val="nil"/>
            </w:tcBorders>
            <w:shd w:val="clear" w:color="auto" w:fill="FFFFFF"/>
          </w:tcPr>
          <w:p w14:paraId="5B910F50"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.393</w:t>
            </w:r>
          </w:p>
        </w:tc>
        <w:tc>
          <w:tcPr>
            <w:tcW w:w="1476" w:type="dxa"/>
            <w:tcBorders>
              <w:top w:val="single" w:sz="4" w:space="0" w:color="auto"/>
              <w:left w:val="nil"/>
              <w:bottom w:val="nil"/>
              <w:right w:val="nil"/>
            </w:tcBorders>
            <w:shd w:val="clear" w:color="auto" w:fill="FFFFFF"/>
            <w:vAlign w:val="center"/>
          </w:tcPr>
          <w:p w14:paraId="67054A59" w14:textId="77777777" w:rsidR="003D00FF" w:rsidRPr="003D00FF" w:rsidRDefault="003D00FF" w:rsidP="00547818">
            <w:pPr>
              <w:suppressAutoHyphens w:val="0"/>
              <w:autoSpaceDE w:val="0"/>
              <w:autoSpaceDN w:val="0"/>
              <w:adjustRightInd w:val="0"/>
              <w:jc w:val="center"/>
              <w:rPr>
                <w:rFonts w:eastAsia="Calibri"/>
                <w:lang w:val="en-ID" w:eastAsia="en-US"/>
                <w14:ligatures w14:val="standardContextual"/>
              </w:rPr>
            </w:pPr>
          </w:p>
        </w:tc>
        <w:tc>
          <w:tcPr>
            <w:tcW w:w="1029" w:type="dxa"/>
            <w:tcBorders>
              <w:top w:val="single" w:sz="4" w:space="0" w:color="auto"/>
              <w:left w:val="nil"/>
              <w:bottom w:val="nil"/>
              <w:right w:val="nil"/>
            </w:tcBorders>
            <w:shd w:val="clear" w:color="auto" w:fill="FFFFFF"/>
          </w:tcPr>
          <w:p w14:paraId="510233D0"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3.111</w:t>
            </w:r>
          </w:p>
        </w:tc>
        <w:tc>
          <w:tcPr>
            <w:tcW w:w="1029" w:type="dxa"/>
            <w:tcBorders>
              <w:top w:val="single" w:sz="4" w:space="0" w:color="auto"/>
              <w:left w:val="nil"/>
              <w:bottom w:val="nil"/>
              <w:right w:val="nil"/>
            </w:tcBorders>
            <w:shd w:val="clear" w:color="auto" w:fill="FFFFFF"/>
          </w:tcPr>
          <w:p w14:paraId="5C8A9996"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.002</w:t>
            </w:r>
          </w:p>
        </w:tc>
      </w:tr>
      <w:tr w:rsidR="003D00FF" w:rsidRPr="003D00FF" w14:paraId="0CEB9EB8" w14:textId="77777777" w:rsidTr="00547818">
        <w:trPr>
          <w:cantSplit/>
          <w:jc w:val="center"/>
        </w:trPr>
        <w:tc>
          <w:tcPr>
            <w:tcW w:w="737" w:type="dxa"/>
            <w:vMerge/>
            <w:tcBorders>
              <w:top w:val="single" w:sz="8" w:space="0" w:color="152935"/>
              <w:left w:val="nil"/>
              <w:bottom w:val="single" w:sz="8" w:space="0" w:color="152935"/>
              <w:right w:val="nil"/>
            </w:tcBorders>
            <w:shd w:val="clear" w:color="auto" w:fill="FFFFFF"/>
          </w:tcPr>
          <w:p w14:paraId="5C86A180"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922" w:type="dxa"/>
            <w:tcBorders>
              <w:top w:val="nil"/>
              <w:left w:val="nil"/>
              <w:bottom w:val="nil"/>
              <w:right w:val="nil"/>
            </w:tcBorders>
            <w:shd w:val="clear" w:color="auto" w:fill="FFFFFF"/>
          </w:tcPr>
          <w:p w14:paraId="33EE954D"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Citra Merek</w:t>
            </w:r>
          </w:p>
        </w:tc>
        <w:tc>
          <w:tcPr>
            <w:tcW w:w="1338" w:type="dxa"/>
            <w:tcBorders>
              <w:top w:val="nil"/>
              <w:left w:val="nil"/>
              <w:bottom w:val="nil"/>
              <w:right w:val="nil"/>
            </w:tcBorders>
            <w:shd w:val="clear" w:color="auto" w:fill="FFFFFF"/>
          </w:tcPr>
          <w:p w14:paraId="62E270BB"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.195</w:t>
            </w:r>
          </w:p>
        </w:tc>
        <w:tc>
          <w:tcPr>
            <w:tcW w:w="1338" w:type="dxa"/>
            <w:tcBorders>
              <w:top w:val="nil"/>
              <w:left w:val="nil"/>
              <w:bottom w:val="nil"/>
              <w:right w:val="nil"/>
            </w:tcBorders>
            <w:shd w:val="clear" w:color="auto" w:fill="FFFFFF"/>
          </w:tcPr>
          <w:p w14:paraId="240B93E5"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.078</w:t>
            </w:r>
          </w:p>
        </w:tc>
        <w:tc>
          <w:tcPr>
            <w:tcW w:w="1476" w:type="dxa"/>
            <w:tcBorders>
              <w:top w:val="nil"/>
              <w:left w:val="nil"/>
              <w:bottom w:val="nil"/>
              <w:right w:val="nil"/>
            </w:tcBorders>
            <w:shd w:val="clear" w:color="auto" w:fill="FFFFFF"/>
          </w:tcPr>
          <w:p w14:paraId="6B35897C"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.207</w:t>
            </w:r>
          </w:p>
        </w:tc>
        <w:tc>
          <w:tcPr>
            <w:tcW w:w="1029" w:type="dxa"/>
            <w:tcBorders>
              <w:top w:val="nil"/>
              <w:left w:val="nil"/>
              <w:bottom w:val="nil"/>
              <w:right w:val="nil"/>
            </w:tcBorders>
            <w:shd w:val="clear" w:color="auto" w:fill="FFFFFF"/>
          </w:tcPr>
          <w:p w14:paraId="7FE85D51"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2.501</w:t>
            </w:r>
          </w:p>
        </w:tc>
        <w:tc>
          <w:tcPr>
            <w:tcW w:w="1029" w:type="dxa"/>
            <w:tcBorders>
              <w:top w:val="nil"/>
              <w:left w:val="nil"/>
              <w:bottom w:val="nil"/>
              <w:right w:val="nil"/>
            </w:tcBorders>
            <w:shd w:val="clear" w:color="auto" w:fill="FFFFFF"/>
          </w:tcPr>
          <w:p w14:paraId="1050F59F"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.013</w:t>
            </w:r>
          </w:p>
        </w:tc>
      </w:tr>
      <w:tr w:rsidR="003D00FF" w:rsidRPr="003D00FF" w14:paraId="16313624" w14:textId="77777777" w:rsidTr="00547818">
        <w:trPr>
          <w:cantSplit/>
          <w:jc w:val="center"/>
        </w:trPr>
        <w:tc>
          <w:tcPr>
            <w:tcW w:w="737" w:type="dxa"/>
            <w:vMerge/>
            <w:tcBorders>
              <w:top w:val="single" w:sz="8" w:space="0" w:color="152935"/>
              <w:left w:val="nil"/>
              <w:bottom w:val="single" w:sz="8" w:space="0" w:color="152935"/>
              <w:right w:val="nil"/>
            </w:tcBorders>
            <w:shd w:val="clear" w:color="auto" w:fill="FFFFFF"/>
          </w:tcPr>
          <w:p w14:paraId="4634B709"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922" w:type="dxa"/>
            <w:tcBorders>
              <w:top w:val="nil"/>
              <w:left w:val="nil"/>
              <w:bottom w:val="nil"/>
              <w:right w:val="nil"/>
            </w:tcBorders>
            <w:shd w:val="clear" w:color="auto" w:fill="FFFFFF"/>
          </w:tcPr>
          <w:p w14:paraId="6F5EA4F7"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Kualitas Pelayanan</w:t>
            </w:r>
          </w:p>
        </w:tc>
        <w:tc>
          <w:tcPr>
            <w:tcW w:w="1338" w:type="dxa"/>
            <w:tcBorders>
              <w:top w:val="nil"/>
              <w:left w:val="nil"/>
              <w:bottom w:val="nil"/>
              <w:right w:val="nil"/>
            </w:tcBorders>
            <w:shd w:val="clear" w:color="auto" w:fill="FFFFFF"/>
          </w:tcPr>
          <w:p w14:paraId="1CEB89A0"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.156</w:t>
            </w:r>
          </w:p>
        </w:tc>
        <w:tc>
          <w:tcPr>
            <w:tcW w:w="1338" w:type="dxa"/>
            <w:tcBorders>
              <w:top w:val="nil"/>
              <w:left w:val="nil"/>
              <w:bottom w:val="nil"/>
              <w:right w:val="nil"/>
            </w:tcBorders>
            <w:shd w:val="clear" w:color="auto" w:fill="FFFFFF"/>
          </w:tcPr>
          <w:p w14:paraId="130B7633"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.050</w:t>
            </w:r>
          </w:p>
        </w:tc>
        <w:tc>
          <w:tcPr>
            <w:tcW w:w="1476" w:type="dxa"/>
            <w:tcBorders>
              <w:top w:val="nil"/>
              <w:left w:val="nil"/>
              <w:bottom w:val="nil"/>
              <w:right w:val="nil"/>
            </w:tcBorders>
            <w:shd w:val="clear" w:color="auto" w:fill="FFFFFF"/>
          </w:tcPr>
          <w:p w14:paraId="39C24969"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.264</w:t>
            </w:r>
          </w:p>
        </w:tc>
        <w:tc>
          <w:tcPr>
            <w:tcW w:w="1029" w:type="dxa"/>
            <w:tcBorders>
              <w:top w:val="nil"/>
              <w:left w:val="nil"/>
              <w:bottom w:val="nil"/>
              <w:right w:val="nil"/>
            </w:tcBorders>
            <w:shd w:val="clear" w:color="auto" w:fill="FFFFFF"/>
          </w:tcPr>
          <w:p w14:paraId="6D87148A"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3.104</w:t>
            </w:r>
          </w:p>
        </w:tc>
        <w:tc>
          <w:tcPr>
            <w:tcW w:w="1029" w:type="dxa"/>
            <w:tcBorders>
              <w:top w:val="nil"/>
              <w:left w:val="nil"/>
              <w:bottom w:val="nil"/>
              <w:right w:val="nil"/>
            </w:tcBorders>
            <w:shd w:val="clear" w:color="auto" w:fill="FFFFFF"/>
          </w:tcPr>
          <w:p w14:paraId="722BD257"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.002</w:t>
            </w:r>
          </w:p>
        </w:tc>
      </w:tr>
      <w:tr w:rsidR="003D00FF" w:rsidRPr="003D00FF" w14:paraId="61E6DC67" w14:textId="77777777" w:rsidTr="007447A0">
        <w:trPr>
          <w:cantSplit/>
          <w:jc w:val="center"/>
        </w:trPr>
        <w:tc>
          <w:tcPr>
            <w:tcW w:w="737" w:type="dxa"/>
            <w:vMerge/>
            <w:tcBorders>
              <w:top w:val="single" w:sz="8" w:space="0" w:color="152935"/>
              <w:left w:val="nil"/>
              <w:bottom w:val="single" w:sz="4" w:space="0" w:color="auto"/>
              <w:right w:val="nil"/>
            </w:tcBorders>
            <w:shd w:val="clear" w:color="auto" w:fill="FFFFFF"/>
          </w:tcPr>
          <w:p w14:paraId="78F6B128"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922" w:type="dxa"/>
            <w:tcBorders>
              <w:top w:val="nil"/>
              <w:left w:val="nil"/>
              <w:bottom w:val="single" w:sz="4" w:space="0" w:color="auto"/>
              <w:right w:val="nil"/>
            </w:tcBorders>
            <w:shd w:val="clear" w:color="auto" w:fill="FFFFFF"/>
          </w:tcPr>
          <w:p w14:paraId="2AF74092"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Promosi</w:t>
            </w:r>
          </w:p>
        </w:tc>
        <w:tc>
          <w:tcPr>
            <w:tcW w:w="1338" w:type="dxa"/>
            <w:tcBorders>
              <w:top w:val="nil"/>
              <w:left w:val="nil"/>
              <w:bottom w:val="single" w:sz="4" w:space="0" w:color="auto"/>
              <w:right w:val="nil"/>
            </w:tcBorders>
            <w:shd w:val="clear" w:color="auto" w:fill="FFFFFF"/>
          </w:tcPr>
          <w:p w14:paraId="6A74F063"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.442</w:t>
            </w:r>
          </w:p>
        </w:tc>
        <w:tc>
          <w:tcPr>
            <w:tcW w:w="1338" w:type="dxa"/>
            <w:tcBorders>
              <w:top w:val="nil"/>
              <w:left w:val="nil"/>
              <w:bottom w:val="single" w:sz="4" w:space="0" w:color="auto"/>
              <w:right w:val="nil"/>
            </w:tcBorders>
            <w:shd w:val="clear" w:color="auto" w:fill="FFFFFF"/>
          </w:tcPr>
          <w:p w14:paraId="2336ED85"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.075</w:t>
            </w:r>
          </w:p>
        </w:tc>
        <w:tc>
          <w:tcPr>
            <w:tcW w:w="1476" w:type="dxa"/>
            <w:tcBorders>
              <w:top w:val="nil"/>
              <w:left w:val="nil"/>
              <w:bottom w:val="single" w:sz="4" w:space="0" w:color="auto"/>
              <w:right w:val="nil"/>
            </w:tcBorders>
            <w:shd w:val="clear" w:color="auto" w:fill="FFFFFF"/>
          </w:tcPr>
          <w:p w14:paraId="0D42BBD8"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.462</w:t>
            </w:r>
          </w:p>
        </w:tc>
        <w:tc>
          <w:tcPr>
            <w:tcW w:w="1029" w:type="dxa"/>
            <w:tcBorders>
              <w:top w:val="nil"/>
              <w:left w:val="nil"/>
              <w:bottom w:val="single" w:sz="4" w:space="0" w:color="auto"/>
              <w:right w:val="nil"/>
            </w:tcBorders>
            <w:shd w:val="clear" w:color="auto" w:fill="FFFFFF"/>
          </w:tcPr>
          <w:p w14:paraId="542D0D9B"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5.866</w:t>
            </w:r>
          </w:p>
        </w:tc>
        <w:tc>
          <w:tcPr>
            <w:tcW w:w="1029" w:type="dxa"/>
            <w:tcBorders>
              <w:top w:val="nil"/>
              <w:left w:val="nil"/>
              <w:bottom w:val="single" w:sz="4" w:space="0" w:color="auto"/>
              <w:right w:val="nil"/>
            </w:tcBorders>
            <w:shd w:val="clear" w:color="auto" w:fill="FFFFFF"/>
          </w:tcPr>
          <w:p w14:paraId="5F6FDFBA"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.000</w:t>
            </w:r>
          </w:p>
        </w:tc>
      </w:tr>
      <w:tr w:rsidR="003D00FF" w:rsidRPr="003D00FF" w14:paraId="1BE19FA2" w14:textId="77777777" w:rsidTr="007447A0">
        <w:trPr>
          <w:cantSplit/>
          <w:jc w:val="center"/>
        </w:trPr>
        <w:tc>
          <w:tcPr>
            <w:tcW w:w="8869" w:type="dxa"/>
            <w:gridSpan w:val="7"/>
            <w:tcBorders>
              <w:top w:val="single" w:sz="4" w:space="0" w:color="auto"/>
              <w:left w:val="nil"/>
              <w:bottom w:val="nil"/>
              <w:right w:val="nil"/>
            </w:tcBorders>
            <w:shd w:val="clear" w:color="auto" w:fill="FFFFFF"/>
          </w:tcPr>
          <w:p w14:paraId="70A24297" w14:textId="77777777" w:rsidR="003D00FF" w:rsidRPr="003D00FF" w:rsidRDefault="003D00FF" w:rsidP="00547818">
            <w:pPr>
              <w:suppressAutoHyphens w:val="0"/>
              <w:autoSpaceDE w:val="0"/>
              <w:autoSpaceDN w:val="0"/>
              <w:adjustRightInd w:val="0"/>
              <w:spacing w:line="320" w:lineRule="atLeast"/>
              <w:jc w:val="center"/>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a. Dependent Variable: Kepuasan Guru</w:t>
            </w:r>
          </w:p>
        </w:tc>
      </w:tr>
    </w:tbl>
    <w:p w14:paraId="0A24BE14" w14:textId="77777777" w:rsidR="00953E63" w:rsidRDefault="00953E63" w:rsidP="00953E63">
      <w:pPr>
        <w:widowControl w:val="0"/>
        <w:suppressAutoHyphens w:val="0"/>
        <w:autoSpaceDE w:val="0"/>
        <w:autoSpaceDN w:val="0"/>
        <w:spacing w:before="1"/>
        <w:jc w:val="both"/>
        <w:rPr>
          <w:rFonts w:eastAsia="Calibri"/>
          <w:sz w:val="20"/>
          <w:szCs w:val="20"/>
          <w:lang w:val="en-ID" w:eastAsia="en-US"/>
          <w14:ligatures w14:val="standardContextual"/>
        </w:rPr>
      </w:pPr>
    </w:p>
    <w:p w14:paraId="0E9A4075" w14:textId="6807B12B" w:rsidR="003D00FF" w:rsidRPr="003D00FF" w:rsidRDefault="003D00FF" w:rsidP="00953E63">
      <w:pPr>
        <w:widowControl w:val="0"/>
        <w:suppressAutoHyphens w:val="0"/>
        <w:autoSpaceDE w:val="0"/>
        <w:autoSpaceDN w:val="0"/>
        <w:spacing w:before="1"/>
        <w:jc w:val="both"/>
        <w:rPr>
          <w:sz w:val="20"/>
          <w:szCs w:val="20"/>
          <w:lang w:val="en-US" w:eastAsia="en-US"/>
        </w:rPr>
      </w:pPr>
      <w:r w:rsidRPr="003D00FF">
        <w:rPr>
          <w:sz w:val="20"/>
          <w:szCs w:val="20"/>
          <w:lang w:val="en-US" w:eastAsia="en-US"/>
        </w:rPr>
        <w:t>Bedasarkan tabel 7. Maka diperoleh persamaan regresi sebagai berikut:</w:t>
      </w:r>
    </w:p>
    <w:p w14:paraId="4EA7772F" w14:textId="77777777" w:rsidR="003D00FF" w:rsidRPr="003D00FF" w:rsidRDefault="003D00FF" w:rsidP="003D00FF">
      <w:pPr>
        <w:widowControl w:val="0"/>
        <w:suppressAutoHyphens w:val="0"/>
        <w:autoSpaceDE w:val="0"/>
        <w:autoSpaceDN w:val="0"/>
        <w:spacing w:before="1"/>
        <w:jc w:val="center"/>
        <w:rPr>
          <w:sz w:val="20"/>
          <w:szCs w:val="20"/>
          <w:vertAlign w:val="subscript"/>
          <w:lang w:val="en-US" w:eastAsia="en-US"/>
        </w:rPr>
      </w:pPr>
      <w:r w:rsidRPr="003D00FF">
        <w:rPr>
          <w:sz w:val="20"/>
          <w:szCs w:val="20"/>
          <w:lang w:val="en-US" w:eastAsia="en-US"/>
        </w:rPr>
        <w:t>Y=a + b</w:t>
      </w:r>
      <w:r w:rsidRPr="003D00FF">
        <w:rPr>
          <w:sz w:val="20"/>
          <w:szCs w:val="20"/>
          <w:vertAlign w:val="subscript"/>
          <w:lang w:val="en-US" w:eastAsia="en-US"/>
        </w:rPr>
        <w:t xml:space="preserve">1 </w:t>
      </w:r>
      <w:r w:rsidRPr="003D00FF">
        <w:rPr>
          <w:sz w:val="20"/>
          <w:szCs w:val="20"/>
          <w:lang w:val="en-US" w:eastAsia="en-US"/>
        </w:rPr>
        <w:t>X</w:t>
      </w:r>
      <w:r w:rsidRPr="003D00FF">
        <w:rPr>
          <w:sz w:val="20"/>
          <w:szCs w:val="20"/>
          <w:vertAlign w:val="subscript"/>
          <w:lang w:val="en-US" w:eastAsia="en-US"/>
        </w:rPr>
        <w:t xml:space="preserve">1 </w:t>
      </w:r>
      <w:r w:rsidRPr="003D00FF">
        <w:rPr>
          <w:sz w:val="20"/>
          <w:szCs w:val="20"/>
          <w:lang w:val="en-US" w:eastAsia="en-US"/>
        </w:rPr>
        <w:t>+ b</w:t>
      </w:r>
      <w:r w:rsidRPr="003D00FF">
        <w:rPr>
          <w:sz w:val="20"/>
          <w:szCs w:val="20"/>
          <w:vertAlign w:val="subscript"/>
          <w:lang w:val="en-US" w:eastAsia="en-US"/>
        </w:rPr>
        <w:t xml:space="preserve">2 </w:t>
      </w:r>
      <w:r w:rsidRPr="003D00FF">
        <w:rPr>
          <w:sz w:val="20"/>
          <w:szCs w:val="20"/>
          <w:lang w:val="en-US" w:eastAsia="en-US"/>
        </w:rPr>
        <w:t>X</w:t>
      </w:r>
      <w:r w:rsidRPr="003D00FF">
        <w:rPr>
          <w:sz w:val="20"/>
          <w:szCs w:val="20"/>
          <w:vertAlign w:val="subscript"/>
          <w:lang w:val="en-US" w:eastAsia="en-US"/>
        </w:rPr>
        <w:t xml:space="preserve">2 </w:t>
      </w:r>
      <w:r w:rsidRPr="003D00FF">
        <w:rPr>
          <w:sz w:val="20"/>
          <w:szCs w:val="20"/>
          <w:lang w:val="en-US" w:eastAsia="en-US"/>
        </w:rPr>
        <w:t>+ b</w:t>
      </w:r>
      <w:r w:rsidRPr="003D00FF">
        <w:rPr>
          <w:sz w:val="20"/>
          <w:szCs w:val="20"/>
          <w:vertAlign w:val="subscript"/>
          <w:lang w:val="en-US" w:eastAsia="en-US"/>
        </w:rPr>
        <w:t xml:space="preserve">3 </w:t>
      </w:r>
      <w:r w:rsidRPr="003D00FF">
        <w:rPr>
          <w:sz w:val="20"/>
          <w:szCs w:val="20"/>
          <w:lang w:val="en-US" w:eastAsia="en-US"/>
        </w:rPr>
        <w:t>X</w:t>
      </w:r>
      <w:r w:rsidRPr="003D00FF">
        <w:rPr>
          <w:sz w:val="20"/>
          <w:szCs w:val="20"/>
          <w:vertAlign w:val="subscript"/>
          <w:lang w:val="en-US" w:eastAsia="en-US"/>
        </w:rPr>
        <w:t xml:space="preserve">3 </w:t>
      </w:r>
      <w:r w:rsidRPr="003D00FF">
        <w:rPr>
          <w:sz w:val="20"/>
          <w:szCs w:val="20"/>
          <w:lang w:val="en-US" w:eastAsia="en-US"/>
        </w:rPr>
        <w:t>+ e</w:t>
      </w:r>
    </w:p>
    <w:p w14:paraId="1387BAF3" w14:textId="09A62DDA" w:rsidR="003D00FF" w:rsidRPr="003D00FF" w:rsidRDefault="003D00FF" w:rsidP="0044119C">
      <w:pPr>
        <w:widowControl w:val="0"/>
        <w:suppressAutoHyphens w:val="0"/>
        <w:autoSpaceDE w:val="0"/>
        <w:autoSpaceDN w:val="0"/>
        <w:spacing w:before="1"/>
        <w:jc w:val="center"/>
        <w:rPr>
          <w:sz w:val="20"/>
          <w:szCs w:val="20"/>
          <w:lang w:val="en-US" w:eastAsia="en-US"/>
        </w:rPr>
      </w:pPr>
      <w:r w:rsidRPr="003D00FF">
        <w:rPr>
          <w:sz w:val="20"/>
          <w:szCs w:val="20"/>
          <w:lang w:val="en-US" w:eastAsia="en-US"/>
        </w:rPr>
        <w:t>Y=1,222+0,195 X1 + 0,156 X2 + 0,442 X3 + e</w:t>
      </w:r>
    </w:p>
    <w:p w14:paraId="591BB286" w14:textId="77777777" w:rsidR="003D00FF" w:rsidRPr="003D00FF" w:rsidRDefault="003D00FF" w:rsidP="00182299">
      <w:pPr>
        <w:widowControl w:val="0"/>
        <w:numPr>
          <w:ilvl w:val="0"/>
          <w:numId w:val="9"/>
        </w:numPr>
        <w:suppressAutoHyphens w:val="0"/>
        <w:autoSpaceDE w:val="0"/>
        <w:autoSpaceDN w:val="0"/>
        <w:ind w:left="284" w:hanging="284"/>
        <w:contextualSpacing/>
        <w:jc w:val="both"/>
        <w:rPr>
          <w:sz w:val="20"/>
          <w:szCs w:val="20"/>
          <w:lang w:val="en-US" w:eastAsia="en-US"/>
        </w:rPr>
      </w:pPr>
      <w:r w:rsidRPr="003D00FF">
        <w:rPr>
          <w:sz w:val="20"/>
          <w:szCs w:val="20"/>
          <w:lang w:val="en-US" w:eastAsia="en-US"/>
        </w:rPr>
        <w:t>Konstanta</w:t>
      </w:r>
    </w:p>
    <w:p w14:paraId="137F565E" w14:textId="06E1D499" w:rsidR="003D00FF" w:rsidRPr="003D00FF" w:rsidRDefault="003D00FF" w:rsidP="00182299">
      <w:pPr>
        <w:widowControl w:val="0"/>
        <w:suppressAutoHyphens w:val="0"/>
        <w:autoSpaceDE w:val="0"/>
        <w:autoSpaceDN w:val="0"/>
        <w:ind w:left="284"/>
        <w:contextualSpacing/>
        <w:jc w:val="both"/>
        <w:rPr>
          <w:sz w:val="20"/>
          <w:szCs w:val="20"/>
          <w:lang w:val="en-US" w:eastAsia="en-US"/>
        </w:rPr>
      </w:pPr>
      <w:r w:rsidRPr="003D00FF">
        <w:rPr>
          <w:sz w:val="20"/>
          <w:szCs w:val="20"/>
          <w:lang w:val="en-US" w:eastAsia="en-US"/>
        </w:rPr>
        <w:t xml:space="preserve">Nilai konstanta Kepuasan Guru sebesar 1,222 yang menyatakan jika variabel citra merek, kualitas pelayanan, dan promosi sama dengan nol. Maka nilai kepuasan guru pada jasa pendidikan </w:t>
      </w:r>
      <w:r w:rsidR="009D7009">
        <w:rPr>
          <w:sz w:val="20"/>
          <w:szCs w:val="20"/>
          <w:lang w:val="en-US" w:eastAsia="en-US"/>
        </w:rPr>
        <w:t>WIJABA</w:t>
      </w:r>
      <w:r w:rsidRPr="003D00FF">
        <w:rPr>
          <w:sz w:val="20"/>
          <w:szCs w:val="20"/>
          <w:lang w:val="en-US" w:eastAsia="en-US"/>
        </w:rPr>
        <w:t xml:space="preserve"> adalah sebesar 1,222.</w:t>
      </w:r>
    </w:p>
    <w:p w14:paraId="172109E0" w14:textId="77777777" w:rsidR="003D00FF" w:rsidRPr="003D00FF" w:rsidRDefault="003D00FF" w:rsidP="00182299">
      <w:pPr>
        <w:widowControl w:val="0"/>
        <w:numPr>
          <w:ilvl w:val="0"/>
          <w:numId w:val="9"/>
        </w:numPr>
        <w:suppressAutoHyphens w:val="0"/>
        <w:autoSpaceDE w:val="0"/>
        <w:autoSpaceDN w:val="0"/>
        <w:ind w:left="284" w:hanging="284"/>
        <w:contextualSpacing/>
        <w:jc w:val="both"/>
        <w:rPr>
          <w:sz w:val="20"/>
          <w:szCs w:val="20"/>
          <w:lang w:val="en-US" w:eastAsia="en-US"/>
        </w:rPr>
      </w:pPr>
      <w:r w:rsidRPr="003D00FF">
        <w:rPr>
          <w:sz w:val="20"/>
          <w:szCs w:val="20"/>
          <w:lang w:val="en-US" w:eastAsia="en-US"/>
        </w:rPr>
        <w:t>Citra Merek</w:t>
      </w:r>
    </w:p>
    <w:p w14:paraId="1E051239" w14:textId="0C1C14BF" w:rsidR="003D00FF" w:rsidRPr="003D00FF" w:rsidRDefault="003D00FF" w:rsidP="00182299">
      <w:pPr>
        <w:widowControl w:val="0"/>
        <w:suppressAutoHyphens w:val="0"/>
        <w:autoSpaceDE w:val="0"/>
        <w:autoSpaceDN w:val="0"/>
        <w:ind w:left="284"/>
        <w:contextualSpacing/>
        <w:jc w:val="both"/>
        <w:rPr>
          <w:sz w:val="20"/>
          <w:szCs w:val="20"/>
          <w:lang w:val="en-US" w:eastAsia="en-US"/>
        </w:rPr>
      </w:pPr>
      <w:r w:rsidRPr="003D00FF">
        <w:rPr>
          <w:sz w:val="20"/>
          <w:szCs w:val="20"/>
          <w:lang w:val="en-US" w:eastAsia="en-US"/>
        </w:rPr>
        <w:t xml:space="preserve">Nilai koefisien variabel citra merek menunjukkan nilai positif sebesar 0,195 berarti nilai variabel citra merek meningkat satu satuan, kepuasan guru jasa pendidikan </w:t>
      </w:r>
      <w:r w:rsidR="009D7009">
        <w:rPr>
          <w:sz w:val="20"/>
          <w:szCs w:val="20"/>
          <w:lang w:val="en-US" w:eastAsia="en-US"/>
        </w:rPr>
        <w:t>WIJABA</w:t>
      </w:r>
      <w:r w:rsidRPr="003D00FF">
        <w:rPr>
          <w:sz w:val="20"/>
          <w:szCs w:val="20"/>
          <w:lang w:val="en-US" w:eastAsia="en-US"/>
        </w:rPr>
        <w:t xml:space="preserve"> juga meningkat  sebesar 0,195 dengan asumsi variabel dianggap konstan.</w:t>
      </w:r>
    </w:p>
    <w:p w14:paraId="4398C7CF" w14:textId="77777777" w:rsidR="003D00FF" w:rsidRPr="003D00FF" w:rsidRDefault="003D00FF" w:rsidP="00182299">
      <w:pPr>
        <w:widowControl w:val="0"/>
        <w:numPr>
          <w:ilvl w:val="0"/>
          <w:numId w:val="9"/>
        </w:numPr>
        <w:suppressAutoHyphens w:val="0"/>
        <w:autoSpaceDE w:val="0"/>
        <w:autoSpaceDN w:val="0"/>
        <w:ind w:left="284" w:hanging="284"/>
        <w:contextualSpacing/>
        <w:jc w:val="both"/>
        <w:rPr>
          <w:sz w:val="20"/>
          <w:szCs w:val="20"/>
          <w:lang w:val="en-US" w:eastAsia="en-US"/>
        </w:rPr>
      </w:pPr>
      <w:r w:rsidRPr="003D00FF">
        <w:rPr>
          <w:sz w:val="20"/>
          <w:szCs w:val="20"/>
          <w:lang w:val="en-US" w:eastAsia="en-US"/>
        </w:rPr>
        <w:t>Kualitas Pelayanan</w:t>
      </w:r>
    </w:p>
    <w:p w14:paraId="53455B52" w14:textId="46CD0FB2" w:rsidR="003D00FF" w:rsidRPr="003D00FF" w:rsidRDefault="003D00FF" w:rsidP="00182299">
      <w:pPr>
        <w:widowControl w:val="0"/>
        <w:suppressAutoHyphens w:val="0"/>
        <w:autoSpaceDE w:val="0"/>
        <w:autoSpaceDN w:val="0"/>
        <w:ind w:left="284"/>
        <w:jc w:val="both"/>
        <w:rPr>
          <w:sz w:val="20"/>
          <w:szCs w:val="20"/>
          <w:lang w:val="en-US" w:eastAsia="en-US"/>
        </w:rPr>
      </w:pPr>
      <w:r w:rsidRPr="003D00FF">
        <w:rPr>
          <w:sz w:val="20"/>
          <w:szCs w:val="20"/>
          <w:lang w:val="en-US" w:eastAsia="en-US"/>
        </w:rPr>
        <w:t xml:space="preserve">Nilai koefisien variabel kualitas pelayanan menunjukkan nilai positif sebesar 0,156 berarti nilai variabel kualitas pelayanan meningkat satu satuan, kepuasan guru jasa pendidikan </w:t>
      </w:r>
      <w:r w:rsidR="009D7009">
        <w:rPr>
          <w:sz w:val="20"/>
          <w:szCs w:val="20"/>
          <w:lang w:val="en-US" w:eastAsia="en-US"/>
        </w:rPr>
        <w:t>WIJABA</w:t>
      </w:r>
      <w:r w:rsidRPr="003D00FF">
        <w:rPr>
          <w:sz w:val="20"/>
          <w:szCs w:val="20"/>
          <w:lang w:val="en-US" w:eastAsia="en-US"/>
        </w:rPr>
        <w:t xml:space="preserve"> juga meningkat sebesar 0,156 dengan asumsi variabel dianggap konstan.</w:t>
      </w:r>
    </w:p>
    <w:p w14:paraId="26CD4B82" w14:textId="77777777" w:rsidR="003D00FF" w:rsidRPr="003D00FF" w:rsidRDefault="003D00FF" w:rsidP="00182299">
      <w:pPr>
        <w:widowControl w:val="0"/>
        <w:numPr>
          <w:ilvl w:val="0"/>
          <w:numId w:val="9"/>
        </w:numPr>
        <w:suppressAutoHyphens w:val="0"/>
        <w:autoSpaceDE w:val="0"/>
        <w:autoSpaceDN w:val="0"/>
        <w:ind w:left="284" w:hanging="284"/>
        <w:contextualSpacing/>
        <w:jc w:val="both"/>
        <w:rPr>
          <w:sz w:val="20"/>
          <w:szCs w:val="20"/>
          <w:lang w:val="en-US" w:eastAsia="en-US"/>
        </w:rPr>
      </w:pPr>
      <w:r w:rsidRPr="003D00FF">
        <w:rPr>
          <w:sz w:val="20"/>
          <w:szCs w:val="20"/>
          <w:lang w:val="en-US" w:eastAsia="en-US"/>
        </w:rPr>
        <w:t>Promosi</w:t>
      </w:r>
    </w:p>
    <w:p w14:paraId="2CD6713A" w14:textId="0199255E" w:rsidR="003D00FF" w:rsidRPr="003D00FF" w:rsidRDefault="003D00FF" w:rsidP="00182299">
      <w:pPr>
        <w:widowControl w:val="0"/>
        <w:suppressAutoHyphens w:val="0"/>
        <w:autoSpaceDE w:val="0"/>
        <w:autoSpaceDN w:val="0"/>
        <w:ind w:left="284"/>
        <w:jc w:val="both"/>
        <w:rPr>
          <w:sz w:val="20"/>
          <w:szCs w:val="20"/>
          <w:lang w:val="en-US" w:eastAsia="en-US"/>
        </w:rPr>
      </w:pPr>
      <w:r w:rsidRPr="003D00FF">
        <w:rPr>
          <w:sz w:val="20"/>
          <w:szCs w:val="20"/>
          <w:lang w:val="en-US" w:eastAsia="en-US"/>
        </w:rPr>
        <w:t xml:space="preserve">Nilai koefisien variabel promosi menunjukkan nilai positif sebesar 0,442 berarti nilai variabel promosi meningkat satu satuan, kepuasan guru jasa pendidikan </w:t>
      </w:r>
      <w:r w:rsidR="009D7009">
        <w:rPr>
          <w:sz w:val="20"/>
          <w:szCs w:val="20"/>
          <w:lang w:val="en-US" w:eastAsia="en-US"/>
        </w:rPr>
        <w:t>WIJABA</w:t>
      </w:r>
      <w:r w:rsidRPr="003D00FF">
        <w:rPr>
          <w:sz w:val="20"/>
          <w:szCs w:val="20"/>
          <w:lang w:val="en-US" w:eastAsia="en-US"/>
        </w:rPr>
        <w:t xml:space="preserve"> juga meningkat sebesar 0,442 dengan asumsi variabel dianggap konstan.</w:t>
      </w:r>
    </w:p>
    <w:p w14:paraId="39C27DFC" w14:textId="77777777" w:rsidR="003D00FF" w:rsidRPr="003D00FF" w:rsidRDefault="003D00FF" w:rsidP="003D00FF">
      <w:pPr>
        <w:widowControl w:val="0"/>
        <w:suppressAutoHyphens w:val="0"/>
        <w:autoSpaceDE w:val="0"/>
        <w:autoSpaceDN w:val="0"/>
        <w:rPr>
          <w:sz w:val="22"/>
          <w:szCs w:val="22"/>
          <w:lang w:val="en-US" w:eastAsia="en-US"/>
        </w:rPr>
      </w:pPr>
    </w:p>
    <w:p w14:paraId="3270B9A6" w14:textId="53947049" w:rsidR="003D00FF" w:rsidRPr="003D00FF" w:rsidRDefault="003D00FF" w:rsidP="00953E63">
      <w:pPr>
        <w:widowControl w:val="0"/>
        <w:numPr>
          <w:ilvl w:val="0"/>
          <w:numId w:val="12"/>
        </w:numPr>
        <w:suppressAutoHyphens w:val="0"/>
        <w:autoSpaceDE w:val="0"/>
        <w:autoSpaceDN w:val="0"/>
        <w:spacing w:before="1"/>
        <w:ind w:left="284" w:hanging="284"/>
        <w:jc w:val="both"/>
        <w:rPr>
          <w:b/>
          <w:bCs/>
          <w:sz w:val="16"/>
          <w:szCs w:val="16"/>
          <w:lang w:val="en-US" w:eastAsia="en-US"/>
        </w:rPr>
      </w:pPr>
      <w:r w:rsidRPr="003D00FF">
        <w:rPr>
          <w:b/>
          <w:bCs/>
          <w:sz w:val="20"/>
          <w:szCs w:val="20"/>
          <w:lang w:val="en-US" w:eastAsia="en-US"/>
        </w:rPr>
        <w:t>Uji Parsial ( Uji t)</w:t>
      </w:r>
    </w:p>
    <w:p w14:paraId="7CB8AA7E" w14:textId="65B2872A" w:rsidR="003D00FF" w:rsidRDefault="003D00FF" w:rsidP="00953E63">
      <w:pPr>
        <w:widowControl w:val="0"/>
        <w:suppressAutoHyphens w:val="0"/>
        <w:autoSpaceDE w:val="0"/>
        <w:autoSpaceDN w:val="0"/>
        <w:spacing w:before="1"/>
        <w:ind w:left="284"/>
        <w:jc w:val="both"/>
        <w:rPr>
          <w:sz w:val="20"/>
          <w:szCs w:val="20"/>
          <w:lang w:val="en-US" w:eastAsia="en-US"/>
        </w:rPr>
      </w:pPr>
      <w:r w:rsidRPr="003D00FF">
        <w:rPr>
          <w:sz w:val="20"/>
          <w:szCs w:val="20"/>
          <w:lang w:val="en-US" w:eastAsia="en-US"/>
        </w:rPr>
        <w:t xml:space="preserve">Uji parsial digunakan mengetahui hubungan parsial variabel bebas terhadap variabel terikat. Berikut tabel hasil uji parsial (Uji t): </w:t>
      </w:r>
    </w:p>
    <w:p w14:paraId="745C884C" w14:textId="77777777" w:rsidR="00007479" w:rsidRDefault="00007479" w:rsidP="00953E63">
      <w:pPr>
        <w:widowControl w:val="0"/>
        <w:suppressAutoHyphens w:val="0"/>
        <w:autoSpaceDE w:val="0"/>
        <w:autoSpaceDN w:val="0"/>
        <w:spacing w:before="1"/>
        <w:ind w:left="284"/>
        <w:jc w:val="both"/>
        <w:rPr>
          <w:sz w:val="20"/>
          <w:szCs w:val="20"/>
          <w:lang w:val="en-US" w:eastAsia="en-US"/>
        </w:rPr>
      </w:pPr>
    </w:p>
    <w:p w14:paraId="35C04835" w14:textId="77777777" w:rsidR="00007479" w:rsidRPr="003D00FF" w:rsidRDefault="00007479" w:rsidP="00953E63">
      <w:pPr>
        <w:widowControl w:val="0"/>
        <w:suppressAutoHyphens w:val="0"/>
        <w:autoSpaceDE w:val="0"/>
        <w:autoSpaceDN w:val="0"/>
        <w:spacing w:before="1"/>
        <w:ind w:left="284"/>
        <w:jc w:val="both"/>
        <w:rPr>
          <w:sz w:val="20"/>
          <w:szCs w:val="20"/>
          <w:lang w:val="en-US" w:eastAsia="en-US"/>
        </w:rPr>
      </w:pPr>
    </w:p>
    <w:tbl>
      <w:tblPr>
        <w:tblpPr w:leftFromText="180" w:rightFromText="180" w:vertAnchor="text" w:horzAnchor="margin" w:tblpXSpec="center" w:tblpY="441"/>
        <w:tblW w:w="7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1721"/>
        <w:gridCol w:w="1196"/>
        <w:gridCol w:w="1198"/>
        <w:gridCol w:w="1320"/>
        <w:gridCol w:w="920"/>
        <w:gridCol w:w="923"/>
      </w:tblGrid>
      <w:tr w:rsidR="003D00FF" w:rsidRPr="003D00FF" w14:paraId="471A3D42" w14:textId="77777777" w:rsidTr="00D87149">
        <w:trPr>
          <w:cantSplit/>
          <w:trHeight w:val="261"/>
        </w:trPr>
        <w:tc>
          <w:tcPr>
            <w:tcW w:w="7936" w:type="dxa"/>
            <w:gridSpan w:val="7"/>
            <w:tcBorders>
              <w:top w:val="single" w:sz="4" w:space="0" w:color="auto"/>
              <w:left w:val="nil"/>
              <w:bottom w:val="nil"/>
              <w:right w:val="nil"/>
            </w:tcBorders>
            <w:shd w:val="clear" w:color="auto" w:fill="FFFFFF"/>
            <w:vAlign w:val="center"/>
          </w:tcPr>
          <w:p w14:paraId="537192D1" w14:textId="77777777" w:rsidR="003D00FF" w:rsidRPr="003D00FF" w:rsidRDefault="003D00FF" w:rsidP="00007479">
            <w:pPr>
              <w:suppressAutoHyphens w:val="0"/>
              <w:autoSpaceDE w:val="0"/>
              <w:autoSpaceDN w:val="0"/>
              <w:adjustRightInd w:val="0"/>
              <w:jc w:val="center"/>
              <w:rPr>
                <w:rFonts w:ascii="Arial" w:eastAsia="Calibri" w:hAnsi="Arial" w:cs="Arial"/>
                <w:color w:val="010205"/>
                <w:sz w:val="22"/>
                <w:szCs w:val="22"/>
                <w:lang w:val="en-ID" w:eastAsia="en-US"/>
                <w14:ligatures w14:val="standardContextual"/>
              </w:rPr>
            </w:pPr>
            <w:r w:rsidRPr="003D00FF">
              <w:rPr>
                <w:rFonts w:ascii="Arial" w:eastAsia="Calibri" w:hAnsi="Arial" w:cs="Arial"/>
                <w:b/>
                <w:bCs/>
                <w:color w:val="010205"/>
                <w:sz w:val="22"/>
                <w:szCs w:val="22"/>
                <w:lang w:val="en-ID" w:eastAsia="en-US"/>
                <w14:ligatures w14:val="standardContextual"/>
              </w:rPr>
              <w:lastRenderedPageBreak/>
              <w:t>Coefficients</w:t>
            </w:r>
            <w:r w:rsidRPr="003D00FF">
              <w:rPr>
                <w:rFonts w:ascii="Arial" w:eastAsia="Calibri" w:hAnsi="Arial" w:cs="Arial"/>
                <w:b/>
                <w:bCs/>
                <w:color w:val="010205"/>
                <w:sz w:val="22"/>
                <w:szCs w:val="22"/>
                <w:vertAlign w:val="superscript"/>
                <w:lang w:val="en-ID" w:eastAsia="en-US"/>
                <w14:ligatures w14:val="standardContextual"/>
              </w:rPr>
              <w:t>a</w:t>
            </w:r>
          </w:p>
        </w:tc>
      </w:tr>
      <w:tr w:rsidR="003D00FF" w:rsidRPr="003D00FF" w14:paraId="1C0377B5" w14:textId="77777777" w:rsidTr="00D87149">
        <w:trPr>
          <w:cantSplit/>
          <w:trHeight w:val="539"/>
        </w:trPr>
        <w:tc>
          <w:tcPr>
            <w:tcW w:w="2379" w:type="dxa"/>
            <w:gridSpan w:val="2"/>
            <w:vMerge w:val="restart"/>
            <w:tcBorders>
              <w:top w:val="nil"/>
              <w:left w:val="nil"/>
              <w:bottom w:val="nil"/>
              <w:right w:val="nil"/>
            </w:tcBorders>
            <w:shd w:val="clear" w:color="auto" w:fill="FFFFFF"/>
            <w:vAlign w:val="bottom"/>
          </w:tcPr>
          <w:p w14:paraId="54ACE4F1"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Model</w:t>
            </w:r>
          </w:p>
        </w:tc>
        <w:tc>
          <w:tcPr>
            <w:tcW w:w="2394" w:type="dxa"/>
            <w:gridSpan w:val="2"/>
            <w:tcBorders>
              <w:top w:val="nil"/>
              <w:left w:val="nil"/>
              <w:bottom w:val="nil"/>
              <w:right w:val="nil"/>
            </w:tcBorders>
            <w:shd w:val="clear" w:color="auto" w:fill="FFFFFF"/>
            <w:vAlign w:val="bottom"/>
          </w:tcPr>
          <w:p w14:paraId="07D7D4D6"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bookmarkStart w:id="6" w:name="_Hlk137473690"/>
            <w:r w:rsidRPr="003D00FF">
              <w:rPr>
                <w:rFonts w:ascii="Arial" w:eastAsia="Calibri" w:hAnsi="Arial" w:cs="Arial"/>
                <w:color w:val="264A60"/>
                <w:sz w:val="18"/>
                <w:szCs w:val="18"/>
                <w:lang w:val="en-ID" w:eastAsia="en-US"/>
                <w14:ligatures w14:val="standardContextual"/>
              </w:rPr>
              <w:t>Unstandardized</w:t>
            </w:r>
            <w:bookmarkEnd w:id="6"/>
            <w:r w:rsidRPr="003D00FF">
              <w:rPr>
                <w:rFonts w:ascii="Arial" w:eastAsia="Calibri" w:hAnsi="Arial" w:cs="Arial"/>
                <w:color w:val="264A60"/>
                <w:sz w:val="18"/>
                <w:szCs w:val="18"/>
                <w:lang w:val="en-ID" w:eastAsia="en-US"/>
                <w14:ligatures w14:val="standardContextual"/>
              </w:rPr>
              <w:t xml:space="preserve"> Coefficients</w:t>
            </w:r>
          </w:p>
        </w:tc>
        <w:tc>
          <w:tcPr>
            <w:tcW w:w="1320" w:type="dxa"/>
            <w:tcBorders>
              <w:top w:val="nil"/>
              <w:left w:val="nil"/>
              <w:bottom w:val="nil"/>
              <w:right w:val="nil"/>
            </w:tcBorders>
            <w:shd w:val="clear" w:color="auto" w:fill="FFFFFF"/>
            <w:vAlign w:val="bottom"/>
          </w:tcPr>
          <w:p w14:paraId="7E0CBCB4"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Standardized Coefficients</w:t>
            </w:r>
          </w:p>
        </w:tc>
        <w:tc>
          <w:tcPr>
            <w:tcW w:w="920" w:type="dxa"/>
            <w:vMerge w:val="restart"/>
            <w:tcBorders>
              <w:top w:val="nil"/>
              <w:left w:val="nil"/>
              <w:bottom w:val="nil"/>
              <w:right w:val="nil"/>
            </w:tcBorders>
            <w:shd w:val="clear" w:color="auto" w:fill="FFFFFF"/>
            <w:vAlign w:val="bottom"/>
          </w:tcPr>
          <w:p w14:paraId="49B0309D"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t</w:t>
            </w:r>
          </w:p>
        </w:tc>
        <w:tc>
          <w:tcPr>
            <w:tcW w:w="923" w:type="dxa"/>
            <w:vMerge w:val="restart"/>
            <w:tcBorders>
              <w:top w:val="nil"/>
              <w:left w:val="nil"/>
              <w:bottom w:val="nil"/>
              <w:right w:val="nil"/>
            </w:tcBorders>
            <w:shd w:val="clear" w:color="auto" w:fill="FFFFFF"/>
            <w:vAlign w:val="bottom"/>
          </w:tcPr>
          <w:p w14:paraId="0745CE2E"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Sig.</w:t>
            </w:r>
          </w:p>
        </w:tc>
      </w:tr>
      <w:tr w:rsidR="003D00FF" w:rsidRPr="003D00FF" w14:paraId="39FFD094" w14:textId="77777777" w:rsidTr="00D87149">
        <w:trPr>
          <w:cantSplit/>
          <w:trHeight w:val="119"/>
        </w:trPr>
        <w:tc>
          <w:tcPr>
            <w:tcW w:w="2379" w:type="dxa"/>
            <w:gridSpan w:val="2"/>
            <w:vMerge/>
            <w:tcBorders>
              <w:top w:val="nil"/>
              <w:left w:val="nil"/>
              <w:bottom w:val="single" w:sz="4" w:space="0" w:color="auto"/>
              <w:right w:val="nil"/>
            </w:tcBorders>
            <w:shd w:val="clear" w:color="auto" w:fill="FFFFFF"/>
            <w:vAlign w:val="bottom"/>
          </w:tcPr>
          <w:p w14:paraId="4C1408AF"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c>
          <w:tcPr>
            <w:tcW w:w="1196" w:type="dxa"/>
            <w:tcBorders>
              <w:top w:val="nil"/>
              <w:left w:val="nil"/>
              <w:bottom w:val="single" w:sz="4" w:space="0" w:color="auto"/>
              <w:right w:val="nil"/>
            </w:tcBorders>
            <w:shd w:val="clear" w:color="auto" w:fill="FFFFFF"/>
            <w:vAlign w:val="bottom"/>
          </w:tcPr>
          <w:p w14:paraId="379E08AD"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B</w:t>
            </w:r>
          </w:p>
        </w:tc>
        <w:tc>
          <w:tcPr>
            <w:tcW w:w="1198" w:type="dxa"/>
            <w:tcBorders>
              <w:top w:val="nil"/>
              <w:left w:val="nil"/>
              <w:bottom w:val="single" w:sz="4" w:space="0" w:color="auto"/>
              <w:right w:val="nil"/>
            </w:tcBorders>
            <w:shd w:val="clear" w:color="auto" w:fill="FFFFFF"/>
            <w:vAlign w:val="bottom"/>
          </w:tcPr>
          <w:p w14:paraId="44BFAC4A"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Std. Error</w:t>
            </w:r>
          </w:p>
        </w:tc>
        <w:tc>
          <w:tcPr>
            <w:tcW w:w="1320" w:type="dxa"/>
            <w:tcBorders>
              <w:top w:val="nil"/>
              <w:left w:val="nil"/>
              <w:bottom w:val="single" w:sz="4" w:space="0" w:color="auto"/>
              <w:right w:val="nil"/>
            </w:tcBorders>
            <w:shd w:val="clear" w:color="auto" w:fill="FFFFFF"/>
            <w:vAlign w:val="bottom"/>
          </w:tcPr>
          <w:p w14:paraId="08416BC0"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Beta</w:t>
            </w:r>
          </w:p>
        </w:tc>
        <w:tc>
          <w:tcPr>
            <w:tcW w:w="920" w:type="dxa"/>
            <w:vMerge/>
            <w:tcBorders>
              <w:top w:val="nil"/>
              <w:left w:val="nil"/>
              <w:bottom w:val="single" w:sz="4" w:space="0" w:color="auto"/>
              <w:right w:val="nil"/>
            </w:tcBorders>
            <w:shd w:val="clear" w:color="auto" w:fill="FFFFFF"/>
            <w:vAlign w:val="bottom"/>
          </w:tcPr>
          <w:p w14:paraId="50CF688F"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c>
          <w:tcPr>
            <w:tcW w:w="923" w:type="dxa"/>
            <w:vMerge/>
            <w:tcBorders>
              <w:top w:val="nil"/>
              <w:left w:val="nil"/>
              <w:bottom w:val="single" w:sz="4" w:space="0" w:color="auto"/>
              <w:right w:val="nil"/>
            </w:tcBorders>
            <w:shd w:val="clear" w:color="auto" w:fill="FFFFFF"/>
            <w:vAlign w:val="bottom"/>
          </w:tcPr>
          <w:p w14:paraId="3FEB1E8D" w14:textId="77777777" w:rsidR="003D00FF" w:rsidRPr="003D00FF" w:rsidRDefault="003D00FF" w:rsidP="003D00FF">
            <w:pPr>
              <w:suppressAutoHyphens w:val="0"/>
              <w:autoSpaceDE w:val="0"/>
              <w:autoSpaceDN w:val="0"/>
              <w:adjustRightInd w:val="0"/>
              <w:rPr>
                <w:rFonts w:ascii="Arial" w:eastAsia="Calibri" w:hAnsi="Arial" w:cs="Arial"/>
                <w:color w:val="264A60"/>
                <w:sz w:val="18"/>
                <w:szCs w:val="18"/>
                <w:lang w:val="en-ID" w:eastAsia="en-US"/>
                <w14:ligatures w14:val="standardContextual"/>
              </w:rPr>
            </w:pPr>
          </w:p>
        </w:tc>
      </w:tr>
      <w:tr w:rsidR="003D00FF" w:rsidRPr="003D00FF" w14:paraId="0C9753F8" w14:textId="77777777" w:rsidTr="003D00FF">
        <w:trPr>
          <w:cantSplit/>
          <w:trHeight w:val="276"/>
        </w:trPr>
        <w:tc>
          <w:tcPr>
            <w:tcW w:w="658" w:type="dxa"/>
            <w:vMerge w:val="restart"/>
            <w:tcBorders>
              <w:top w:val="single" w:sz="4" w:space="0" w:color="auto"/>
              <w:left w:val="nil"/>
              <w:bottom w:val="single" w:sz="4" w:space="0" w:color="auto"/>
              <w:right w:val="nil"/>
            </w:tcBorders>
            <w:shd w:val="clear" w:color="auto" w:fill="FFFFFF"/>
          </w:tcPr>
          <w:p w14:paraId="25F190F0"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1</w:t>
            </w:r>
          </w:p>
        </w:tc>
        <w:tc>
          <w:tcPr>
            <w:tcW w:w="1721" w:type="dxa"/>
            <w:tcBorders>
              <w:top w:val="single" w:sz="4" w:space="0" w:color="auto"/>
              <w:left w:val="nil"/>
              <w:bottom w:val="nil"/>
              <w:right w:val="nil"/>
            </w:tcBorders>
            <w:shd w:val="clear" w:color="auto" w:fill="FFFFFF"/>
          </w:tcPr>
          <w:p w14:paraId="3F52127E"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(Constant)</w:t>
            </w:r>
          </w:p>
        </w:tc>
        <w:tc>
          <w:tcPr>
            <w:tcW w:w="1196" w:type="dxa"/>
            <w:tcBorders>
              <w:top w:val="single" w:sz="4" w:space="0" w:color="auto"/>
              <w:left w:val="nil"/>
              <w:bottom w:val="nil"/>
              <w:right w:val="nil"/>
            </w:tcBorders>
            <w:shd w:val="clear" w:color="auto" w:fill="FFFFFF"/>
          </w:tcPr>
          <w:p w14:paraId="4A9C344E"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1.222</w:t>
            </w:r>
          </w:p>
        </w:tc>
        <w:tc>
          <w:tcPr>
            <w:tcW w:w="1198" w:type="dxa"/>
            <w:tcBorders>
              <w:top w:val="single" w:sz="4" w:space="0" w:color="auto"/>
              <w:left w:val="nil"/>
              <w:bottom w:val="nil"/>
              <w:right w:val="nil"/>
            </w:tcBorders>
            <w:shd w:val="clear" w:color="auto" w:fill="FFFFFF"/>
          </w:tcPr>
          <w:p w14:paraId="658F6794"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.393</w:t>
            </w:r>
          </w:p>
        </w:tc>
        <w:tc>
          <w:tcPr>
            <w:tcW w:w="1320" w:type="dxa"/>
            <w:tcBorders>
              <w:top w:val="single" w:sz="4" w:space="0" w:color="auto"/>
              <w:left w:val="nil"/>
              <w:bottom w:val="nil"/>
              <w:right w:val="nil"/>
            </w:tcBorders>
            <w:shd w:val="clear" w:color="auto" w:fill="FFFFFF"/>
            <w:vAlign w:val="center"/>
          </w:tcPr>
          <w:p w14:paraId="49859166"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920" w:type="dxa"/>
            <w:tcBorders>
              <w:top w:val="single" w:sz="4" w:space="0" w:color="auto"/>
              <w:left w:val="nil"/>
              <w:bottom w:val="nil"/>
              <w:right w:val="nil"/>
            </w:tcBorders>
            <w:shd w:val="clear" w:color="auto" w:fill="FFFFFF"/>
          </w:tcPr>
          <w:p w14:paraId="2427E0D4"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3.111</w:t>
            </w:r>
          </w:p>
        </w:tc>
        <w:tc>
          <w:tcPr>
            <w:tcW w:w="923" w:type="dxa"/>
            <w:tcBorders>
              <w:top w:val="single" w:sz="4" w:space="0" w:color="auto"/>
              <w:left w:val="nil"/>
              <w:bottom w:val="nil"/>
              <w:right w:val="nil"/>
            </w:tcBorders>
            <w:shd w:val="clear" w:color="auto" w:fill="FFFFFF"/>
          </w:tcPr>
          <w:p w14:paraId="28E8F8A3"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.002</w:t>
            </w:r>
          </w:p>
        </w:tc>
      </w:tr>
      <w:tr w:rsidR="003D00FF" w:rsidRPr="003D00FF" w14:paraId="3CEC9218" w14:textId="77777777" w:rsidTr="003D00FF">
        <w:trPr>
          <w:cantSplit/>
          <w:trHeight w:val="119"/>
        </w:trPr>
        <w:tc>
          <w:tcPr>
            <w:tcW w:w="658" w:type="dxa"/>
            <w:vMerge/>
            <w:tcBorders>
              <w:top w:val="nil"/>
              <w:left w:val="nil"/>
              <w:bottom w:val="single" w:sz="4" w:space="0" w:color="auto"/>
              <w:right w:val="nil"/>
            </w:tcBorders>
            <w:shd w:val="clear" w:color="auto" w:fill="FFFFFF"/>
          </w:tcPr>
          <w:p w14:paraId="247D00E6"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721" w:type="dxa"/>
            <w:tcBorders>
              <w:top w:val="nil"/>
              <w:left w:val="nil"/>
              <w:bottom w:val="nil"/>
              <w:right w:val="nil"/>
            </w:tcBorders>
            <w:shd w:val="clear" w:color="auto" w:fill="FFFFFF"/>
          </w:tcPr>
          <w:p w14:paraId="6A984D0C"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Citra Merek</w:t>
            </w:r>
          </w:p>
        </w:tc>
        <w:tc>
          <w:tcPr>
            <w:tcW w:w="1196" w:type="dxa"/>
            <w:tcBorders>
              <w:top w:val="nil"/>
              <w:left w:val="nil"/>
              <w:bottom w:val="nil"/>
              <w:right w:val="nil"/>
            </w:tcBorders>
            <w:shd w:val="clear" w:color="auto" w:fill="FFFFFF"/>
          </w:tcPr>
          <w:p w14:paraId="6FD0A8DD"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.195</w:t>
            </w:r>
          </w:p>
        </w:tc>
        <w:tc>
          <w:tcPr>
            <w:tcW w:w="1198" w:type="dxa"/>
            <w:tcBorders>
              <w:top w:val="nil"/>
              <w:left w:val="nil"/>
              <w:bottom w:val="nil"/>
              <w:right w:val="nil"/>
            </w:tcBorders>
            <w:shd w:val="clear" w:color="auto" w:fill="FFFFFF"/>
          </w:tcPr>
          <w:p w14:paraId="32EB0884"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.078</w:t>
            </w:r>
          </w:p>
        </w:tc>
        <w:tc>
          <w:tcPr>
            <w:tcW w:w="1320" w:type="dxa"/>
            <w:tcBorders>
              <w:top w:val="nil"/>
              <w:left w:val="nil"/>
              <w:bottom w:val="nil"/>
              <w:right w:val="nil"/>
            </w:tcBorders>
            <w:shd w:val="clear" w:color="auto" w:fill="FFFFFF"/>
          </w:tcPr>
          <w:p w14:paraId="7DB28EE2"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.207</w:t>
            </w:r>
          </w:p>
        </w:tc>
        <w:tc>
          <w:tcPr>
            <w:tcW w:w="920" w:type="dxa"/>
            <w:tcBorders>
              <w:top w:val="nil"/>
              <w:left w:val="nil"/>
              <w:bottom w:val="nil"/>
              <w:right w:val="nil"/>
            </w:tcBorders>
            <w:shd w:val="clear" w:color="auto" w:fill="FFFFFF"/>
          </w:tcPr>
          <w:p w14:paraId="462079A0"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2.501</w:t>
            </w:r>
          </w:p>
        </w:tc>
        <w:tc>
          <w:tcPr>
            <w:tcW w:w="923" w:type="dxa"/>
            <w:tcBorders>
              <w:top w:val="nil"/>
              <w:left w:val="nil"/>
              <w:bottom w:val="nil"/>
              <w:right w:val="nil"/>
            </w:tcBorders>
            <w:shd w:val="clear" w:color="auto" w:fill="FFFFFF"/>
          </w:tcPr>
          <w:p w14:paraId="66E6BCF9"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.013</w:t>
            </w:r>
          </w:p>
        </w:tc>
      </w:tr>
      <w:tr w:rsidR="003D00FF" w:rsidRPr="003D00FF" w14:paraId="659E5137" w14:textId="77777777" w:rsidTr="003D00FF">
        <w:trPr>
          <w:cantSplit/>
          <w:trHeight w:val="119"/>
        </w:trPr>
        <w:tc>
          <w:tcPr>
            <w:tcW w:w="658" w:type="dxa"/>
            <w:vMerge/>
            <w:tcBorders>
              <w:top w:val="nil"/>
              <w:left w:val="nil"/>
              <w:bottom w:val="single" w:sz="4" w:space="0" w:color="auto"/>
              <w:right w:val="nil"/>
            </w:tcBorders>
            <w:shd w:val="clear" w:color="auto" w:fill="FFFFFF"/>
          </w:tcPr>
          <w:p w14:paraId="5AAD834D"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721" w:type="dxa"/>
            <w:tcBorders>
              <w:top w:val="nil"/>
              <w:left w:val="nil"/>
              <w:bottom w:val="nil"/>
              <w:right w:val="nil"/>
            </w:tcBorders>
            <w:shd w:val="clear" w:color="auto" w:fill="FFFFFF"/>
          </w:tcPr>
          <w:p w14:paraId="4D92FFFB"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Kualitas Pelayanan</w:t>
            </w:r>
          </w:p>
        </w:tc>
        <w:tc>
          <w:tcPr>
            <w:tcW w:w="1196" w:type="dxa"/>
            <w:tcBorders>
              <w:top w:val="nil"/>
              <w:left w:val="nil"/>
              <w:bottom w:val="nil"/>
              <w:right w:val="nil"/>
            </w:tcBorders>
            <w:shd w:val="clear" w:color="auto" w:fill="FFFFFF"/>
          </w:tcPr>
          <w:p w14:paraId="1B732650"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.156</w:t>
            </w:r>
          </w:p>
        </w:tc>
        <w:tc>
          <w:tcPr>
            <w:tcW w:w="1198" w:type="dxa"/>
            <w:tcBorders>
              <w:top w:val="nil"/>
              <w:left w:val="nil"/>
              <w:bottom w:val="nil"/>
              <w:right w:val="nil"/>
            </w:tcBorders>
            <w:shd w:val="clear" w:color="auto" w:fill="FFFFFF"/>
          </w:tcPr>
          <w:p w14:paraId="2B9194A5"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.050</w:t>
            </w:r>
          </w:p>
        </w:tc>
        <w:tc>
          <w:tcPr>
            <w:tcW w:w="1320" w:type="dxa"/>
            <w:tcBorders>
              <w:top w:val="nil"/>
              <w:left w:val="nil"/>
              <w:bottom w:val="nil"/>
              <w:right w:val="nil"/>
            </w:tcBorders>
            <w:shd w:val="clear" w:color="auto" w:fill="FFFFFF"/>
          </w:tcPr>
          <w:p w14:paraId="0B003FA8"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.264</w:t>
            </w:r>
          </w:p>
        </w:tc>
        <w:tc>
          <w:tcPr>
            <w:tcW w:w="920" w:type="dxa"/>
            <w:tcBorders>
              <w:top w:val="nil"/>
              <w:left w:val="nil"/>
              <w:bottom w:val="nil"/>
              <w:right w:val="nil"/>
            </w:tcBorders>
            <w:shd w:val="clear" w:color="auto" w:fill="FFFFFF"/>
          </w:tcPr>
          <w:p w14:paraId="2396CEF9"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3.104</w:t>
            </w:r>
          </w:p>
        </w:tc>
        <w:tc>
          <w:tcPr>
            <w:tcW w:w="923" w:type="dxa"/>
            <w:tcBorders>
              <w:top w:val="nil"/>
              <w:left w:val="nil"/>
              <w:bottom w:val="nil"/>
              <w:right w:val="nil"/>
            </w:tcBorders>
            <w:shd w:val="clear" w:color="auto" w:fill="FFFFFF"/>
          </w:tcPr>
          <w:p w14:paraId="6B8EF01C"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.002</w:t>
            </w:r>
          </w:p>
        </w:tc>
      </w:tr>
      <w:tr w:rsidR="003D00FF" w:rsidRPr="003D00FF" w14:paraId="180D6CF2" w14:textId="77777777" w:rsidTr="003D00FF">
        <w:trPr>
          <w:cantSplit/>
          <w:trHeight w:val="119"/>
        </w:trPr>
        <w:tc>
          <w:tcPr>
            <w:tcW w:w="658" w:type="dxa"/>
            <w:vMerge/>
            <w:tcBorders>
              <w:top w:val="nil"/>
              <w:left w:val="nil"/>
              <w:bottom w:val="single" w:sz="4" w:space="0" w:color="auto"/>
              <w:right w:val="nil"/>
            </w:tcBorders>
            <w:shd w:val="clear" w:color="auto" w:fill="FFFFFF"/>
          </w:tcPr>
          <w:p w14:paraId="059E8C51"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721" w:type="dxa"/>
            <w:tcBorders>
              <w:top w:val="nil"/>
              <w:left w:val="nil"/>
              <w:bottom w:val="single" w:sz="4" w:space="0" w:color="auto"/>
              <w:right w:val="nil"/>
            </w:tcBorders>
            <w:shd w:val="clear" w:color="auto" w:fill="FFFFFF"/>
          </w:tcPr>
          <w:p w14:paraId="2E79B108"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Promosi</w:t>
            </w:r>
          </w:p>
        </w:tc>
        <w:tc>
          <w:tcPr>
            <w:tcW w:w="1196" w:type="dxa"/>
            <w:tcBorders>
              <w:top w:val="nil"/>
              <w:left w:val="nil"/>
              <w:bottom w:val="single" w:sz="4" w:space="0" w:color="auto"/>
              <w:right w:val="nil"/>
            </w:tcBorders>
            <w:shd w:val="clear" w:color="auto" w:fill="FFFFFF"/>
          </w:tcPr>
          <w:p w14:paraId="0D893CD4"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.442</w:t>
            </w:r>
          </w:p>
        </w:tc>
        <w:tc>
          <w:tcPr>
            <w:tcW w:w="1198" w:type="dxa"/>
            <w:tcBorders>
              <w:top w:val="nil"/>
              <w:left w:val="nil"/>
              <w:bottom w:val="single" w:sz="4" w:space="0" w:color="auto"/>
              <w:right w:val="nil"/>
            </w:tcBorders>
            <w:shd w:val="clear" w:color="auto" w:fill="FFFFFF"/>
          </w:tcPr>
          <w:p w14:paraId="64EF37FA"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.075</w:t>
            </w:r>
          </w:p>
        </w:tc>
        <w:tc>
          <w:tcPr>
            <w:tcW w:w="1320" w:type="dxa"/>
            <w:tcBorders>
              <w:top w:val="nil"/>
              <w:left w:val="nil"/>
              <w:bottom w:val="single" w:sz="4" w:space="0" w:color="auto"/>
              <w:right w:val="nil"/>
            </w:tcBorders>
            <w:shd w:val="clear" w:color="auto" w:fill="FFFFFF"/>
          </w:tcPr>
          <w:p w14:paraId="48435D0B"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.462</w:t>
            </w:r>
          </w:p>
        </w:tc>
        <w:tc>
          <w:tcPr>
            <w:tcW w:w="920" w:type="dxa"/>
            <w:tcBorders>
              <w:top w:val="nil"/>
              <w:left w:val="nil"/>
              <w:bottom w:val="single" w:sz="4" w:space="0" w:color="auto"/>
              <w:right w:val="nil"/>
            </w:tcBorders>
            <w:shd w:val="clear" w:color="auto" w:fill="FFFFFF"/>
          </w:tcPr>
          <w:p w14:paraId="5B554610"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5.866</w:t>
            </w:r>
          </w:p>
        </w:tc>
        <w:tc>
          <w:tcPr>
            <w:tcW w:w="923" w:type="dxa"/>
            <w:tcBorders>
              <w:top w:val="nil"/>
              <w:left w:val="nil"/>
              <w:bottom w:val="single" w:sz="4" w:space="0" w:color="auto"/>
              <w:right w:val="nil"/>
            </w:tcBorders>
            <w:shd w:val="clear" w:color="auto" w:fill="FFFFFF"/>
          </w:tcPr>
          <w:p w14:paraId="716DB032"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.000</w:t>
            </w:r>
          </w:p>
        </w:tc>
      </w:tr>
      <w:tr w:rsidR="003D00FF" w:rsidRPr="003D00FF" w14:paraId="21C3BEC2" w14:textId="77777777" w:rsidTr="00D87149">
        <w:trPr>
          <w:cantSplit/>
          <w:trHeight w:val="276"/>
        </w:trPr>
        <w:tc>
          <w:tcPr>
            <w:tcW w:w="7936" w:type="dxa"/>
            <w:gridSpan w:val="7"/>
            <w:tcBorders>
              <w:top w:val="nil"/>
              <w:left w:val="nil"/>
              <w:bottom w:val="nil"/>
              <w:right w:val="nil"/>
            </w:tcBorders>
            <w:shd w:val="clear" w:color="auto" w:fill="FFFFFF"/>
          </w:tcPr>
          <w:p w14:paraId="56194047"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a. Dependent Variable: Kepuasan Guru</w:t>
            </w:r>
          </w:p>
        </w:tc>
      </w:tr>
    </w:tbl>
    <w:p w14:paraId="0E11B0E8" w14:textId="5291ED22" w:rsidR="00953E63" w:rsidRPr="00007479" w:rsidRDefault="003D00FF" w:rsidP="00007479">
      <w:pPr>
        <w:widowControl w:val="0"/>
        <w:suppressAutoHyphens w:val="0"/>
        <w:autoSpaceDE w:val="0"/>
        <w:autoSpaceDN w:val="0"/>
        <w:jc w:val="center"/>
        <w:rPr>
          <w:sz w:val="20"/>
          <w:szCs w:val="20"/>
          <w:lang w:val="en-US" w:eastAsia="en-US"/>
        </w:rPr>
      </w:pPr>
      <w:r w:rsidRPr="003D00FF">
        <w:rPr>
          <w:b/>
          <w:bCs/>
          <w:sz w:val="20"/>
          <w:szCs w:val="20"/>
          <w:lang w:val="en-US" w:eastAsia="en-US"/>
        </w:rPr>
        <w:t xml:space="preserve">Tabel 8.  </w:t>
      </w:r>
      <w:r w:rsidRPr="003D00FF">
        <w:rPr>
          <w:i/>
          <w:iCs/>
          <w:sz w:val="20"/>
          <w:szCs w:val="20"/>
          <w:lang w:val="en-US" w:eastAsia="en-US"/>
        </w:rPr>
        <w:t xml:space="preserve">Uji Parsial </w:t>
      </w:r>
      <w:r w:rsidRPr="003D00FF">
        <w:rPr>
          <w:sz w:val="20"/>
          <w:szCs w:val="20"/>
          <w:lang w:val="en-US" w:eastAsia="en-US"/>
        </w:rPr>
        <w:t>(Uji T)</w:t>
      </w:r>
    </w:p>
    <w:p w14:paraId="0B1AEC92" w14:textId="657329A6" w:rsidR="003D00FF" w:rsidRPr="003D00FF" w:rsidRDefault="003D00FF" w:rsidP="00182299">
      <w:pPr>
        <w:widowControl w:val="0"/>
        <w:suppressAutoHyphens w:val="0"/>
        <w:autoSpaceDE w:val="0"/>
        <w:autoSpaceDN w:val="0"/>
        <w:jc w:val="both"/>
        <w:rPr>
          <w:rFonts w:eastAsia="Calibri"/>
          <w:sz w:val="20"/>
          <w:szCs w:val="20"/>
          <w:lang w:val="en-ID" w:eastAsia="en-US"/>
        </w:rPr>
      </w:pPr>
      <w:r w:rsidRPr="003D00FF">
        <w:rPr>
          <w:rFonts w:eastAsia="Calibri"/>
          <w:sz w:val="20"/>
          <w:szCs w:val="20"/>
          <w:lang w:val="en-ID" w:eastAsia="en-US"/>
        </w:rPr>
        <w:t>Berdasarkan tabel 8, berikut uraian hasil uji parsial (Uji t) yakni terkait variabel (X) terhadap variabel kepuasan guru (Y):</w:t>
      </w:r>
    </w:p>
    <w:p w14:paraId="22F24774" w14:textId="77777777" w:rsidR="003D00FF" w:rsidRPr="003D00FF" w:rsidRDefault="003D00FF" w:rsidP="00182299">
      <w:pPr>
        <w:widowControl w:val="0"/>
        <w:numPr>
          <w:ilvl w:val="0"/>
          <w:numId w:val="11"/>
        </w:numPr>
        <w:suppressAutoHyphens w:val="0"/>
        <w:autoSpaceDE w:val="0"/>
        <w:autoSpaceDN w:val="0"/>
        <w:ind w:left="284" w:hanging="284"/>
        <w:contextualSpacing/>
        <w:jc w:val="both"/>
        <w:rPr>
          <w:rFonts w:eastAsia="Calibri"/>
          <w:sz w:val="20"/>
          <w:szCs w:val="20"/>
          <w:lang w:val="en-ID" w:eastAsia="en-US"/>
        </w:rPr>
      </w:pPr>
      <w:r w:rsidRPr="003D00FF">
        <w:rPr>
          <w:rFonts w:eastAsia="Calibri"/>
          <w:sz w:val="20"/>
          <w:szCs w:val="20"/>
          <w:lang w:val="en-ID" w:eastAsia="en-US"/>
        </w:rPr>
        <w:t>Citra merek terhadap kepuasan guru</w:t>
      </w:r>
    </w:p>
    <w:p w14:paraId="43ABE4C6" w14:textId="77777777" w:rsidR="003D00FF" w:rsidRPr="003D00FF" w:rsidRDefault="003D00FF" w:rsidP="00182299">
      <w:pPr>
        <w:widowControl w:val="0"/>
        <w:suppressAutoHyphens w:val="0"/>
        <w:autoSpaceDE w:val="0"/>
        <w:autoSpaceDN w:val="0"/>
        <w:ind w:left="284"/>
        <w:jc w:val="both"/>
        <w:rPr>
          <w:rFonts w:eastAsia="Calibri"/>
          <w:sz w:val="20"/>
          <w:szCs w:val="20"/>
          <w:lang w:val="en-ID" w:eastAsia="en-US"/>
        </w:rPr>
      </w:pPr>
      <w:r w:rsidRPr="003D00FF">
        <w:rPr>
          <w:rFonts w:eastAsia="Calibri"/>
          <w:sz w:val="20"/>
          <w:szCs w:val="20"/>
          <w:lang w:val="en-ID" w:eastAsia="en-US"/>
        </w:rPr>
        <w:t>Nilai t hitung sebesar 2,501 sedangkan  t tabel sebesar 1,65361, maka t hitung &gt; t tabel (2,501 &gt; 1,65361) dengan nilai signifikan sebesar 0,013 &lt; 0,05. Dapat disimpulkan variabel citra merek (X1)  H</w:t>
      </w:r>
      <w:r w:rsidRPr="003D00FF">
        <w:rPr>
          <w:rFonts w:eastAsia="Calibri"/>
          <w:sz w:val="20"/>
          <w:szCs w:val="20"/>
          <w:vertAlign w:val="subscript"/>
          <w:lang w:val="en-ID" w:eastAsia="en-US"/>
        </w:rPr>
        <w:t xml:space="preserve">0 </w:t>
      </w:r>
      <w:r w:rsidRPr="003D00FF">
        <w:rPr>
          <w:rFonts w:eastAsia="Calibri"/>
          <w:sz w:val="20"/>
          <w:szCs w:val="20"/>
          <w:lang w:val="en-ID" w:eastAsia="en-US"/>
        </w:rPr>
        <w:t>ditolak dan H</w:t>
      </w:r>
      <w:r w:rsidRPr="003D00FF">
        <w:rPr>
          <w:rFonts w:eastAsia="Calibri"/>
          <w:sz w:val="20"/>
          <w:szCs w:val="20"/>
          <w:vertAlign w:val="subscript"/>
          <w:lang w:val="en-ID" w:eastAsia="en-US"/>
        </w:rPr>
        <w:t xml:space="preserve">a </w:t>
      </w:r>
      <w:r w:rsidRPr="003D00FF">
        <w:rPr>
          <w:rFonts w:eastAsia="Calibri"/>
          <w:sz w:val="20"/>
          <w:szCs w:val="20"/>
          <w:lang w:val="en-ID" w:eastAsia="en-US"/>
        </w:rPr>
        <w:t>diterima yakni berpengaruh signifikan antara variabel citra merek terhadap kepuasan guru.</w:t>
      </w:r>
    </w:p>
    <w:p w14:paraId="347467E5" w14:textId="77777777" w:rsidR="003D00FF" w:rsidRPr="003D00FF" w:rsidRDefault="003D00FF" w:rsidP="00182299">
      <w:pPr>
        <w:widowControl w:val="0"/>
        <w:numPr>
          <w:ilvl w:val="0"/>
          <w:numId w:val="11"/>
        </w:numPr>
        <w:suppressAutoHyphens w:val="0"/>
        <w:autoSpaceDE w:val="0"/>
        <w:autoSpaceDN w:val="0"/>
        <w:ind w:left="284" w:hanging="284"/>
        <w:contextualSpacing/>
        <w:jc w:val="both"/>
        <w:rPr>
          <w:rFonts w:eastAsia="Calibri"/>
          <w:sz w:val="20"/>
          <w:szCs w:val="20"/>
          <w:lang w:val="en-ID" w:eastAsia="en-US"/>
        </w:rPr>
      </w:pPr>
      <w:r w:rsidRPr="003D00FF">
        <w:rPr>
          <w:rFonts w:eastAsia="Calibri"/>
          <w:sz w:val="20"/>
          <w:szCs w:val="20"/>
          <w:lang w:val="en-ID" w:eastAsia="en-US"/>
        </w:rPr>
        <w:t>Kualitas pelayanan terhadap kepuasan guru</w:t>
      </w:r>
    </w:p>
    <w:p w14:paraId="70C283D2" w14:textId="77777777" w:rsidR="003D00FF" w:rsidRPr="003D00FF" w:rsidRDefault="003D00FF" w:rsidP="00182299">
      <w:pPr>
        <w:widowControl w:val="0"/>
        <w:suppressAutoHyphens w:val="0"/>
        <w:autoSpaceDE w:val="0"/>
        <w:autoSpaceDN w:val="0"/>
        <w:ind w:left="284"/>
        <w:contextualSpacing/>
        <w:jc w:val="both"/>
        <w:rPr>
          <w:rFonts w:eastAsia="Calibri"/>
          <w:sz w:val="20"/>
          <w:szCs w:val="20"/>
          <w:lang w:val="en-ID" w:eastAsia="en-US"/>
        </w:rPr>
      </w:pPr>
      <w:r w:rsidRPr="003D00FF">
        <w:rPr>
          <w:rFonts w:eastAsia="Calibri"/>
          <w:sz w:val="20"/>
          <w:szCs w:val="20"/>
          <w:lang w:val="en-ID" w:eastAsia="en-US"/>
        </w:rPr>
        <w:t>Nilai t hitung sebesar 3,104 sedangkan t tabel sebesar 1,65361, maka t hitung &gt; t tabel (3,104 &gt; 1,65361) dengan nilai signifikan sebesar 0,002 &lt; 0,05. Dapat disimpulkan variabel kualitas pelayanan (X2) H</w:t>
      </w:r>
      <w:r w:rsidRPr="003D00FF">
        <w:rPr>
          <w:rFonts w:eastAsia="Calibri"/>
          <w:sz w:val="20"/>
          <w:szCs w:val="20"/>
          <w:vertAlign w:val="subscript"/>
          <w:lang w:val="en-ID" w:eastAsia="en-US"/>
        </w:rPr>
        <w:t xml:space="preserve">0 </w:t>
      </w:r>
      <w:r w:rsidRPr="003D00FF">
        <w:rPr>
          <w:rFonts w:eastAsia="Calibri"/>
          <w:sz w:val="20"/>
          <w:szCs w:val="20"/>
          <w:lang w:val="en-ID" w:eastAsia="en-US"/>
        </w:rPr>
        <w:t>ditolak dan H</w:t>
      </w:r>
      <w:r w:rsidRPr="003D00FF">
        <w:rPr>
          <w:rFonts w:eastAsia="Calibri"/>
          <w:sz w:val="20"/>
          <w:szCs w:val="20"/>
          <w:vertAlign w:val="subscript"/>
          <w:lang w:val="en-ID" w:eastAsia="en-US"/>
        </w:rPr>
        <w:t xml:space="preserve">a </w:t>
      </w:r>
      <w:r w:rsidRPr="003D00FF">
        <w:rPr>
          <w:rFonts w:eastAsia="Calibri"/>
          <w:sz w:val="20"/>
          <w:szCs w:val="20"/>
          <w:lang w:val="en-ID" w:eastAsia="en-US"/>
        </w:rPr>
        <w:t>diterima yakni berpengaruh signifikan antara variabel kualitas pelayanan terhadap kepuasan guru.</w:t>
      </w:r>
    </w:p>
    <w:p w14:paraId="71480200" w14:textId="77777777" w:rsidR="003D00FF" w:rsidRPr="003D00FF" w:rsidRDefault="003D00FF" w:rsidP="00182299">
      <w:pPr>
        <w:widowControl w:val="0"/>
        <w:numPr>
          <w:ilvl w:val="0"/>
          <w:numId w:val="11"/>
        </w:numPr>
        <w:suppressAutoHyphens w:val="0"/>
        <w:autoSpaceDE w:val="0"/>
        <w:autoSpaceDN w:val="0"/>
        <w:ind w:left="284" w:hanging="284"/>
        <w:contextualSpacing/>
        <w:jc w:val="both"/>
        <w:rPr>
          <w:rFonts w:eastAsia="Calibri"/>
          <w:sz w:val="20"/>
          <w:szCs w:val="20"/>
          <w:lang w:val="en-ID" w:eastAsia="en-US"/>
        </w:rPr>
      </w:pPr>
      <w:r w:rsidRPr="003D00FF">
        <w:rPr>
          <w:rFonts w:eastAsia="Calibri"/>
          <w:sz w:val="20"/>
          <w:szCs w:val="20"/>
          <w:lang w:val="en-ID" w:eastAsia="en-US"/>
        </w:rPr>
        <w:t>Promosi terhadap kepuasan guru</w:t>
      </w:r>
    </w:p>
    <w:p w14:paraId="7281BDCC" w14:textId="77777777" w:rsidR="003D00FF" w:rsidRDefault="003D00FF" w:rsidP="00182299">
      <w:pPr>
        <w:widowControl w:val="0"/>
        <w:suppressAutoHyphens w:val="0"/>
        <w:autoSpaceDE w:val="0"/>
        <w:autoSpaceDN w:val="0"/>
        <w:ind w:left="284"/>
        <w:contextualSpacing/>
        <w:jc w:val="both"/>
        <w:rPr>
          <w:rFonts w:eastAsia="Calibri"/>
          <w:sz w:val="20"/>
          <w:szCs w:val="20"/>
          <w:lang w:val="en-ID" w:eastAsia="en-US"/>
        </w:rPr>
      </w:pPr>
      <w:r w:rsidRPr="003D00FF">
        <w:rPr>
          <w:rFonts w:eastAsia="Calibri"/>
          <w:sz w:val="20"/>
          <w:szCs w:val="20"/>
          <w:lang w:val="en-ID" w:eastAsia="en-US"/>
        </w:rPr>
        <w:t>Nilai t hitung sebesar 5,866 sedangkan t tabel sebesar 1,65361, maka t hitung &gt; t tabel (5,866 &gt; 1,65361) dengan nilai signifikan sebesar 0,000 &lt; 0,05. Dapat disimpulkan variabel promosi (X3) H</w:t>
      </w:r>
      <w:r w:rsidRPr="003D00FF">
        <w:rPr>
          <w:rFonts w:eastAsia="Calibri"/>
          <w:sz w:val="20"/>
          <w:szCs w:val="20"/>
          <w:vertAlign w:val="subscript"/>
          <w:lang w:val="en-ID" w:eastAsia="en-US"/>
        </w:rPr>
        <w:t xml:space="preserve">0 </w:t>
      </w:r>
      <w:r w:rsidRPr="003D00FF">
        <w:rPr>
          <w:rFonts w:eastAsia="Calibri"/>
          <w:sz w:val="20"/>
          <w:szCs w:val="20"/>
          <w:lang w:val="en-ID" w:eastAsia="en-US"/>
        </w:rPr>
        <w:t>ditolak dan H</w:t>
      </w:r>
      <w:r w:rsidRPr="003D00FF">
        <w:rPr>
          <w:rFonts w:eastAsia="Calibri"/>
          <w:sz w:val="20"/>
          <w:szCs w:val="20"/>
          <w:vertAlign w:val="subscript"/>
          <w:lang w:val="en-ID" w:eastAsia="en-US"/>
        </w:rPr>
        <w:t xml:space="preserve">a </w:t>
      </w:r>
      <w:r w:rsidRPr="003D00FF">
        <w:rPr>
          <w:rFonts w:eastAsia="Calibri"/>
          <w:sz w:val="20"/>
          <w:szCs w:val="20"/>
          <w:lang w:val="en-ID" w:eastAsia="en-US"/>
        </w:rPr>
        <w:t>diterima yakni berpengaruh signifikan antara variabel promosi terhadap kepuasan guru.</w:t>
      </w:r>
    </w:p>
    <w:p w14:paraId="4E601847" w14:textId="77777777" w:rsidR="00953E63" w:rsidRPr="003D00FF" w:rsidRDefault="00953E63" w:rsidP="00182299">
      <w:pPr>
        <w:widowControl w:val="0"/>
        <w:suppressAutoHyphens w:val="0"/>
        <w:autoSpaceDE w:val="0"/>
        <w:autoSpaceDN w:val="0"/>
        <w:ind w:left="284"/>
        <w:contextualSpacing/>
        <w:jc w:val="both"/>
        <w:rPr>
          <w:rFonts w:eastAsia="Calibri"/>
          <w:sz w:val="20"/>
          <w:szCs w:val="20"/>
          <w:lang w:val="en-ID" w:eastAsia="en-US"/>
        </w:rPr>
      </w:pPr>
    </w:p>
    <w:p w14:paraId="765B286D" w14:textId="27445D79" w:rsidR="003D00FF" w:rsidRPr="0044119C" w:rsidRDefault="003D00FF" w:rsidP="00953E63">
      <w:pPr>
        <w:pStyle w:val="ListParagraph"/>
        <w:widowControl w:val="0"/>
        <w:numPr>
          <w:ilvl w:val="0"/>
          <w:numId w:val="12"/>
        </w:numPr>
        <w:suppressAutoHyphens w:val="0"/>
        <w:autoSpaceDE w:val="0"/>
        <w:autoSpaceDN w:val="0"/>
        <w:spacing w:before="1"/>
        <w:ind w:left="284" w:hanging="284"/>
        <w:jc w:val="both"/>
        <w:rPr>
          <w:b/>
          <w:bCs/>
          <w:sz w:val="20"/>
          <w:szCs w:val="20"/>
          <w:lang w:val="en-US" w:eastAsia="en-US"/>
        </w:rPr>
      </w:pPr>
      <w:r w:rsidRPr="0044119C">
        <w:rPr>
          <w:b/>
          <w:bCs/>
          <w:sz w:val="20"/>
          <w:szCs w:val="20"/>
          <w:lang w:val="en-US" w:eastAsia="en-US"/>
        </w:rPr>
        <w:t>Uji Simultan (Uji F)</w:t>
      </w:r>
    </w:p>
    <w:p w14:paraId="61A2D22F" w14:textId="10EB4F04" w:rsidR="003D00FF" w:rsidRPr="003D00FF" w:rsidRDefault="003D00FF" w:rsidP="003D00FF">
      <w:pPr>
        <w:suppressAutoHyphens w:val="0"/>
        <w:autoSpaceDE w:val="0"/>
        <w:autoSpaceDN w:val="0"/>
        <w:adjustRightInd w:val="0"/>
        <w:contextualSpacing/>
        <w:rPr>
          <w:rFonts w:eastAsia="Calibri"/>
          <w:sz w:val="20"/>
          <w:szCs w:val="20"/>
          <w:lang w:val="en-ID" w:eastAsia="en-US"/>
          <w14:ligatures w14:val="standardContextual"/>
        </w:rPr>
      </w:pPr>
      <w:r w:rsidRPr="003D00FF">
        <w:rPr>
          <w:rFonts w:eastAsia="Calibri"/>
          <w:sz w:val="20"/>
          <w:szCs w:val="20"/>
          <w:lang w:val="en-ID" w:eastAsia="en-US"/>
          <w14:ligatures w14:val="standardContextual"/>
        </w:rPr>
        <w:t>Uji simultan pada dasarnya untuk menguji semua variabel bebas secara serempak terhadap variabel terikat. Berikut hasil uji simultan (Uji F):</w:t>
      </w:r>
    </w:p>
    <w:p w14:paraId="3E663AD4" w14:textId="77777777" w:rsidR="003D00FF" w:rsidRPr="003D00FF" w:rsidRDefault="003D00FF" w:rsidP="003D00FF">
      <w:pPr>
        <w:widowControl w:val="0"/>
        <w:suppressAutoHyphens w:val="0"/>
        <w:autoSpaceDE w:val="0"/>
        <w:autoSpaceDN w:val="0"/>
        <w:spacing w:before="1"/>
        <w:jc w:val="center"/>
        <w:rPr>
          <w:sz w:val="20"/>
          <w:szCs w:val="20"/>
          <w:lang w:val="en-US" w:eastAsia="en-US"/>
        </w:rPr>
      </w:pPr>
      <w:r w:rsidRPr="003D00FF">
        <w:rPr>
          <w:b/>
          <w:bCs/>
          <w:sz w:val="20"/>
          <w:szCs w:val="20"/>
          <w:lang w:val="en-US" w:eastAsia="en-US"/>
        </w:rPr>
        <w:t xml:space="preserve">Tabel 9.  </w:t>
      </w:r>
      <w:r w:rsidRPr="003D00FF">
        <w:rPr>
          <w:i/>
          <w:iCs/>
          <w:sz w:val="20"/>
          <w:szCs w:val="20"/>
          <w:lang w:val="en-US" w:eastAsia="en-US"/>
        </w:rPr>
        <w:t xml:space="preserve">Uji Simultan </w:t>
      </w:r>
      <w:r w:rsidRPr="003D00FF">
        <w:rPr>
          <w:sz w:val="20"/>
          <w:szCs w:val="20"/>
          <w:lang w:val="en-US" w:eastAsia="en-US"/>
        </w:rPr>
        <w:t>(Uji F)</w:t>
      </w:r>
    </w:p>
    <w:tbl>
      <w:tblPr>
        <w:tblW w:w="7257"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6"/>
        <w:gridCol w:w="1171"/>
        <w:gridCol w:w="1337"/>
        <w:gridCol w:w="933"/>
        <w:gridCol w:w="1282"/>
        <w:gridCol w:w="933"/>
        <w:gridCol w:w="935"/>
      </w:tblGrid>
      <w:tr w:rsidR="003D00FF" w:rsidRPr="003D00FF" w14:paraId="5503E937" w14:textId="77777777" w:rsidTr="00D87149">
        <w:trPr>
          <w:cantSplit/>
          <w:trHeight w:val="333"/>
        </w:trPr>
        <w:tc>
          <w:tcPr>
            <w:tcW w:w="7257" w:type="dxa"/>
            <w:gridSpan w:val="7"/>
            <w:tcBorders>
              <w:top w:val="single" w:sz="4" w:space="0" w:color="auto"/>
              <w:left w:val="nil"/>
              <w:bottom w:val="nil"/>
              <w:right w:val="nil"/>
            </w:tcBorders>
            <w:shd w:val="clear" w:color="auto" w:fill="FFFFFF"/>
            <w:vAlign w:val="center"/>
          </w:tcPr>
          <w:p w14:paraId="72EBA41D" w14:textId="77777777" w:rsidR="003D00FF" w:rsidRPr="003D00FF" w:rsidRDefault="003D00FF" w:rsidP="00007479">
            <w:pPr>
              <w:suppressAutoHyphens w:val="0"/>
              <w:autoSpaceDE w:val="0"/>
              <w:autoSpaceDN w:val="0"/>
              <w:adjustRightInd w:val="0"/>
              <w:jc w:val="center"/>
              <w:rPr>
                <w:rFonts w:ascii="Arial" w:eastAsia="Calibri" w:hAnsi="Arial" w:cs="Arial"/>
                <w:color w:val="010205"/>
                <w:sz w:val="22"/>
                <w:szCs w:val="22"/>
                <w:lang w:val="en-ID" w:eastAsia="en-US"/>
                <w14:ligatures w14:val="standardContextual"/>
              </w:rPr>
            </w:pPr>
            <w:r w:rsidRPr="003D00FF">
              <w:rPr>
                <w:rFonts w:ascii="Arial" w:eastAsia="Calibri" w:hAnsi="Arial" w:cs="Arial"/>
                <w:b/>
                <w:bCs/>
                <w:color w:val="010205"/>
                <w:sz w:val="22"/>
                <w:szCs w:val="22"/>
                <w:lang w:val="en-ID" w:eastAsia="en-US"/>
                <w14:ligatures w14:val="standardContextual"/>
              </w:rPr>
              <w:t>ANOVA</w:t>
            </w:r>
            <w:r w:rsidRPr="003D00FF">
              <w:rPr>
                <w:rFonts w:ascii="Arial" w:eastAsia="Calibri" w:hAnsi="Arial" w:cs="Arial"/>
                <w:b/>
                <w:bCs/>
                <w:color w:val="010205"/>
                <w:sz w:val="22"/>
                <w:szCs w:val="22"/>
                <w:vertAlign w:val="superscript"/>
                <w:lang w:val="en-ID" w:eastAsia="en-US"/>
                <w14:ligatures w14:val="standardContextual"/>
              </w:rPr>
              <w:t>a</w:t>
            </w:r>
          </w:p>
        </w:tc>
      </w:tr>
      <w:tr w:rsidR="003D00FF" w:rsidRPr="003D00FF" w14:paraId="64F02C86" w14:textId="77777777" w:rsidTr="00D87149">
        <w:trPr>
          <w:cantSplit/>
          <w:trHeight w:val="349"/>
        </w:trPr>
        <w:tc>
          <w:tcPr>
            <w:tcW w:w="1837" w:type="dxa"/>
            <w:gridSpan w:val="2"/>
            <w:tcBorders>
              <w:top w:val="nil"/>
              <w:left w:val="nil"/>
              <w:bottom w:val="single" w:sz="4" w:space="0" w:color="auto"/>
              <w:right w:val="nil"/>
            </w:tcBorders>
            <w:shd w:val="clear" w:color="auto" w:fill="FFFFFF"/>
            <w:vAlign w:val="bottom"/>
          </w:tcPr>
          <w:p w14:paraId="1216C66A" w14:textId="77777777" w:rsidR="003D00FF" w:rsidRPr="003D00FF" w:rsidRDefault="003D00FF" w:rsidP="00007479">
            <w:pPr>
              <w:suppressAutoHyphens w:val="0"/>
              <w:autoSpaceDE w:val="0"/>
              <w:autoSpaceDN w:val="0"/>
              <w:adjustRightInd w:val="0"/>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Model</w:t>
            </w:r>
          </w:p>
        </w:tc>
        <w:tc>
          <w:tcPr>
            <w:tcW w:w="1337" w:type="dxa"/>
            <w:tcBorders>
              <w:top w:val="nil"/>
              <w:left w:val="nil"/>
              <w:bottom w:val="single" w:sz="4" w:space="0" w:color="auto"/>
              <w:right w:val="nil"/>
            </w:tcBorders>
            <w:shd w:val="clear" w:color="auto" w:fill="FFFFFF"/>
            <w:vAlign w:val="bottom"/>
          </w:tcPr>
          <w:p w14:paraId="0EC68569"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Sum of Squares</w:t>
            </w:r>
          </w:p>
        </w:tc>
        <w:tc>
          <w:tcPr>
            <w:tcW w:w="933" w:type="dxa"/>
            <w:tcBorders>
              <w:top w:val="nil"/>
              <w:left w:val="nil"/>
              <w:bottom w:val="single" w:sz="4" w:space="0" w:color="auto"/>
              <w:right w:val="nil"/>
            </w:tcBorders>
            <w:shd w:val="clear" w:color="auto" w:fill="FFFFFF"/>
            <w:vAlign w:val="bottom"/>
          </w:tcPr>
          <w:p w14:paraId="70F8C9C2"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df</w:t>
            </w:r>
          </w:p>
        </w:tc>
        <w:tc>
          <w:tcPr>
            <w:tcW w:w="1282" w:type="dxa"/>
            <w:tcBorders>
              <w:top w:val="nil"/>
              <w:left w:val="nil"/>
              <w:bottom w:val="single" w:sz="4" w:space="0" w:color="auto"/>
              <w:right w:val="nil"/>
            </w:tcBorders>
            <w:shd w:val="clear" w:color="auto" w:fill="FFFFFF"/>
            <w:vAlign w:val="bottom"/>
          </w:tcPr>
          <w:p w14:paraId="136115A9"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Mean Square</w:t>
            </w:r>
          </w:p>
        </w:tc>
        <w:tc>
          <w:tcPr>
            <w:tcW w:w="933" w:type="dxa"/>
            <w:tcBorders>
              <w:top w:val="nil"/>
              <w:left w:val="nil"/>
              <w:bottom w:val="single" w:sz="4" w:space="0" w:color="auto"/>
              <w:right w:val="nil"/>
            </w:tcBorders>
            <w:shd w:val="clear" w:color="auto" w:fill="FFFFFF"/>
            <w:vAlign w:val="bottom"/>
          </w:tcPr>
          <w:p w14:paraId="0E88A361"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F</w:t>
            </w:r>
          </w:p>
        </w:tc>
        <w:tc>
          <w:tcPr>
            <w:tcW w:w="935" w:type="dxa"/>
            <w:tcBorders>
              <w:top w:val="nil"/>
              <w:left w:val="nil"/>
              <w:bottom w:val="single" w:sz="4" w:space="0" w:color="auto"/>
              <w:right w:val="nil"/>
            </w:tcBorders>
            <w:shd w:val="clear" w:color="auto" w:fill="FFFFFF"/>
            <w:vAlign w:val="bottom"/>
          </w:tcPr>
          <w:p w14:paraId="2AF06F72" w14:textId="77777777" w:rsidR="003D00FF" w:rsidRPr="003D00FF" w:rsidRDefault="003D00FF" w:rsidP="00007479">
            <w:pPr>
              <w:suppressAutoHyphens w:val="0"/>
              <w:autoSpaceDE w:val="0"/>
              <w:autoSpaceDN w:val="0"/>
              <w:adjustRightInd w:val="0"/>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Sig.</w:t>
            </w:r>
          </w:p>
        </w:tc>
      </w:tr>
      <w:tr w:rsidR="003D00FF" w:rsidRPr="003D00FF" w14:paraId="3E66D93F" w14:textId="77777777" w:rsidTr="003D00FF">
        <w:trPr>
          <w:cantSplit/>
          <w:trHeight w:val="333"/>
        </w:trPr>
        <w:tc>
          <w:tcPr>
            <w:tcW w:w="666" w:type="dxa"/>
            <w:vMerge w:val="restart"/>
            <w:tcBorders>
              <w:top w:val="single" w:sz="4" w:space="0" w:color="auto"/>
              <w:left w:val="nil"/>
              <w:bottom w:val="nil"/>
              <w:right w:val="nil"/>
            </w:tcBorders>
            <w:shd w:val="clear" w:color="auto" w:fill="FFFFFF"/>
          </w:tcPr>
          <w:p w14:paraId="6CE8EECA"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1</w:t>
            </w:r>
          </w:p>
        </w:tc>
        <w:tc>
          <w:tcPr>
            <w:tcW w:w="1171" w:type="dxa"/>
            <w:tcBorders>
              <w:top w:val="single" w:sz="4" w:space="0" w:color="auto"/>
              <w:left w:val="nil"/>
              <w:bottom w:val="nil"/>
              <w:right w:val="nil"/>
            </w:tcBorders>
            <w:shd w:val="clear" w:color="auto" w:fill="FFFFFF"/>
          </w:tcPr>
          <w:p w14:paraId="3F1D9A9E"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Regression</w:t>
            </w:r>
          </w:p>
        </w:tc>
        <w:tc>
          <w:tcPr>
            <w:tcW w:w="1337" w:type="dxa"/>
            <w:tcBorders>
              <w:top w:val="single" w:sz="4" w:space="0" w:color="auto"/>
              <w:left w:val="nil"/>
              <w:bottom w:val="nil"/>
              <w:right w:val="nil"/>
            </w:tcBorders>
            <w:shd w:val="clear" w:color="auto" w:fill="FFFFFF"/>
          </w:tcPr>
          <w:p w14:paraId="6DC17424"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913.243</w:t>
            </w:r>
          </w:p>
        </w:tc>
        <w:tc>
          <w:tcPr>
            <w:tcW w:w="933" w:type="dxa"/>
            <w:tcBorders>
              <w:top w:val="single" w:sz="4" w:space="0" w:color="auto"/>
              <w:left w:val="nil"/>
              <w:bottom w:val="nil"/>
              <w:right w:val="nil"/>
            </w:tcBorders>
            <w:shd w:val="clear" w:color="auto" w:fill="FFFFFF"/>
          </w:tcPr>
          <w:p w14:paraId="319173A1"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w:t>
            </w:r>
          </w:p>
        </w:tc>
        <w:tc>
          <w:tcPr>
            <w:tcW w:w="1282" w:type="dxa"/>
            <w:tcBorders>
              <w:top w:val="single" w:sz="4" w:space="0" w:color="auto"/>
              <w:left w:val="nil"/>
              <w:bottom w:val="nil"/>
              <w:right w:val="nil"/>
            </w:tcBorders>
            <w:shd w:val="clear" w:color="auto" w:fill="FFFFFF"/>
          </w:tcPr>
          <w:p w14:paraId="340DA65B"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304.414</w:t>
            </w:r>
          </w:p>
        </w:tc>
        <w:tc>
          <w:tcPr>
            <w:tcW w:w="933" w:type="dxa"/>
            <w:tcBorders>
              <w:top w:val="single" w:sz="4" w:space="0" w:color="auto"/>
              <w:left w:val="nil"/>
              <w:bottom w:val="nil"/>
              <w:right w:val="nil"/>
            </w:tcBorders>
            <w:shd w:val="clear" w:color="auto" w:fill="FFFFFF"/>
          </w:tcPr>
          <w:p w14:paraId="0AB3B3C0"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246.456</w:t>
            </w:r>
          </w:p>
        </w:tc>
        <w:tc>
          <w:tcPr>
            <w:tcW w:w="935" w:type="dxa"/>
            <w:tcBorders>
              <w:top w:val="single" w:sz="4" w:space="0" w:color="auto"/>
              <w:left w:val="nil"/>
              <w:bottom w:val="nil"/>
              <w:right w:val="nil"/>
            </w:tcBorders>
            <w:shd w:val="clear" w:color="auto" w:fill="FFFFFF"/>
          </w:tcPr>
          <w:p w14:paraId="2B037331"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.000</w:t>
            </w:r>
            <w:r w:rsidRPr="003D00FF">
              <w:rPr>
                <w:rFonts w:ascii="Arial" w:eastAsia="Calibri" w:hAnsi="Arial" w:cs="Arial"/>
                <w:color w:val="010205"/>
                <w:sz w:val="18"/>
                <w:szCs w:val="18"/>
                <w:vertAlign w:val="superscript"/>
                <w:lang w:val="en-ID" w:eastAsia="en-US"/>
                <w14:ligatures w14:val="standardContextual"/>
              </w:rPr>
              <w:t>b</w:t>
            </w:r>
          </w:p>
        </w:tc>
      </w:tr>
      <w:tr w:rsidR="003D00FF" w:rsidRPr="003D00FF" w14:paraId="69D5D02A" w14:textId="77777777" w:rsidTr="003D00FF">
        <w:trPr>
          <w:cantSplit/>
          <w:trHeight w:val="152"/>
        </w:trPr>
        <w:tc>
          <w:tcPr>
            <w:tcW w:w="666" w:type="dxa"/>
            <w:vMerge/>
            <w:tcBorders>
              <w:top w:val="nil"/>
              <w:left w:val="nil"/>
              <w:bottom w:val="nil"/>
              <w:right w:val="nil"/>
            </w:tcBorders>
            <w:shd w:val="clear" w:color="auto" w:fill="FFFFFF"/>
          </w:tcPr>
          <w:p w14:paraId="0AA91371" w14:textId="77777777" w:rsidR="003D00FF" w:rsidRPr="003D00FF" w:rsidRDefault="003D00FF" w:rsidP="003D00FF">
            <w:pPr>
              <w:suppressAutoHyphens w:val="0"/>
              <w:autoSpaceDE w:val="0"/>
              <w:autoSpaceDN w:val="0"/>
              <w:adjustRightInd w:val="0"/>
              <w:rPr>
                <w:rFonts w:ascii="Arial" w:eastAsia="Calibri" w:hAnsi="Arial" w:cs="Arial"/>
                <w:color w:val="010205"/>
                <w:sz w:val="18"/>
                <w:szCs w:val="18"/>
                <w:lang w:val="en-ID" w:eastAsia="en-US"/>
                <w14:ligatures w14:val="standardContextual"/>
              </w:rPr>
            </w:pPr>
          </w:p>
        </w:tc>
        <w:tc>
          <w:tcPr>
            <w:tcW w:w="1171" w:type="dxa"/>
            <w:tcBorders>
              <w:top w:val="nil"/>
              <w:left w:val="nil"/>
              <w:bottom w:val="nil"/>
              <w:right w:val="nil"/>
            </w:tcBorders>
            <w:shd w:val="clear" w:color="auto" w:fill="FFFFFF"/>
          </w:tcPr>
          <w:p w14:paraId="135B8974"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Residual</w:t>
            </w:r>
          </w:p>
        </w:tc>
        <w:tc>
          <w:tcPr>
            <w:tcW w:w="1337" w:type="dxa"/>
            <w:tcBorders>
              <w:top w:val="nil"/>
              <w:left w:val="nil"/>
              <w:bottom w:val="nil"/>
              <w:right w:val="nil"/>
            </w:tcBorders>
            <w:shd w:val="clear" w:color="auto" w:fill="FFFFFF"/>
          </w:tcPr>
          <w:p w14:paraId="39B4F1D8"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216.154</w:t>
            </w:r>
          </w:p>
        </w:tc>
        <w:tc>
          <w:tcPr>
            <w:tcW w:w="933" w:type="dxa"/>
            <w:tcBorders>
              <w:top w:val="nil"/>
              <w:left w:val="nil"/>
              <w:bottom w:val="nil"/>
              <w:right w:val="nil"/>
            </w:tcBorders>
            <w:shd w:val="clear" w:color="auto" w:fill="FFFFFF"/>
          </w:tcPr>
          <w:p w14:paraId="6DAEC8FA"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175</w:t>
            </w:r>
          </w:p>
        </w:tc>
        <w:tc>
          <w:tcPr>
            <w:tcW w:w="1282" w:type="dxa"/>
            <w:tcBorders>
              <w:top w:val="nil"/>
              <w:left w:val="nil"/>
              <w:bottom w:val="nil"/>
              <w:right w:val="nil"/>
            </w:tcBorders>
            <w:shd w:val="clear" w:color="auto" w:fill="FFFFFF"/>
          </w:tcPr>
          <w:p w14:paraId="65611308"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1.235</w:t>
            </w:r>
          </w:p>
        </w:tc>
        <w:tc>
          <w:tcPr>
            <w:tcW w:w="933" w:type="dxa"/>
            <w:tcBorders>
              <w:top w:val="nil"/>
              <w:left w:val="nil"/>
              <w:bottom w:val="nil"/>
              <w:right w:val="nil"/>
            </w:tcBorders>
            <w:shd w:val="clear" w:color="auto" w:fill="FFFFFF"/>
            <w:vAlign w:val="center"/>
          </w:tcPr>
          <w:p w14:paraId="58240F9E"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935" w:type="dxa"/>
            <w:tcBorders>
              <w:top w:val="nil"/>
              <w:left w:val="nil"/>
              <w:bottom w:val="nil"/>
              <w:right w:val="nil"/>
            </w:tcBorders>
            <w:shd w:val="clear" w:color="auto" w:fill="FFFFFF"/>
            <w:vAlign w:val="center"/>
          </w:tcPr>
          <w:p w14:paraId="7A7807F2"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r>
      <w:tr w:rsidR="003D00FF" w:rsidRPr="003D00FF" w14:paraId="2E766BC1" w14:textId="77777777" w:rsidTr="003D00FF">
        <w:trPr>
          <w:cantSplit/>
          <w:trHeight w:val="152"/>
        </w:trPr>
        <w:tc>
          <w:tcPr>
            <w:tcW w:w="666" w:type="dxa"/>
            <w:vMerge/>
            <w:tcBorders>
              <w:top w:val="nil"/>
              <w:left w:val="nil"/>
              <w:bottom w:val="single" w:sz="4" w:space="0" w:color="auto"/>
              <w:right w:val="nil"/>
            </w:tcBorders>
            <w:shd w:val="clear" w:color="auto" w:fill="FFFFFF"/>
          </w:tcPr>
          <w:p w14:paraId="4A9FC1D6"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1171" w:type="dxa"/>
            <w:tcBorders>
              <w:top w:val="nil"/>
              <w:left w:val="nil"/>
              <w:bottom w:val="single" w:sz="4" w:space="0" w:color="auto"/>
              <w:right w:val="nil"/>
            </w:tcBorders>
            <w:shd w:val="clear" w:color="auto" w:fill="FFFFFF"/>
          </w:tcPr>
          <w:p w14:paraId="6DDBFBC4"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Total</w:t>
            </w:r>
          </w:p>
        </w:tc>
        <w:tc>
          <w:tcPr>
            <w:tcW w:w="1337" w:type="dxa"/>
            <w:tcBorders>
              <w:top w:val="nil"/>
              <w:left w:val="nil"/>
              <w:bottom w:val="single" w:sz="4" w:space="0" w:color="auto"/>
              <w:right w:val="nil"/>
            </w:tcBorders>
            <w:shd w:val="clear" w:color="auto" w:fill="FFFFFF"/>
          </w:tcPr>
          <w:p w14:paraId="2B5683EB"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1129.397</w:t>
            </w:r>
          </w:p>
        </w:tc>
        <w:tc>
          <w:tcPr>
            <w:tcW w:w="933" w:type="dxa"/>
            <w:tcBorders>
              <w:top w:val="nil"/>
              <w:left w:val="nil"/>
              <w:bottom w:val="single" w:sz="4" w:space="0" w:color="auto"/>
              <w:right w:val="nil"/>
            </w:tcBorders>
            <w:shd w:val="clear" w:color="auto" w:fill="FFFFFF"/>
          </w:tcPr>
          <w:p w14:paraId="310F8FA3"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178</w:t>
            </w:r>
          </w:p>
        </w:tc>
        <w:tc>
          <w:tcPr>
            <w:tcW w:w="1282" w:type="dxa"/>
            <w:tcBorders>
              <w:top w:val="nil"/>
              <w:left w:val="nil"/>
              <w:bottom w:val="single" w:sz="4" w:space="0" w:color="auto"/>
              <w:right w:val="nil"/>
            </w:tcBorders>
            <w:shd w:val="clear" w:color="auto" w:fill="FFFFFF"/>
            <w:vAlign w:val="center"/>
          </w:tcPr>
          <w:p w14:paraId="3D061BB5"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933" w:type="dxa"/>
            <w:tcBorders>
              <w:top w:val="nil"/>
              <w:left w:val="nil"/>
              <w:bottom w:val="single" w:sz="4" w:space="0" w:color="auto"/>
              <w:right w:val="nil"/>
            </w:tcBorders>
            <w:shd w:val="clear" w:color="auto" w:fill="FFFFFF"/>
            <w:vAlign w:val="center"/>
          </w:tcPr>
          <w:p w14:paraId="2E61D123"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c>
          <w:tcPr>
            <w:tcW w:w="935" w:type="dxa"/>
            <w:tcBorders>
              <w:top w:val="nil"/>
              <w:left w:val="nil"/>
              <w:bottom w:val="single" w:sz="4" w:space="0" w:color="auto"/>
              <w:right w:val="nil"/>
            </w:tcBorders>
            <w:shd w:val="clear" w:color="auto" w:fill="FFFFFF"/>
            <w:vAlign w:val="center"/>
          </w:tcPr>
          <w:p w14:paraId="79A0F225" w14:textId="77777777" w:rsidR="003D00FF" w:rsidRPr="003D00FF" w:rsidRDefault="003D00FF" w:rsidP="003D00FF">
            <w:pPr>
              <w:suppressAutoHyphens w:val="0"/>
              <w:autoSpaceDE w:val="0"/>
              <w:autoSpaceDN w:val="0"/>
              <w:adjustRightInd w:val="0"/>
              <w:rPr>
                <w:rFonts w:eastAsia="Calibri"/>
                <w:lang w:val="en-ID" w:eastAsia="en-US"/>
                <w14:ligatures w14:val="standardContextual"/>
              </w:rPr>
            </w:pPr>
          </w:p>
        </w:tc>
      </w:tr>
      <w:tr w:rsidR="003D00FF" w:rsidRPr="003D00FF" w14:paraId="688102BA" w14:textId="77777777" w:rsidTr="00D87149">
        <w:trPr>
          <w:cantSplit/>
          <w:trHeight w:val="333"/>
        </w:trPr>
        <w:tc>
          <w:tcPr>
            <w:tcW w:w="7257" w:type="dxa"/>
            <w:gridSpan w:val="7"/>
            <w:tcBorders>
              <w:top w:val="single" w:sz="4" w:space="0" w:color="auto"/>
              <w:left w:val="nil"/>
              <w:bottom w:val="nil"/>
              <w:right w:val="nil"/>
            </w:tcBorders>
            <w:shd w:val="clear" w:color="auto" w:fill="FFFFFF"/>
          </w:tcPr>
          <w:p w14:paraId="10109DC3"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a. Dependent Variable: Kepuasan Guru</w:t>
            </w:r>
          </w:p>
        </w:tc>
      </w:tr>
      <w:tr w:rsidR="003D00FF" w:rsidRPr="003D00FF" w14:paraId="4FDD00E6" w14:textId="77777777" w:rsidTr="00D87149">
        <w:trPr>
          <w:cantSplit/>
          <w:trHeight w:val="349"/>
        </w:trPr>
        <w:tc>
          <w:tcPr>
            <w:tcW w:w="7257" w:type="dxa"/>
            <w:gridSpan w:val="7"/>
            <w:tcBorders>
              <w:top w:val="nil"/>
              <w:left w:val="nil"/>
              <w:bottom w:val="nil"/>
              <w:right w:val="nil"/>
            </w:tcBorders>
            <w:shd w:val="clear" w:color="auto" w:fill="FFFFFF"/>
          </w:tcPr>
          <w:p w14:paraId="38527EF3"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b. Predictors: (Constant), Promosi, Citra Merek, Kualitas Pelayanan</w:t>
            </w:r>
          </w:p>
        </w:tc>
      </w:tr>
    </w:tbl>
    <w:p w14:paraId="267B622D" w14:textId="77777777" w:rsidR="00953E63" w:rsidRDefault="00953E63" w:rsidP="00953E63">
      <w:pPr>
        <w:suppressAutoHyphens w:val="0"/>
        <w:autoSpaceDE w:val="0"/>
        <w:autoSpaceDN w:val="0"/>
        <w:adjustRightInd w:val="0"/>
        <w:contextualSpacing/>
        <w:jc w:val="both"/>
        <w:rPr>
          <w:rFonts w:eastAsia="Calibri"/>
          <w:sz w:val="22"/>
          <w:szCs w:val="22"/>
          <w:lang w:val="en-ID" w:eastAsia="en-US"/>
          <w14:ligatures w14:val="standardContextual"/>
        </w:rPr>
      </w:pPr>
    </w:p>
    <w:p w14:paraId="3E755565" w14:textId="794BD73E" w:rsidR="003D00FF" w:rsidRPr="003D00FF" w:rsidRDefault="003D00FF" w:rsidP="00953E63">
      <w:pPr>
        <w:suppressAutoHyphens w:val="0"/>
        <w:autoSpaceDE w:val="0"/>
        <w:autoSpaceDN w:val="0"/>
        <w:adjustRightInd w:val="0"/>
        <w:contextualSpacing/>
        <w:jc w:val="both"/>
        <w:rPr>
          <w:rFonts w:eastAsia="Calibri"/>
          <w:sz w:val="20"/>
          <w:szCs w:val="20"/>
          <w:lang w:val="en-ID" w:eastAsia="en-US"/>
          <w14:ligatures w14:val="standardContextual"/>
        </w:rPr>
      </w:pPr>
      <w:r w:rsidRPr="003D00FF">
        <w:rPr>
          <w:rFonts w:eastAsia="Calibri"/>
          <w:sz w:val="20"/>
          <w:szCs w:val="20"/>
          <w:lang w:val="en-ID" w:eastAsia="en-US"/>
          <w14:ligatures w14:val="standardContextual"/>
        </w:rPr>
        <w:t xml:space="preserve">Berdasarkan tabel 9, diketahui hasil pengujian Anova Uji F hitung sebesar 246,456 dengan tingkat signifikan 0,000. Dengan nilai F tabel adalah 2,66 sehingga F hitung &gt; F tabel (246,456 &gt; 2,66) dapat disimpulkan bahwa citra merek, kualitas pelayanan, dan promosi secara serempak berpengaruh positif dan signifikan terhadap kepuasan guru jasa pendidikan </w:t>
      </w:r>
      <w:r w:rsidR="009D7009">
        <w:rPr>
          <w:rFonts w:eastAsia="Calibri"/>
          <w:sz w:val="20"/>
          <w:szCs w:val="20"/>
          <w:lang w:val="en-ID" w:eastAsia="en-US"/>
          <w14:ligatures w14:val="standardContextual"/>
        </w:rPr>
        <w:t>WIJABA</w:t>
      </w:r>
      <w:r w:rsidRPr="003D00FF">
        <w:rPr>
          <w:rFonts w:eastAsia="Calibri"/>
          <w:sz w:val="20"/>
          <w:szCs w:val="20"/>
          <w:lang w:val="en-ID" w:eastAsia="en-US"/>
          <w14:ligatures w14:val="standardContextual"/>
        </w:rPr>
        <w:t xml:space="preserve"> </w:t>
      </w:r>
      <w:r w:rsidR="009D7009">
        <w:rPr>
          <w:rFonts w:eastAsia="Calibri"/>
          <w:sz w:val="20"/>
          <w:szCs w:val="20"/>
          <w:lang w:val="en-ID" w:eastAsia="en-US"/>
          <w14:ligatures w14:val="standardContextual"/>
        </w:rPr>
        <w:t>Sidoarjo</w:t>
      </w:r>
      <w:r w:rsidRPr="003D00FF">
        <w:rPr>
          <w:rFonts w:eastAsia="Calibri"/>
          <w:sz w:val="20"/>
          <w:szCs w:val="20"/>
          <w:lang w:val="en-ID" w:eastAsia="en-US"/>
          <w14:ligatures w14:val="standardContextual"/>
        </w:rPr>
        <w:t>.</w:t>
      </w:r>
    </w:p>
    <w:p w14:paraId="3659E88C" w14:textId="77777777" w:rsidR="003D00FF" w:rsidRPr="003D00FF" w:rsidRDefault="003D00FF" w:rsidP="003D00FF">
      <w:pPr>
        <w:widowControl w:val="0"/>
        <w:suppressAutoHyphens w:val="0"/>
        <w:autoSpaceDE w:val="0"/>
        <w:autoSpaceDN w:val="0"/>
        <w:spacing w:before="1"/>
        <w:rPr>
          <w:lang w:val="en-US" w:eastAsia="en-US"/>
        </w:rPr>
      </w:pPr>
    </w:p>
    <w:p w14:paraId="1DD7B296" w14:textId="4B17BBCB" w:rsidR="003D00FF" w:rsidRPr="003D00FF" w:rsidRDefault="003D00FF" w:rsidP="003D00FF">
      <w:pPr>
        <w:widowControl w:val="0"/>
        <w:numPr>
          <w:ilvl w:val="0"/>
          <w:numId w:val="12"/>
        </w:numPr>
        <w:suppressAutoHyphens w:val="0"/>
        <w:autoSpaceDE w:val="0"/>
        <w:autoSpaceDN w:val="0"/>
        <w:spacing w:before="1"/>
        <w:ind w:left="284" w:hanging="284"/>
        <w:jc w:val="both"/>
        <w:rPr>
          <w:b/>
          <w:bCs/>
          <w:sz w:val="20"/>
          <w:szCs w:val="20"/>
          <w:lang w:val="en-US" w:eastAsia="en-US"/>
        </w:rPr>
      </w:pPr>
      <w:r w:rsidRPr="003D00FF">
        <w:rPr>
          <w:b/>
          <w:bCs/>
          <w:sz w:val="20"/>
          <w:szCs w:val="20"/>
          <w:lang w:val="en-US" w:eastAsia="en-US"/>
        </w:rPr>
        <w:t xml:space="preserve">Koefisien Kolerasi Berganda (R) dan </w:t>
      </w:r>
      <w:r w:rsidR="0044119C">
        <w:rPr>
          <w:b/>
          <w:bCs/>
          <w:sz w:val="20"/>
          <w:szCs w:val="20"/>
          <w:lang w:val="en-US" w:eastAsia="en-US"/>
        </w:rPr>
        <w:t>K</w:t>
      </w:r>
      <w:r w:rsidRPr="003D00FF">
        <w:rPr>
          <w:b/>
          <w:bCs/>
          <w:sz w:val="20"/>
          <w:szCs w:val="20"/>
          <w:lang w:val="en-US" w:eastAsia="en-US"/>
        </w:rPr>
        <w:t>oefisiensi Determinan (R</w:t>
      </w:r>
      <w:r w:rsidRPr="003D00FF">
        <w:rPr>
          <w:b/>
          <w:bCs/>
          <w:sz w:val="20"/>
          <w:szCs w:val="20"/>
          <w:vertAlign w:val="superscript"/>
          <w:lang w:val="en-US" w:eastAsia="en-US"/>
        </w:rPr>
        <w:t>2</w:t>
      </w:r>
      <w:r w:rsidRPr="003D00FF">
        <w:rPr>
          <w:b/>
          <w:bCs/>
          <w:sz w:val="20"/>
          <w:szCs w:val="20"/>
          <w:lang w:val="en-US" w:eastAsia="en-US"/>
        </w:rPr>
        <w:t>)</w:t>
      </w:r>
    </w:p>
    <w:p w14:paraId="76EADD0F" w14:textId="77777777" w:rsidR="003D00FF" w:rsidRPr="003D00FF" w:rsidRDefault="003D00FF" w:rsidP="003D00FF">
      <w:pPr>
        <w:widowControl w:val="0"/>
        <w:suppressAutoHyphens w:val="0"/>
        <w:autoSpaceDE w:val="0"/>
        <w:autoSpaceDN w:val="0"/>
        <w:spacing w:before="1"/>
        <w:jc w:val="center"/>
        <w:rPr>
          <w:sz w:val="22"/>
          <w:szCs w:val="22"/>
          <w:lang w:val="en-US" w:eastAsia="en-US"/>
        </w:rPr>
      </w:pPr>
      <w:r w:rsidRPr="003D00FF">
        <w:rPr>
          <w:b/>
          <w:bCs/>
          <w:sz w:val="20"/>
          <w:szCs w:val="20"/>
          <w:lang w:val="en-US" w:eastAsia="en-US"/>
        </w:rPr>
        <w:t xml:space="preserve">Tabel 10.  </w:t>
      </w:r>
      <w:r w:rsidRPr="003D00FF">
        <w:rPr>
          <w:i/>
          <w:iCs/>
          <w:sz w:val="20"/>
          <w:szCs w:val="20"/>
          <w:lang w:val="en-US" w:eastAsia="en-US"/>
        </w:rPr>
        <w:t>Uji kolerasi berganda (R) Koefisiensi Determinan (R</w:t>
      </w:r>
      <w:r w:rsidRPr="003D00FF">
        <w:rPr>
          <w:i/>
          <w:iCs/>
          <w:sz w:val="20"/>
          <w:szCs w:val="20"/>
          <w:vertAlign w:val="superscript"/>
          <w:lang w:val="en-US" w:eastAsia="en-US"/>
        </w:rPr>
        <w:t>2</w:t>
      </w:r>
      <w:r w:rsidRPr="003D00FF">
        <w:rPr>
          <w:i/>
          <w:iCs/>
          <w:sz w:val="20"/>
          <w:szCs w:val="20"/>
          <w:lang w:val="en-US" w:eastAsia="en-US"/>
        </w:rPr>
        <w:t>)</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3D00FF" w:rsidRPr="003D00FF" w14:paraId="5A66574E" w14:textId="77777777" w:rsidTr="00007479">
        <w:trPr>
          <w:cantSplit/>
          <w:jc w:val="center"/>
        </w:trPr>
        <w:tc>
          <w:tcPr>
            <w:tcW w:w="5872" w:type="dxa"/>
            <w:gridSpan w:val="5"/>
            <w:tcBorders>
              <w:top w:val="single" w:sz="4" w:space="0" w:color="auto"/>
              <w:left w:val="nil"/>
              <w:bottom w:val="nil"/>
              <w:right w:val="nil"/>
            </w:tcBorders>
            <w:shd w:val="clear" w:color="auto" w:fill="FFFFFF"/>
            <w:vAlign w:val="center"/>
          </w:tcPr>
          <w:p w14:paraId="2B2F8DF9"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010205"/>
                <w:sz w:val="22"/>
                <w:szCs w:val="22"/>
                <w:lang w:val="en-ID" w:eastAsia="en-US"/>
                <w14:ligatures w14:val="standardContextual"/>
              </w:rPr>
            </w:pPr>
            <w:r w:rsidRPr="003D00FF">
              <w:rPr>
                <w:rFonts w:ascii="Arial" w:eastAsia="Calibri" w:hAnsi="Arial" w:cs="Arial"/>
                <w:b/>
                <w:bCs/>
                <w:color w:val="010205"/>
                <w:sz w:val="22"/>
                <w:szCs w:val="22"/>
                <w:lang w:val="en-ID" w:eastAsia="en-US"/>
                <w14:ligatures w14:val="standardContextual"/>
              </w:rPr>
              <w:t>Model Summary</w:t>
            </w:r>
            <w:r w:rsidRPr="003D00FF">
              <w:rPr>
                <w:rFonts w:ascii="Arial" w:eastAsia="Calibri" w:hAnsi="Arial" w:cs="Arial"/>
                <w:b/>
                <w:bCs/>
                <w:color w:val="010205"/>
                <w:sz w:val="22"/>
                <w:szCs w:val="22"/>
                <w:vertAlign w:val="superscript"/>
                <w:lang w:val="en-ID" w:eastAsia="en-US"/>
                <w14:ligatures w14:val="standardContextual"/>
              </w:rPr>
              <w:t>b</w:t>
            </w:r>
          </w:p>
        </w:tc>
      </w:tr>
      <w:tr w:rsidR="003D00FF" w:rsidRPr="003D00FF" w14:paraId="6A0741D3" w14:textId="77777777" w:rsidTr="00007479">
        <w:trPr>
          <w:cantSplit/>
          <w:jc w:val="center"/>
        </w:trPr>
        <w:tc>
          <w:tcPr>
            <w:tcW w:w="798" w:type="dxa"/>
            <w:tcBorders>
              <w:top w:val="nil"/>
              <w:left w:val="nil"/>
              <w:bottom w:val="single" w:sz="4" w:space="0" w:color="auto"/>
              <w:right w:val="nil"/>
            </w:tcBorders>
            <w:shd w:val="clear" w:color="auto" w:fill="FFFFFF"/>
            <w:vAlign w:val="bottom"/>
          </w:tcPr>
          <w:p w14:paraId="233040FA"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Model</w:t>
            </w:r>
          </w:p>
        </w:tc>
        <w:tc>
          <w:tcPr>
            <w:tcW w:w="1030" w:type="dxa"/>
            <w:tcBorders>
              <w:top w:val="nil"/>
              <w:left w:val="nil"/>
              <w:bottom w:val="single" w:sz="4" w:space="0" w:color="auto"/>
              <w:right w:val="nil"/>
            </w:tcBorders>
            <w:shd w:val="clear" w:color="auto" w:fill="FFFFFF"/>
            <w:vAlign w:val="bottom"/>
          </w:tcPr>
          <w:p w14:paraId="0D39710B"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R</w:t>
            </w:r>
          </w:p>
        </w:tc>
        <w:tc>
          <w:tcPr>
            <w:tcW w:w="1092" w:type="dxa"/>
            <w:tcBorders>
              <w:top w:val="nil"/>
              <w:left w:val="nil"/>
              <w:bottom w:val="single" w:sz="4" w:space="0" w:color="auto"/>
              <w:right w:val="nil"/>
            </w:tcBorders>
            <w:shd w:val="clear" w:color="auto" w:fill="FFFFFF"/>
            <w:vAlign w:val="bottom"/>
          </w:tcPr>
          <w:p w14:paraId="6FB26BA4"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R Square</w:t>
            </w:r>
          </w:p>
        </w:tc>
        <w:tc>
          <w:tcPr>
            <w:tcW w:w="1476" w:type="dxa"/>
            <w:tcBorders>
              <w:top w:val="nil"/>
              <w:left w:val="nil"/>
              <w:bottom w:val="single" w:sz="4" w:space="0" w:color="auto"/>
              <w:right w:val="nil"/>
            </w:tcBorders>
            <w:shd w:val="clear" w:color="auto" w:fill="FFFFFF"/>
            <w:vAlign w:val="bottom"/>
          </w:tcPr>
          <w:p w14:paraId="2AD858B5"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Adjusted R Square</w:t>
            </w:r>
          </w:p>
        </w:tc>
        <w:tc>
          <w:tcPr>
            <w:tcW w:w="1476" w:type="dxa"/>
            <w:tcBorders>
              <w:top w:val="nil"/>
              <w:left w:val="nil"/>
              <w:bottom w:val="single" w:sz="4" w:space="0" w:color="auto"/>
              <w:right w:val="nil"/>
            </w:tcBorders>
            <w:shd w:val="clear" w:color="auto" w:fill="FFFFFF"/>
            <w:vAlign w:val="bottom"/>
          </w:tcPr>
          <w:p w14:paraId="48CFE169" w14:textId="77777777" w:rsidR="003D00FF" w:rsidRPr="003D00FF" w:rsidRDefault="003D00FF" w:rsidP="003D00FF">
            <w:pPr>
              <w:suppressAutoHyphens w:val="0"/>
              <w:autoSpaceDE w:val="0"/>
              <w:autoSpaceDN w:val="0"/>
              <w:adjustRightInd w:val="0"/>
              <w:spacing w:line="320" w:lineRule="atLeast"/>
              <w:jc w:val="center"/>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Std. Error of the Estimate</w:t>
            </w:r>
          </w:p>
        </w:tc>
      </w:tr>
      <w:tr w:rsidR="003D00FF" w:rsidRPr="003D00FF" w14:paraId="4D52FF7C" w14:textId="77777777" w:rsidTr="00007479">
        <w:trPr>
          <w:cantSplit/>
          <w:jc w:val="center"/>
        </w:trPr>
        <w:tc>
          <w:tcPr>
            <w:tcW w:w="798" w:type="dxa"/>
            <w:tcBorders>
              <w:top w:val="single" w:sz="4" w:space="0" w:color="auto"/>
              <w:left w:val="nil"/>
              <w:bottom w:val="nil"/>
              <w:right w:val="nil"/>
            </w:tcBorders>
            <w:shd w:val="clear" w:color="auto" w:fill="FFFFFF"/>
          </w:tcPr>
          <w:p w14:paraId="33751CD6"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264A60"/>
                <w:sz w:val="18"/>
                <w:szCs w:val="18"/>
                <w:lang w:val="en-ID" w:eastAsia="en-US"/>
                <w14:ligatures w14:val="standardContextual"/>
              </w:rPr>
            </w:pPr>
            <w:r w:rsidRPr="003D00FF">
              <w:rPr>
                <w:rFonts w:ascii="Arial" w:eastAsia="Calibri" w:hAnsi="Arial" w:cs="Arial"/>
                <w:color w:val="264A60"/>
                <w:sz w:val="18"/>
                <w:szCs w:val="18"/>
                <w:lang w:val="en-ID" w:eastAsia="en-US"/>
                <w14:ligatures w14:val="standardContextual"/>
              </w:rPr>
              <w:t>1</w:t>
            </w:r>
          </w:p>
        </w:tc>
        <w:tc>
          <w:tcPr>
            <w:tcW w:w="1030" w:type="dxa"/>
            <w:tcBorders>
              <w:top w:val="single" w:sz="4" w:space="0" w:color="auto"/>
              <w:left w:val="nil"/>
              <w:bottom w:val="nil"/>
              <w:right w:val="nil"/>
            </w:tcBorders>
            <w:shd w:val="clear" w:color="auto" w:fill="FFFFFF"/>
          </w:tcPr>
          <w:p w14:paraId="2EE007C6"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.899</w:t>
            </w:r>
            <w:r w:rsidRPr="003D00FF">
              <w:rPr>
                <w:rFonts w:ascii="Arial" w:eastAsia="Calibri" w:hAnsi="Arial" w:cs="Arial"/>
                <w:color w:val="010205"/>
                <w:sz w:val="18"/>
                <w:szCs w:val="18"/>
                <w:vertAlign w:val="superscript"/>
                <w:lang w:val="en-ID" w:eastAsia="en-US"/>
                <w14:ligatures w14:val="standardContextual"/>
              </w:rPr>
              <w:t>a</w:t>
            </w:r>
          </w:p>
        </w:tc>
        <w:tc>
          <w:tcPr>
            <w:tcW w:w="1092" w:type="dxa"/>
            <w:tcBorders>
              <w:top w:val="single" w:sz="4" w:space="0" w:color="auto"/>
              <w:left w:val="nil"/>
              <w:bottom w:val="nil"/>
              <w:right w:val="nil"/>
            </w:tcBorders>
            <w:shd w:val="clear" w:color="auto" w:fill="FFFFFF"/>
          </w:tcPr>
          <w:p w14:paraId="6396FC16"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.809</w:t>
            </w:r>
          </w:p>
        </w:tc>
        <w:tc>
          <w:tcPr>
            <w:tcW w:w="1476" w:type="dxa"/>
            <w:tcBorders>
              <w:top w:val="single" w:sz="4" w:space="0" w:color="auto"/>
              <w:left w:val="nil"/>
              <w:bottom w:val="nil"/>
              <w:right w:val="nil"/>
            </w:tcBorders>
            <w:shd w:val="clear" w:color="auto" w:fill="FFFFFF"/>
          </w:tcPr>
          <w:p w14:paraId="3251CAEF"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.805</w:t>
            </w:r>
          </w:p>
        </w:tc>
        <w:tc>
          <w:tcPr>
            <w:tcW w:w="1476" w:type="dxa"/>
            <w:tcBorders>
              <w:top w:val="single" w:sz="4" w:space="0" w:color="auto"/>
              <w:left w:val="nil"/>
              <w:bottom w:val="nil"/>
              <w:right w:val="nil"/>
            </w:tcBorders>
            <w:shd w:val="clear" w:color="auto" w:fill="FFFFFF"/>
          </w:tcPr>
          <w:p w14:paraId="06E2FEBB" w14:textId="77777777" w:rsidR="003D00FF" w:rsidRPr="003D00FF" w:rsidRDefault="003D00FF" w:rsidP="003D00FF">
            <w:pPr>
              <w:suppressAutoHyphens w:val="0"/>
              <w:autoSpaceDE w:val="0"/>
              <w:autoSpaceDN w:val="0"/>
              <w:adjustRightInd w:val="0"/>
              <w:spacing w:line="320" w:lineRule="atLeast"/>
              <w:jc w:val="righ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1.111</w:t>
            </w:r>
          </w:p>
        </w:tc>
      </w:tr>
      <w:tr w:rsidR="003D00FF" w:rsidRPr="003D00FF" w14:paraId="5D2D0534" w14:textId="77777777" w:rsidTr="00007479">
        <w:trPr>
          <w:cantSplit/>
          <w:jc w:val="center"/>
        </w:trPr>
        <w:tc>
          <w:tcPr>
            <w:tcW w:w="5872" w:type="dxa"/>
            <w:gridSpan w:val="5"/>
            <w:tcBorders>
              <w:top w:val="nil"/>
              <w:left w:val="nil"/>
              <w:bottom w:val="nil"/>
              <w:right w:val="nil"/>
            </w:tcBorders>
            <w:shd w:val="clear" w:color="auto" w:fill="FFFFFF"/>
          </w:tcPr>
          <w:p w14:paraId="042010B1"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lastRenderedPageBreak/>
              <w:t>a. Predictors: (Constant), Promosi, Citra Merek, Kualitas Pelayanan</w:t>
            </w:r>
          </w:p>
        </w:tc>
      </w:tr>
      <w:tr w:rsidR="003D00FF" w:rsidRPr="003D00FF" w14:paraId="261AE9CB" w14:textId="77777777" w:rsidTr="00D87149">
        <w:trPr>
          <w:cantSplit/>
          <w:jc w:val="center"/>
        </w:trPr>
        <w:tc>
          <w:tcPr>
            <w:tcW w:w="5872" w:type="dxa"/>
            <w:gridSpan w:val="5"/>
            <w:tcBorders>
              <w:top w:val="nil"/>
              <w:left w:val="nil"/>
              <w:bottom w:val="nil"/>
              <w:right w:val="nil"/>
            </w:tcBorders>
            <w:shd w:val="clear" w:color="auto" w:fill="FFFFFF"/>
          </w:tcPr>
          <w:p w14:paraId="232D90DB" w14:textId="77777777" w:rsidR="003D00FF" w:rsidRPr="003D00FF" w:rsidRDefault="003D00FF" w:rsidP="003D00FF">
            <w:pPr>
              <w:suppressAutoHyphens w:val="0"/>
              <w:autoSpaceDE w:val="0"/>
              <w:autoSpaceDN w:val="0"/>
              <w:adjustRightInd w:val="0"/>
              <w:spacing w:line="320" w:lineRule="atLeast"/>
              <w:rPr>
                <w:rFonts w:ascii="Arial" w:eastAsia="Calibri" w:hAnsi="Arial" w:cs="Arial"/>
                <w:color w:val="010205"/>
                <w:sz w:val="18"/>
                <w:szCs w:val="18"/>
                <w:lang w:val="en-ID" w:eastAsia="en-US"/>
                <w14:ligatures w14:val="standardContextual"/>
              </w:rPr>
            </w:pPr>
            <w:r w:rsidRPr="003D00FF">
              <w:rPr>
                <w:rFonts w:ascii="Arial" w:eastAsia="Calibri" w:hAnsi="Arial" w:cs="Arial"/>
                <w:color w:val="010205"/>
                <w:sz w:val="18"/>
                <w:szCs w:val="18"/>
                <w:lang w:val="en-ID" w:eastAsia="en-US"/>
                <w14:ligatures w14:val="standardContextual"/>
              </w:rPr>
              <w:t>b. Dependent Variable: Kepuasan Guru</w:t>
            </w:r>
          </w:p>
        </w:tc>
      </w:tr>
    </w:tbl>
    <w:p w14:paraId="3CFABE36" w14:textId="77777777" w:rsidR="00953E63" w:rsidRDefault="00953E63" w:rsidP="00953E63">
      <w:pPr>
        <w:widowControl w:val="0"/>
        <w:suppressAutoHyphens w:val="0"/>
        <w:autoSpaceDE w:val="0"/>
        <w:autoSpaceDN w:val="0"/>
        <w:spacing w:before="1"/>
        <w:jc w:val="both"/>
        <w:rPr>
          <w:rFonts w:eastAsia="Calibri"/>
          <w:sz w:val="20"/>
          <w:szCs w:val="20"/>
          <w:lang w:val="en-ID" w:eastAsia="en-US"/>
          <w14:ligatures w14:val="standardContextual"/>
        </w:rPr>
      </w:pPr>
    </w:p>
    <w:p w14:paraId="3636B425" w14:textId="7260E10A" w:rsidR="00FC663E" w:rsidRDefault="003D00FF" w:rsidP="0044119C">
      <w:pPr>
        <w:widowControl w:val="0"/>
        <w:suppressAutoHyphens w:val="0"/>
        <w:autoSpaceDE w:val="0"/>
        <w:autoSpaceDN w:val="0"/>
        <w:spacing w:before="1"/>
        <w:jc w:val="both"/>
        <w:rPr>
          <w:sz w:val="20"/>
          <w:szCs w:val="20"/>
          <w:lang w:val="en-US" w:eastAsia="en-US"/>
        </w:rPr>
      </w:pPr>
      <w:r w:rsidRPr="003D00FF">
        <w:rPr>
          <w:sz w:val="20"/>
          <w:szCs w:val="20"/>
          <w:lang w:val="en-US" w:eastAsia="en-US"/>
        </w:rPr>
        <w:t>Berdasarkan tabel 10, diketahui hasil korelasi berganda (R) nilai R sebesar 0,899 atau (89,9%) bernilai positif, sehingga hubungan antara variabel dependen dan independen sangat kuat karena neilai lebih dari (50%). Sedangkan hasil koefisiensi determinan (R</w:t>
      </w:r>
      <w:r w:rsidRPr="003D00FF">
        <w:rPr>
          <w:sz w:val="20"/>
          <w:szCs w:val="20"/>
          <w:vertAlign w:val="superscript"/>
          <w:lang w:val="en-US" w:eastAsia="en-US"/>
        </w:rPr>
        <w:t>2</w:t>
      </w:r>
      <w:r w:rsidRPr="003D00FF">
        <w:rPr>
          <w:sz w:val="20"/>
          <w:szCs w:val="20"/>
          <w:lang w:val="en-US" w:eastAsia="en-US"/>
        </w:rPr>
        <w:t xml:space="preserve">) nilai R </w:t>
      </w:r>
      <w:r w:rsidRPr="003D00FF">
        <w:rPr>
          <w:i/>
          <w:iCs/>
          <w:sz w:val="20"/>
          <w:szCs w:val="20"/>
          <w:lang w:val="en-US" w:eastAsia="en-US"/>
        </w:rPr>
        <w:t xml:space="preserve">Squarese </w:t>
      </w:r>
      <w:r w:rsidRPr="003D00FF">
        <w:rPr>
          <w:sz w:val="20"/>
          <w:szCs w:val="20"/>
          <w:lang w:val="en-US" w:eastAsia="en-US"/>
        </w:rPr>
        <w:t>sebesar 0,809, sehingga variabel citra merek (x1), kualitas pelayanan (X2), Promosi (X3) terhadap kepuasan guru (Y) menunjukkan saling berpengaruh sebesar 80,9% dan sisanya 19,1% dijelaskan variabel lain selain variabel tersebut.</w:t>
      </w:r>
    </w:p>
    <w:p w14:paraId="4CBA95B4" w14:textId="77777777" w:rsidR="0044119C" w:rsidRDefault="0044119C" w:rsidP="0044119C">
      <w:pPr>
        <w:widowControl w:val="0"/>
        <w:suppressAutoHyphens w:val="0"/>
        <w:autoSpaceDE w:val="0"/>
        <w:autoSpaceDN w:val="0"/>
        <w:spacing w:before="1"/>
        <w:jc w:val="both"/>
        <w:rPr>
          <w:sz w:val="20"/>
          <w:szCs w:val="20"/>
          <w:lang w:val="en-US" w:eastAsia="en-US"/>
        </w:rPr>
      </w:pPr>
    </w:p>
    <w:p w14:paraId="4148EFC9" w14:textId="1FE9CB5E" w:rsidR="0044119C" w:rsidRPr="0044119C" w:rsidRDefault="0044119C" w:rsidP="0044119C">
      <w:pPr>
        <w:widowControl w:val="0"/>
        <w:suppressAutoHyphens w:val="0"/>
        <w:autoSpaceDE w:val="0"/>
        <w:autoSpaceDN w:val="0"/>
        <w:spacing w:before="1"/>
        <w:jc w:val="both"/>
        <w:rPr>
          <w:b/>
          <w:bCs/>
          <w:sz w:val="20"/>
          <w:szCs w:val="20"/>
          <w:lang w:val="en-US" w:eastAsia="en-US"/>
        </w:rPr>
      </w:pPr>
      <w:r w:rsidRPr="0044119C">
        <w:rPr>
          <w:b/>
          <w:bCs/>
          <w:sz w:val="20"/>
          <w:szCs w:val="20"/>
          <w:lang w:val="en-US" w:eastAsia="en-US"/>
        </w:rPr>
        <w:t>Pembahasan</w:t>
      </w:r>
    </w:p>
    <w:p w14:paraId="2623DC32" w14:textId="66338EEB" w:rsidR="0044119C" w:rsidRPr="0044119C" w:rsidRDefault="0044119C" w:rsidP="0044119C">
      <w:pPr>
        <w:widowControl w:val="0"/>
        <w:suppressAutoHyphens w:val="0"/>
        <w:autoSpaceDE w:val="0"/>
        <w:autoSpaceDN w:val="0"/>
        <w:spacing w:before="1"/>
        <w:jc w:val="both"/>
        <w:rPr>
          <w:b/>
          <w:bCs/>
          <w:sz w:val="20"/>
          <w:szCs w:val="20"/>
          <w:lang w:val="en-US" w:eastAsia="en-US"/>
        </w:rPr>
      </w:pPr>
      <w:r w:rsidRPr="0044119C">
        <w:rPr>
          <w:b/>
          <w:bCs/>
          <w:sz w:val="20"/>
          <w:szCs w:val="20"/>
          <w:lang w:val="en-US" w:eastAsia="en-US"/>
        </w:rPr>
        <w:t xml:space="preserve">H1: Citra Merek berpengaruh terhadap Kepuasan Guru jasa pendidikan </w:t>
      </w:r>
      <w:r w:rsidR="009D7009">
        <w:rPr>
          <w:b/>
          <w:bCs/>
          <w:sz w:val="20"/>
          <w:szCs w:val="20"/>
          <w:lang w:val="en-US" w:eastAsia="en-US"/>
        </w:rPr>
        <w:t>WIJABA</w:t>
      </w:r>
      <w:r w:rsidRPr="0044119C">
        <w:rPr>
          <w:b/>
          <w:bCs/>
          <w:sz w:val="20"/>
          <w:szCs w:val="20"/>
          <w:lang w:val="en-US" w:eastAsia="en-US"/>
        </w:rPr>
        <w:t xml:space="preserve"> </w:t>
      </w:r>
      <w:r w:rsidR="009D7009">
        <w:rPr>
          <w:b/>
          <w:bCs/>
          <w:sz w:val="20"/>
          <w:szCs w:val="20"/>
          <w:lang w:val="en-US" w:eastAsia="en-US"/>
        </w:rPr>
        <w:t>Sidoarjo</w:t>
      </w:r>
      <w:r w:rsidRPr="0044119C">
        <w:rPr>
          <w:b/>
          <w:bCs/>
          <w:sz w:val="20"/>
          <w:szCs w:val="20"/>
          <w:lang w:val="en-US" w:eastAsia="en-US"/>
        </w:rPr>
        <w:t>.</w:t>
      </w:r>
    </w:p>
    <w:p w14:paraId="48C32C67" w14:textId="3273BF6F" w:rsidR="0044119C" w:rsidRPr="0044119C" w:rsidRDefault="0044119C" w:rsidP="0044119C">
      <w:pPr>
        <w:widowControl w:val="0"/>
        <w:suppressAutoHyphens w:val="0"/>
        <w:autoSpaceDE w:val="0"/>
        <w:autoSpaceDN w:val="0"/>
        <w:spacing w:before="1"/>
        <w:jc w:val="both"/>
        <w:rPr>
          <w:sz w:val="20"/>
          <w:szCs w:val="20"/>
          <w:lang w:val="en-ID" w:eastAsia="en-US"/>
        </w:rPr>
      </w:pPr>
      <w:r w:rsidRPr="0044119C">
        <w:rPr>
          <w:sz w:val="20"/>
          <w:szCs w:val="20"/>
          <w:lang w:val="en-US" w:eastAsia="en-US"/>
        </w:rPr>
        <w:t xml:space="preserve">Hasil penelitian hipotesis uji t menunjukan bahwa variabel citra merek berpengaruh positif dan signifikan terhadap kepuasan guru. </w:t>
      </w:r>
      <w:r w:rsidRPr="0044119C">
        <w:rPr>
          <w:sz w:val="20"/>
          <w:szCs w:val="20"/>
          <w:lang w:val="en-ID" w:eastAsia="en-US"/>
        </w:rPr>
        <w:t xml:space="preserve">Hal ini berarti kepuasan guru akan meningkat apabila didukung oleh citra merek yang baik di suatu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Hasil tersebut konsisten dengan jawaban responden sebagian besar memberikan tanggapan positif terbesar yang disebabkan oleh indikator citra perusahaan. Bahwa semakin baik citra perusahaan di mata guru  maka berdampak juga reputasi dan nama baik suatu jasa pendidikan </w:t>
      </w:r>
      <w:r w:rsidR="009D7009">
        <w:rPr>
          <w:sz w:val="20"/>
          <w:szCs w:val="20"/>
          <w:lang w:val="en-ID" w:eastAsia="en-US"/>
        </w:rPr>
        <w:t>WIJABA</w:t>
      </w:r>
      <w:r w:rsidRPr="0044119C">
        <w:rPr>
          <w:sz w:val="20"/>
          <w:szCs w:val="20"/>
          <w:lang w:val="en-ID" w:eastAsia="en-US"/>
        </w:rPr>
        <w:t xml:space="preserve">. Sehingga </w:t>
      </w:r>
      <w:bookmarkStart w:id="7" w:name="_Hlk140269035"/>
      <w:r w:rsidRPr="0044119C">
        <w:rPr>
          <w:sz w:val="20"/>
          <w:szCs w:val="20"/>
          <w:lang w:val="en-ID" w:eastAsia="en-US"/>
        </w:rPr>
        <w:t>citra merek yang baik selalu diingat di dalam benak guru</w:t>
      </w:r>
      <w:bookmarkStart w:id="8" w:name="_Hlk137763863"/>
      <w:r w:rsidRPr="0044119C">
        <w:rPr>
          <w:sz w:val="20"/>
          <w:szCs w:val="20"/>
          <w:lang w:val="en-ID" w:eastAsia="en-US"/>
        </w:rPr>
        <w:t xml:space="preserve"> </w:t>
      </w:r>
      <w:bookmarkEnd w:id="7"/>
      <w:r w:rsidRPr="0044119C">
        <w:rPr>
          <w:sz w:val="20"/>
          <w:szCs w:val="20"/>
          <w:lang w:val="en-ID" w:eastAsia="en-US"/>
        </w:rPr>
        <w:t xml:space="preserve">karena dari suatu sisi dijadikan alat untuk mengenali, mengingat maupun menilai sebagai ajang penilailan terhadap kinerja atau keunggulan suatu </w:t>
      </w:r>
      <w:r w:rsidR="0091053E">
        <w:rPr>
          <w:sz w:val="20"/>
          <w:szCs w:val="20"/>
          <w:lang w:val="en-ID" w:eastAsia="en-US"/>
        </w:rPr>
        <w:t>organisasi</w:t>
      </w:r>
      <w:r w:rsidRPr="0044119C">
        <w:rPr>
          <w:sz w:val="20"/>
          <w:szCs w:val="20"/>
          <w:lang w:val="en-ID" w:eastAsia="en-US"/>
        </w:rPr>
        <w:t xml:space="preserve"> bahkan menjadi penghungung antara citra merek dengan kepuasan guru. Hal ini dibuktikan bahwa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yang dilaksanakan tanpa dipungut biaya (gratis), fleksibel, dan pelayanan yang prima. </w:t>
      </w:r>
      <w:bookmarkStart w:id="9" w:name="_Hlk140269064"/>
      <w:bookmarkStart w:id="10" w:name="_Hlk140299911"/>
      <w:r w:rsidRPr="0044119C">
        <w:rPr>
          <w:sz w:val="20"/>
          <w:szCs w:val="20"/>
          <w:lang w:val="en-ID" w:eastAsia="en-US"/>
        </w:rPr>
        <w:t>Maka akan dapat banyak menarik daya minat guru</w:t>
      </w:r>
      <w:bookmarkEnd w:id="9"/>
      <w:r w:rsidRPr="0044119C">
        <w:rPr>
          <w:sz w:val="20"/>
          <w:szCs w:val="20"/>
          <w:lang w:val="en-ID" w:eastAsia="en-US"/>
        </w:rPr>
        <w:t xml:space="preserve"> terkait jasa pendidikan </w:t>
      </w:r>
      <w:r w:rsidR="009D7009">
        <w:rPr>
          <w:sz w:val="20"/>
          <w:szCs w:val="20"/>
          <w:lang w:val="en-ID" w:eastAsia="en-US"/>
        </w:rPr>
        <w:t>WIJABA</w:t>
      </w:r>
      <w:r w:rsidRPr="0044119C">
        <w:rPr>
          <w:sz w:val="20"/>
          <w:szCs w:val="20"/>
          <w:lang w:val="en-ID" w:eastAsia="en-US"/>
        </w:rPr>
        <w:t xml:space="preserve"> tanpa ada keraguan dan juga diharapkan dapat meningkatkan kepuasan guru.</w:t>
      </w:r>
      <w:bookmarkEnd w:id="8"/>
      <w:r w:rsidRPr="0044119C">
        <w:rPr>
          <w:sz w:val="20"/>
          <w:szCs w:val="20"/>
          <w:lang w:val="en-ID" w:eastAsia="en-US"/>
        </w:rPr>
        <w:t xml:space="preserve"> </w:t>
      </w:r>
      <w:bookmarkEnd w:id="10"/>
      <w:r w:rsidRPr="0044119C">
        <w:rPr>
          <w:sz w:val="20"/>
          <w:szCs w:val="20"/>
          <w:lang w:val="en-ID" w:eastAsia="en-US"/>
        </w:rPr>
        <w:t xml:space="preserve">Dengan adanya citra merek yang baik diharapkan akan terus berdampak atau pengaruh positif pada kepuasan guru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Temuan ini sejalan dengan hasil penelitian </w:t>
      </w:r>
      <w:r w:rsidRPr="0044119C">
        <w:rPr>
          <w:sz w:val="20"/>
          <w:szCs w:val="20"/>
          <w:lang w:val="en-ID" w:eastAsia="en-US"/>
        </w:rPr>
        <w:fldChar w:fldCharType="begin" w:fldLock="1"/>
      </w:r>
      <w:r w:rsidRPr="0044119C">
        <w:rPr>
          <w:sz w:val="20"/>
          <w:szCs w:val="20"/>
          <w:lang w:val="en-ID" w:eastAsia="en-US"/>
        </w:rPr>
        <w:instrText>ADDIN CSL_CITATION {"citationItems":[{"id":"ITEM-1","itemData":{"abstract":"Semakin banyak bermunculan lembaga pendidikan non formal menyebabkan timbulnya persaingan antar lembaga yang ketat. Atas dasar pemikiran tersebut penelitian ni dilakukan dengan tujuan untuk memperoleh nformasi tentang pengaruh Citra Merek dan Kepercayaan Konsumen terhadap Kepuasan Konsumen Sony Sugema College Unit Trunojoyo Sidoarjo. Peneletian ni menggunakan data primer yang diperoleh dari jawaban responden (peserta didik) Populasi dalam penelitian ni adalah semua peserta didik di Sony Sugema College Unit Trunojoyo Sidoarjo. Metode pengambilan sampel yang digunakan adalah non probably sampling denan teknik purposive sampling dengan jumlah sampel sebanyak 42 responden. Teknik pengumpulan data melalui penyebaran kuisioner secara langsung. Teknik analisis data menggunakan Partial Least Square (PLS). Hasil penelitian ni menunjukkan bahwa variable Citra Merek dan Kepercayaan Konsumen berpengaruh positif terhadap Kepuasan Konsumen Sony Sugema College Unit Trunojoyo Sidoarjo. Kata","author":[{"dropping-particle":"","family":"Masfufah","given":"Nina","non-dropping-particle":"","parse-names":false,"suffix":""},{"dropping-particle":"","family":"Soebiantoro","given":"Ugy","non-dropping-particle":"","parse-names":false,"suffix":""}],"container-title":"Jurnal Ekonomi Bisnis","id":"ITEM-1","issue":"4","issued":{"date-parts":[["2021"]]},"page":"765-772","title":"Pengaruh citra merek dan kepercayaan konsumen terhadap kepuasan konsumen The effect of brand image and consumer trust on consumer satisfaction","type":"article-journal","volume":"23"},"uris":["http://www.mendeley.com/documents/?uuid=8c738cd4-4894-4a21-800d-c0ce4ccc7d58"]}],"mendeley":{"formattedCitation":"[1]","plainTextFormattedCitation":"[1]","previouslyFormattedCitation":"[1]"},"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[1]</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[2]</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{"citationItems":[{"id":"ITEM-1","itemData":{"author":[{"dropping-particle":"","family":"Diah Wulandari","given":"Abdullah Rakhman","non-dropping-particle":"","parse-names":false,"suffix":""}],"container-title":"Gema Ekonomi","id":"ITEM-1","issued":{"date-parts":[["2022"]]},"page":"1135-1147","title":"Pengaruh kualitas pelayanan, citra merek, dan kepercayaan terhadap kepuasan siswa","type":"article-journal","volume":"11"},"uris":["http://www.mendeley.com/documents/?uuid=2438dc38-00f4-4d27-b9e6-51091cdae642"]}],"mendeley":{"formattedCitation":"[5]","plainTextFormattedCitation":"[5]","previouslyFormattedCitation":"[5]"},"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[5]</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{"citationItems":[{"id":"ITEM-1","itemData":{"abstract":"Tujuan penelitian untuk melihat besarnya kontribusi cita merek, promosi serta kualitas pelayanan terhadap kepuasan konsumen Brastagi Supermarket. Penelitian ini merupakan penelitian asosiatif yaitu penelitian yang memberikan gambaran keterhubungan dan pengaruh dua variabel atau lebih. Populasi penelitian berasal dari konsumen Brastagi Supermarket dengan sampel berjumlah 167 responden, Teknik sampling menggunakan teknik non probability sampling dengan pendekatan accidental sampling yaitu peneliti memilih sampel secara subjektif. Analisis data dilakukan dengan software spss. Dari hasil penelitian disimpulkan bahwa citra merek serta kualitas pelayanan secara parsial berpengaruh atas kepuasan konsumen, sedangkan promosi tidak berpengaruh secara parsial atas kepuasan konsumen. Kemudian, secara bersama-sama citra merek, promosi serta kualitas pelayanan mampu mempengaruhi kepuasan konsumen dengan nilai koefisien determinasi (R²) 56,2 menunjukkan bahwa kemampuan citra merek, promosi dan kualitas pelayanan hanya mampu menjelaskan kepuasan konsumen sebesar 56,2% sedangkan 43,8,4% dijelaskan oleh variabel lain. Saran untuk keberlanjutan penelitian yang bertujuan mengetahui variabel lain yang berperan dalam mewujudkan kepuasan pelanggan, sebaiknya diperluas dengan menambahkan variabel lain seperti store atmosphere, kualitas produk dan harga","author":[{"dropping-particle":"","family":"Nasrul Efendi","given":"Tya Wildana Hapsari Lubis","non-dropping-particle":"","parse-names":false,"suffix":""}],"container-title":"Jurnal Wira Ekonomi Mikroskil","id":"ITEM-1","issue":"April","issued":{"date-parts":[["2022"]]},"page":"21-36","title":"Analisis pengaruh citra merek, promosi, kualitas pelayanan terhadap kepuasan konsumen ritel","type":"article-journal","volume":"12"},"uris":["http://www.mendeley.com/documents/?uuid=6ca210bd-c19f-47af-94a3-b3e85b9b2bb8"]}],"mendeley":{"formattedCitation":"[8]","plainTextFormattedCitation":"[8]","previouslyFormattedCitation":"[8]"},"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[8]</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eviouslyFormattedCitation":"[9]"},"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[9]</w:t>
      </w:r>
      <w:r w:rsidRPr="0044119C">
        <w:rPr>
          <w:sz w:val="20"/>
          <w:szCs w:val="20"/>
          <w:lang w:val="en-US" w:eastAsia="en-US"/>
        </w:rPr>
        <w:fldChar w:fldCharType="end"/>
      </w:r>
      <w:r w:rsidRPr="0044119C">
        <w:rPr>
          <w:sz w:val="20"/>
          <w:szCs w:val="20"/>
          <w:lang w:val="en-ID" w:eastAsia="en-US"/>
        </w:rPr>
        <w:t>;</w:t>
      </w:r>
      <w:r w:rsidRPr="0044119C">
        <w:rPr>
          <w:sz w:val="20"/>
          <w:szCs w:val="20"/>
          <w:lang w:val="en-ID" w:eastAsia="en-US"/>
        </w:rPr>
        <w:fldChar w:fldCharType="begin" w:fldLock="1"/>
      </w:r>
      <w:r w:rsidRPr="0044119C">
        <w:rPr>
          <w:sz w:val="20"/>
          <w:szCs w:val="20"/>
          <w:lang w:val="en-ID" w:eastAsia="en-US"/>
        </w:rPr>
        <w:instrText>ADDIN CSL_CITATION {"citationItems":[{"id":"ITEM-1","itemData":{"abstract":"This study aims to determine the effect of service quality and brand image on customer satisfaction. The research was conducted at Hotel Grand Candi Semarang. The sampling technique used simple random sampling and data analysis used multiple linear regression analysis. The results showed that service quality and brand image had a positive and significant effect on customer satisfaction at Hotel Grand Candi Semarang.","author":[{"dropping-particle":"","family":"Iwan Kurniawan Subagja","given":"Azis Hakim","non-dropping-particle":"","parse-names":false,"suffix":""}],"container-title":"Jurnal Manajemen Bisnis Krisnadwipayana","id":"ITEM-1","issued":{"date-parts":[["2020"]]},"page":"114-124","title":"PENGARUH KUALITAS LAYANAN DAN CITRA MEREK TERHADAP KEPUASAN KONSUMEN HOTEL GRAND CANDI SEMARANG","type":"article-journal","volume":"8"},"uris":["http://www.mendeley.com/documents/?uuid=41bde49b-fca0-4d1b-b7f0-25176149bcd3"]}],"mendeley":{"formattedCitation":"[12]","plainTextFormattedCitation":"[12]","previouslyFormattedCitation":"[12]"},"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[12]</w:t>
      </w:r>
      <w:r w:rsidRPr="0044119C">
        <w:rPr>
          <w:sz w:val="20"/>
          <w:szCs w:val="20"/>
          <w:lang w:val="en-US" w:eastAsia="en-US"/>
        </w:rPr>
        <w:fldChar w:fldCharType="end"/>
      </w:r>
      <w:r w:rsidRPr="0044119C">
        <w:rPr>
          <w:sz w:val="20"/>
          <w:szCs w:val="20"/>
          <w:lang w:val="en-ID" w:eastAsia="en-US"/>
        </w:rPr>
        <w:t xml:space="preserve"> yang menyatakan bahwa citra merek memberikan pengaruh positif dan signifikan terhadap kepuasan konsumen, Bahwa semakin baik citra perusahaan di mata guru maka berdampak juga reputasi dan nama baik. Hal ini menunjukkan bahwa citra merek yang baik selalu diingat di dalam benak guru, maka akan banyak guru yang ternarik bahkan dapat meningkatkan rasa  kepuasan guru.</w:t>
      </w:r>
    </w:p>
    <w:p w14:paraId="028B34C7" w14:textId="77777777" w:rsidR="0044119C" w:rsidRPr="0044119C" w:rsidRDefault="0044119C" w:rsidP="0044119C">
      <w:pPr>
        <w:widowControl w:val="0"/>
        <w:suppressAutoHyphens w:val="0"/>
        <w:autoSpaceDE w:val="0"/>
        <w:autoSpaceDN w:val="0"/>
        <w:spacing w:before="1"/>
        <w:jc w:val="both"/>
        <w:rPr>
          <w:sz w:val="20"/>
          <w:szCs w:val="20"/>
          <w:lang w:val="en-US" w:eastAsia="en-US"/>
        </w:rPr>
      </w:pPr>
    </w:p>
    <w:p w14:paraId="3174631A" w14:textId="7248D313" w:rsidR="0044119C" w:rsidRPr="0044119C" w:rsidRDefault="0044119C" w:rsidP="0044119C">
      <w:pPr>
        <w:widowControl w:val="0"/>
        <w:suppressAutoHyphens w:val="0"/>
        <w:autoSpaceDE w:val="0"/>
        <w:autoSpaceDN w:val="0"/>
        <w:spacing w:before="1"/>
        <w:jc w:val="both"/>
        <w:rPr>
          <w:b/>
          <w:bCs/>
          <w:sz w:val="20"/>
          <w:szCs w:val="20"/>
          <w:lang w:val="en-US" w:eastAsia="en-US"/>
        </w:rPr>
      </w:pPr>
      <w:r w:rsidRPr="0044119C">
        <w:rPr>
          <w:b/>
          <w:bCs/>
          <w:sz w:val="20"/>
          <w:szCs w:val="20"/>
          <w:lang w:val="en-US" w:eastAsia="en-US"/>
        </w:rPr>
        <w:t xml:space="preserve">H2: Kualitas Pelayanan berpengaruh terhadap Kepuasan Guru jasa pendidikan </w:t>
      </w:r>
      <w:r w:rsidR="009D7009">
        <w:rPr>
          <w:b/>
          <w:bCs/>
          <w:sz w:val="20"/>
          <w:szCs w:val="20"/>
          <w:lang w:val="en-US" w:eastAsia="en-US"/>
        </w:rPr>
        <w:t>WIJABA</w:t>
      </w:r>
      <w:r w:rsidRPr="0044119C">
        <w:rPr>
          <w:b/>
          <w:bCs/>
          <w:sz w:val="20"/>
          <w:szCs w:val="20"/>
          <w:lang w:val="en-US" w:eastAsia="en-US"/>
        </w:rPr>
        <w:t xml:space="preserve"> </w:t>
      </w:r>
      <w:r w:rsidR="009D7009">
        <w:rPr>
          <w:b/>
          <w:bCs/>
          <w:sz w:val="20"/>
          <w:szCs w:val="20"/>
          <w:lang w:val="en-US" w:eastAsia="en-US"/>
        </w:rPr>
        <w:t>Sidoarjo</w:t>
      </w:r>
      <w:r w:rsidRPr="0044119C">
        <w:rPr>
          <w:b/>
          <w:bCs/>
          <w:sz w:val="20"/>
          <w:szCs w:val="20"/>
          <w:lang w:val="en-US" w:eastAsia="en-US"/>
        </w:rPr>
        <w:t>.</w:t>
      </w:r>
    </w:p>
    <w:p w14:paraId="590AA7C0" w14:textId="6A7B8331" w:rsidR="0044119C" w:rsidRPr="0044119C" w:rsidRDefault="0044119C" w:rsidP="0044119C">
      <w:pPr>
        <w:widowControl w:val="0"/>
        <w:suppressAutoHyphens w:val="0"/>
        <w:autoSpaceDE w:val="0"/>
        <w:autoSpaceDN w:val="0"/>
        <w:spacing w:before="1"/>
        <w:jc w:val="both"/>
        <w:rPr>
          <w:sz w:val="20"/>
          <w:szCs w:val="20"/>
          <w:lang w:val="en-ID" w:eastAsia="en-US"/>
        </w:rPr>
      </w:pPr>
      <w:r w:rsidRPr="0044119C">
        <w:rPr>
          <w:sz w:val="20"/>
          <w:szCs w:val="20"/>
          <w:lang w:val="en-US" w:eastAsia="en-US"/>
        </w:rPr>
        <w:t xml:space="preserve">Hasil penelitian hipotesis uji t menunjukan bahwa variabel kualitas pelayanan berpengaruh positif dan signifikan terhadap kepuasan guru. </w:t>
      </w:r>
      <w:bookmarkStart w:id="11" w:name="_Hlk140269417"/>
      <w:r w:rsidRPr="0044119C">
        <w:rPr>
          <w:sz w:val="20"/>
          <w:szCs w:val="20"/>
          <w:lang w:val="en-US" w:eastAsia="en-US"/>
        </w:rPr>
        <w:t xml:space="preserve">Hal ini berarti </w:t>
      </w:r>
      <w:r w:rsidRPr="0044119C">
        <w:rPr>
          <w:sz w:val="20"/>
          <w:szCs w:val="20"/>
          <w:lang w:val="en-ID" w:eastAsia="en-US"/>
        </w:rPr>
        <w:t xml:space="preserve">kepuasan guru akan meningkat apabila didukung oleh kualitas pelayanan yang baik di suatu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Hasil tersebut konsisten dengan jawaban responden sebagian besar memberikan tanggapan positif terbesar yang disebabkan oleh indikator empati. Artinya kepedulian atau perhatian  </w:t>
      </w:r>
      <w:bookmarkEnd w:id="11"/>
      <w:r w:rsidRPr="0044119C">
        <w:rPr>
          <w:sz w:val="20"/>
          <w:szCs w:val="20"/>
          <w:lang w:val="en-ID" w:eastAsia="en-US"/>
        </w:rPr>
        <w:t xml:space="preserve">setiap kegiatan pelayanan memperlukan pemahaman pengertian dalam kepentingan atau asumsi terhadap suatu yang berkaitan dengan pelayanan. Hal ini dibuktikan bahwa jasa pendidikan </w:t>
      </w:r>
      <w:r w:rsidR="009D7009">
        <w:rPr>
          <w:sz w:val="20"/>
          <w:szCs w:val="20"/>
          <w:lang w:val="en-ID" w:eastAsia="en-US"/>
        </w:rPr>
        <w:t>WIJABA</w:t>
      </w:r>
      <w:r w:rsidRPr="0044119C">
        <w:rPr>
          <w:sz w:val="20"/>
          <w:szCs w:val="20"/>
          <w:lang w:val="en-ID" w:eastAsia="en-US"/>
        </w:rPr>
        <w:t xml:space="preserve"> memberikan perhatian yang diberikan staff kepada guru seperti memberikan pelayanan yang maksimal mudah dihubungi, ramah dan menghargai guru serta kepedulian dan perhatian secara individual kepada guru terkait proses perkembangan kegiatan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w:t>
      </w:r>
      <w:r w:rsidRPr="0044119C">
        <w:rPr>
          <w:sz w:val="20"/>
          <w:szCs w:val="20"/>
          <w:lang w:val="en-US" w:eastAsia="en-US"/>
        </w:rPr>
        <w:t xml:space="preserve">Semakin tinggi empati yang diberikan, maka memberikan dampak positif pula bagi kepuasan guru jasa pendidikan </w:t>
      </w:r>
      <w:r w:rsidR="009D7009">
        <w:rPr>
          <w:sz w:val="20"/>
          <w:szCs w:val="20"/>
          <w:lang w:val="en-US" w:eastAsia="en-US"/>
        </w:rPr>
        <w:t>WIJABA</w:t>
      </w:r>
      <w:r w:rsidRPr="0044119C">
        <w:rPr>
          <w:sz w:val="20"/>
          <w:szCs w:val="20"/>
          <w:lang w:val="en-US" w:eastAsia="en-US"/>
        </w:rPr>
        <w:t>, serta</w:t>
      </w:r>
      <w:r w:rsidRPr="0044119C">
        <w:rPr>
          <w:sz w:val="20"/>
          <w:szCs w:val="20"/>
          <w:lang w:val="en-ID" w:eastAsia="en-US"/>
        </w:rPr>
        <w:t xml:space="preserve"> kualitas pelayanan juga sebagai ujung tombak keberhasilan pada suatu jasa pendidikan, dikarenakan staff tersebut langsung berinteraksi langsung dengan guru pada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w:t>
      </w:r>
      <w:r w:rsidRPr="0044119C">
        <w:rPr>
          <w:sz w:val="20"/>
          <w:szCs w:val="20"/>
          <w:lang w:val="en-US" w:eastAsia="en-US"/>
        </w:rPr>
        <w:t xml:space="preserve"> Dengan adanya kualitas pelayanan yang baik Sehingga memberi </w:t>
      </w:r>
      <w:r w:rsidRPr="0044119C">
        <w:rPr>
          <w:sz w:val="20"/>
          <w:szCs w:val="20"/>
          <w:lang w:val="en-ID" w:eastAsia="en-US"/>
        </w:rPr>
        <w:t xml:space="preserve">efek dorongan utama bagi guru untuk menjalin kerja sama sehingga memberikan keuntungan kepada kedua pihak </w:t>
      </w:r>
      <w:r w:rsidRPr="0044119C">
        <w:rPr>
          <w:sz w:val="20"/>
          <w:szCs w:val="20"/>
          <w:lang w:val="en-ID" w:eastAsia="en-US"/>
        </w:rPr>
        <w:fldChar w:fldCharType="begin" w:fldLock="1"/>
      </w:r>
      <w:r w:rsidRPr="0044119C">
        <w:rPr>
          <w:sz w:val="20"/>
          <w:szCs w:val="20"/>
          <w:lang w:val="en-ID" w:eastAsia="en-US"/>
        </w:rPr>
        <w:instrText>ADDIN CSL_CITATION {"citationItems":[{"id":"ITEM-1","itemData":{"DOI":"10.37403/sultanist.v7i2.153","ISSN":"2338-4328","abstract":"Sektor kuliner saat ini mengalami peningkatan dalam hal konsumsi khususnya bagi konsumen yang senang dengan makanan cepat saji salah satunya seperti KFC. Perusahaan fast food KFC berupaya meningkatkan pelayanan dan citra mereknya agar setiap konsumen yang datang dapat memperoleh kepuasan khususnya kepuasan pelayanan dan citra produk yang dikonsumsi. Tujuan penellitian ini adalah: Untuk mengetahui gambaran kualitas pelayanan, citra merek dan kepuasan konsumen pada PT Fast Food Indonesia, Tbk KFC BOX Ramayana Pematangsiantar. selanjutnya untuk mengetahui pengaruh kualitas pelayanan dan citra merek terhadap kepuasan konsumen pada PT Fast Food Indonesia,Tbk KFC BOX Ramayana Pematangsiantar baik secara simultan maupun parsial. Hasil penelitian ini dapat disimpulkan sebagai berikut: Kualitas pelayanan, citra merek dan kepuasan konsumen sudah baik. Terdapat pengaruh yang positif dan signifikan antara kualitas pelayanan dan citra merek terhadap kepuasan konsumen. Terdapat hubungan yang kuat dan positif antara kualitas pelayanan dan citra merek dengan kepuasan konsumen. Tinggi rendahnya kepuasan konsumen dapat dijelaskan oleh kualitas pelayanan dan citra merek. H0ditolak, artinya kualitas pelayanan dan citra merek berpengaruh positif dan signifikan terhadap kepuasan konsumen baik secara simultan maupun parsial.","author":[{"dropping-particle":"","family":"Nizar","given":"Nurul","non-dropping-particle":"","parse-names":false,"suffix":""},{"dropping-particle":"","family":"Silalahi","given":"Marto","non-dropping-particle":"","parse-names":false,"suffix":""},{"dropping-particle":"","family":"Sofiyan","given":"Sofiyan","non-dropping-particle":"","parse-names":false,"suffix":""},{"dropping-particle":"","family":"Sinaga","given":"Onita Sari","non-dropping-particle":"","parse-names":false,"suffix":""}],"container-title":"SULTANIST: Jurnal Manajemen dan Keuangan","id":"ITEM-1","issue":"2","issued":{"date-parts":[["2019"]]},"page":"43-52","title":"PENGARUH KUALITAS PELAYANAN DAN CITRA MEREK TERHADAP KEPUASAN KONSUMEN PADA PT FAST FOOD INDONESIA, Tbk KFC BOX RAMAYANA PEMATANGSIANTAR","type":"article-journal","volume":"7"},"uris":["http://www.mendeley.com/documents/?uuid=ff4c26af-00f1-4b82-ad3b-0d59c2fa2147"]}],"mendeley":{"formattedCitation":"[22]","plainTextFormattedCitation":"[22]","previouslyFormattedCitation":"[22]"},"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[22]</w:t>
      </w:r>
      <w:r w:rsidRPr="0044119C">
        <w:rPr>
          <w:sz w:val="20"/>
          <w:szCs w:val="20"/>
          <w:lang w:val="en-US" w:eastAsia="en-US"/>
        </w:rPr>
        <w:fldChar w:fldCharType="end"/>
      </w:r>
      <w:r w:rsidRPr="0044119C">
        <w:rPr>
          <w:sz w:val="20"/>
          <w:szCs w:val="20"/>
          <w:lang w:val="en-ID" w:eastAsia="en-US"/>
        </w:rPr>
        <w:t xml:space="preserve">. Serta diharapkan akan terus berdampak atau pengaruh positif pada kepuasan guru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Temuan ini sejalan dengan hasil penelitian </w:t>
      </w:r>
      <w:r w:rsidRPr="0044119C">
        <w:rPr>
          <w:sz w:val="20"/>
          <w:szCs w:val="20"/>
          <w:lang w:val="en-ID" w:eastAsia="en-US"/>
        </w:rPr>
        <w:fldChar w:fldCharType="begin" w:fldLock="1"/>
      </w:r>
      <w:r w:rsidRPr="0044119C">
        <w:rPr>
          <w:sz w:val="20"/>
          <w:szCs w:val="20"/>
          <w:lang w:val="en-ID"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[2]</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{"citationItems":[{"id":"ITEM-1","itemData":{"ISSN":"2442-3343","abstract":"… lembaga dan pelanggan. Dari segi jaminan (Assurance) seperti kompetensi … melalui komunikasi antara pihak lembaga dengan siswa, misalnya dengan melaui … merupakan bahasa utama yang digunakan untuk berkomunikasi atau berinteraksi …","author":[{"dropping-particle":"","family":"Ekawati","given":"Dian Lestari","non-dropping-particle":"","parse-names":false,"suffix":""}],"container-title":"Jurnal Adminika","id":"ITEM-1","issue":"2","issued":{"date-parts":[["2019"]]},"page":"112-123","title":"Pengaruh Promosi, Kualitas Pelayanan Dan Citra Lembaga Terhadap Loyalitas Yang Dimediasi Oleh Kepuasan Siswa Pada Lembaga Kursus Bahasa Inggris Di Palembang","type":"article-journal","volume":"5"},"uris":["http://www.mendeley.com/documents/?uuid=b63f31d3-b1e8-4189-b80e-e19b186f6962"]}],"mendeley":{"formattedCitation":"[3]","plainTextFormattedCitation":"[3]","previouslyFormattedCitation":"[3]"},"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[3]</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{"citationItems":[{"id":"ITEM-1","itemData":{"author":[{"dropping-particle":"","family":"Diah Wulandari","given":"Abdullah Rakhman","non-dropping-particle":"","parse-names":false,"suffix":""}],"container-title":"Gema Ekonomi","id":"ITEM-1","issued":{"date-parts":[["2022"]]},"page":"1135-1147","title":"Pengaruh kualitas pelayanan, citra merek, dan kepercayaan terhadap kepuasan siswa","type":"article-journal","volume":"11"},"uris":["http://www.mendeley.com/documents/?uuid=2438dc38-00f4-4d27-b9e6-51091cdae642"]}],"mendeley":{"formattedCitation":"[5]","plainTextFormattedCitation":"[5]","previouslyFormattedCitation":"[5]"},"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[5]</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{"citationItems":[{"id":"ITEM-1","itemData":{"ISSN":"2615-3246","abstract":"Pertumbuhan bisnis di bidang jasa tour dan travel telah mencapai kemajuan yang signfikan. Dengan memperhatikan kepuasan konsumen, dengan memperhatikan kenyamanan pada layanan yang di berikan. Penelitian ini bertujuan untuk menegetahui pengaruh kualitas …","author":[{"dropping-particle":"","family":"Erlinda","given":"Lestari","non-dropping-particle":"","parse-names":false,"suffix":""},{"dropping-particle":"","family":"Kurniawan","given":"Putu Hari","non-dropping-particle":"","parse-names":false,"suffix":""}],"container-title":"Jurnal Ekuivalensi","id":"ITEM-1","issue":"1","issued":{"date-parts":[["2020"]]},"page":"1-15","title":"Pengaruh Kualitas Pelayanan dan Bauran Promosi terhadap Kepuasan Konsumen pada PT Duta Karya Indo Perkasa Batam","type":"article-journal","volume":"6"},"uris":["http://www.mendeley.com/documents/?uuid=0a85e595-1828-4ce5-9125-a019dbd3e718"]}],"mendeley":{"formattedCitation":"[7]","plainTextFormattedCitation":"[7]","previouslyFormattedCitation":"[7]"},"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[7]</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{"citationItems":[{"id":"ITEM-1","itemData":{"abstract":"Tujuan penelitian untuk melihat besarnya kontribusi cita merek, promosi serta kualitas pelayanan terhadap kepuasan konsumen Brastagi Supermarket. Penelitian ini merupakan penelitian asosiatif yaitu penelitian yang memberikan gambaran keterhubungan dan pengaruh dua variabel atau lebih. Populasi penelitian berasal dari konsumen Brastagi Supermarket dengan sampel berjumlah 167 responden, Teknik sampling menggunakan teknik non probability sampling dengan pendekatan accidental sampling yaitu peneliti memilih sampel secara subjektif. Analisis data dilakukan dengan software spss. Dari hasil penelitian disimpulkan bahwa citra merek serta kualitas pelayanan secara parsial berpengaruh atas kepuasan konsumen, sedangkan promosi tidak berpengaruh secara parsial atas kepuasan konsumen. Kemudian, secara bersama-sama citra merek, promosi serta kualitas pelayanan mampu mempengaruhi kepuasan konsumen dengan nilai koefisien determinasi (R²) 56,2 menunjukkan bahwa kemampuan citra merek, promosi dan kualitas pelayanan hanya mampu menjelaskan kepuasan konsumen sebesar 56,2% sedangkan 43,8,4% dijelaskan oleh variabel lain. Saran untuk keberlanjutan penelitian yang bertujuan mengetahui variabel lain yang berperan dalam mewujudkan kepuasan pelanggan, sebaiknya diperluas dengan menambahkan variabel lain seperti store atmosphere, kualitas produk dan harga","author":[{"dropping-particle":"","family":"Nasrul Efendi","given":"Tya Wildana Hapsari Lubis","non-dropping-particle":"","parse-names":false,"suffix":""}],"container-title":"Jurnal Wira Ekonomi Mikroskil","id":"ITEM-1","issue":"April","issued":{"date-parts":[["2022"]]},"page":"21-36","title":"Analisis pengaruh citra merek, promosi, kualitas pelayanan terhadap kepuasan konsumen ritel","type":"article-journal","volume":"12"},"uris":["http://www.mendeley.com/documents/?uuid=6ca210bd-c19f-47af-94a3-b3e85b9b2bb8"]}],"mendeley":{"formattedCitation":"[8]","plainTextFormattedCitation":"[8]","previouslyFormattedCitation":"[8]"},"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[8]</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eviouslyFormattedCitation":"[9]"},"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[9]</w:t>
      </w:r>
      <w:r w:rsidRPr="0044119C">
        <w:rPr>
          <w:sz w:val="20"/>
          <w:szCs w:val="20"/>
          <w:lang w:val="en-US" w:eastAsia="en-US"/>
        </w:rPr>
        <w:fldChar w:fldCharType="end"/>
      </w:r>
      <w:r w:rsidRPr="0044119C">
        <w:rPr>
          <w:sz w:val="20"/>
          <w:szCs w:val="20"/>
          <w:lang w:val="en-ID" w:eastAsia="en-US"/>
        </w:rPr>
        <w:t>; yang menyatakan bahwa citra merek memberikan pengaruh positif dan signifikan terhadap kepuasan konsumen</w:t>
      </w:r>
      <w:r>
        <w:rPr>
          <w:sz w:val="20"/>
          <w:szCs w:val="20"/>
          <w:lang w:val="en-ID" w:eastAsia="en-US"/>
        </w:rPr>
        <w:t>.</w:t>
      </w:r>
    </w:p>
    <w:p w14:paraId="08D2504A" w14:textId="77777777" w:rsidR="0044119C" w:rsidRPr="0044119C" w:rsidRDefault="0044119C" w:rsidP="0044119C">
      <w:pPr>
        <w:widowControl w:val="0"/>
        <w:suppressAutoHyphens w:val="0"/>
        <w:autoSpaceDE w:val="0"/>
        <w:autoSpaceDN w:val="0"/>
        <w:spacing w:before="1"/>
        <w:jc w:val="both"/>
        <w:rPr>
          <w:b/>
          <w:bCs/>
          <w:sz w:val="20"/>
          <w:szCs w:val="20"/>
          <w:lang w:val="en-US" w:eastAsia="en-US"/>
        </w:rPr>
      </w:pPr>
    </w:p>
    <w:p w14:paraId="075ECAB4" w14:textId="7C62FFDA" w:rsidR="0044119C" w:rsidRPr="0044119C" w:rsidRDefault="0044119C" w:rsidP="0044119C">
      <w:pPr>
        <w:widowControl w:val="0"/>
        <w:suppressAutoHyphens w:val="0"/>
        <w:autoSpaceDE w:val="0"/>
        <w:autoSpaceDN w:val="0"/>
        <w:spacing w:before="1"/>
        <w:jc w:val="both"/>
        <w:rPr>
          <w:b/>
          <w:bCs/>
          <w:sz w:val="20"/>
          <w:szCs w:val="20"/>
          <w:lang w:val="en-US" w:eastAsia="en-US"/>
        </w:rPr>
      </w:pPr>
      <w:r w:rsidRPr="0044119C">
        <w:rPr>
          <w:b/>
          <w:bCs/>
          <w:sz w:val="20"/>
          <w:szCs w:val="20"/>
          <w:lang w:val="en-US" w:eastAsia="en-US"/>
        </w:rPr>
        <w:t xml:space="preserve">H3: Promosi berpengaruh terhadap Kepuasan Guru jasa pendidikan </w:t>
      </w:r>
      <w:r w:rsidR="009D7009">
        <w:rPr>
          <w:b/>
          <w:bCs/>
          <w:sz w:val="20"/>
          <w:szCs w:val="20"/>
          <w:lang w:val="en-US" w:eastAsia="en-US"/>
        </w:rPr>
        <w:t>WIJABA</w:t>
      </w:r>
      <w:r w:rsidRPr="0044119C">
        <w:rPr>
          <w:b/>
          <w:bCs/>
          <w:sz w:val="20"/>
          <w:szCs w:val="20"/>
          <w:lang w:val="en-US" w:eastAsia="en-US"/>
        </w:rPr>
        <w:t xml:space="preserve"> </w:t>
      </w:r>
      <w:r w:rsidR="009D7009">
        <w:rPr>
          <w:b/>
          <w:bCs/>
          <w:sz w:val="20"/>
          <w:szCs w:val="20"/>
          <w:lang w:val="en-US" w:eastAsia="en-US"/>
        </w:rPr>
        <w:t>Sidoarjo</w:t>
      </w:r>
      <w:r w:rsidRPr="0044119C">
        <w:rPr>
          <w:b/>
          <w:bCs/>
          <w:sz w:val="20"/>
          <w:szCs w:val="20"/>
          <w:lang w:val="en-US" w:eastAsia="en-US"/>
        </w:rPr>
        <w:t>.</w:t>
      </w:r>
    </w:p>
    <w:p w14:paraId="5A93081F" w14:textId="480546FA" w:rsidR="0044119C" w:rsidRPr="0044119C" w:rsidRDefault="0044119C" w:rsidP="0044119C">
      <w:pPr>
        <w:widowControl w:val="0"/>
        <w:suppressAutoHyphens w:val="0"/>
        <w:autoSpaceDE w:val="0"/>
        <w:autoSpaceDN w:val="0"/>
        <w:spacing w:before="1"/>
        <w:jc w:val="both"/>
        <w:rPr>
          <w:sz w:val="20"/>
          <w:szCs w:val="20"/>
          <w:lang w:val="en-ID" w:eastAsia="en-US"/>
        </w:rPr>
      </w:pPr>
      <w:r w:rsidRPr="0044119C">
        <w:rPr>
          <w:sz w:val="20"/>
          <w:szCs w:val="20"/>
          <w:lang w:val="en-ID" w:eastAsia="en-US"/>
        </w:rPr>
        <w:t xml:space="preserve">Hasil penelitian hipotesis uji t menunjukkan bahwa variabel promosi berpengaruh positif dan signifikan terhadap kepuasan guru. Hal ini berarti </w:t>
      </w:r>
      <w:bookmarkStart w:id="12" w:name="_Hlk137753413"/>
      <w:r w:rsidRPr="0044119C">
        <w:rPr>
          <w:sz w:val="20"/>
          <w:szCs w:val="20"/>
          <w:lang w:val="en-ID" w:eastAsia="en-US"/>
        </w:rPr>
        <w:t xml:space="preserve">kepuasan guru akan meningkat apabila didukung oleh promosi yang baik di suatu </w:t>
      </w:r>
      <w:r w:rsidR="0091053E">
        <w:rPr>
          <w:sz w:val="20"/>
          <w:szCs w:val="20"/>
          <w:lang w:val="en-ID" w:eastAsia="en-US"/>
        </w:rPr>
        <w:t>organisasi</w:t>
      </w:r>
      <w:r w:rsidRPr="0044119C">
        <w:rPr>
          <w:sz w:val="20"/>
          <w:szCs w:val="20"/>
          <w:lang w:val="en-ID" w:eastAsia="en-US"/>
        </w:rPr>
        <w:t xml:space="preserve">. Hasil tersebut konsisten dengan jawaban responden sebagian besar memberikan tanggapan positif terbesar yang disebabkan oleh indikator jangkauan promosi. Kegiatan promosi penting </w:t>
      </w:r>
      <w:bookmarkStart w:id="13" w:name="_Hlk140276081"/>
      <w:r w:rsidRPr="0044119C">
        <w:rPr>
          <w:sz w:val="20"/>
          <w:szCs w:val="20"/>
          <w:lang w:val="en-ID" w:eastAsia="en-US"/>
        </w:rPr>
        <w:t xml:space="preserve">untuk menginformasikan dan memperkenalkan produk </w:t>
      </w:r>
      <w:bookmarkEnd w:id="13"/>
      <w:r w:rsidRPr="0044119C">
        <w:rPr>
          <w:sz w:val="20"/>
          <w:szCs w:val="20"/>
          <w:lang w:val="en-ID" w:eastAsia="en-US"/>
        </w:rPr>
        <w:t xml:space="preserve">suatu jasa pendidikan karena tanpa promosi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tidak akan diketahui oleh masyarakat luas, di era teknologi semakin berkembang jangkauan promosi mudah dipublikasikan melalui media sosial. Hal ini dibuktikan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yang melakukan kegiatan promosinya melalui instagram, website, youtube yang mudah di akses oleh berbagai kalangan guru dan guru tidak kesulitan untuk mekakses informasi terkait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tidak hanya itu jasa pendikan juga memanfaakan promosi di media sosial ini quis berhadiah dan webinar gratis untuk untuk meningkatkan kepuasan guru bahkan </w:t>
      </w:r>
      <w:bookmarkStart w:id="14" w:name="_Hlk140275919"/>
      <w:r w:rsidRPr="0044119C">
        <w:rPr>
          <w:sz w:val="20"/>
          <w:szCs w:val="20"/>
          <w:lang w:val="en-ID" w:eastAsia="en-US"/>
        </w:rPr>
        <w:lastRenderedPageBreak/>
        <w:t>mempengaruhi guru terkait informasi suatu produk jasa pendidikan agar tertarik menggunakan jasa pendidikan tersebut</w:t>
      </w:r>
      <w:bookmarkEnd w:id="14"/>
      <w:r w:rsidRPr="0044119C">
        <w:rPr>
          <w:sz w:val="20"/>
          <w:szCs w:val="20"/>
          <w:lang w:val="en-ID" w:eastAsia="en-US"/>
        </w:rPr>
        <w:t xml:space="preserve">. Dengan adanya promosi untuk menarik perhatian, maka peluang promosi dalam menciptakan dan menyakinkan anggapan positif pada benak guru sehingga terkait produk yang ditawarkan dapat diterima dengan baik, dan diharapkan akan terus berdampak atau pengaruh positif pada kepuasan guru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Temuan ini sejalan dengan hasil penelitian </w:t>
      </w:r>
      <w:r w:rsidRPr="0044119C">
        <w:rPr>
          <w:sz w:val="20"/>
          <w:szCs w:val="20"/>
          <w:lang w:val="en-ID" w:eastAsia="en-US"/>
        </w:rPr>
        <w:fldChar w:fldCharType="begin" w:fldLock="1"/>
      </w:r>
      <w:r w:rsidRPr="0044119C">
        <w:rPr>
          <w:sz w:val="20"/>
          <w:szCs w:val="20"/>
          <w:lang w:val="en-ID"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[2]</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{"citationItems":[{"id":"ITEM-1","itemData":{"ISSN":"2615-3246","abstract":"Pertumbuhan bisnis di bidang jasa tour dan travel telah mencapai kemajuan yang signfikan. Dengan memperhatikan kepuasan konsumen, dengan memperhatikan kenyamanan pada layanan yang di berikan. Penelitian ini bertujuan untuk menegetahui pengaruh kualitas …","author":[{"dropping-particle":"","family":"Erlinda","given":"Lestari","non-dropping-particle":"","parse-names":false,"suffix":""},{"dropping-particle":"","family":"Kurniawan","given":"Putu Hari","non-dropping-particle":"","parse-names":false,"suffix":""}],"container-title":"Jurnal Ekuivalensi","id":"ITEM-1","issue":"1","issued":{"date-parts":[["2020"]]},"page":"1-15","title":"Pengaruh Kualitas Pelayanan dan Bauran Promosi terhadap Kepuasan Konsumen pada PT Duta Karya Indo Perkasa Batam","type":"article-journal","volume":"6"},"uris":["http://www.mendeley.com/documents/?uuid=0a85e595-1828-4ce5-9125-a019dbd3e718"]}],"mendeley":{"formattedCitation":"[7]","plainTextFormattedCitation":"[7]","previouslyFormattedCitation":"[7]"},"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[7]</w:t>
      </w:r>
      <w:r w:rsidRPr="0044119C">
        <w:rPr>
          <w:sz w:val="20"/>
          <w:szCs w:val="20"/>
          <w:lang w:val="en-US" w:eastAsia="en-US"/>
        </w:rPr>
        <w:fldChar w:fldCharType="end"/>
      </w:r>
      <w:r w:rsidRPr="0044119C">
        <w:rPr>
          <w:sz w:val="20"/>
          <w:szCs w:val="20"/>
          <w:lang w:val="en-ID" w:eastAsia="en-US"/>
        </w:rPr>
        <w:t xml:space="preserve">; </w:t>
      </w:r>
      <w:r w:rsidRPr="0044119C">
        <w:rPr>
          <w:sz w:val="20"/>
          <w:szCs w:val="20"/>
          <w:lang w:val="en-ID" w:eastAsia="en-US"/>
        </w:rPr>
        <w:fldChar w:fldCharType="begin" w:fldLock="1"/>
      </w:r>
      <w:r w:rsidRPr="0044119C">
        <w:rPr>
          <w:sz w:val="20"/>
          <w:szCs w:val="20"/>
          <w:lang w:val="en-ID" w:eastAsia="en-US"/>
        </w:rPr>
        <w:instrText>ADDIN CSL_CITATION {"citationItems":[{"id":"ITEM-1","itemData":{"DOI":"10.34127/jrlab.v10i1.423","ISSN":"2252-9993","abstract":"&lt;p&gt;&lt;em&gt;High competition in the retail industry has urged producers to distribute all of their products so that they are accessible to all consumers. Convenience and speed are important factors so that customers can immediately enjoy the most convenient goods to reach quickly. The purpose of this study was to determine how the effect of promotion on customer satisfaction has an impact on loyalty in online shopping&lt;/em&gt;&lt;em&gt; at Shopee&lt;/em&gt;&lt;em&gt;. This type of research is quantitative with a path analysis system with data collection tools using purposive sampling. The sample in this study were 100 r&lt;/em&gt;&lt;em&gt;e&lt;/em&gt;&lt;em&gt;sponden who had done online shopping at Shopee. In this study, to test the validity &amp;amp; reliability there are several indicators that are invalid after 3 times of testing, only valid &amp;amp; reliable results can be obtained. From the t-test analysis, it is found that the promotion variable has a positive effect on the satisfaction and customer loyalty variables. Likewise, the consumer satisfaction variable has a positive effect on the loyalty variable in online shopping at Shopee. Even though the results are good, it is suggested that Shopee should increase its offline promotional activities such as making sponsorships, making bazaars or direct sales so that consumers will be more satisfied. This will make consumers more loyal by later being able to provide recommendations to friends / relatives and when there is competition between market places, consumers will still choose Shopee as the first choice of online shopping place.&lt;/em&gt;&lt;/p&gt;&lt;p&gt;&lt;strong&gt;&lt;em&gt;Keywords: &lt;/em&gt;&lt;/strong&gt;&lt;em&gt;Promotion, customer satisfaction, loyalty, online shopping.&lt;/em&gt;&lt;/p&gt;&lt;p&gt; &lt;/p&gt;","author":[{"dropping-particle":"","family":"Kartini","given":"Iis","non-dropping-particle":"","parse-names":false,"suffix":""},{"dropping-particle":"","family":"Wibowo","given":"Edi Wahyu","non-dropping-particle":"","parse-names":false,"suffix":""},{"dropping-particle":"","family":"Sugiyanto","given":"Eko","non-dropping-particle":"","parse-names":false,"suffix":""}],"container-title":"Jurnal Lentera Bisnis","id":"ITEM-1","issue":"1","issued":{"date-parts":[["2021"]]},"page":"57","title":"Pengaruh Promosi Terhadap Kepuasan Konsumen Berdampak Loyalitas Dalam Berbelanja Online Pada Shopee","type":"article-journal","volume":"10"},"uris":["http://www.mendeley.com/documents/?uuid=3451b57b-d9eb-4159-adb2-aaedfaee6ae5"]}],"mendeley":{"formattedCitation":"[10]","plainTextFormattedCitation":"[10]","previouslyFormattedCitation":"[10]"},"properties":{"noteIndex":0},"schema":"https://github.com/citation-style-language/schema/raw/master/csl-citation.json"}</w:instrText>
      </w:r>
      <w:r w:rsidRPr="0044119C">
        <w:rPr>
          <w:sz w:val="20"/>
          <w:szCs w:val="20"/>
          <w:lang w:val="en-ID" w:eastAsia="en-US"/>
        </w:rPr>
        <w:fldChar w:fldCharType="separate"/>
      </w:r>
      <w:r w:rsidRPr="0044119C">
        <w:rPr>
          <w:sz w:val="20"/>
          <w:szCs w:val="20"/>
          <w:lang w:val="en-ID" w:eastAsia="en-US"/>
        </w:rPr>
        <w:t>[10]</w:t>
      </w:r>
      <w:r w:rsidRPr="0044119C">
        <w:rPr>
          <w:sz w:val="20"/>
          <w:szCs w:val="20"/>
          <w:lang w:val="en-US" w:eastAsia="en-US"/>
        </w:rPr>
        <w:fldChar w:fldCharType="end"/>
      </w:r>
      <w:r w:rsidRPr="0044119C">
        <w:rPr>
          <w:sz w:val="20"/>
          <w:szCs w:val="20"/>
          <w:lang w:val="en-ID" w:eastAsia="en-US"/>
        </w:rPr>
        <w:t xml:space="preserve">; yang menyatakan bahwa promosi memberikan pengaruh positif dan signifikan terhadap kepuasan konsumen. Jangkauan promosi di media sosial yang mudah di akses mempengaruhi guru terkait informasi suatu produk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agar tertarik menggunakan jasa pendidikan tersebut. Hal ini menunjukakan bahwa promosi berperan penting untuk menginformasikan dan memperkenalkan produk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w:t>
      </w:r>
    </w:p>
    <w:bookmarkEnd w:id="12"/>
    <w:p w14:paraId="55AB77F5" w14:textId="77777777" w:rsidR="0044119C" w:rsidRPr="0044119C" w:rsidRDefault="0044119C" w:rsidP="0044119C">
      <w:pPr>
        <w:widowControl w:val="0"/>
        <w:suppressAutoHyphens w:val="0"/>
        <w:autoSpaceDE w:val="0"/>
        <w:autoSpaceDN w:val="0"/>
        <w:spacing w:before="1"/>
        <w:jc w:val="both"/>
        <w:rPr>
          <w:sz w:val="20"/>
          <w:szCs w:val="20"/>
          <w:lang w:val="en-ID" w:eastAsia="en-US"/>
        </w:rPr>
      </w:pPr>
    </w:p>
    <w:p w14:paraId="2E25E505" w14:textId="42D24734" w:rsidR="0044119C" w:rsidRPr="0044119C" w:rsidRDefault="0044119C" w:rsidP="0044119C">
      <w:pPr>
        <w:widowControl w:val="0"/>
        <w:suppressAutoHyphens w:val="0"/>
        <w:autoSpaceDE w:val="0"/>
        <w:autoSpaceDN w:val="0"/>
        <w:spacing w:before="1"/>
        <w:jc w:val="both"/>
        <w:rPr>
          <w:b/>
          <w:bCs/>
          <w:sz w:val="20"/>
          <w:szCs w:val="20"/>
          <w:lang w:val="en-ID" w:eastAsia="en-US"/>
        </w:rPr>
      </w:pPr>
      <w:r w:rsidRPr="0044119C">
        <w:rPr>
          <w:b/>
          <w:bCs/>
          <w:sz w:val="20"/>
          <w:szCs w:val="20"/>
          <w:lang w:val="en-ID" w:eastAsia="en-US"/>
        </w:rPr>
        <w:t>H4: Citra Marek, Kualitas Pelayanan, dan Promosi berpengaruh</w:t>
      </w:r>
      <w:r w:rsidR="004F3108">
        <w:rPr>
          <w:b/>
          <w:bCs/>
          <w:sz w:val="20"/>
          <w:szCs w:val="20"/>
          <w:lang w:val="en-ID" w:eastAsia="en-US"/>
        </w:rPr>
        <w:t xml:space="preserve"> </w:t>
      </w:r>
      <w:r w:rsidRPr="0044119C">
        <w:rPr>
          <w:b/>
          <w:bCs/>
          <w:sz w:val="20"/>
          <w:szCs w:val="20"/>
          <w:lang w:val="en-ID" w:eastAsia="en-US"/>
        </w:rPr>
        <w:t xml:space="preserve">terhadap Kepuasan Guru jasa pendidikan </w:t>
      </w:r>
      <w:r w:rsidR="009D7009">
        <w:rPr>
          <w:b/>
          <w:bCs/>
          <w:sz w:val="20"/>
          <w:szCs w:val="20"/>
          <w:lang w:val="en-ID" w:eastAsia="en-US"/>
        </w:rPr>
        <w:t>WIJABA</w:t>
      </w:r>
      <w:r w:rsidRPr="0044119C">
        <w:rPr>
          <w:b/>
          <w:bCs/>
          <w:sz w:val="20"/>
          <w:szCs w:val="20"/>
          <w:lang w:val="en-ID" w:eastAsia="en-US"/>
        </w:rPr>
        <w:t xml:space="preserve"> </w:t>
      </w:r>
      <w:r w:rsidR="009D7009">
        <w:rPr>
          <w:b/>
          <w:bCs/>
          <w:sz w:val="20"/>
          <w:szCs w:val="20"/>
          <w:lang w:val="en-ID" w:eastAsia="en-US"/>
        </w:rPr>
        <w:t>Sidoarjo</w:t>
      </w:r>
    </w:p>
    <w:p w14:paraId="0ED4A547" w14:textId="1E83AD3A" w:rsidR="0044119C" w:rsidRPr="0044119C" w:rsidRDefault="0044119C" w:rsidP="0044119C">
      <w:pPr>
        <w:widowControl w:val="0"/>
        <w:suppressAutoHyphens w:val="0"/>
        <w:autoSpaceDE w:val="0"/>
        <w:autoSpaceDN w:val="0"/>
        <w:spacing w:before="1"/>
        <w:jc w:val="both"/>
        <w:rPr>
          <w:sz w:val="20"/>
          <w:szCs w:val="20"/>
          <w:lang w:val="en-US" w:eastAsia="en-US"/>
        </w:rPr>
      </w:pPr>
      <w:r w:rsidRPr="0044119C">
        <w:rPr>
          <w:sz w:val="20"/>
          <w:szCs w:val="20"/>
          <w:lang w:val="en-US" w:eastAsia="en-US"/>
        </w:rPr>
        <w:t xml:space="preserve">Hasil penelitian hipotesis f menunjukan bahwa variabel </w:t>
      </w:r>
      <w:bookmarkStart w:id="15" w:name="_Hlk140301488"/>
      <w:r w:rsidRPr="0044119C">
        <w:rPr>
          <w:sz w:val="20"/>
          <w:szCs w:val="20"/>
          <w:lang w:val="en-US" w:eastAsia="en-US"/>
        </w:rPr>
        <w:t xml:space="preserve">citra merek, </w:t>
      </w:r>
      <w:bookmarkStart w:id="16" w:name="_Hlk140299293"/>
      <w:r w:rsidRPr="0044119C">
        <w:rPr>
          <w:sz w:val="20"/>
          <w:szCs w:val="20"/>
          <w:lang w:val="en-US" w:eastAsia="en-US"/>
        </w:rPr>
        <w:t xml:space="preserve">kualitas pelayanan dan promosi  </w:t>
      </w:r>
      <w:bookmarkEnd w:id="16"/>
      <w:r w:rsidRPr="0044119C">
        <w:rPr>
          <w:sz w:val="20"/>
          <w:szCs w:val="20"/>
          <w:lang w:val="en-US" w:eastAsia="en-US"/>
        </w:rPr>
        <w:t>berpengaruh secara simultan terhadap kepuasan</w:t>
      </w:r>
      <w:bookmarkEnd w:id="15"/>
      <w:r w:rsidRPr="0044119C">
        <w:rPr>
          <w:sz w:val="20"/>
          <w:szCs w:val="20"/>
          <w:lang w:val="en-US" w:eastAsia="en-US"/>
        </w:rPr>
        <w:t xml:space="preserve"> guru jasa pendidikan </w:t>
      </w:r>
      <w:r w:rsidR="009D7009">
        <w:rPr>
          <w:sz w:val="20"/>
          <w:szCs w:val="20"/>
          <w:lang w:val="en-US" w:eastAsia="en-US"/>
        </w:rPr>
        <w:t>WIJABA</w:t>
      </w:r>
      <w:r w:rsidRPr="0044119C">
        <w:rPr>
          <w:sz w:val="20"/>
          <w:szCs w:val="20"/>
          <w:lang w:val="en-US" w:eastAsia="en-US"/>
        </w:rPr>
        <w:t xml:space="preserve"> </w:t>
      </w:r>
      <w:r w:rsidR="009D7009">
        <w:rPr>
          <w:sz w:val="20"/>
          <w:szCs w:val="20"/>
          <w:lang w:val="en-US" w:eastAsia="en-US"/>
        </w:rPr>
        <w:t>Sidoarjo</w:t>
      </w:r>
      <w:r w:rsidRPr="0044119C">
        <w:rPr>
          <w:sz w:val="20"/>
          <w:szCs w:val="20"/>
          <w:lang w:val="en-US" w:eastAsia="en-US"/>
        </w:rPr>
        <w:t xml:space="preserve">, </w:t>
      </w:r>
      <w:r w:rsidRPr="0044119C">
        <w:rPr>
          <w:sz w:val="20"/>
          <w:szCs w:val="20"/>
          <w:lang w:val="en-ID" w:eastAsia="en-US"/>
        </w:rPr>
        <w:t xml:space="preserve">Hal ini menunjukkan bahwa citra merek berupa citra perusahaan yang semakin baik di mata guru dapat menarik daya minat guru terkait jasa pendidikan </w:t>
      </w:r>
      <w:r w:rsidR="009D7009">
        <w:rPr>
          <w:sz w:val="20"/>
          <w:szCs w:val="20"/>
          <w:lang w:val="en-ID" w:eastAsia="en-US"/>
        </w:rPr>
        <w:t>WIJABA</w:t>
      </w:r>
      <w:r w:rsidRPr="0044119C">
        <w:rPr>
          <w:sz w:val="20"/>
          <w:szCs w:val="20"/>
          <w:lang w:val="en-ID" w:eastAsia="en-US"/>
        </w:rPr>
        <w:t xml:space="preserve"> </w:t>
      </w:r>
      <w:r w:rsidR="009D7009">
        <w:rPr>
          <w:sz w:val="20"/>
          <w:szCs w:val="20"/>
          <w:lang w:val="en-ID" w:eastAsia="en-US"/>
        </w:rPr>
        <w:t>Sidoarjo</w:t>
      </w:r>
      <w:r w:rsidRPr="0044119C">
        <w:rPr>
          <w:sz w:val="20"/>
          <w:szCs w:val="20"/>
          <w:lang w:val="en-ID" w:eastAsia="en-US"/>
        </w:rPr>
        <w:t xml:space="preserve"> sehingga dapat meningkatkan kepuasan guru, begitupun dengan kualitas pelayanan berupa empati kepedulian atau perhatian staff yang semakin tinggi </w:t>
      </w:r>
      <w:r w:rsidRPr="0044119C">
        <w:rPr>
          <w:sz w:val="20"/>
          <w:szCs w:val="20"/>
          <w:lang w:val="en-US" w:eastAsia="en-US"/>
        </w:rPr>
        <w:t xml:space="preserve">diberikan terhadap guru, maka memberikan dampak positif pula bagi kepuasan guru jasa pendidikan </w:t>
      </w:r>
      <w:r w:rsidR="009D7009">
        <w:rPr>
          <w:sz w:val="20"/>
          <w:szCs w:val="20"/>
          <w:lang w:val="en-US" w:eastAsia="en-US"/>
        </w:rPr>
        <w:t>WIJABA</w:t>
      </w:r>
      <w:r w:rsidRPr="0044119C">
        <w:rPr>
          <w:sz w:val="20"/>
          <w:szCs w:val="20"/>
          <w:lang w:val="en-US" w:eastAsia="en-US"/>
        </w:rPr>
        <w:t xml:space="preserve"> </w:t>
      </w:r>
      <w:r w:rsidR="009D7009">
        <w:rPr>
          <w:sz w:val="20"/>
          <w:szCs w:val="20"/>
          <w:lang w:val="en-US" w:eastAsia="en-US"/>
        </w:rPr>
        <w:t>Sidoarjo</w:t>
      </w:r>
      <w:r w:rsidRPr="0044119C">
        <w:rPr>
          <w:sz w:val="20"/>
          <w:szCs w:val="20"/>
          <w:lang w:val="en-US" w:eastAsia="en-US"/>
        </w:rPr>
        <w:t xml:space="preserve"> </w:t>
      </w:r>
      <w:r w:rsidRPr="0044119C">
        <w:rPr>
          <w:sz w:val="20"/>
          <w:szCs w:val="20"/>
          <w:lang w:val="en-ID" w:eastAsia="en-US"/>
        </w:rPr>
        <w:t>sehingga memberikan keuntungan kepada kedua pihak</w:t>
      </w:r>
      <w:r w:rsidRPr="0044119C">
        <w:rPr>
          <w:sz w:val="20"/>
          <w:szCs w:val="20"/>
          <w:lang w:val="en-US" w:eastAsia="en-US"/>
        </w:rPr>
        <w:t xml:space="preserve">, serta dengan promosi </w:t>
      </w:r>
      <w:bookmarkStart w:id="17" w:name="_Hlk140303016"/>
      <w:r w:rsidRPr="0044119C">
        <w:rPr>
          <w:sz w:val="20"/>
          <w:szCs w:val="20"/>
          <w:lang w:val="en-US" w:eastAsia="en-US"/>
        </w:rPr>
        <w:t xml:space="preserve">berupa jangkauan promosi yang mudah dijangaku melalui media sosial membuat guru tidak kesulitan dapat mengetahui informasi terkait jasa pendidikan </w:t>
      </w:r>
      <w:r w:rsidR="009D7009">
        <w:rPr>
          <w:sz w:val="20"/>
          <w:szCs w:val="20"/>
          <w:lang w:val="en-US" w:eastAsia="en-US"/>
        </w:rPr>
        <w:t>WIJABA</w:t>
      </w:r>
      <w:r w:rsidRPr="0044119C">
        <w:rPr>
          <w:sz w:val="20"/>
          <w:szCs w:val="20"/>
          <w:lang w:val="en-US" w:eastAsia="en-US"/>
        </w:rPr>
        <w:t xml:space="preserve"> </w:t>
      </w:r>
      <w:r w:rsidR="009D7009">
        <w:rPr>
          <w:sz w:val="20"/>
          <w:szCs w:val="20"/>
          <w:lang w:val="en-US" w:eastAsia="en-US"/>
        </w:rPr>
        <w:t>Sidoarjo</w:t>
      </w:r>
      <w:r w:rsidRPr="0044119C">
        <w:rPr>
          <w:sz w:val="20"/>
          <w:szCs w:val="20"/>
          <w:lang w:val="en-US" w:eastAsia="en-US"/>
        </w:rPr>
        <w:t xml:space="preserve">. </w:t>
      </w:r>
      <w:bookmarkEnd w:id="17"/>
      <w:r w:rsidRPr="0044119C">
        <w:rPr>
          <w:sz w:val="20"/>
          <w:szCs w:val="20"/>
          <w:lang w:val="en-US" w:eastAsia="en-US"/>
        </w:rPr>
        <w:t xml:space="preserve">Hasil ini dicapai sesuai dengan penelitian yang dilakukan oleh </w:t>
      </w:r>
      <w:r w:rsidRPr="0044119C">
        <w:rPr>
          <w:sz w:val="20"/>
          <w:szCs w:val="20"/>
          <w:lang w:val="en-US" w:eastAsia="en-US"/>
        </w:rPr>
        <w:fldChar w:fldCharType="begin" w:fldLock="1"/>
      </w:r>
      <w:r w:rsidRPr="0044119C">
        <w:rPr>
          <w:sz w:val="20"/>
          <w:szCs w:val="20"/>
          <w:lang w:val="en-US" w:eastAsia="en-US"/>
        </w:rPr>
        <w:instrText>ADDIN CSL_CITATION {"citationItems":[{"id":"ITEM-1","itemData":{"ISSN":"2085-8779","abstract":"Penulisan ini bertujuan untuk menganalisis dan menguji pengaruh citra merek, kualitas produk, \npromosi dan kualitas pelayanan terhadap kepuasan konsumen telurgulungku di fun street Adam \nMalik medan. Jenis penelitian ini menggunakan metode penelitian kuantitatif dengan pendekatan \ndeskriptif dan asosiatif. Model analisis data yang digunakan adalah regresi linier berganda. Hasil \npenelitian ini menunjukkan bahwa citra merek, kualitas produk, promosi dan kualitas pelayanan \nberpengaruh signifikan terhadap kepuasan konsumen secara parsial maupun simultan. Citra merek \nyang dibentuk oleh telurgulungku dengan baik akan mempengaruhi kepuasan konsumen dan dalam \nmembuat produk Telurgulungku memperhatikan kualitas produk yang dihasilkan dengan \nmemberikan identitas atau ciri yang berbeda dibandingkan dengan produk sejenis yang ada di \npasaran kepada konsumennya dari segi tekstur rasa yang legit aroma yang khas serta kemasan \nhigienis yang menjamin keamanan dan kebersihan produk saat dikonsumsi konsumen, Implementasi \npromosi Telurgulungku salah satunya dilakukan dengan cara direct selling atau metode penjualan \nbarang dan atau jasa tertentu kepada konsumen dengan cara tatap muka di luar lokasi eceran tetap \noleh jaringan pemasaran. Hal ini menunjukkan bahwa pengaruh citra merek, kualitas produk, \npromosi dan kualitas pelayanan masih efektif penggunaannya dalam dunia pemasaran di era \nsekarang","author":[{"dropping-particle":"","family":"Efendi","given":"Nasrul","non-dropping-particle":"","parse-names":false,"suffix":""},{"dropping-particle":"","family":"Ginting","given":"Sugianta Ovinus","non-dropping-particle":"","parse-names":false,"suffix":""},{"dropping-particle":"","family":"Halim","given":"Jimmy","non-dropping-particle":"","parse-names":false,"suffix":""}],"container-title":"Citra Merek, Kualitas Produk, Promosi, Kualitas  Pelayanan Dan Kepuasan Konsumen","id":"ITEM-1","issue":"2","issued":{"date-parts":[["2020"]]},"page":"102-112","title":"Citra Merek, Kualitas Produk, Promosi, Kualitas  Pelayanan Dan Kepuasan Konsumen","type":"article-journal","volume":"11"},"uris":["http://www.mendeley.com/documents/?uuid=f4f239bf-fed7-4480-adf5-7877712e7ed5"]}],"mendeley":{"formattedCitation":"[2]","plainTextFormattedCitation":"[2]","previouslyFormattedCitation":"[2]"},"properties":{"noteIndex":0},"schema":"https://github.com/citation-style-language/schema/raw/master/csl-citation.json"}</w:instrText>
      </w:r>
      <w:r w:rsidRPr="0044119C">
        <w:rPr>
          <w:sz w:val="20"/>
          <w:szCs w:val="20"/>
          <w:lang w:val="en-US" w:eastAsia="en-US"/>
        </w:rPr>
        <w:fldChar w:fldCharType="separate"/>
      </w:r>
      <w:r w:rsidRPr="0044119C">
        <w:rPr>
          <w:sz w:val="20"/>
          <w:szCs w:val="20"/>
          <w:lang w:val="en-US" w:eastAsia="en-US"/>
        </w:rPr>
        <w:t>[2]</w:t>
      </w:r>
      <w:r w:rsidRPr="0044119C">
        <w:rPr>
          <w:sz w:val="20"/>
          <w:szCs w:val="20"/>
          <w:lang w:val="en-US" w:eastAsia="en-US"/>
        </w:rPr>
        <w:fldChar w:fldCharType="end"/>
      </w:r>
      <w:r w:rsidRPr="0044119C">
        <w:rPr>
          <w:sz w:val="20"/>
          <w:szCs w:val="20"/>
          <w:lang w:val="en-US" w:eastAsia="en-US"/>
        </w:rPr>
        <w:t xml:space="preserve">; </w:t>
      </w:r>
      <w:r w:rsidRPr="0044119C">
        <w:rPr>
          <w:sz w:val="20"/>
          <w:szCs w:val="20"/>
          <w:lang w:val="en-US" w:eastAsia="en-US"/>
        </w:rPr>
        <w:fldChar w:fldCharType="begin" w:fldLock="1"/>
      </w:r>
      <w:r w:rsidRPr="0044119C">
        <w:rPr>
          <w:sz w:val="20"/>
          <w:szCs w:val="20"/>
          <w:lang w:val="en-US" w:eastAsia="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Keywords","author":[{"dropping-particle":"","family":"Hibahtullah","given":"Adam Fawwaz","non-dropping-particle":"","parse-names":false,"suffix":""}],"container-title":"Jurnal Ilmu dan Riset Manajemen","id":"ITEM-1","issued":{"date-parts":[["2021"]]},"page":"1-18","title":"PENGARUH PROMOSI, CITRA MEREK, DAN KUALITAS PELAYANAN TERHADAP KEPUASAN PELANGGAN","type":"article-journal","volume":"10"},"uris":["http://www.mendeley.com/documents/?uuid=dedcda30-adb9-4f2c-a7be-47eadfa91f51"]}],"mendeley":{"formattedCitation":"[9]","plainTextFormattedCitation":"[9]"},"properties":{"noteIndex":0},"schema":"https://github.com/citation-style-language/schema/raw/master/csl-citation.json"}</w:instrText>
      </w:r>
      <w:r w:rsidRPr="0044119C">
        <w:rPr>
          <w:sz w:val="20"/>
          <w:szCs w:val="20"/>
          <w:lang w:val="en-US" w:eastAsia="en-US"/>
        </w:rPr>
        <w:fldChar w:fldCharType="separate"/>
      </w:r>
      <w:r w:rsidRPr="0044119C">
        <w:rPr>
          <w:sz w:val="20"/>
          <w:szCs w:val="20"/>
          <w:lang w:val="en-US" w:eastAsia="en-US"/>
        </w:rPr>
        <w:t>[9]</w:t>
      </w:r>
      <w:r w:rsidRPr="0044119C">
        <w:rPr>
          <w:sz w:val="20"/>
          <w:szCs w:val="20"/>
          <w:lang w:val="en-US" w:eastAsia="en-US"/>
        </w:rPr>
        <w:fldChar w:fldCharType="end"/>
      </w:r>
      <w:r w:rsidRPr="0044119C">
        <w:rPr>
          <w:sz w:val="20"/>
          <w:szCs w:val="20"/>
          <w:lang w:val="en-US" w:eastAsia="en-US"/>
        </w:rPr>
        <w:t xml:space="preserve"> yang menyatakan bahwa citra merek, kualitas pelayanan dan promosi  secara simultan berpengaruh positif dan signifikan terhadap kepuasan konsumen.</w:t>
      </w:r>
    </w:p>
    <w:p w14:paraId="21ADC2C7" w14:textId="780EE794" w:rsidR="00FC663E" w:rsidRDefault="00000000">
      <w:pPr>
        <w:pStyle w:val="Heading1"/>
        <w:numPr>
          <w:ilvl w:val="0"/>
          <w:numId w:val="3"/>
        </w:numPr>
      </w:pPr>
      <w:r>
        <w:rPr>
          <w:sz w:val="24"/>
          <w:szCs w:val="24"/>
        </w:rPr>
        <w:t xml:space="preserve">V. </w:t>
      </w:r>
      <w:r w:rsidR="0044119C">
        <w:rPr>
          <w:sz w:val="24"/>
          <w:szCs w:val="24"/>
          <w:lang w:val="en-US"/>
        </w:rPr>
        <w:t>Kesimpulan</w:t>
      </w:r>
    </w:p>
    <w:p w14:paraId="22160218" w14:textId="4199559E" w:rsidR="00FC663E" w:rsidRPr="00C255CB" w:rsidRDefault="00C255CB" w:rsidP="00C255CB">
      <w:pPr>
        <w:pStyle w:val="Default"/>
        <w:spacing w:after="20"/>
        <w:ind w:firstLine="567"/>
        <w:jc w:val="both"/>
        <w:rPr>
          <w:rFonts w:eastAsia="Calibri"/>
          <w:b/>
          <w:bCs/>
          <w:sz w:val="20"/>
          <w:szCs w:val="20"/>
        </w:rPr>
      </w:pPr>
      <w:r w:rsidRPr="00991640">
        <w:rPr>
          <w:sz w:val="20"/>
          <w:szCs w:val="20"/>
          <w:lang w:val="id"/>
        </w:rPr>
        <w:t xml:space="preserve">Berdasarkan dari hasil penelitian </w:t>
      </w:r>
      <w:r>
        <w:rPr>
          <w:sz w:val="20"/>
          <w:szCs w:val="20"/>
          <w:lang w:val="en-US"/>
        </w:rPr>
        <w:t xml:space="preserve">ini </w:t>
      </w:r>
      <w:r w:rsidRPr="00991640">
        <w:rPr>
          <w:sz w:val="20"/>
          <w:szCs w:val="20"/>
          <w:lang w:val="id"/>
        </w:rPr>
        <w:t xml:space="preserve">dapat diambil kesimpulan </w:t>
      </w:r>
      <w:r>
        <w:rPr>
          <w:sz w:val="20"/>
          <w:szCs w:val="20"/>
          <w:lang w:val="en-US"/>
        </w:rPr>
        <w:t>bahwa c</w:t>
      </w:r>
      <w:r w:rsidRPr="00B00333">
        <w:rPr>
          <w:sz w:val="20"/>
          <w:szCs w:val="20"/>
        </w:rPr>
        <w:t>itra merek berpengaruh</w:t>
      </w:r>
      <w:r>
        <w:rPr>
          <w:sz w:val="20"/>
          <w:szCs w:val="20"/>
        </w:rPr>
        <w:t xml:space="preserve"> positif dan signifikan</w:t>
      </w:r>
      <w:r w:rsidRPr="00B00333">
        <w:rPr>
          <w:sz w:val="20"/>
          <w:szCs w:val="20"/>
        </w:rPr>
        <w:t xml:space="preserve"> terhadap kepuasan guru</w:t>
      </w:r>
      <w:r>
        <w:rPr>
          <w:sz w:val="20"/>
          <w:szCs w:val="20"/>
        </w:rPr>
        <w:t xml:space="preserve"> jasa pendidikan </w:t>
      </w:r>
      <w:r w:rsidR="009D7009">
        <w:rPr>
          <w:sz w:val="20"/>
          <w:szCs w:val="20"/>
        </w:rPr>
        <w:t>WIJABA</w:t>
      </w:r>
      <w:r>
        <w:rPr>
          <w:sz w:val="20"/>
          <w:szCs w:val="20"/>
        </w:rPr>
        <w:t xml:space="preserve"> </w:t>
      </w:r>
      <w:r w:rsidR="009D7009">
        <w:rPr>
          <w:sz w:val="20"/>
          <w:szCs w:val="20"/>
        </w:rPr>
        <w:t>Sidoarjo</w:t>
      </w:r>
      <w:r w:rsidRPr="00B00333">
        <w:rPr>
          <w:sz w:val="20"/>
          <w:szCs w:val="20"/>
        </w:rPr>
        <w:t>,</w:t>
      </w:r>
      <w:r>
        <w:rPr>
          <w:sz w:val="20"/>
          <w:szCs w:val="20"/>
        </w:rPr>
        <w:t xml:space="preserve"> </w:t>
      </w:r>
      <w:r w:rsidRPr="00A92C19">
        <w:rPr>
          <w:sz w:val="20"/>
          <w:szCs w:val="20"/>
          <w:lang w:val="id"/>
        </w:rPr>
        <w:t xml:space="preserve">Hal ini menunjukkan bahwa citra merek berupa citra perusahaan yang semakin baik di mata guru dapat menarik daya minat guru terkait jasa pendidikan </w:t>
      </w:r>
      <w:r w:rsidR="009D7009">
        <w:rPr>
          <w:sz w:val="20"/>
          <w:szCs w:val="20"/>
          <w:lang w:val="id"/>
        </w:rPr>
        <w:t>WIJABA</w:t>
      </w:r>
      <w:r w:rsidRPr="00A92C19">
        <w:rPr>
          <w:sz w:val="20"/>
          <w:szCs w:val="20"/>
          <w:lang w:val="id"/>
        </w:rPr>
        <w:t xml:space="preserve"> </w:t>
      </w:r>
      <w:r w:rsidR="009D7009">
        <w:rPr>
          <w:sz w:val="20"/>
          <w:szCs w:val="20"/>
          <w:lang w:val="en-US"/>
        </w:rPr>
        <w:t>Sidoarjo</w:t>
      </w:r>
      <w:r>
        <w:rPr>
          <w:sz w:val="20"/>
          <w:szCs w:val="20"/>
          <w:lang w:val="en-US"/>
        </w:rPr>
        <w:t xml:space="preserve"> </w:t>
      </w:r>
      <w:r w:rsidRPr="00A92C19">
        <w:rPr>
          <w:sz w:val="20"/>
          <w:szCs w:val="20"/>
          <w:lang w:val="id"/>
        </w:rPr>
        <w:t>sehingga dapat meningkatkan kepuasan guru</w:t>
      </w:r>
      <w:r>
        <w:rPr>
          <w:sz w:val="20"/>
          <w:szCs w:val="20"/>
          <w:lang w:val="en-US"/>
        </w:rPr>
        <w:t xml:space="preserve">. </w:t>
      </w:r>
      <w:r>
        <w:rPr>
          <w:sz w:val="20"/>
          <w:szCs w:val="20"/>
        </w:rPr>
        <w:t xml:space="preserve">Kualitas pelayanan berpengaruh positif dan signifikan terhadap kepuasan guru jasa pendidikan </w:t>
      </w:r>
      <w:r w:rsidR="009D7009">
        <w:rPr>
          <w:sz w:val="20"/>
          <w:szCs w:val="20"/>
        </w:rPr>
        <w:t>WIJABA</w:t>
      </w:r>
      <w:r>
        <w:rPr>
          <w:sz w:val="20"/>
          <w:szCs w:val="20"/>
        </w:rPr>
        <w:t xml:space="preserve"> </w:t>
      </w:r>
      <w:r w:rsidR="009D7009">
        <w:rPr>
          <w:sz w:val="20"/>
          <w:szCs w:val="20"/>
        </w:rPr>
        <w:t>Sidoarjo</w:t>
      </w:r>
      <w:r>
        <w:rPr>
          <w:sz w:val="20"/>
          <w:szCs w:val="20"/>
        </w:rPr>
        <w:t xml:space="preserve">, karena </w:t>
      </w:r>
      <w:r w:rsidRPr="00A92C19">
        <w:rPr>
          <w:sz w:val="20"/>
          <w:szCs w:val="20"/>
          <w:lang w:val="id"/>
        </w:rPr>
        <w:t>empati kepedulian atau perhatian</w:t>
      </w:r>
      <w:r>
        <w:rPr>
          <w:sz w:val="20"/>
          <w:szCs w:val="20"/>
          <w:lang w:val="en-US"/>
        </w:rPr>
        <w:t xml:space="preserve"> dari kualitas pelayanan pada</w:t>
      </w:r>
      <w:r w:rsidRPr="00A92C19">
        <w:rPr>
          <w:sz w:val="20"/>
          <w:szCs w:val="20"/>
          <w:lang w:val="id"/>
        </w:rPr>
        <w:t xml:space="preserve"> staff yang semakin tinggi </w:t>
      </w:r>
      <w:r w:rsidRPr="00A92C19">
        <w:rPr>
          <w:sz w:val="20"/>
          <w:szCs w:val="20"/>
          <w:lang w:val="en-US"/>
        </w:rPr>
        <w:t xml:space="preserve">diberikan terhadap guru, maka memberikan dampak positif pula bagi kepuasan guru jasa pendidikan </w:t>
      </w:r>
      <w:r w:rsidR="009D7009">
        <w:rPr>
          <w:sz w:val="20"/>
          <w:szCs w:val="20"/>
          <w:lang w:val="en-US"/>
        </w:rPr>
        <w:t>WIJABA</w:t>
      </w:r>
      <w:r w:rsidRPr="00A92C19">
        <w:rPr>
          <w:sz w:val="20"/>
          <w:szCs w:val="20"/>
          <w:lang w:val="en-US"/>
        </w:rPr>
        <w:t xml:space="preserve"> </w:t>
      </w:r>
      <w:r w:rsidRPr="00A92C19">
        <w:rPr>
          <w:sz w:val="20"/>
          <w:szCs w:val="20"/>
          <w:lang w:val="id"/>
        </w:rPr>
        <w:t>sehingga memberikan keuntungan kepada kedua pihak</w:t>
      </w:r>
      <w:r>
        <w:rPr>
          <w:sz w:val="20"/>
          <w:szCs w:val="20"/>
          <w:lang w:val="en-US"/>
        </w:rPr>
        <w:t xml:space="preserve">. </w:t>
      </w:r>
      <w:r w:rsidRPr="00A92C19">
        <w:rPr>
          <w:sz w:val="20"/>
          <w:szCs w:val="20"/>
          <w:lang w:val="en-US"/>
        </w:rPr>
        <w:t>Promosi berpengaruh</w:t>
      </w:r>
      <w:r w:rsidRPr="00A92C19">
        <w:rPr>
          <w:sz w:val="20"/>
          <w:szCs w:val="20"/>
        </w:rPr>
        <w:t xml:space="preserve"> positif dan signifikan </w:t>
      </w:r>
      <w:r w:rsidRPr="00A92C19">
        <w:rPr>
          <w:sz w:val="20"/>
          <w:szCs w:val="20"/>
          <w:lang w:val="en-US"/>
        </w:rPr>
        <w:t xml:space="preserve">terhadap kepuasan guru jasa pendidikan </w:t>
      </w:r>
      <w:r w:rsidR="009D7009">
        <w:rPr>
          <w:sz w:val="20"/>
          <w:szCs w:val="20"/>
          <w:lang w:val="en-US"/>
        </w:rPr>
        <w:t>WIJABA</w:t>
      </w:r>
      <w:r w:rsidRPr="00A92C19">
        <w:rPr>
          <w:sz w:val="20"/>
          <w:szCs w:val="20"/>
          <w:lang w:val="en-US"/>
        </w:rPr>
        <w:t xml:space="preserve"> </w:t>
      </w:r>
      <w:r w:rsidR="009D7009">
        <w:rPr>
          <w:sz w:val="20"/>
          <w:szCs w:val="20"/>
          <w:lang w:val="en-US"/>
        </w:rPr>
        <w:t>Sidoarjo</w:t>
      </w:r>
      <w:r>
        <w:rPr>
          <w:sz w:val="20"/>
          <w:szCs w:val="20"/>
          <w:lang w:val="en-US"/>
        </w:rPr>
        <w:t xml:space="preserve">, </w:t>
      </w:r>
      <w:r w:rsidRPr="00216399">
        <w:rPr>
          <w:sz w:val="20"/>
          <w:szCs w:val="20"/>
          <w:lang w:val="en-US"/>
        </w:rPr>
        <w:t xml:space="preserve">berupa jangkauan promosi yang mudah dijangaku melalui media sosial membuat guru tidak kesulitan dapat mengetahui informasi terkait jasa pendidikan </w:t>
      </w:r>
      <w:r w:rsidR="009D7009">
        <w:rPr>
          <w:sz w:val="20"/>
          <w:szCs w:val="20"/>
          <w:lang w:val="en-US"/>
        </w:rPr>
        <w:t>WIJABA</w:t>
      </w:r>
      <w:r w:rsidRPr="00216399">
        <w:rPr>
          <w:sz w:val="20"/>
          <w:szCs w:val="20"/>
          <w:lang w:val="en-US"/>
        </w:rPr>
        <w:t xml:space="preserve"> </w:t>
      </w:r>
      <w:r w:rsidR="009D7009">
        <w:rPr>
          <w:sz w:val="20"/>
          <w:szCs w:val="20"/>
          <w:lang w:val="en-US"/>
        </w:rPr>
        <w:t>Sidoarjo</w:t>
      </w:r>
      <w:r w:rsidRPr="00216399">
        <w:rPr>
          <w:sz w:val="20"/>
          <w:szCs w:val="20"/>
          <w:lang w:val="en-US"/>
        </w:rPr>
        <w:t>.</w:t>
      </w:r>
      <w:r>
        <w:rPr>
          <w:sz w:val="20"/>
          <w:szCs w:val="20"/>
          <w:lang w:val="en-US"/>
        </w:rPr>
        <w:t xml:space="preserve"> Dan </w:t>
      </w:r>
      <w:r w:rsidRPr="00C255CB">
        <w:rPr>
          <w:rFonts w:eastAsia="Calibri"/>
          <w:sz w:val="20"/>
          <w:szCs w:val="20"/>
        </w:rPr>
        <w:t>Untuk peneliti selanjutnya bisa mengembangkan faktor-faktor atau variabel, atau menggunakan metode teknik pengujian yang berbeda. Serta disarankan untuk menggunakan objek penelitian dengan skala yang lebih luas</w:t>
      </w:r>
      <w:r w:rsidRPr="00C255CB">
        <w:rPr>
          <w:rFonts w:eastAsia="Calibri"/>
          <w:b/>
          <w:bCs/>
          <w:sz w:val="20"/>
          <w:szCs w:val="20"/>
        </w:rPr>
        <w:t xml:space="preserve">. </w:t>
      </w:r>
    </w:p>
    <w:p w14:paraId="769D141B" w14:textId="77777777" w:rsidR="00FC663E" w:rsidRDefault="00000000">
      <w:pPr>
        <w:pStyle w:val="Heading1"/>
        <w:numPr>
          <w:ilvl w:val="0"/>
          <w:numId w:val="3"/>
        </w:numPr>
        <w:rPr>
          <w:sz w:val="24"/>
          <w:szCs w:val="24"/>
        </w:rPr>
      </w:pPr>
      <w:r>
        <w:rPr>
          <w:sz w:val="24"/>
          <w:szCs w:val="24"/>
        </w:rPr>
        <w:t xml:space="preserve">Ucapan Terima Kasih </w:t>
      </w:r>
    </w:p>
    <w:p w14:paraId="3562F2B9" w14:textId="4D3E7D33" w:rsidR="00C255CB" w:rsidRPr="00C255CB" w:rsidRDefault="00C255CB" w:rsidP="00C255CB">
      <w:pPr>
        <w:ind w:firstLine="567"/>
        <w:jc w:val="both"/>
        <w:rPr>
          <w:sz w:val="20"/>
          <w:szCs w:val="20"/>
          <w:lang w:val="en-US" w:eastAsia="en-US"/>
        </w:rPr>
      </w:pPr>
      <w:r w:rsidRPr="00C255CB">
        <w:rPr>
          <w:sz w:val="20"/>
          <w:szCs w:val="20"/>
          <w:lang w:val="en-US" w:eastAsia="en-US"/>
        </w:rPr>
        <w:t xml:space="preserve">Dengan penuh rasa syukur dan terima kasih kepada Allah SWT. Penulis ingin mengucapkan terima kasih yang sebesar-besarnya atas bantuan dan bimbingan yang diberikan oleh berbagai pihak dalam proses penulisan artikel ini. Penulis sangat mengapresiasi kontribusi dan dukungan yang diberikan oleh semua yang terlibat dalam menyelesaian karya ilmiah ini. Terima kasih terhadap orangtua atas doa-doa yang tak henti-hentinya selama perjalanan ini. Dan tak lupa, penulis mengucapkan terima kasih kepada </w:t>
      </w:r>
      <w:r w:rsidR="009D7009">
        <w:rPr>
          <w:sz w:val="20"/>
          <w:szCs w:val="20"/>
          <w:lang w:val="en-US" w:eastAsia="en-US"/>
        </w:rPr>
        <w:t>WIJABA</w:t>
      </w:r>
      <w:r w:rsidRPr="00C255CB">
        <w:rPr>
          <w:sz w:val="20"/>
          <w:szCs w:val="20"/>
          <w:lang w:val="en-US" w:eastAsia="en-US"/>
        </w:rPr>
        <w:t xml:space="preserve"> yang telah menjadi tempat penelitian ini.</w:t>
      </w:r>
    </w:p>
    <w:p w14:paraId="7D6FD136" w14:textId="77777777" w:rsidR="00FC663E" w:rsidRDefault="00000000">
      <w:pPr>
        <w:pStyle w:val="Heading1"/>
        <w:numPr>
          <w:ilvl w:val="0"/>
          <w:numId w:val="3"/>
        </w:numPr>
        <w:tabs>
          <w:tab w:val="left" w:pos="0"/>
        </w:tabs>
        <w:rPr>
          <w:sz w:val="24"/>
          <w:szCs w:val="24"/>
        </w:rPr>
      </w:pPr>
      <w:r>
        <w:rPr>
          <w:sz w:val="24"/>
          <w:szCs w:val="24"/>
        </w:rPr>
        <w:t>Referensi</w:t>
      </w:r>
    </w:p>
    <w:p w14:paraId="2CE8E60B" w14:textId="5AE3567A" w:rsidR="00C255CB" w:rsidRPr="00FC27AF" w:rsidRDefault="00C255CB" w:rsidP="00182299">
      <w:pPr>
        <w:adjustRightInd w:val="0"/>
        <w:ind w:left="640" w:hanging="640"/>
        <w:jc w:val="both"/>
        <w:rPr>
          <w:noProof/>
          <w:sz w:val="20"/>
        </w:rPr>
      </w:pPr>
      <w:r w:rsidRPr="004C7A60">
        <w:rPr>
          <w:b/>
          <w:bCs/>
          <w:sz w:val="20"/>
          <w:szCs w:val="20"/>
          <w:lang w:val="en-US"/>
        </w:rPr>
        <w:fldChar w:fldCharType="begin" w:fldLock="1"/>
      </w:r>
      <w:r w:rsidRPr="004C7A60">
        <w:rPr>
          <w:b/>
          <w:bCs/>
          <w:sz w:val="20"/>
          <w:szCs w:val="20"/>
          <w:lang w:val="en-US"/>
        </w:rPr>
        <w:instrText xml:space="preserve">ADDIN Mendeley Bibliography CSL_BIBLIOGRAPHY </w:instrText>
      </w:r>
      <w:r w:rsidRPr="004C7A60">
        <w:rPr>
          <w:b/>
          <w:bCs/>
          <w:sz w:val="20"/>
          <w:szCs w:val="20"/>
          <w:lang w:val="en-US"/>
        </w:rPr>
        <w:fldChar w:fldCharType="separate"/>
      </w:r>
      <w:r w:rsidR="00487929" w:rsidRPr="00FC27AF">
        <w:rPr>
          <w:noProof/>
          <w:sz w:val="20"/>
        </w:rPr>
        <w:t>[1]</w:t>
      </w:r>
      <w:r w:rsidR="00487929" w:rsidRPr="00FC27AF">
        <w:rPr>
          <w:noProof/>
          <w:sz w:val="20"/>
        </w:rPr>
        <w:tab/>
        <w:t>N. Masfufah And U. Soebiantoro, “Pengaruh Citra Merek Dan Kepercayaan Konsumen Terhadap Kepuasan Konsumen The Effect Of Brand Image And Consumer Trust On Consumer Satisfaction,” J. Ekon. Bisnis, Vol. 23, No. 4, Pp. 765–772, 2021.</w:t>
      </w:r>
    </w:p>
    <w:p w14:paraId="62CDB53E" w14:textId="0DD8533E" w:rsidR="00C255CB" w:rsidRPr="00FC27AF" w:rsidRDefault="00487929" w:rsidP="00182299">
      <w:pPr>
        <w:adjustRightInd w:val="0"/>
        <w:ind w:left="640" w:hanging="640"/>
        <w:jc w:val="both"/>
        <w:rPr>
          <w:noProof/>
          <w:sz w:val="20"/>
        </w:rPr>
      </w:pPr>
      <w:r w:rsidRPr="00FC27AF">
        <w:rPr>
          <w:noProof/>
          <w:sz w:val="20"/>
        </w:rPr>
        <w:t>[2]</w:t>
      </w:r>
      <w:r w:rsidRPr="00FC27AF">
        <w:rPr>
          <w:noProof/>
          <w:sz w:val="20"/>
        </w:rPr>
        <w:tab/>
        <w:t>N. Efendi, S. O. Ginting, And J. Halim, “Citra Merek, Kualitas Produk, Promosi, Kualitas  Pelayanan Dan Kepuasan Konsumen,” Citra Merek, Kualitas Produk, Promosi, Kualitas  Pelayanan Dan Kepuasan Konsum., Vol. 11, No. 2, Pp. 102–112, 2020.</w:t>
      </w:r>
    </w:p>
    <w:p w14:paraId="3C2E4997" w14:textId="4AF1701E" w:rsidR="00C255CB" w:rsidRPr="00FC27AF" w:rsidRDefault="00487929" w:rsidP="00182299">
      <w:pPr>
        <w:adjustRightInd w:val="0"/>
        <w:ind w:left="640" w:hanging="640"/>
        <w:jc w:val="both"/>
        <w:rPr>
          <w:noProof/>
          <w:sz w:val="20"/>
        </w:rPr>
      </w:pPr>
      <w:r w:rsidRPr="00FC27AF">
        <w:rPr>
          <w:noProof/>
          <w:sz w:val="20"/>
        </w:rPr>
        <w:t>[3]</w:t>
      </w:r>
      <w:r w:rsidRPr="00FC27AF">
        <w:rPr>
          <w:noProof/>
          <w:sz w:val="20"/>
        </w:rPr>
        <w:tab/>
        <w:t xml:space="preserve">D. L. Ekawati, “Pengaruh Promosi, Kualitas Pelayanan Dan Citra </w:t>
      </w:r>
      <w:r w:rsidR="0091053E">
        <w:rPr>
          <w:noProof/>
          <w:sz w:val="20"/>
        </w:rPr>
        <w:t>Organisasi</w:t>
      </w:r>
      <w:r w:rsidRPr="00FC27AF">
        <w:rPr>
          <w:noProof/>
          <w:sz w:val="20"/>
        </w:rPr>
        <w:t xml:space="preserve"> Terhadap Loyalitas Yang Dimediasi Oleh Kepuasan Siswa Pada </w:t>
      </w:r>
      <w:r w:rsidR="0091053E">
        <w:rPr>
          <w:noProof/>
          <w:sz w:val="20"/>
        </w:rPr>
        <w:t>Organisasi</w:t>
      </w:r>
      <w:r w:rsidRPr="00FC27AF">
        <w:rPr>
          <w:noProof/>
          <w:sz w:val="20"/>
        </w:rPr>
        <w:t xml:space="preserve"> Kursus Bahasa Inggris Di Palembang,” J. Adminika, Vol. 5, No. 2, Pp. 112–123, 2019.</w:t>
      </w:r>
    </w:p>
    <w:p w14:paraId="1EA25E7E" w14:textId="36BAB25B" w:rsidR="00C255CB" w:rsidRPr="00FC27AF" w:rsidRDefault="00487929" w:rsidP="00182299">
      <w:pPr>
        <w:adjustRightInd w:val="0"/>
        <w:ind w:left="640" w:hanging="640"/>
        <w:jc w:val="both"/>
        <w:rPr>
          <w:noProof/>
          <w:sz w:val="20"/>
        </w:rPr>
      </w:pPr>
      <w:r w:rsidRPr="00FC27AF">
        <w:rPr>
          <w:noProof/>
          <w:sz w:val="20"/>
        </w:rPr>
        <w:lastRenderedPageBreak/>
        <w:t>[4]</w:t>
      </w:r>
      <w:r w:rsidRPr="00FC27AF">
        <w:rPr>
          <w:noProof/>
          <w:sz w:val="20"/>
        </w:rPr>
        <w:tab/>
        <w:t>A. Widya, H. A. Dinantia, And A. L. Arifin, “Pengaruh Kinerja Pegawai Dan Kualitas Pelayanan Tata Usaha Terhadap Kepuasan Guru Dan Orang Tua Murid Sma Negeri 70 Jakarta Program Studi Administrasi Publik , Fakultas Ilmu Administrasi Institut Ilmu Sosial Dan Manajemen Stiami , Indonesia,” Vol. 3, No. 1, Pp. 1–8, 2023.</w:t>
      </w:r>
    </w:p>
    <w:p w14:paraId="38272E8A" w14:textId="5717C74B" w:rsidR="00C255CB" w:rsidRPr="00FC27AF" w:rsidRDefault="00487929" w:rsidP="00182299">
      <w:pPr>
        <w:adjustRightInd w:val="0"/>
        <w:ind w:left="640" w:hanging="640"/>
        <w:jc w:val="both"/>
        <w:rPr>
          <w:noProof/>
          <w:sz w:val="20"/>
        </w:rPr>
      </w:pPr>
      <w:r w:rsidRPr="00FC27AF">
        <w:rPr>
          <w:noProof/>
          <w:sz w:val="20"/>
        </w:rPr>
        <w:t>[5]</w:t>
      </w:r>
      <w:r w:rsidRPr="00FC27AF">
        <w:rPr>
          <w:noProof/>
          <w:sz w:val="20"/>
        </w:rPr>
        <w:tab/>
        <w:t>A. R. Diah Wulandari, “Pengaruh Kualitas Pelayanan, Citra Merek, Dan Kepercayaan Terhadap Kepuasan Siswa,” Gema Ekon., Vol. 11, Pp. 1135–1147, 2022.</w:t>
      </w:r>
    </w:p>
    <w:p w14:paraId="43EA24BC" w14:textId="6E15E011" w:rsidR="00C255CB" w:rsidRPr="00FC27AF" w:rsidRDefault="00487929" w:rsidP="00182299">
      <w:pPr>
        <w:adjustRightInd w:val="0"/>
        <w:ind w:left="640" w:hanging="640"/>
        <w:jc w:val="both"/>
        <w:rPr>
          <w:noProof/>
          <w:sz w:val="20"/>
        </w:rPr>
      </w:pPr>
      <w:r w:rsidRPr="00FC27AF">
        <w:rPr>
          <w:noProof/>
          <w:sz w:val="20"/>
        </w:rPr>
        <w:t>[6]</w:t>
      </w:r>
      <w:r w:rsidRPr="00FC27AF">
        <w:rPr>
          <w:noProof/>
          <w:sz w:val="20"/>
        </w:rPr>
        <w:tab/>
        <w:t>H. H. Ajis Setiawan, Nurul Qomariah, “Pengaruh Kualitas Pelayanan Terhadap Kepuasan Konsumen,” Sci. J. Reflect.  Econ. Accounting, Manag. Bus., Vol. 3, No. 3, Pp. 261–270, 2020, Doi: 10.37481/Sjr.V3i3.221.</w:t>
      </w:r>
    </w:p>
    <w:p w14:paraId="1CC2F151" w14:textId="3E9CEE9A" w:rsidR="00C255CB" w:rsidRPr="00FC27AF" w:rsidRDefault="00487929" w:rsidP="00182299">
      <w:pPr>
        <w:adjustRightInd w:val="0"/>
        <w:ind w:left="640" w:hanging="640"/>
        <w:jc w:val="both"/>
        <w:rPr>
          <w:noProof/>
          <w:sz w:val="20"/>
        </w:rPr>
      </w:pPr>
      <w:r w:rsidRPr="00FC27AF">
        <w:rPr>
          <w:noProof/>
          <w:sz w:val="20"/>
        </w:rPr>
        <w:t>[7]</w:t>
      </w:r>
      <w:r w:rsidRPr="00FC27AF">
        <w:rPr>
          <w:noProof/>
          <w:sz w:val="20"/>
        </w:rPr>
        <w:tab/>
        <w:t>L. Erlinda And P. H. Kurniawan, “Pengaruh Kualitas Pelayanan Dan Bauran Promosi Terhadap Kepuasan Konsumen Pada Pt Duta Karya Indo Perkasa Batam,” J. Ekuivalensi, Vol. 6, No. 1, Pp. 1–15, 2020.</w:t>
      </w:r>
    </w:p>
    <w:p w14:paraId="779B710C" w14:textId="50210D41" w:rsidR="00C255CB" w:rsidRPr="00FC27AF" w:rsidRDefault="00487929" w:rsidP="00182299">
      <w:pPr>
        <w:adjustRightInd w:val="0"/>
        <w:ind w:left="640" w:hanging="640"/>
        <w:jc w:val="both"/>
        <w:rPr>
          <w:noProof/>
          <w:sz w:val="20"/>
        </w:rPr>
      </w:pPr>
      <w:r w:rsidRPr="00FC27AF">
        <w:rPr>
          <w:noProof/>
          <w:sz w:val="20"/>
        </w:rPr>
        <w:t>[8]</w:t>
      </w:r>
      <w:r w:rsidRPr="00FC27AF">
        <w:rPr>
          <w:noProof/>
          <w:sz w:val="20"/>
        </w:rPr>
        <w:tab/>
        <w:t>T. W. H. L. Nasrul Efendi, “Analisis Pengaruh Citra Merek, Promosi, Kualitas Pelayanan Terhadap Kepuasan Konsumen Ritel,” J. Wira Ekon. Mikroskil, Vol. 12, No. April, Pp. 21–36, 2022.</w:t>
      </w:r>
    </w:p>
    <w:p w14:paraId="197A5B22" w14:textId="47F76835" w:rsidR="00C255CB" w:rsidRPr="00FC27AF" w:rsidRDefault="00487929" w:rsidP="00182299">
      <w:pPr>
        <w:adjustRightInd w:val="0"/>
        <w:ind w:left="640" w:hanging="640"/>
        <w:jc w:val="both"/>
        <w:rPr>
          <w:noProof/>
          <w:sz w:val="20"/>
        </w:rPr>
      </w:pPr>
      <w:r w:rsidRPr="00FC27AF">
        <w:rPr>
          <w:noProof/>
          <w:sz w:val="20"/>
        </w:rPr>
        <w:t>[9]</w:t>
      </w:r>
      <w:r w:rsidRPr="00FC27AF">
        <w:rPr>
          <w:noProof/>
          <w:sz w:val="20"/>
        </w:rPr>
        <w:tab/>
        <w:t>A. F. Hibahtullah, “Pengaruh Promosi, Citra Merek, Dan Kualitas Pelayanan Terhadap Kepuasan Pelanggan,” J. Ilmu Dan Ris. Manaj., Vol. 10, Pp. 1–18, 2021.</w:t>
      </w:r>
    </w:p>
    <w:p w14:paraId="54AEB304" w14:textId="4880F4A0" w:rsidR="00C255CB" w:rsidRPr="00FC27AF" w:rsidRDefault="00487929" w:rsidP="00182299">
      <w:pPr>
        <w:adjustRightInd w:val="0"/>
        <w:ind w:left="640" w:hanging="640"/>
        <w:jc w:val="both"/>
        <w:rPr>
          <w:noProof/>
          <w:sz w:val="20"/>
        </w:rPr>
      </w:pPr>
      <w:r w:rsidRPr="00FC27AF">
        <w:rPr>
          <w:noProof/>
          <w:sz w:val="20"/>
        </w:rPr>
        <w:t>[10]</w:t>
      </w:r>
      <w:r w:rsidRPr="00FC27AF">
        <w:rPr>
          <w:noProof/>
          <w:sz w:val="20"/>
        </w:rPr>
        <w:tab/>
        <w:t>I. Kartini, E. W. Wibowo, And E. Sugiyanto, “Pengaruh Promosi Terhadap Kepuasan Konsumen Berdampak Loyalitas Dalam Berbelanja Online Pada Shopee,” J. Lentera Bisnis, Vol. 10, No. 1, P. 57, 2021, Doi: 10.34127/Jrlab.V10i1.423.</w:t>
      </w:r>
    </w:p>
    <w:p w14:paraId="74B725E3" w14:textId="5C0A89C4" w:rsidR="00C255CB" w:rsidRPr="00FC27AF" w:rsidRDefault="00487929" w:rsidP="00182299">
      <w:pPr>
        <w:adjustRightInd w:val="0"/>
        <w:ind w:left="640" w:hanging="640"/>
        <w:jc w:val="both"/>
        <w:rPr>
          <w:noProof/>
          <w:sz w:val="20"/>
        </w:rPr>
      </w:pPr>
      <w:r w:rsidRPr="00FC27AF">
        <w:rPr>
          <w:noProof/>
          <w:sz w:val="20"/>
        </w:rPr>
        <w:t>[11]</w:t>
      </w:r>
      <w:r w:rsidRPr="00FC27AF">
        <w:rPr>
          <w:noProof/>
          <w:sz w:val="20"/>
        </w:rPr>
        <w:tab/>
        <w:t>M. Kurniawan And S. K. Hildayanti, “Analisis Citra Merek, Harga, Pelayanan, Dan Promosi Terhadap Kepuasan Konsumen Di Kota Palembang (Studi Kasus Konsumen Grab),” J. Ecoment Glob., Vol. 4, No. 2, P. 86, 2019, Doi: 10.35908/Jeg.V4i2.757.</w:t>
      </w:r>
    </w:p>
    <w:p w14:paraId="6846B197" w14:textId="5E595FDE" w:rsidR="00C255CB" w:rsidRPr="00FC27AF" w:rsidRDefault="00E9644B" w:rsidP="00182299">
      <w:pPr>
        <w:adjustRightInd w:val="0"/>
        <w:ind w:left="640" w:hanging="640"/>
        <w:jc w:val="both"/>
        <w:rPr>
          <w:noProof/>
          <w:sz w:val="20"/>
        </w:rPr>
      </w:pPr>
      <w:r>
        <w:rPr>
          <w:noProof/>
          <w:sz w:val="20"/>
          <w:lang w:val="en-US"/>
        </w:rPr>
        <w:t>/</w:t>
      </w:r>
      <w:r w:rsidR="00487929" w:rsidRPr="00FC27AF">
        <w:rPr>
          <w:noProof/>
          <w:sz w:val="20"/>
        </w:rPr>
        <w:t>[12]</w:t>
      </w:r>
      <w:r w:rsidR="00487929" w:rsidRPr="00FC27AF">
        <w:rPr>
          <w:noProof/>
          <w:sz w:val="20"/>
        </w:rPr>
        <w:tab/>
        <w:t>A. H. Iwan Kurniawan Subagja, “Pengaruh Kualitas Layanan Dan Citra Merek Terhadap Kepuasan Konsumen Hotel Grand Candi Semarang,” J. Manaj. Bisnis Krisnadwipayana, Vol. 8, Pp. 114–124, 2020.</w:t>
      </w:r>
    </w:p>
    <w:p w14:paraId="5EFDB3AA" w14:textId="784FABC0" w:rsidR="00C255CB" w:rsidRPr="00FC27AF" w:rsidRDefault="00487929" w:rsidP="00182299">
      <w:pPr>
        <w:adjustRightInd w:val="0"/>
        <w:ind w:left="640" w:hanging="640"/>
        <w:jc w:val="both"/>
        <w:rPr>
          <w:noProof/>
          <w:sz w:val="20"/>
        </w:rPr>
      </w:pPr>
      <w:r w:rsidRPr="00FC27AF">
        <w:rPr>
          <w:noProof/>
          <w:sz w:val="20"/>
        </w:rPr>
        <w:t>[13]</w:t>
      </w:r>
      <w:r w:rsidRPr="00FC27AF">
        <w:rPr>
          <w:noProof/>
          <w:sz w:val="20"/>
        </w:rPr>
        <w:tab/>
        <w:t>Kasinem, “Pengaruh Kepercayaan Dan Kualitas Pelayanan Terhadap Kepuasan Konsumen Pada Hotel Bukit Serelo Lahat,” J. Media Wahana Ekon., Vol. 17, No. 4, P. 329, 2020, Doi: 10.31851/Jmwe.V17i4.5096.</w:t>
      </w:r>
    </w:p>
    <w:p w14:paraId="1A161619" w14:textId="035E9FC7" w:rsidR="00C255CB" w:rsidRPr="00FC27AF" w:rsidRDefault="00487929" w:rsidP="00182299">
      <w:pPr>
        <w:adjustRightInd w:val="0"/>
        <w:ind w:left="640" w:hanging="640"/>
        <w:jc w:val="both"/>
        <w:rPr>
          <w:noProof/>
          <w:sz w:val="20"/>
        </w:rPr>
      </w:pPr>
      <w:r w:rsidRPr="00FC27AF">
        <w:rPr>
          <w:noProof/>
          <w:sz w:val="20"/>
        </w:rPr>
        <w:t>[14]</w:t>
      </w:r>
      <w:r w:rsidRPr="00FC27AF">
        <w:rPr>
          <w:noProof/>
          <w:sz w:val="20"/>
        </w:rPr>
        <w:tab/>
        <w:t xml:space="preserve">M. H. Denta Scotania Balqis, “Pengaruh Lokasi, Kualitas Makanan, Kualitas Pelayanan, Dan Harga Terhadap Keputusan Pembelian Pada Warung Makan Di </w:t>
      </w:r>
      <w:r w:rsidR="009D7009">
        <w:rPr>
          <w:noProof/>
          <w:sz w:val="20"/>
        </w:rPr>
        <w:t>Sidoarjo</w:t>
      </w:r>
      <w:r w:rsidRPr="00FC27AF">
        <w:rPr>
          <w:noProof/>
          <w:sz w:val="20"/>
        </w:rPr>
        <w:t>,” Acad. Open, Vol. 8, Pp. 1–15, 2023, Doi: 10.21070/Acopen.8.2023.3867.</w:t>
      </w:r>
    </w:p>
    <w:p w14:paraId="1715532C" w14:textId="3672487F" w:rsidR="00C255CB" w:rsidRPr="00FC27AF" w:rsidRDefault="00487929" w:rsidP="00182299">
      <w:pPr>
        <w:adjustRightInd w:val="0"/>
        <w:ind w:left="640" w:hanging="640"/>
        <w:jc w:val="both"/>
        <w:rPr>
          <w:noProof/>
          <w:sz w:val="20"/>
        </w:rPr>
      </w:pPr>
      <w:r w:rsidRPr="00FC27AF">
        <w:rPr>
          <w:noProof/>
          <w:sz w:val="20"/>
        </w:rPr>
        <w:t>[15]</w:t>
      </w:r>
      <w:r w:rsidRPr="00FC27AF">
        <w:rPr>
          <w:noProof/>
          <w:sz w:val="20"/>
        </w:rPr>
        <w:tab/>
        <w:t>S. D. Komaling And P. H. Kurniawan, “Pengaruh Promosi Dan Kualitas Pelayanan Terhadap Kepuasan Konsumen Pada Pt Sanrish Indonesia,” J. Sci., Vol. 7, No. 2, Pp. 270–277, 2020.</w:t>
      </w:r>
    </w:p>
    <w:p w14:paraId="1B531301" w14:textId="053E196C" w:rsidR="00C255CB" w:rsidRPr="00FC27AF" w:rsidRDefault="00487929" w:rsidP="00182299">
      <w:pPr>
        <w:adjustRightInd w:val="0"/>
        <w:ind w:left="640" w:hanging="640"/>
        <w:jc w:val="both"/>
        <w:rPr>
          <w:noProof/>
          <w:sz w:val="20"/>
        </w:rPr>
      </w:pPr>
      <w:r w:rsidRPr="00FC27AF">
        <w:rPr>
          <w:noProof/>
          <w:sz w:val="20"/>
        </w:rPr>
        <w:t>[16]</w:t>
      </w:r>
      <w:r w:rsidRPr="00FC27AF">
        <w:rPr>
          <w:noProof/>
          <w:sz w:val="20"/>
        </w:rPr>
        <w:tab/>
        <w:t>N. Adabi, “Pengaruh Citra Merek, Kualitas Pelayanan Dan Kepercayaan Konsumen Terhadap Keputusan Pembelian Indihome Di Witel Telkom Depok,” Manajemen, Vol. 12 No.1, No. 1, Pp. 32–39, 2020.</w:t>
      </w:r>
    </w:p>
    <w:p w14:paraId="4FD2ACCF" w14:textId="68BB39BF" w:rsidR="00C255CB" w:rsidRPr="00FC27AF" w:rsidRDefault="00487929" w:rsidP="00182299">
      <w:pPr>
        <w:adjustRightInd w:val="0"/>
        <w:ind w:left="640" w:hanging="640"/>
        <w:jc w:val="both"/>
        <w:rPr>
          <w:noProof/>
          <w:sz w:val="20"/>
        </w:rPr>
      </w:pPr>
      <w:r w:rsidRPr="00FC27AF">
        <w:rPr>
          <w:noProof/>
          <w:sz w:val="20"/>
        </w:rPr>
        <w:t>[17]</w:t>
      </w:r>
      <w:r w:rsidRPr="00FC27AF">
        <w:rPr>
          <w:noProof/>
          <w:sz w:val="20"/>
        </w:rPr>
        <w:tab/>
        <w:t xml:space="preserve">M. H. Nur Hayati Eka Kusniawati, “Pengaruh Kualitas Pelayanan, Harga Dan Promosi Terhadap Keputusan Pembelian Pada Umkm Yuuk Mie Di Kabupaten </w:t>
      </w:r>
      <w:r w:rsidR="009D7009">
        <w:rPr>
          <w:noProof/>
          <w:sz w:val="20"/>
        </w:rPr>
        <w:t>Sidoarjo</w:t>
      </w:r>
      <w:r w:rsidRPr="00FC27AF">
        <w:rPr>
          <w:noProof/>
          <w:sz w:val="20"/>
        </w:rPr>
        <w:t xml:space="preserve"> Nur,” Indones. J. Cult. Community Dev., Vol. 13, Pp. 1–15, 2022.</w:t>
      </w:r>
    </w:p>
    <w:p w14:paraId="06102539" w14:textId="2BE0BFA9" w:rsidR="00C255CB" w:rsidRPr="00FC27AF" w:rsidRDefault="00487929" w:rsidP="00182299">
      <w:pPr>
        <w:adjustRightInd w:val="0"/>
        <w:ind w:left="640" w:hanging="640"/>
        <w:jc w:val="both"/>
        <w:rPr>
          <w:noProof/>
          <w:sz w:val="20"/>
        </w:rPr>
      </w:pPr>
      <w:r w:rsidRPr="00FC27AF">
        <w:rPr>
          <w:noProof/>
          <w:sz w:val="20"/>
        </w:rPr>
        <w:t>[18]</w:t>
      </w:r>
      <w:r w:rsidRPr="00FC27AF">
        <w:rPr>
          <w:noProof/>
          <w:sz w:val="20"/>
        </w:rPr>
        <w:tab/>
        <w:t xml:space="preserve">M. Isa, “Pengaruh Kualitas Pelayanan Terhadap Kepuasan Siswa </w:t>
      </w:r>
      <w:r w:rsidR="0091053E">
        <w:rPr>
          <w:noProof/>
          <w:sz w:val="20"/>
        </w:rPr>
        <w:t>Organisasi</w:t>
      </w:r>
      <w:r w:rsidRPr="00FC27AF">
        <w:rPr>
          <w:noProof/>
          <w:sz w:val="20"/>
        </w:rPr>
        <w:t xml:space="preserve"> Bimbingan Belajar ‘Potensi’ Panyabungan,” At-Tijaroh J. Ilmu Manaj. Dan Bisnis Islam, Vol. 5, No. 1, Pp. 154–168, 2019, Doi: 10.24952/Tijaroh.V5i1.1791.</w:t>
      </w:r>
    </w:p>
    <w:p w14:paraId="6264EB17" w14:textId="6875CBA3" w:rsidR="00C255CB" w:rsidRPr="00FC27AF" w:rsidRDefault="00487929" w:rsidP="00182299">
      <w:pPr>
        <w:adjustRightInd w:val="0"/>
        <w:ind w:left="640" w:hanging="640"/>
        <w:jc w:val="both"/>
        <w:rPr>
          <w:noProof/>
          <w:sz w:val="20"/>
        </w:rPr>
      </w:pPr>
      <w:r w:rsidRPr="00FC27AF">
        <w:rPr>
          <w:noProof/>
          <w:sz w:val="20"/>
        </w:rPr>
        <w:t>[19]</w:t>
      </w:r>
      <w:r w:rsidRPr="00FC27AF">
        <w:rPr>
          <w:noProof/>
          <w:sz w:val="20"/>
        </w:rPr>
        <w:tab/>
        <w:t>E. W. H. Anisah, “Peran Budaya Organisasi Sekolah Dan Kepuasan Guru Dalam Meningkatkan Prestasi Siswa,” J. Syntax Idea, Vol. 5, No. 1, Pp. 114–121, 2023.</w:t>
      </w:r>
    </w:p>
    <w:p w14:paraId="73B5A6D1" w14:textId="41E80CB9" w:rsidR="00C255CB" w:rsidRPr="00FC27AF" w:rsidRDefault="00487929" w:rsidP="00182299">
      <w:pPr>
        <w:adjustRightInd w:val="0"/>
        <w:ind w:left="640" w:hanging="640"/>
        <w:jc w:val="both"/>
        <w:rPr>
          <w:noProof/>
          <w:sz w:val="20"/>
        </w:rPr>
      </w:pPr>
      <w:r w:rsidRPr="00FC27AF">
        <w:rPr>
          <w:noProof/>
          <w:sz w:val="20"/>
        </w:rPr>
        <w:t>[20]</w:t>
      </w:r>
      <w:r w:rsidRPr="00FC27AF">
        <w:rPr>
          <w:noProof/>
          <w:sz w:val="20"/>
        </w:rPr>
        <w:tab/>
        <w:t>A. Delvi Andriadi, Indra Prasetia, Pekerjaan, Kepemimpinan Dan Iklim Sekolah Terhadap Kepuasan Kerja Guru Di Sma Jaringan Sekolah Islam Terpadu Kota Medan, Vol. 5. 2022.</w:t>
      </w:r>
    </w:p>
    <w:p w14:paraId="59A81039" w14:textId="56594ABA" w:rsidR="00C255CB" w:rsidRPr="00FC27AF" w:rsidRDefault="00487929" w:rsidP="00182299">
      <w:pPr>
        <w:adjustRightInd w:val="0"/>
        <w:ind w:left="640" w:hanging="640"/>
        <w:jc w:val="both"/>
        <w:rPr>
          <w:noProof/>
          <w:sz w:val="20"/>
        </w:rPr>
      </w:pPr>
      <w:r w:rsidRPr="00FC27AF">
        <w:rPr>
          <w:noProof/>
          <w:sz w:val="20"/>
        </w:rPr>
        <w:t>[21]</w:t>
      </w:r>
      <w:r w:rsidRPr="00FC27AF">
        <w:rPr>
          <w:noProof/>
          <w:sz w:val="20"/>
        </w:rPr>
        <w:tab/>
        <w:t>N. J. P. P. Melisa Zuriani Hasibuan, “Pengaruh Promosi Media Sosial Dan Pelayanan Pesan Antar Terhadap Tingkat Kepuasan Konsumen (Studi Kasus Pada Indomaret Tanjung Morawa),” Vol. 7, Pp. 66–72, 2022.</w:t>
      </w:r>
    </w:p>
    <w:p w14:paraId="1F833945" w14:textId="6533FFE2" w:rsidR="00C255CB" w:rsidRPr="00FC27AF" w:rsidRDefault="00487929" w:rsidP="00182299">
      <w:pPr>
        <w:adjustRightInd w:val="0"/>
        <w:ind w:left="640" w:hanging="640"/>
        <w:jc w:val="both"/>
        <w:rPr>
          <w:noProof/>
          <w:sz w:val="20"/>
        </w:rPr>
      </w:pPr>
      <w:r w:rsidRPr="00FC27AF">
        <w:rPr>
          <w:noProof/>
          <w:sz w:val="20"/>
        </w:rPr>
        <w:t>[22]</w:t>
      </w:r>
      <w:r w:rsidRPr="00FC27AF">
        <w:rPr>
          <w:noProof/>
          <w:sz w:val="20"/>
        </w:rPr>
        <w:tab/>
        <w:t xml:space="preserve">N. Nizar, M. Silalahi, S. Sofiyan, And O. S. Sinaga, “Pengaruh Kualitas Pelayanan Dan Citra Merek Terhadap Kepuasan Konsumen Pada Pt Fast Food Indonesia, Tbk Kfc Box Ramayana Pematangsiantar,” </w:t>
      </w:r>
      <w:r w:rsidRPr="00FC27AF">
        <w:rPr>
          <w:i/>
          <w:iCs/>
          <w:noProof/>
          <w:sz w:val="20"/>
        </w:rPr>
        <w:t>Sultanist J. Manaj. Dan Keuang.</w:t>
      </w:r>
      <w:r w:rsidRPr="00FC27AF">
        <w:rPr>
          <w:noProof/>
          <w:sz w:val="20"/>
        </w:rPr>
        <w:t>, Vol. 7, No. 2, Pp. 43–52, 2019, Doi: 10.37403/Sultanist.V7i2.153.</w:t>
      </w:r>
    </w:p>
    <w:p w14:paraId="0838C863" w14:textId="77777777" w:rsidR="00C255CB" w:rsidRPr="004C7A60" w:rsidRDefault="00C255CB" w:rsidP="00C255CB">
      <w:pPr>
        <w:adjustRightInd w:val="0"/>
        <w:ind w:left="640" w:hanging="640"/>
        <w:rPr>
          <w:b/>
          <w:bCs/>
          <w:sz w:val="20"/>
          <w:szCs w:val="20"/>
          <w:lang w:val="en-US"/>
        </w:rPr>
      </w:pPr>
      <w:r w:rsidRPr="004C7A60">
        <w:rPr>
          <w:b/>
          <w:bCs/>
          <w:sz w:val="20"/>
          <w:szCs w:val="20"/>
          <w:lang w:val="en-US"/>
        </w:rPr>
        <w:fldChar w:fldCharType="end"/>
      </w:r>
    </w:p>
    <w:p w14:paraId="6239BBE7" w14:textId="77777777" w:rsidR="00FC663E" w:rsidRPr="00C255CB" w:rsidRDefault="00FC663E">
      <w:pPr>
        <w:pBdr>
          <w:top w:val="nil"/>
          <w:left w:val="nil"/>
          <w:bottom w:val="nil"/>
          <w:right w:val="nil"/>
          <w:between w:val="nil"/>
        </w:pBdr>
        <w:ind w:left="432" w:hanging="432"/>
        <w:jc w:val="both"/>
        <w:rPr>
          <w:color w:val="000000"/>
          <w:sz w:val="20"/>
          <w:szCs w:val="20"/>
        </w:rPr>
      </w:pPr>
    </w:p>
    <w:p w14:paraId="5BEA7046" w14:textId="77777777" w:rsidR="00FC663E" w:rsidRDefault="00000000">
      <w:pPr>
        <w:pBdr>
          <w:top w:val="nil"/>
          <w:left w:val="nil"/>
          <w:bottom w:val="nil"/>
          <w:right w:val="nil"/>
          <w:between w:val="nil"/>
        </w:pBdr>
        <w:ind w:left="432" w:hanging="432"/>
        <w:jc w:val="both"/>
        <w:rPr>
          <w:color w:val="000000"/>
          <w:sz w:val="16"/>
          <w:szCs w:val="16"/>
        </w:rPr>
      </w:pPr>
      <w:r>
        <w:rPr>
          <w:noProof/>
        </w:rPr>
        <mc:AlternateContent>
          <mc:Choice Requires="wps">
            <w:drawing>
              <wp:anchor distT="0" distB="0" distL="0" distR="0" simplePos="0" relativeHeight="251658240" behindDoc="1" locked="0" layoutInCell="1" hidden="0" allowOverlap="1" wp14:anchorId="69A7428D" wp14:editId="50B114C1">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1BC076" w14:textId="77777777" w:rsidR="00FC663E" w:rsidRDefault="00000000">
                            <w:pPr>
                              <w:ind w:left="432"/>
                              <w:jc w:val="both"/>
                              <w:textDirection w:val="btLr"/>
                            </w:pPr>
                            <w:r>
                              <w:rPr>
                                <w:rFonts w:ascii="Calibri" w:eastAsia="Calibri" w:hAnsi="Calibri" w:cs="Calibri"/>
                                <w:b/>
                                <w:i/>
                                <w:color w:val="000000"/>
                                <w:sz w:val="20"/>
                              </w:rPr>
                              <w:t>Conﬂict of Interest Statement:</w:t>
                            </w:r>
                          </w:p>
                          <w:p w14:paraId="4AB336DF" w14:textId="77777777" w:rsidR="00FC663E"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584CF834" w14:textId="77777777" w:rsidR="00FC663E" w:rsidRDefault="00000000">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69A7428D"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">
                <v:stroke startarrowwidth="narrow" startarrowlength="short" endarrowwidth="narrow" endarrowlength="short"/>
                <v:textbox inset="2.53958mm,1.2694mm,2.53958mm,1.2694mm">
                  <w:txbxContent>
                    <w:p w14:paraId="331BC076" w14:textId="77777777" w:rsidR="00FC663E" w:rsidRDefault="00000000">
                      <w:pPr>
                        <w:ind w:left="432"/>
                        <w:jc w:val="both"/>
                        <w:textDirection w:val="btLr"/>
                      </w:pPr>
                      <w:r>
                        <w:rPr>
                          <w:rFonts w:ascii="Calibri" w:eastAsia="Calibri" w:hAnsi="Calibri" w:cs="Calibri"/>
                          <w:b/>
                          <w:i/>
                          <w:color w:val="000000"/>
                          <w:sz w:val="20"/>
                        </w:rPr>
                        <w:t>Conﬂict of Interest Statement:</w:t>
                      </w:r>
                    </w:p>
                    <w:p w14:paraId="4AB336DF" w14:textId="77777777" w:rsidR="00FC663E"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584CF834" w14:textId="77777777" w:rsidR="00FC663E" w:rsidRDefault="00000000">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4BE201B9" w14:textId="77777777" w:rsidR="00FC663E" w:rsidRDefault="00FC663E">
      <w:pPr>
        <w:pBdr>
          <w:top w:val="nil"/>
          <w:left w:val="nil"/>
          <w:bottom w:val="nil"/>
          <w:right w:val="nil"/>
          <w:between w:val="nil"/>
        </w:pBdr>
        <w:ind w:left="432" w:hanging="432"/>
        <w:jc w:val="both"/>
        <w:rPr>
          <w:color w:val="000000"/>
          <w:sz w:val="20"/>
          <w:szCs w:val="20"/>
        </w:rPr>
      </w:pPr>
    </w:p>
    <w:p w14:paraId="3868FD4F" w14:textId="77777777" w:rsidR="00FC663E" w:rsidRDefault="00FC663E">
      <w:pPr>
        <w:pBdr>
          <w:top w:val="nil"/>
          <w:left w:val="nil"/>
          <w:bottom w:val="nil"/>
          <w:right w:val="nil"/>
          <w:between w:val="nil"/>
        </w:pBdr>
        <w:ind w:left="432" w:hanging="432"/>
        <w:jc w:val="both"/>
        <w:rPr>
          <w:color w:val="000000"/>
          <w:sz w:val="16"/>
          <w:szCs w:val="16"/>
        </w:rPr>
      </w:pPr>
    </w:p>
    <w:p w14:paraId="2ECA9724" w14:textId="77777777" w:rsidR="00FC663E" w:rsidRDefault="00FC663E">
      <w:pPr>
        <w:pBdr>
          <w:top w:val="nil"/>
          <w:left w:val="nil"/>
          <w:bottom w:val="nil"/>
          <w:right w:val="nil"/>
          <w:between w:val="nil"/>
        </w:pBdr>
        <w:ind w:left="432" w:hanging="432"/>
        <w:jc w:val="both"/>
        <w:rPr>
          <w:color w:val="000000"/>
          <w:sz w:val="16"/>
          <w:szCs w:val="16"/>
        </w:rPr>
      </w:pPr>
    </w:p>
    <w:sectPr w:rsidR="00FC663E">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E4CC" w14:textId="77777777" w:rsidR="00590BB7" w:rsidRDefault="00590BB7">
      <w:r>
        <w:separator/>
      </w:r>
    </w:p>
  </w:endnote>
  <w:endnote w:type="continuationSeparator" w:id="0">
    <w:p w14:paraId="7BEF3F30" w14:textId="77777777" w:rsidR="00590BB7" w:rsidRDefault="005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F382" w14:textId="21FF55E2" w:rsidR="00FC663E" w:rsidRDefault="00000000">
    <w:pPr>
      <w:pBdr>
        <w:top w:val="nil"/>
        <w:left w:val="nil"/>
        <w:bottom w:val="nil"/>
        <w:right w:val="nil"/>
        <w:between w:val="nil"/>
      </w:pBdr>
      <w:ind w:left="432" w:hanging="432"/>
      <w:jc w:val="center"/>
      <w:rPr>
        <w:color w:val="000000"/>
        <w:sz w:val="14"/>
        <w:szCs w:val="14"/>
      </w:rPr>
    </w:pPr>
    <w:r>
      <w:rPr>
        <w:color w:val="000000"/>
        <w:sz w:val="14"/>
        <w:szCs w:val="14"/>
      </w:rPr>
      <w:t xml:space="preserve">Copyright © Universitas Muhammadiyah </w:t>
    </w:r>
    <w:r w:rsidR="009D7009">
      <w:rPr>
        <w:color w:val="000000"/>
        <w:sz w:val="14"/>
        <w:szCs w:val="14"/>
      </w:rPr>
      <w:t>Sidoarjo</w:t>
    </w:r>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94C5" w14:textId="05694B70" w:rsidR="00FC663E"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 xml:space="preserve">Universitas Muhammadiyah </w:t>
    </w:r>
    <w:r w:rsidR="009D7009">
      <w:rPr>
        <w:color w:val="000000"/>
        <w:sz w:val="14"/>
        <w:szCs w:val="14"/>
      </w:rPr>
      <w:t>Sidoarjo</w:t>
    </w:r>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8615" w14:textId="469DC788" w:rsidR="00FC663E" w:rsidRDefault="00000000">
    <w:pPr>
      <w:ind w:left="432"/>
      <w:jc w:val="center"/>
      <w:rPr>
        <w:rFonts w:ascii="Calibri" w:eastAsia="Calibri" w:hAnsi="Calibri" w:cs="Calibri"/>
        <w:sz w:val="16"/>
        <w:szCs w:val="16"/>
      </w:rPr>
    </w:pPr>
    <w:r>
      <w:rPr>
        <w:sz w:val="14"/>
        <w:szCs w:val="14"/>
      </w:rPr>
      <w:t xml:space="preserve">Copyright © Universitas Muhammadiyah </w:t>
    </w:r>
    <w:r w:rsidR="009D7009">
      <w:rPr>
        <w:sz w:val="14"/>
        <w:szCs w:val="14"/>
      </w:rPr>
      <w:t>Sidoarjo</w:t>
    </w:r>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E76B" w14:textId="77777777" w:rsidR="00590BB7" w:rsidRDefault="00590BB7">
      <w:r>
        <w:separator/>
      </w:r>
    </w:p>
  </w:footnote>
  <w:footnote w:type="continuationSeparator" w:id="0">
    <w:p w14:paraId="7F7540E5" w14:textId="77777777" w:rsidR="00590BB7" w:rsidRDefault="0059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5A96" w14:textId="77777777" w:rsidR="00FC663E"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542F6D">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8BDD" w14:textId="37268D29" w:rsidR="00FC663E"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42F6D">
      <w:rPr>
        <w:noProof/>
        <w:color w:val="000000"/>
      </w:rPr>
      <w:t>3</w:t>
    </w:r>
    <w:r>
      <w:rPr>
        <w:color w:val="000000"/>
      </w:rPr>
      <w:fldChar w:fldCharType="end"/>
    </w:r>
  </w:p>
  <w:p w14:paraId="758AA281" w14:textId="77777777" w:rsidR="00FC663E" w:rsidRDefault="00FC66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0FD" w14:textId="77777777" w:rsidR="00FC663E"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42F6D">
      <w:rPr>
        <w:noProof/>
        <w:color w:val="000000"/>
      </w:rPr>
      <w:t>1</w:t>
    </w:r>
    <w:r>
      <w:rPr>
        <w:color w:val="000000"/>
      </w:rPr>
      <w:fldChar w:fldCharType="end"/>
    </w:r>
  </w:p>
  <w:p w14:paraId="6C12B0B8" w14:textId="77777777" w:rsidR="00FC663E" w:rsidRDefault="00FC66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7AF5"/>
    <w:multiLevelType w:val="hybridMultilevel"/>
    <w:tmpl w:val="3DFA0A22"/>
    <w:lvl w:ilvl="0" w:tplc="68C6F6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334401A"/>
    <w:multiLevelType w:val="hybridMultilevel"/>
    <w:tmpl w:val="3AE25722"/>
    <w:lvl w:ilvl="0" w:tplc="F79E1ACA">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285937"/>
    <w:multiLevelType w:val="hybridMultilevel"/>
    <w:tmpl w:val="692C27B4"/>
    <w:lvl w:ilvl="0" w:tplc="7C289382">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F91BFA"/>
    <w:multiLevelType w:val="multilevel"/>
    <w:tmpl w:val="DA905450"/>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 w15:restartNumberingAfterBreak="0">
    <w:nsid w:val="375F7796"/>
    <w:multiLevelType w:val="multilevel"/>
    <w:tmpl w:val="2056E0FA"/>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0F3A3F"/>
    <w:multiLevelType w:val="hybridMultilevel"/>
    <w:tmpl w:val="34109FEC"/>
    <w:lvl w:ilvl="0" w:tplc="446655D4">
      <w:start w:val="1"/>
      <w:numFmt w:val="decimal"/>
      <w:lvlText w:val="%1."/>
      <w:lvlJc w:val="left"/>
      <w:pPr>
        <w:ind w:left="720" w:hanging="360"/>
      </w:pPr>
      <w:rPr>
        <w:rFonts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E952DD3"/>
    <w:multiLevelType w:val="hybridMultilevel"/>
    <w:tmpl w:val="F69449FA"/>
    <w:lvl w:ilvl="0" w:tplc="FA88CEA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3FE61D8A"/>
    <w:multiLevelType w:val="multilevel"/>
    <w:tmpl w:val="F01C0F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4D2975"/>
    <w:multiLevelType w:val="hybridMultilevel"/>
    <w:tmpl w:val="0A4206F0"/>
    <w:lvl w:ilvl="0" w:tplc="EE142FBE">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51D3884"/>
    <w:multiLevelType w:val="hybridMultilevel"/>
    <w:tmpl w:val="BF386A5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4C662E63"/>
    <w:multiLevelType w:val="hybridMultilevel"/>
    <w:tmpl w:val="D2A831A2"/>
    <w:lvl w:ilvl="0" w:tplc="5240EB18">
      <w:start w:val="1"/>
      <w:numFmt w:val="upperLetter"/>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1A03635"/>
    <w:multiLevelType w:val="hybridMultilevel"/>
    <w:tmpl w:val="65CA8580"/>
    <w:lvl w:ilvl="0" w:tplc="38090015">
      <w:start w:val="1"/>
      <w:numFmt w:val="upperLetter"/>
      <w:lvlText w:val="%1."/>
      <w:lvlJc w:val="left"/>
      <w:pPr>
        <w:ind w:left="720" w:hanging="360"/>
      </w:p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AFD61BA"/>
    <w:multiLevelType w:val="hybridMultilevel"/>
    <w:tmpl w:val="EF52DE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8EC75E0"/>
    <w:multiLevelType w:val="hybridMultilevel"/>
    <w:tmpl w:val="47087C78"/>
    <w:lvl w:ilvl="0" w:tplc="134A7FEE">
      <w:start w:val="1"/>
      <w:numFmt w:val="decimal"/>
      <w:lvlText w:val="%1)"/>
      <w:lvlJc w:val="left"/>
      <w:pPr>
        <w:ind w:left="1230" w:hanging="360"/>
      </w:pPr>
      <w:rPr>
        <w:rFonts w:hint="default"/>
      </w:rPr>
    </w:lvl>
    <w:lvl w:ilvl="1" w:tplc="38090019" w:tentative="1">
      <w:start w:val="1"/>
      <w:numFmt w:val="lowerLetter"/>
      <w:lvlText w:val="%2."/>
      <w:lvlJc w:val="left"/>
      <w:pPr>
        <w:ind w:left="1950" w:hanging="360"/>
      </w:pPr>
    </w:lvl>
    <w:lvl w:ilvl="2" w:tplc="3809001B" w:tentative="1">
      <w:start w:val="1"/>
      <w:numFmt w:val="lowerRoman"/>
      <w:lvlText w:val="%3."/>
      <w:lvlJc w:val="right"/>
      <w:pPr>
        <w:ind w:left="2670" w:hanging="180"/>
      </w:pPr>
    </w:lvl>
    <w:lvl w:ilvl="3" w:tplc="3809000F" w:tentative="1">
      <w:start w:val="1"/>
      <w:numFmt w:val="decimal"/>
      <w:lvlText w:val="%4."/>
      <w:lvlJc w:val="left"/>
      <w:pPr>
        <w:ind w:left="3390" w:hanging="360"/>
      </w:pPr>
    </w:lvl>
    <w:lvl w:ilvl="4" w:tplc="38090019" w:tentative="1">
      <w:start w:val="1"/>
      <w:numFmt w:val="lowerLetter"/>
      <w:lvlText w:val="%5."/>
      <w:lvlJc w:val="left"/>
      <w:pPr>
        <w:ind w:left="4110" w:hanging="360"/>
      </w:pPr>
    </w:lvl>
    <w:lvl w:ilvl="5" w:tplc="3809001B" w:tentative="1">
      <w:start w:val="1"/>
      <w:numFmt w:val="lowerRoman"/>
      <w:lvlText w:val="%6."/>
      <w:lvlJc w:val="right"/>
      <w:pPr>
        <w:ind w:left="4830" w:hanging="180"/>
      </w:pPr>
    </w:lvl>
    <w:lvl w:ilvl="6" w:tplc="3809000F" w:tentative="1">
      <w:start w:val="1"/>
      <w:numFmt w:val="decimal"/>
      <w:lvlText w:val="%7."/>
      <w:lvlJc w:val="left"/>
      <w:pPr>
        <w:ind w:left="5550" w:hanging="360"/>
      </w:pPr>
    </w:lvl>
    <w:lvl w:ilvl="7" w:tplc="38090019" w:tentative="1">
      <w:start w:val="1"/>
      <w:numFmt w:val="lowerLetter"/>
      <w:lvlText w:val="%8."/>
      <w:lvlJc w:val="left"/>
      <w:pPr>
        <w:ind w:left="6270" w:hanging="360"/>
      </w:pPr>
    </w:lvl>
    <w:lvl w:ilvl="8" w:tplc="3809001B" w:tentative="1">
      <w:start w:val="1"/>
      <w:numFmt w:val="lowerRoman"/>
      <w:lvlText w:val="%9."/>
      <w:lvlJc w:val="right"/>
      <w:pPr>
        <w:ind w:left="6990" w:hanging="180"/>
      </w:pPr>
    </w:lvl>
  </w:abstractNum>
  <w:abstractNum w:abstractNumId="14" w15:restartNumberingAfterBreak="0">
    <w:nsid w:val="6A03473E"/>
    <w:multiLevelType w:val="hybridMultilevel"/>
    <w:tmpl w:val="EEF4AF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BE445C7"/>
    <w:multiLevelType w:val="hybridMultilevel"/>
    <w:tmpl w:val="72E40E12"/>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6D407D77"/>
    <w:multiLevelType w:val="hybridMultilevel"/>
    <w:tmpl w:val="4F68DF40"/>
    <w:lvl w:ilvl="0" w:tplc="4510ECFA">
      <w:start w:val="1"/>
      <w:numFmt w:val="decimal"/>
      <w:lvlText w:val="%1)"/>
      <w:lvlJc w:val="left"/>
      <w:pPr>
        <w:ind w:left="1211" w:hanging="360"/>
      </w:pPr>
      <w:rPr>
        <w:rFonts w:hint="default"/>
        <w:vertAlign w:val="superscrip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7" w15:restartNumberingAfterBreak="0">
    <w:nsid w:val="6FA26C6C"/>
    <w:multiLevelType w:val="multilevel"/>
    <w:tmpl w:val="72B8759E"/>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8" w15:restartNumberingAfterBreak="0">
    <w:nsid w:val="749A0ACD"/>
    <w:multiLevelType w:val="hybridMultilevel"/>
    <w:tmpl w:val="06C8736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01366574">
    <w:abstractNumId w:val="4"/>
  </w:num>
  <w:num w:numId="2" w16cid:durableId="233440462">
    <w:abstractNumId w:val="7"/>
  </w:num>
  <w:num w:numId="3" w16cid:durableId="1045716215">
    <w:abstractNumId w:val="17"/>
  </w:num>
  <w:num w:numId="4" w16cid:durableId="921328834">
    <w:abstractNumId w:val="3"/>
  </w:num>
  <w:num w:numId="5" w16cid:durableId="11152428">
    <w:abstractNumId w:val="11"/>
  </w:num>
  <w:num w:numId="6" w16cid:durableId="1517888256">
    <w:abstractNumId w:val="12"/>
  </w:num>
  <w:num w:numId="7" w16cid:durableId="33966681">
    <w:abstractNumId w:val="10"/>
  </w:num>
  <w:num w:numId="8" w16cid:durableId="126163637">
    <w:abstractNumId w:val="1"/>
  </w:num>
  <w:num w:numId="9" w16cid:durableId="1191185698">
    <w:abstractNumId w:val="9"/>
  </w:num>
  <w:num w:numId="10" w16cid:durableId="2030981829">
    <w:abstractNumId w:val="15"/>
  </w:num>
  <w:num w:numId="11" w16cid:durableId="278953202">
    <w:abstractNumId w:val="14"/>
  </w:num>
  <w:num w:numId="12" w16cid:durableId="1672949962">
    <w:abstractNumId w:val="18"/>
  </w:num>
  <w:num w:numId="13" w16cid:durableId="445273234">
    <w:abstractNumId w:val="2"/>
  </w:num>
  <w:num w:numId="14" w16cid:durableId="1142575572">
    <w:abstractNumId w:val="8"/>
  </w:num>
  <w:num w:numId="15" w16cid:durableId="1769350351">
    <w:abstractNumId w:val="5"/>
  </w:num>
  <w:num w:numId="16" w16cid:durableId="1988629948">
    <w:abstractNumId w:val="6"/>
  </w:num>
  <w:num w:numId="17" w16cid:durableId="745230105">
    <w:abstractNumId w:val="0"/>
  </w:num>
  <w:num w:numId="18" w16cid:durableId="274337552">
    <w:abstractNumId w:val="13"/>
  </w:num>
  <w:num w:numId="19" w16cid:durableId="1606302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3E"/>
    <w:rsid w:val="00007479"/>
    <w:rsid w:val="000420F2"/>
    <w:rsid w:val="00076CBC"/>
    <w:rsid w:val="00076DB1"/>
    <w:rsid w:val="000E4622"/>
    <w:rsid w:val="001166C3"/>
    <w:rsid w:val="001549A1"/>
    <w:rsid w:val="00182299"/>
    <w:rsid w:val="001C135B"/>
    <w:rsid w:val="00216996"/>
    <w:rsid w:val="00221A48"/>
    <w:rsid w:val="002D64B1"/>
    <w:rsid w:val="0039708E"/>
    <w:rsid w:val="003C49AA"/>
    <w:rsid w:val="003D00FF"/>
    <w:rsid w:val="0044119C"/>
    <w:rsid w:val="00487929"/>
    <w:rsid w:val="004F3108"/>
    <w:rsid w:val="0052039A"/>
    <w:rsid w:val="00542F6D"/>
    <w:rsid w:val="00547818"/>
    <w:rsid w:val="00570EE2"/>
    <w:rsid w:val="00590BB7"/>
    <w:rsid w:val="005D03E5"/>
    <w:rsid w:val="00625808"/>
    <w:rsid w:val="007447A0"/>
    <w:rsid w:val="00751982"/>
    <w:rsid w:val="00785AF1"/>
    <w:rsid w:val="0089534F"/>
    <w:rsid w:val="0091053E"/>
    <w:rsid w:val="00924384"/>
    <w:rsid w:val="00953E63"/>
    <w:rsid w:val="009D7009"/>
    <w:rsid w:val="00A7721E"/>
    <w:rsid w:val="00A94C2E"/>
    <w:rsid w:val="00AA4119"/>
    <w:rsid w:val="00B23EE2"/>
    <w:rsid w:val="00B27ACB"/>
    <w:rsid w:val="00B64CC0"/>
    <w:rsid w:val="00C018DE"/>
    <w:rsid w:val="00C255CB"/>
    <w:rsid w:val="00C370F0"/>
    <w:rsid w:val="00CB00ED"/>
    <w:rsid w:val="00CB6D84"/>
    <w:rsid w:val="00CF64B0"/>
    <w:rsid w:val="00D23892"/>
    <w:rsid w:val="00D5499B"/>
    <w:rsid w:val="00E04A91"/>
    <w:rsid w:val="00E46665"/>
    <w:rsid w:val="00E9644B"/>
    <w:rsid w:val="00EC23CB"/>
    <w:rsid w:val="00F01026"/>
    <w:rsid w:val="00F7295E"/>
    <w:rsid w:val="00F739A9"/>
    <w:rsid w:val="00FC663E"/>
    <w:rsid w:val="00FD0F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FCD7"/>
  <w15:docId w15:val="{B9C96414-5394-46F5-B6C5-C93B1412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link w:val="BodyTextChar"/>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1166C3"/>
    <w:rPr>
      <w:color w:val="605E5C"/>
      <w:shd w:val="clear" w:color="auto" w:fill="E1DFDD"/>
    </w:rPr>
  </w:style>
  <w:style w:type="table" w:styleId="TableGrid">
    <w:name w:val="Table Grid"/>
    <w:basedOn w:val="TableNormal"/>
    <w:uiPriority w:val="39"/>
    <w:rsid w:val="003D00FF"/>
    <w:rPr>
      <w:rFonts w:ascii="Calibri" w:eastAsia="Calibri" w:hAnsi="Calibri"/>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55CB"/>
    <w:pPr>
      <w:autoSpaceDE w:val="0"/>
      <w:autoSpaceDN w:val="0"/>
      <w:adjustRightInd w:val="0"/>
    </w:pPr>
    <w:rPr>
      <w:rFonts w:eastAsiaTheme="minorHAnsi"/>
      <w:color w:val="000000"/>
      <w:lang w:val="en-ID" w:eastAsia="en-US"/>
      <w14:ligatures w14:val="standardContextual"/>
    </w:rPr>
  </w:style>
  <w:style w:type="character" w:customStyle="1" w:styleId="BodyTextChar">
    <w:name w:val="Body Text Char"/>
    <w:basedOn w:val="DefaultParagraphFont"/>
    <w:link w:val="BodyText"/>
    <w:rsid w:val="0091053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ihariasih@umsida.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20762</Words>
  <Characters>118346</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farid irawan irawan</cp:lastModifiedBy>
  <cp:revision>28</cp:revision>
  <cp:lastPrinted>2023-07-19T23:41:00Z</cp:lastPrinted>
  <dcterms:created xsi:type="dcterms:W3CDTF">2019-01-25T07:21:00Z</dcterms:created>
  <dcterms:modified xsi:type="dcterms:W3CDTF">2023-07-24T12:16:00Z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